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6F6" w:rsidRPr="000A3F63" w:rsidRDefault="005A66F6" w:rsidP="008650B5">
      <w:pPr>
        <w:jc w:val="right"/>
        <w:rPr>
          <w:lang w:val="en-GB"/>
        </w:rPr>
      </w:pPr>
      <w:bookmarkStart w:id="0" w:name="_GoBack"/>
      <w:bookmarkEnd w:id="0"/>
    </w:p>
    <w:tbl>
      <w:tblPr>
        <w:tblW w:w="0" w:type="auto"/>
        <w:tblLayout w:type="fixed"/>
        <w:tblLook w:val="0000" w:firstRow="0" w:lastRow="0" w:firstColumn="0" w:lastColumn="0" w:noHBand="0" w:noVBand="0"/>
      </w:tblPr>
      <w:tblGrid>
        <w:gridCol w:w="1560"/>
        <w:gridCol w:w="5387"/>
        <w:gridCol w:w="2833"/>
      </w:tblGrid>
      <w:tr w:rsidR="007F268C" w:rsidRPr="000A3F63" w:rsidTr="007F268C">
        <w:tblPrEx>
          <w:tblCellMar>
            <w:top w:w="0" w:type="dxa"/>
            <w:bottom w:w="0" w:type="dxa"/>
          </w:tblCellMar>
        </w:tblPrEx>
        <w:trPr>
          <w:cantSplit/>
          <w:trHeight w:val="850"/>
        </w:trPr>
        <w:tc>
          <w:tcPr>
            <w:tcW w:w="1560" w:type="dxa"/>
          </w:tcPr>
          <w:p w:rsidR="007F268C" w:rsidRPr="000A3F63" w:rsidRDefault="007F268C" w:rsidP="007F268C">
            <w:pPr>
              <w:rPr>
                <w:rFonts w:ascii="Univers" w:hAnsi="Univers"/>
                <w:b/>
                <w:noProof/>
                <w:sz w:val="27"/>
                <w:szCs w:val="27"/>
                <w:lang w:val="en-GB"/>
              </w:rPr>
            </w:pPr>
            <w:r w:rsidRPr="000A3F63">
              <w:rPr>
                <w:rFonts w:ascii="Univers" w:hAnsi="Univers"/>
                <w:b/>
                <w:noProof/>
                <w:sz w:val="27"/>
                <w:szCs w:val="27"/>
                <w:lang w:val="en-GB"/>
              </w:rPr>
              <w:t>UNITED</w:t>
            </w:r>
            <w:r w:rsidRPr="000A3F63">
              <w:rPr>
                <w:rFonts w:ascii="Univers" w:hAnsi="Univers"/>
                <w:b/>
                <w:noProof/>
                <w:sz w:val="27"/>
                <w:szCs w:val="27"/>
                <w:lang w:val="en-GB"/>
              </w:rPr>
              <w:br/>
              <w:t>NATIONS</w:t>
            </w:r>
          </w:p>
        </w:tc>
        <w:tc>
          <w:tcPr>
            <w:tcW w:w="5387" w:type="dxa"/>
          </w:tcPr>
          <w:p w:rsidR="007F268C" w:rsidRPr="000A3F63" w:rsidRDefault="007F268C" w:rsidP="007F268C">
            <w:pPr>
              <w:rPr>
                <w:rFonts w:ascii="Univers" w:hAnsi="Univers"/>
                <w:b/>
                <w:sz w:val="27"/>
                <w:szCs w:val="27"/>
                <w:lang w:val="en-GB"/>
              </w:rPr>
            </w:pPr>
          </w:p>
        </w:tc>
        <w:tc>
          <w:tcPr>
            <w:tcW w:w="2833" w:type="dxa"/>
          </w:tcPr>
          <w:p w:rsidR="007F268C" w:rsidRPr="000A3F63" w:rsidRDefault="007F268C" w:rsidP="007F268C">
            <w:pPr>
              <w:jc w:val="right"/>
              <w:rPr>
                <w:rFonts w:ascii="Univers" w:hAnsi="Univers"/>
                <w:b/>
                <w:sz w:val="72"/>
                <w:szCs w:val="72"/>
                <w:lang w:val="en-GB"/>
              </w:rPr>
            </w:pPr>
            <w:r w:rsidRPr="000A3F63">
              <w:rPr>
                <w:rFonts w:ascii="Univers" w:hAnsi="Univers"/>
                <w:b/>
                <w:sz w:val="72"/>
                <w:szCs w:val="72"/>
                <w:lang w:val="en-GB"/>
              </w:rPr>
              <w:t>EP</w:t>
            </w:r>
          </w:p>
        </w:tc>
      </w:tr>
      <w:tr w:rsidR="007F268C" w:rsidRPr="000A3F63" w:rsidTr="007F268C">
        <w:tblPrEx>
          <w:tblCellMar>
            <w:top w:w="0" w:type="dxa"/>
            <w:bottom w:w="0" w:type="dxa"/>
          </w:tblCellMar>
        </w:tblPrEx>
        <w:trPr>
          <w:cantSplit/>
          <w:trHeight w:val="281"/>
        </w:trPr>
        <w:tc>
          <w:tcPr>
            <w:tcW w:w="1560" w:type="dxa"/>
            <w:tcBorders>
              <w:bottom w:val="single" w:sz="4" w:space="0" w:color="auto"/>
            </w:tcBorders>
          </w:tcPr>
          <w:p w:rsidR="007F268C" w:rsidRPr="000A3F63" w:rsidRDefault="007F268C" w:rsidP="007F268C">
            <w:pPr>
              <w:rPr>
                <w:noProof/>
                <w:sz w:val="18"/>
                <w:szCs w:val="18"/>
                <w:lang w:val="en-GB"/>
              </w:rPr>
            </w:pPr>
          </w:p>
        </w:tc>
        <w:tc>
          <w:tcPr>
            <w:tcW w:w="5387" w:type="dxa"/>
            <w:tcBorders>
              <w:bottom w:val="single" w:sz="4" w:space="0" w:color="auto"/>
            </w:tcBorders>
          </w:tcPr>
          <w:p w:rsidR="007F268C" w:rsidRPr="000A3F63" w:rsidRDefault="007F268C" w:rsidP="007F268C">
            <w:pPr>
              <w:rPr>
                <w:rFonts w:ascii="Univers" w:hAnsi="Univers"/>
                <w:b/>
                <w:sz w:val="18"/>
                <w:szCs w:val="18"/>
                <w:lang w:val="en-GB"/>
              </w:rPr>
            </w:pPr>
          </w:p>
        </w:tc>
        <w:tc>
          <w:tcPr>
            <w:tcW w:w="2833" w:type="dxa"/>
            <w:tcBorders>
              <w:bottom w:val="single" w:sz="4" w:space="0" w:color="auto"/>
            </w:tcBorders>
          </w:tcPr>
          <w:p w:rsidR="007F268C" w:rsidRPr="000A3F63" w:rsidRDefault="007F268C" w:rsidP="007F268C">
            <w:pPr>
              <w:rPr>
                <w:noProof/>
                <w:sz w:val="18"/>
                <w:szCs w:val="18"/>
                <w:lang w:val="en-GB" w:eastAsia="ja-JP"/>
              </w:rPr>
            </w:pPr>
            <w:r w:rsidRPr="000A3F63">
              <w:rPr>
                <w:b/>
                <w:sz w:val="24"/>
                <w:szCs w:val="24"/>
                <w:lang w:val="en-GB"/>
              </w:rPr>
              <w:t>IPBES</w:t>
            </w:r>
            <w:r w:rsidRPr="000A3F63">
              <w:rPr>
                <w:lang w:val="en-GB" w:eastAsia="ja-JP"/>
              </w:rPr>
              <w:t>/2/2/Add.1</w:t>
            </w:r>
          </w:p>
        </w:tc>
      </w:tr>
      <w:bookmarkStart w:id="1" w:name="_MON_1021710482"/>
      <w:bookmarkStart w:id="2" w:name="_MON_1021710510"/>
      <w:bookmarkEnd w:id="1"/>
      <w:bookmarkEnd w:id="2"/>
      <w:tr w:rsidR="007F268C" w:rsidRPr="000A3F63" w:rsidTr="007F268C">
        <w:tblPrEx>
          <w:tblCellMar>
            <w:top w:w="0" w:type="dxa"/>
            <w:bottom w:w="0" w:type="dxa"/>
          </w:tblCellMar>
        </w:tblPrEx>
        <w:trPr>
          <w:cantSplit/>
          <w:trHeight w:val="2549"/>
        </w:trPr>
        <w:tc>
          <w:tcPr>
            <w:tcW w:w="1560" w:type="dxa"/>
            <w:tcBorders>
              <w:top w:val="single" w:sz="4" w:space="0" w:color="auto"/>
              <w:bottom w:val="single" w:sz="24" w:space="0" w:color="auto"/>
            </w:tcBorders>
          </w:tcPr>
          <w:p w:rsidR="007F268C" w:rsidRPr="000A3F63" w:rsidRDefault="007F268C" w:rsidP="007F268C">
            <w:pPr>
              <w:rPr>
                <w:noProof/>
                <w:lang w:val="en-GB"/>
              </w:rPr>
            </w:pPr>
            <w:r w:rsidRPr="000A3F63">
              <w:rPr>
                <w:noProof/>
                <w:lang w:val="en-GB"/>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o:ole="" fillcolor="window">
                  <v:imagedata r:id="rId9" o:title=""/>
                </v:shape>
                <o:OLEObject Type="Embed" ProgID="Word.Picture.8" ShapeID="_x0000_i1025" DrawAspect="Content" ObjectID="_1446973244" r:id="rId10"/>
              </w:object>
            </w:r>
            <w:r w:rsidR="003D5CC9">
              <w:rPr>
                <w:noProof/>
              </w:rPr>
              <w:drawing>
                <wp:inline distT="0" distB="0" distL="0" distR="0">
                  <wp:extent cx="723900" cy="76200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5387" w:type="dxa"/>
            <w:tcBorders>
              <w:top w:val="single" w:sz="4" w:space="0" w:color="auto"/>
              <w:bottom w:val="single" w:sz="24" w:space="0" w:color="auto"/>
            </w:tcBorders>
          </w:tcPr>
          <w:p w:rsidR="007F268C" w:rsidRPr="000A3F63" w:rsidRDefault="007F268C" w:rsidP="007F268C">
            <w:pPr>
              <w:spacing w:before="1400"/>
              <w:rPr>
                <w:rFonts w:ascii="Univers" w:hAnsi="Univers"/>
                <w:b/>
                <w:sz w:val="28"/>
                <w:lang w:val="en-GB"/>
              </w:rPr>
            </w:pPr>
            <w:r w:rsidRPr="000A3F63">
              <w:rPr>
                <w:rFonts w:ascii="Univers" w:hAnsi="Univers"/>
                <w:b/>
                <w:sz w:val="32"/>
                <w:szCs w:val="32"/>
                <w:lang w:val="en-GB"/>
              </w:rPr>
              <w:t>United Nations</w:t>
            </w:r>
            <w:r w:rsidRPr="000A3F63">
              <w:rPr>
                <w:rFonts w:ascii="Univers" w:hAnsi="Univers"/>
                <w:b/>
                <w:sz w:val="32"/>
                <w:szCs w:val="32"/>
                <w:lang w:val="en-GB"/>
              </w:rPr>
              <w:br/>
              <w:t xml:space="preserve">Environment </w:t>
            </w:r>
            <w:r w:rsidRPr="000A3F63">
              <w:rPr>
                <w:rFonts w:ascii="Univers" w:hAnsi="Univers"/>
                <w:b/>
                <w:sz w:val="32"/>
                <w:szCs w:val="32"/>
                <w:lang w:val="en-GB"/>
              </w:rPr>
              <w:br/>
              <w:t xml:space="preserve">Programme </w:t>
            </w:r>
          </w:p>
        </w:tc>
        <w:tc>
          <w:tcPr>
            <w:tcW w:w="2833" w:type="dxa"/>
            <w:tcBorders>
              <w:top w:val="single" w:sz="4" w:space="0" w:color="auto"/>
              <w:bottom w:val="single" w:sz="24" w:space="0" w:color="auto"/>
            </w:tcBorders>
          </w:tcPr>
          <w:p w:rsidR="007F268C" w:rsidRPr="000A3F63" w:rsidRDefault="007F268C" w:rsidP="007F268C">
            <w:pPr>
              <w:spacing w:before="120"/>
              <w:rPr>
                <w:lang w:val="en-GB"/>
              </w:rPr>
            </w:pPr>
            <w:r w:rsidRPr="000A3F63">
              <w:rPr>
                <w:lang w:val="en-GB"/>
              </w:rPr>
              <w:t>Distr.: General</w:t>
            </w:r>
            <w:r w:rsidRPr="000A3F63">
              <w:rPr>
                <w:lang w:val="en-GB"/>
              </w:rPr>
              <w:br/>
            </w:r>
            <w:r w:rsidR="005E3F56" w:rsidRPr="000A3F63">
              <w:rPr>
                <w:lang w:val="en-GB"/>
              </w:rPr>
              <w:t>4</w:t>
            </w:r>
            <w:r w:rsidRPr="000A3F63">
              <w:rPr>
                <w:lang w:val="en-GB"/>
              </w:rPr>
              <w:t xml:space="preserve"> </w:t>
            </w:r>
            <w:r w:rsidR="005E3F56" w:rsidRPr="000A3F63">
              <w:rPr>
                <w:lang w:val="en-GB"/>
              </w:rPr>
              <w:t>October</w:t>
            </w:r>
            <w:r w:rsidRPr="000A3F63">
              <w:rPr>
                <w:lang w:val="en-GB"/>
              </w:rPr>
              <w:t xml:space="preserve"> 2013</w:t>
            </w:r>
          </w:p>
          <w:p w:rsidR="007F268C" w:rsidRPr="000A3F63" w:rsidRDefault="007F268C" w:rsidP="007F268C">
            <w:pPr>
              <w:spacing w:before="120"/>
              <w:rPr>
                <w:lang w:val="en-GB"/>
              </w:rPr>
            </w:pPr>
            <w:r w:rsidRPr="000A3F63">
              <w:rPr>
                <w:lang w:val="en-GB"/>
              </w:rPr>
              <w:t xml:space="preserve">Original: English </w:t>
            </w:r>
          </w:p>
        </w:tc>
      </w:tr>
    </w:tbl>
    <w:p w:rsidR="007F268C" w:rsidRPr="000A3F63" w:rsidRDefault="007F268C" w:rsidP="007F268C">
      <w:pPr>
        <w:pStyle w:val="AATitle"/>
        <w:keepNext w:val="0"/>
        <w:keepLines w:val="0"/>
        <w:rPr>
          <w:lang w:val="en-GB"/>
        </w:rPr>
      </w:pPr>
      <w:r w:rsidRPr="000A3F63">
        <w:rPr>
          <w:lang w:val="en-GB"/>
        </w:rPr>
        <w:t xml:space="preserve">Plenary of the Intergovernmental Science-Policy </w:t>
      </w:r>
      <w:r w:rsidRPr="000A3F63">
        <w:rPr>
          <w:lang w:val="en-GB"/>
        </w:rPr>
        <w:br/>
        <w:t>Platform on Biodiversity and Ecosystem Services</w:t>
      </w:r>
    </w:p>
    <w:p w:rsidR="007F268C" w:rsidRPr="000A3F63" w:rsidRDefault="007F268C" w:rsidP="007F268C">
      <w:pPr>
        <w:pStyle w:val="AATitle"/>
        <w:keepNext w:val="0"/>
        <w:keepLines w:val="0"/>
        <w:rPr>
          <w:lang w:val="en-GB"/>
        </w:rPr>
      </w:pPr>
      <w:r w:rsidRPr="000A3F63">
        <w:rPr>
          <w:lang w:val="en-GB"/>
        </w:rPr>
        <w:t>Second session</w:t>
      </w:r>
    </w:p>
    <w:p w:rsidR="007F268C" w:rsidRPr="000A3F63" w:rsidRDefault="007F268C" w:rsidP="007F268C">
      <w:pPr>
        <w:pStyle w:val="AATitle"/>
        <w:keepNext w:val="0"/>
        <w:keepLines w:val="0"/>
        <w:rPr>
          <w:b w:val="0"/>
          <w:lang w:val="en-GB" w:eastAsia="ja-JP"/>
        </w:rPr>
      </w:pPr>
      <w:r w:rsidRPr="000A3F63">
        <w:rPr>
          <w:b w:val="0"/>
          <w:lang w:val="en-GB" w:eastAsia="ja-JP"/>
        </w:rPr>
        <w:t>Antalya, Turkey, 9–14 December 2013</w:t>
      </w:r>
    </w:p>
    <w:p w:rsidR="005E3F56" w:rsidRPr="000A3F63" w:rsidRDefault="005E3F56" w:rsidP="005E3F56">
      <w:pPr>
        <w:pStyle w:val="AATitle2"/>
        <w:spacing w:before="0" w:after="0"/>
        <w:rPr>
          <w:b w:val="0"/>
          <w:lang w:val="en-GB"/>
        </w:rPr>
      </w:pPr>
      <w:r w:rsidRPr="000A3F63">
        <w:rPr>
          <w:b w:val="0"/>
          <w:lang w:val="en-GB"/>
        </w:rPr>
        <w:t xml:space="preserve">Item 4 (a) </w:t>
      </w:r>
      <w:r w:rsidRPr="000A3F63">
        <w:rPr>
          <w:b w:val="0"/>
          <w:lang w:val="en-GB" w:eastAsia="ja-JP"/>
        </w:rPr>
        <w:t>of the provisional agenda</w:t>
      </w:r>
      <w:r w:rsidRPr="000A3F63">
        <w:rPr>
          <w:rStyle w:val="FootnoteReference"/>
          <w:b w:val="0"/>
          <w:sz w:val="18"/>
          <w:lang w:val="en-GB" w:eastAsia="ja-JP"/>
        </w:rPr>
        <w:footnoteReference w:customMarkFollows="1" w:id="1"/>
        <w:sym w:font="Symbol" w:char="F02A"/>
      </w:r>
    </w:p>
    <w:p w:rsidR="005E3F56" w:rsidRPr="00F11F0E" w:rsidRDefault="005E3F56" w:rsidP="004103DB">
      <w:pPr>
        <w:pStyle w:val="AATitle2"/>
        <w:spacing w:before="60" w:after="0"/>
        <w:rPr>
          <w:lang w:val="en-GB"/>
        </w:rPr>
      </w:pPr>
      <w:r w:rsidRPr="000A3F63">
        <w:rPr>
          <w:lang w:val="en-GB"/>
        </w:rPr>
        <w:t>Initial work programme of the Platform</w:t>
      </w:r>
      <w:r w:rsidRPr="00F11F0E">
        <w:rPr>
          <w:lang w:val="en-GB"/>
        </w:rPr>
        <w:t>:</w:t>
      </w:r>
      <w:r w:rsidRPr="00F11F0E">
        <w:rPr>
          <w:lang w:val="en-GB"/>
        </w:rPr>
        <w:br/>
        <w:t>work programme 2014</w:t>
      </w:r>
      <w:r w:rsidR="0097325F">
        <w:rPr>
          <w:lang w:val="en-GB"/>
        </w:rPr>
        <w:t>–</w:t>
      </w:r>
      <w:r w:rsidRPr="00F11F0E">
        <w:rPr>
          <w:lang w:val="en-GB"/>
        </w:rPr>
        <w:t>2018</w:t>
      </w:r>
    </w:p>
    <w:p w:rsidR="00165FEE" w:rsidRPr="00F11F0E" w:rsidRDefault="007F268C" w:rsidP="00C34BFB">
      <w:pPr>
        <w:pStyle w:val="BBTitle"/>
        <w:rPr>
          <w:lang w:val="en-GB"/>
        </w:rPr>
      </w:pPr>
      <w:r w:rsidRPr="00F11F0E">
        <w:rPr>
          <w:lang w:val="en-GB"/>
        </w:rPr>
        <w:t xml:space="preserve">Draft </w:t>
      </w:r>
      <w:r w:rsidR="007164BF">
        <w:rPr>
          <w:lang w:val="en-GB"/>
        </w:rPr>
        <w:t>work programme</w:t>
      </w:r>
      <w:r w:rsidR="00D30B4F" w:rsidRPr="00F11F0E">
        <w:rPr>
          <w:lang w:val="en-GB"/>
        </w:rPr>
        <w:t xml:space="preserve"> for the period </w:t>
      </w:r>
      <w:r w:rsidRPr="00F11F0E">
        <w:rPr>
          <w:lang w:val="en-GB"/>
        </w:rPr>
        <w:t>2014</w:t>
      </w:r>
      <w:r w:rsidR="00D30B4F" w:rsidRPr="00F11F0E">
        <w:rPr>
          <w:lang w:val="en-GB"/>
        </w:rPr>
        <w:t>–</w:t>
      </w:r>
      <w:r w:rsidRPr="00F11F0E">
        <w:rPr>
          <w:lang w:val="en-GB"/>
        </w:rPr>
        <w:t>2018</w:t>
      </w:r>
    </w:p>
    <w:p w:rsidR="007F268C" w:rsidRPr="002E46D2" w:rsidRDefault="00765E38" w:rsidP="00765E38">
      <w:pPr>
        <w:pStyle w:val="CH2"/>
        <w:rPr>
          <w:lang w:val="en-GB"/>
        </w:rPr>
      </w:pPr>
      <w:r w:rsidRPr="002E46D2">
        <w:rPr>
          <w:lang w:val="en-GB"/>
        </w:rPr>
        <w:tab/>
      </w:r>
      <w:r w:rsidRPr="002E46D2">
        <w:rPr>
          <w:lang w:val="en-GB"/>
        </w:rPr>
        <w:tab/>
      </w:r>
      <w:r w:rsidR="00D30B4F" w:rsidRPr="00F11F0E">
        <w:rPr>
          <w:lang w:val="en-GB"/>
        </w:rPr>
        <w:t>M</w:t>
      </w:r>
      <w:r w:rsidR="007F268C" w:rsidRPr="00F11F0E">
        <w:rPr>
          <w:lang w:val="en-GB"/>
        </w:rPr>
        <w:t xml:space="preserve">odalities for implementing the deliverables of the </w:t>
      </w:r>
      <w:r w:rsidR="007164BF">
        <w:rPr>
          <w:lang w:val="en-GB"/>
        </w:rPr>
        <w:t>work programme</w:t>
      </w:r>
    </w:p>
    <w:p w:rsidR="00165FEE" w:rsidRPr="00F11F0E" w:rsidRDefault="004930DA" w:rsidP="00F11F0E">
      <w:pPr>
        <w:pStyle w:val="CH2"/>
        <w:rPr>
          <w:lang w:val="en-GB"/>
        </w:rPr>
      </w:pPr>
      <w:r w:rsidRPr="00F11F0E">
        <w:rPr>
          <w:lang w:val="en-GB"/>
        </w:rPr>
        <w:tab/>
      </w:r>
      <w:r w:rsidRPr="00F11F0E">
        <w:rPr>
          <w:lang w:val="en-GB"/>
        </w:rPr>
        <w:tab/>
      </w:r>
      <w:r w:rsidR="00165FEE" w:rsidRPr="002E46D2">
        <w:rPr>
          <w:lang w:val="en-GB"/>
        </w:rPr>
        <w:t>Note by the secretariat</w:t>
      </w:r>
    </w:p>
    <w:p w:rsidR="007F268C" w:rsidRPr="00C30FB2" w:rsidRDefault="007F268C" w:rsidP="002E46D2">
      <w:pPr>
        <w:pStyle w:val="Normalnumber"/>
        <w:numPr>
          <w:ilvl w:val="0"/>
          <w:numId w:val="97"/>
        </w:numPr>
        <w:tabs>
          <w:tab w:val="left" w:pos="624"/>
        </w:tabs>
        <w:ind w:left="1247" w:firstLine="0"/>
        <w:rPr>
          <w:lang w:val="en-GB"/>
        </w:rPr>
      </w:pPr>
      <w:r w:rsidRPr="002E46D2">
        <w:rPr>
          <w:lang w:val="en-GB"/>
        </w:rPr>
        <w:t>Th</w:t>
      </w:r>
      <w:r w:rsidR="00D30B4F" w:rsidRPr="002E46D2">
        <w:rPr>
          <w:lang w:val="en-GB"/>
        </w:rPr>
        <w:t xml:space="preserve">e present </w:t>
      </w:r>
      <w:r w:rsidR="00482EDA">
        <w:rPr>
          <w:lang w:val="en-GB"/>
        </w:rPr>
        <w:t>note</w:t>
      </w:r>
      <w:r w:rsidRPr="002E46D2">
        <w:rPr>
          <w:lang w:val="en-GB"/>
        </w:rPr>
        <w:t xml:space="preserve"> sets out the modalities for implementing the deliverables of each objective </w:t>
      </w:r>
      <w:r w:rsidR="004D3218" w:rsidRPr="002E46D2">
        <w:rPr>
          <w:lang w:val="en-GB"/>
        </w:rPr>
        <w:t>of</w:t>
      </w:r>
      <w:r w:rsidRPr="002E46D2">
        <w:rPr>
          <w:lang w:val="en-GB"/>
        </w:rPr>
        <w:t xml:space="preserve"> the draft </w:t>
      </w:r>
      <w:r w:rsidR="007164BF">
        <w:rPr>
          <w:lang w:val="en-GB"/>
        </w:rPr>
        <w:t>work programme</w:t>
      </w:r>
      <w:r w:rsidR="00165FEE" w:rsidRPr="002E46D2">
        <w:rPr>
          <w:lang w:val="en-GB"/>
        </w:rPr>
        <w:t xml:space="preserve"> </w:t>
      </w:r>
      <w:r w:rsidR="00036708" w:rsidRPr="002E46D2">
        <w:rPr>
          <w:lang w:val="en-GB"/>
        </w:rPr>
        <w:t>of the Intergovernmental Science-Policy Platform for Biodiversity and Ecosystem Services for the period 2014–2018</w:t>
      </w:r>
      <w:r w:rsidRPr="002E46D2">
        <w:rPr>
          <w:lang w:val="en-GB"/>
        </w:rPr>
        <w:t>. For each deliverable</w:t>
      </w:r>
      <w:r w:rsidR="00165FEE" w:rsidRPr="002E46D2">
        <w:rPr>
          <w:lang w:val="en-GB"/>
        </w:rPr>
        <w:t>,</w:t>
      </w:r>
      <w:r w:rsidRPr="002E46D2">
        <w:rPr>
          <w:lang w:val="en-GB"/>
        </w:rPr>
        <w:t xml:space="preserve"> a set of </w:t>
      </w:r>
      <w:r w:rsidRPr="00C30FB2">
        <w:rPr>
          <w:lang w:val="en-GB"/>
        </w:rPr>
        <w:t xml:space="preserve">assumptions </w:t>
      </w:r>
      <w:r w:rsidR="00831270" w:rsidRPr="00C30FB2">
        <w:rPr>
          <w:lang w:val="en-GB"/>
        </w:rPr>
        <w:t>and a</w:t>
      </w:r>
      <w:r w:rsidRPr="00C30FB2">
        <w:rPr>
          <w:lang w:val="en-GB"/>
        </w:rPr>
        <w:t xml:space="preserve"> plan of actions, milestones and institutional arrangements </w:t>
      </w:r>
      <w:r w:rsidR="00F91EEF">
        <w:rPr>
          <w:lang w:val="en-GB"/>
        </w:rPr>
        <w:t>are</w:t>
      </w:r>
      <w:r w:rsidRPr="00C30FB2">
        <w:rPr>
          <w:lang w:val="en-GB"/>
        </w:rPr>
        <w:t xml:space="preserve"> presented. The plans indicate</w:t>
      </w:r>
      <w:r w:rsidR="00831270" w:rsidRPr="00C30FB2">
        <w:rPr>
          <w:lang w:val="en-GB"/>
        </w:rPr>
        <w:t>,</w:t>
      </w:r>
      <w:r w:rsidRPr="00C30FB2">
        <w:rPr>
          <w:lang w:val="en-GB"/>
        </w:rPr>
        <w:t xml:space="preserve"> among other</w:t>
      </w:r>
      <w:r w:rsidR="00831270" w:rsidRPr="00C30FB2">
        <w:rPr>
          <w:lang w:val="en-GB"/>
        </w:rPr>
        <w:t xml:space="preserve"> thing</w:t>
      </w:r>
      <w:r w:rsidRPr="00C30FB2">
        <w:rPr>
          <w:lang w:val="en-GB"/>
        </w:rPr>
        <w:t>s</w:t>
      </w:r>
      <w:r w:rsidR="00831270" w:rsidRPr="00C30FB2">
        <w:rPr>
          <w:lang w:val="en-GB"/>
        </w:rPr>
        <w:t>,</w:t>
      </w:r>
      <w:r w:rsidRPr="00C30FB2">
        <w:rPr>
          <w:lang w:val="en-GB"/>
        </w:rPr>
        <w:t xml:space="preserve"> decisions that the Plenary may consider taking in the implementation of the </w:t>
      </w:r>
      <w:r w:rsidR="007164BF">
        <w:rPr>
          <w:lang w:val="en-GB"/>
        </w:rPr>
        <w:t>work programme</w:t>
      </w:r>
      <w:r w:rsidRPr="00C30FB2">
        <w:rPr>
          <w:lang w:val="en-GB"/>
        </w:rPr>
        <w:t xml:space="preserve">. </w:t>
      </w:r>
      <w:r w:rsidR="00A465C5" w:rsidRPr="00C30FB2">
        <w:rPr>
          <w:lang w:val="en-GB"/>
        </w:rPr>
        <w:t>A</w:t>
      </w:r>
      <w:r w:rsidRPr="00C30FB2">
        <w:rPr>
          <w:lang w:val="en-GB"/>
        </w:rPr>
        <w:t xml:space="preserve">n annual estimate of the main cost items </w:t>
      </w:r>
      <w:r w:rsidR="00A465C5" w:rsidRPr="00C30FB2">
        <w:rPr>
          <w:lang w:val="en-GB"/>
        </w:rPr>
        <w:t xml:space="preserve">for each deliverable </w:t>
      </w:r>
      <w:r w:rsidRPr="00C30FB2">
        <w:rPr>
          <w:lang w:val="en-GB"/>
        </w:rPr>
        <w:t xml:space="preserve">is </w:t>
      </w:r>
      <w:r w:rsidR="00036708" w:rsidRPr="00C30FB2">
        <w:rPr>
          <w:lang w:val="en-GB"/>
        </w:rPr>
        <w:t xml:space="preserve">provided, </w:t>
      </w:r>
      <w:r w:rsidR="00A465C5" w:rsidRPr="00C30FB2">
        <w:rPr>
          <w:lang w:val="en-GB"/>
        </w:rPr>
        <w:t xml:space="preserve">and a </w:t>
      </w:r>
      <w:r w:rsidRPr="00C30FB2">
        <w:rPr>
          <w:lang w:val="en-GB"/>
        </w:rPr>
        <w:t xml:space="preserve">cost estimate for implementing the </w:t>
      </w:r>
      <w:r w:rsidR="00A465C5" w:rsidRPr="00C30FB2">
        <w:rPr>
          <w:lang w:val="en-GB"/>
        </w:rPr>
        <w:t xml:space="preserve">entire </w:t>
      </w:r>
      <w:r w:rsidRPr="00C30FB2">
        <w:rPr>
          <w:lang w:val="en-GB"/>
        </w:rPr>
        <w:t>programme</w:t>
      </w:r>
      <w:r w:rsidR="00A465C5" w:rsidRPr="00C30FB2">
        <w:rPr>
          <w:lang w:val="en-GB"/>
        </w:rPr>
        <w:t>,</w:t>
      </w:r>
      <w:r w:rsidRPr="00C30FB2">
        <w:rPr>
          <w:lang w:val="en-GB"/>
        </w:rPr>
        <w:t xml:space="preserve"> by deliverable</w:t>
      </w:r>
      <w:r w:rsidR="00A465C5" w:rsidRPr="00C30FB2">
        <w:rPr>
          <w:lang w:val="en-GB"/>
        </w:rPr>
        <w:t>,</w:t>
      </w:r>
      <w:r w:rsidRPr="00C30FB2">
        <w:rPr>
          <w:lang w:val="en-GB"/>
        </w:rPr>
        <w:t xml:space="preserve"> is </w:t>
      </w:r>
      <w:r w:rsidR="00036708" w:rsidRPr="00C30FB2">
        <w:rPr>
          <w:lang w:val="en-GB"/>
        </w:rPr>
        <w:t xml:space="preserve">set out </w:t>
      </w:r>
      <w:r w:rsidRPr="00C30FB2">
        <w:rPr>
          <w:lang w:val="en-GB"/>
        </w:rPr>
        <w:t xml:space="preserve">in </w:t>
      </w:r>
      <w:r w:rsidR="00A465C5" w:rsidRPr="00C30FB2">
        <w:rPr>
          <w:lang w:val="en-GB"/>
        </w:rPr>
        <w:t>t</w:t>
      </w:r>
      <w:r w:rsidRPr="00C30FB2">
        <w:rPr>
          <w:lang w:val="en-GB"/>
        </w:rPr>
        <w:t>able</w:t>
      </w:r>
      <w:r w:rsidR="00B81F8A" w:rsidRPr="00C30FB2">
        <w:rPr>
          <w:lang w:val="en-GB"/>
        </w:rPr>
        <w:t> </w:t>
      </w:r>
      <w:r w:rsidRPr="00C30FB2">
        <w:rPr>
          <w:lang w:val="en-GB"/>
        </w:rPr>
        <w:t>1.</w:t>
      </w:r>
    </w:p>
    <w:p w:rsidR="007F268C" w:rsidRPr="00C30FB2" w:rsidRDefault="007F268C" w:rsidP="00C30FB2">
      <w:pPr>
        <w:pStyle w:val="Normalnumber"/>
        <w:numPr>
          <w:ilvl w:val="0"/>
          <w:numId w:val="97"/>
        </w:numPr>
        <w:tabs>
          <w:tab w:val="left" w:pos="624"/>
        </w:tabs>
        <w:ind w:left="1247" w:firstLine="0"/>
        <w:rPr>
          <w:lang w:val="en-GB"/>
        </w:rPr>
      </w:pPr>
      <w:r w:rsidRPr="00D737CC">
        <w:rPr>
          <w:lang w:val="en-GB"/>
        </w:rPr>
        <w:t>The cost estimates are based</w:t>
      </w:r>
      <w:r w:rsidRPr="00C30FB2">
        <w:rPr>
          <w:lang w:val="en-GB"/>
        </w:rPr>
        <w:t xml:space="preserve"> on a set of general assumptions presented in the </w:t>
      </w:r>
      <w:r w:rsidR="006D3859" w:rsidRPr="00C30FB2">
        <w:rPr>
          <w:lang w:val="en-GB"/>
        </w:rPr>
        <w:t xml:space="preserve">draft </w:t>
      </w:r>
      <w:r w:rsidR="007164BF">
        <w:rPr>
          <w:lang w:val="en-GB"/>
        </w:rPr>
        <w:t>work programme</w:t>
      </w:r>
      <w:r w:rsidRPr="00C30FB2">
        <w:rPr>
          <w:lang w:val="en-GB"/>
        </w:rPr>
        <w:t xml:space="preserve"> and </w:t>
      </w:r>
      <w:r w:rsidR="00C345AF" w:rsidRPr="00C30FB2">
        <w:rPr>
          <w:lang w:val="en-GB"/>
        </w:rPr>
        <w:t xml:space="preserve">take into account </w:t>
      </w:r>
      <w:r w:rsidRPr="00C30FB2">
        <w:rPr>
          <w:lang w:val="en-GB"/>
        </w:rPr>
        <w:t>the following variables:</w:t>
      </w:r>
    </w:p>
    <w:p w:rsidR="007F268C" w:rsidRPr="00F11F0E" w:rsidRDefault="005E3F56" w:rsidP="003B6BB2">
      <w:pPr>
        <w:pStyle w:val="NormalNonumber"/>
        <w:tabs>
          <w:tab w:val="clear" w:pos="1247"/>
          <w:tab w:val="clear" w:pos="1814"/>
          <w:tab w:val="clear" w:pos="2381"/>
          <w:tab w:val="clear" w:pos="2948"/>
          <w:tab w:val="clear" w:pos="3515"/>
          <w:tab w:val="clear" w:pos="4082"/>
          <w:tab w:val="left" w:pos="624"/>
        </w:tabs>
        <w:ind w:firstLine="624"/>
        <w:rPr>
          <w:rFonts w:eastAsia="SimSun"/>
          <w:lang w:val="en-GB" w:eastAsia="zh-CN"/>
        </w:rPr>
      </w:pPr>
      <w:r w:rsidRPr="00F11F0E">
        <w:rPr>
          <w:rFonts w:eastAsia="SimSun"/>
          <w:lang w:val="en-GB" w:eastAsia="zh-CN"/>
        </w:rPr>
        <w:t>(a)</w:t>
      </w:r>
      <w:r w:rsidRPr="00F11F0E">
        <w:rPr>
          <w:rFonts w:eastAsia="SimSun"/>
          <w:lang w:val="en-GB" w:eastAsia="zh-CN"/>
        </w:rPr>
        <w:tab/>
      </w:r>
      <w:r w:rsidR="007F268C" w:rsidRPr="00F11F0E">
        <w:rPr>
          <w:rFonts w:eastAsia="SimSun"/>
          <w:lang w:val="en-GB" w:eastAsia="zh-CN"/>
        </w:rPr>
        <w:t>The number and scope of capacity</w:t>
      </w:r>
      <w:r w:rsidR="00F91EEF">
        <w:rPr>
          <w:rFonts w:eastAsia="SimSun"/>
          <w:lang w:val="en-GB" w:eastAsia="zh-CN"/>
        </w:rPr>
        <w:t>-building</w:t>
      </w:r>
      <w:r w:rsidR="007F268C" w:rsidRPr="00F11F0E">
        <w:rPr>
          <w:rFonts w:eastAsia="SimSun"/>
          <w:lang w:val="en-GB" w:eastAsia="zh-CN"/>
        </w:rPr>
        <w:t xml:space="preserve"> needs to be addressed and funded by </w:t>
      </w:r>
      <w:r w:rsidR="00C345AF" w:rsidRPr="00F11F0E">
        <w:rPr>
          <w:rFonts w:eastAsia="SimSun"/>
          <w:lang w:val="en-GB" w:eastAsia="zh-CN"/>
        </w:rPr>
        <w:t>the Platform</w:t>
      </w:r>
      <w:r w:rsidR="00B32DA8" w:rsidRPr="00F11F0E">
        <w:rPr>
          <w:rFonts w:eastAsia="SimSun"/>
          <w:lang w:val="en-GB" w:eastAsia="zh-CN"/>
        </w:rPr>
        <w:t>, which</w:t>
      </w:r>
      <w:r w:rsidR="00C345AF" w:rsidRPr="00F11F0E">
        <w:rPr>
          <w:rFonts w:eastAsia="SimSun"/>
          <w:lang w:val="en-GB" w:eastAsia="zh-CN"/>
        </w:rPr>
        <w:t xml:space="preserve"> </w:t>
      </w:r>
      <w:r w:rsidR="007F268C" w:rsidRPr="00F11F0E">
        <w:rPr>
          <w:rFonts w:eastAsia="SimSun"/>
          <w:lang w:val="en-GB" w:eastAsia="zh-CN"/>
        </w:rPr>
        <w:t xml:space="preserve">will influence the cost of the </w:t>
      </w:r>
      <w:r w:rsidR="007164BF">
        <w:rPr>
          <w:rFonts w:eastAsia="SimSun"/>
          <w:lang w:val="en-GB" w:eastAsia="zh-CN"/>
        </w:rPr>
        <w:t>work programme</w:t>
      </w:r>
      <w:r w:rsidR="007F268C" w:rsidRPr="00F11F0E">
        <w:rPr>
          <w:rFonts w:eastAsia="SimSun"/>
          <w:lang w:val="en-GB" w:eastAsia="zh-CN"/>
        </w:rPr>
        <w:t>. Resources mobilized for addressing priority capacity</w:t>
      </w:r>
      <w:r w:rsidR="00165FEE" w:rsidRPr="00F11F0E">
        <w:rPr>
          <w:rFonts w:eastAsia="SimSun"/>
          <w:lang w:val="en-GB" w:eastAsia="zh-CN"/>
        </w:rPr>
        <w:noBreakHyphen/>
      </w:r>
      <w:r w:rsidR="007F268C" w:rsidRPr="00F11F0E">
        <w:rPr>
          <w:rFonts w:eastAsia="SimSun"/>
          <w:lang w:val="en-GB" w:eastAsia="zh-CN"/>
        </w:rPr>
        <w:t xml:space="preserve">building needs may complement the </w:t>
      </w:r>
      <w:r w:rsidR="00C345AF" w:rsidRPr="00F11F0E">
        <w:rPr>
          <w:rFonts w:eastAsia="SimSun"/>
          <w:lang w:val="en-GB" w:eastAsia="zh-CN"/>
        </w:rPr>
        <w:t xml:space="preserve">resources in the Platform’s trust </w:t>
      </w:r>
      <w:r w:rsidR="007F268C" w:rsidRPr="00F11F0E">
        <w:rPr>
          <w:rFonts w:eastAsia="SimSun"/>
          <w:lang w:val="en-GB" w:eastAsia="zh-CN"/>
        </w:rPr>
        <w:t>fund. The level of available resources will determine the extent to which capacity</w:t>
      </w:r>
      <w:r w:rsidR="00C345AF" w:rsidRPr="00F11F0E">
        <w:rPr>
          <w:rFonts w:eastAsia="SimSun"/>
          <w:lang w:val="en-GB" w:eastAsia="zh-CN"/>
        </w:rPr>
        <w:t>-</w:t>
      </w:r>
      <w:r w:rsidR="007F268C" w:rsidRPr="00F11F0E">
        <w:rPr>
          <w:rFonts w:eastAsia="SimSun"/>
          <w:lang w:val="en-GB" w:eastAsia="zh-CN"/>
        </w:rPr>
        <w:t xml:space="preserve">building will be integrated into the preparation of the </w:t>
      </w:r>
      <w:r w:rsidR="00C30FB2">
        <w:rPr>
          <w:rFonts w:eastAsia="SimSun"/>
          <w:lang w:val="en-GB" w:eastAsia="zh-CN"/>
        </w:rPr>
        <w:t xml:space="preserve">work </w:t>
      </w:r>
      <w:r w:rsidR="00165FEE" w:rsidRPr="00F11F0E">
        <w:rPr>
          <w:rFonts w:eastAsia="SimSun"/>
          <w:lang w:val="en-GB" w:eastAsia="zh-CN"/>
        </w:rPr>
        <w:t xml:space="preserve">programme’s </w:t>
      </w:r>
      <w:r w:rsidR="007F268C" w:rsidRPr="00F11F0E">
        <w:rPr>
          <w:rFonts w:eastAsia="SimSun"/>
          <w:lang w:val="en-GB" w:eastAsia="zh-CN"/>
        </w:rPr>
        <w:t>deliverables</w:t>
      </w:r>
      <w:r w:rsidR="00C345AF" w:rsidRPr="00F11F0E">
        <w:rPr>
          <w:rFonts w:eastAsia="SimSun"/>
          <w:lang w:val="en-GB" w:eastAsia="zh-CN"/>
        </w:rPr>
        <w:t>;</w:t>
      </w:r>
      <w:r w:rsidR="007F268C" w:rsidRPr="00F11F0E">
        <w:rPr>
          <w:rFonts w:eastAsia="SimSun"/>
          <w:lang w:val="en-GB" w:eastAsia="zh-CN"/>
        </w:rPr>
        <w:t xml:space="preserve"> </w:t>
      </w:r>
    </w:p>
    <w:p w:rsidR="007F268C" w:rsidRPr="00C30FB2" w:rsidRDefault="005E3F56" w:rsidP="003B6BB2">
      <w:pPr>
        <w:pStyle w:val="NormalNonumber"/>
        <w:tabs>
          <w:tab w:val="clear" w:pos="1247"/>
          <w:tab w:val="clear" w:pos="1814"/>
          <w:tab w:val="clear" w:pos="2381"/>
          <w:tab w:val="clear" w:pos="2948"/>
          <w:tab w:val="clear" w:pos="3515"/>
          <w:tab w:val="clear" w:pos="4082"/>
          <w:tab w:val="left" w:pos="624"/>
        </w:tabs>
        <w:ind w:firstLine="624"/>
        <w:rPr>
          <w:rFonts w:eastAsia="SimSun"/>
          <w:lang w:val="en-GB" w:eastAsia="zh-CN"/>
        </w:rPr>
      </w:pPr>
      <w:r w:rsidRPr="00F11F0E">
        <w:rPr>
          <w:rFonts w:eastAsia="SimSun"/>
          <w:lang w:val="en-GB" w:eastAsia="zh-CN"/>
        </w:rPr>
        <w:t>(b)</w:t>
      </w:r>
      <w:r w:rsidRPr="00F11F0E">
        <w:rPr>
          <w:rFonts w:eastAsia="SimSun"/>
          <w:lang w:val="en-GB" w:eastAsia="zh-CN"/>
        </w:rPr>
        <w:tab/>
      </w:r>
      <w:r w:rsidR="007F268C" w:rsidRPr="00F11F0E">
        <w:rPr>
          <w:rFonts w:eastAsia="SimSun"/>
          <w:lang w:val="en-GB" w:eastAsia="zh-CN"/>
        </w:rPr>
        <w:t xml:space="preserve">The number and scope of assessments to be prepared by </w:t>
      </w:r>
      <w:r w:rsidR="00C345AF" w:rsidRPr="00F11F0E">
        <w:rPr>
          <w:rFonts w:eastAsia="SimSun"/>
          <w:lang w:val="en-GB" w:eastAsia="zh-CN"/>
        </w:rPr>
        <w:t>the Platform</w:t>
      </w:r>
      <w:r w:rsidR="00B32DA8" w:rsidRPr="00F11F0E">
        <w:rPr>
          <w:rFonts w:eastAsia="SimSun"/>
          <w:lang w:val="en-GB" w:eastAsia="zh-CN"/>
        </w:rPr>
        <w:t>, which</w:t>
      </w:r>
      <w:r w:rsidR="007F268C" w:rsidRPr="00F11F0E">
        <w:rPr>
          <w:rFonts w:eastAsia="SimSun"/>
          <w:lang w:val="en-GB" w:eastAsia="zh-CN"/>
        </w:rPr>
        <w:t xml:space="preserve"> will influence the cost of the </w:t>
      </w:r>
      <w:r w:rsidR="007164BF">
        <w:rPr>
          <w:rFonts w:eastAsia="SimSun"/>
          <w:lang w:val="en-GB" w:eastAsia="zh-CN"/>
        </w:rPr>
        <w:t>work programme</w:t>
      </w:r>
      <w:r w:rsidR="007F268C" w:rsidRPr="00F11F0E">
        <w:rPr>
          <w:rFonts w:eastAsia="SimSun"/>
          <w:lang w:val="en-GB" w:eastAsia="zh-CN"/>
        </w:rPr>
        <w:t xml:space="preserve">. One of the main variables </w:t>
      </w:r>
      <w:r w:rsidR="00C345AF" w:rsidRPr="00F11F0E">
        <w:rPr>
          <w:rFonts w:eastAsia="SimSun"/>
          <w:lang w:val="en-GB" w:eastAsia="zh-CN"/>
        </w:rPr>
        <w:t xml:space="preserve">affecting </w:t>
      </w:r>
      <w:r w:rsidR="007F268C" w:rsidRPr="00F11F0E">
        <w:rPr>
          <w:rFonts w:eastAsia="SimSun"/>
          <w:lang w:val="en-GB" w:eastAsia="zh-CN"/>
        </w:rPr>
        <w:t xml:space="preserve">cost is the number of thematic assessments that </w:t>
      </w:r>
      <w:r w:rsidR="005B4B80" w:rsidRPr="00F11F0E">
        <w:rPr>
          <w:rFonts w:eastAsia="SimSun"/>
          <w:lang w:val="en-GB" w:eastAsia="zh-CN"/>
        </w:rPr>
        <w:t>are</w:t>
      </w:r>
      <w:r w:rsidR="007F268C" w:rsidRPr="00F11F0E">
        <w:rPr>
          <w:rFonts w:eastAsia="SimSun"/>
          <w:lang w:val="en-GB" w:eastAsia="zh-CN"/>
        </w:rPr>
        <w:t xml:space="preserve"> prepared.</w:t>
      </w:r>
      <w:r w:rsidR="007F268C" w:rsidRPr="002E46D2">
        <w:rPr>
          <w:rFonts w:eastAsia="SimSun"/>
          <w:lang w:val="en-GB" w:eastAsia="zh-CN"/>
        </w:rPr>
        <w:t xml:space="preserve"> Another variable is the </w:t>
      </w:r>
      <w:r w:rsidR="00C30FB2">
        <w:rPr>
          <w:rFonts w:eastAsia="SimSun"/>
          <w:lang w:val="en-GB" w:eastAsia="zh-CN"/>
        </w:rPr>
        <w:t xml:space="preserve">scope, </w:t>
      </w:r>
      <w:r w:rsidR="00C345AF" w:rsidRPr="002E46D2">
        <w:rPr>
          <w:rFonts w:eastAsia="SimSun"/>
          <w:lang w:val="en-GB" w:eastAsia="zh-CN"/>
        </w:rPr>
        <w:t xml:space="preserve">breadth and complexity </w:t>
      </w:r>
      <w:r w:rsidR="00C345AF" w:rsidRPr="00C30FB2">
        <w:rPr>
          <w:rFonts w:eastAsia="SimSun"/>
          <w:lang w:val="en-GB" w:eastAsia="zh-CN"/>
        </w:rPr>
        <w:t xml:space="preserve">of </w:t>
      </w:r>
      <w:r w:rsidR="007F268C" w:rsidRPr="00C30FB2">
        <w:rPr>
          <w:rFonts w:eastAsia="SimSun"/>
          <w:lang w:val="en-GB" w:eastAsia="zh-CN"/>
        </w:rPr>
        <w:t xml:space="preserve">the assessments, as </w:t>
      </w:r>
      <w:r w:rsidR="00C345AF" w:rsidRPr="00C30FB2">
        <w:rPr>
          <w:rFonts w:eastAsia="SimSun"/>
          <w:lang w:val="en-GB" w:eastAsia="zh-CN"/>
        </w:rPr>
        <w:t>that</w:t>
      </w:r>
      <w:r w:rsidR="007F268C" w:rsidRPr="00C30FB2">
        <w:rPr>
          <w:rFonts w:eastAsia="SimSun"/>
          <w:lang w:val="en-GB" w:eastAsia="zh-CN"/>
        </w:rPr>
        <w:t xml:space="preserve"> will determine the number of authors and meetings needed to </w:t>
      </w:r>
      <w:r w:rsidR="00C345AF" w:rsidRPr="00C30FB2">
        <w:rPr>
          <w:rFonts w:eastAsia="SimSun"/>
          <w:lang w:val="en-GB" w:eastAsia="zh-CN"/>
        </w:rPr>
        <w:t xml:space="preserve">produce </w:t>
      </w:r>
      <w:r w:rsidR="007F268C" w:rsidRPr="00C30FB2">
        <w:rPr>
          <w:rFonts w:eastAsia="SimSun"/>
          <w:lang w:val="en-GB" w:eastAsia="zh-CN"/>
        </w:rPr>
        <w:t>credib</w:t>
      </w:r>
      <w:r w:rsidR="00C345AF" w:rsidRPr="00C30FB2">
        <w:rPr>
          <w:rFonts w:eastAsia="SimSun"/>
          <w:lang w:val="en-GB" w:eastAsia="zh-CN"/>
        </w:rPr>
        <w:t xml:space="preserve">le </w:t>
      </w:r>
      <w:r w:rsidR="007F268C" w:rsidRPr="00C30FB2">
        <w:rPr>
          <w:rFonts w:eastAsia="SimSun"/>
          <w:lang w:val="en-GB" w:eastAsia="zh-CN"/>
        </w:rPr>
        <w:t>and legitima</w:t>
      </w:r>
      <w:r w:rsidR="00C345AF" w:rsidRPr="00C30FB2">
        <w:rPr>
          <w:rFonts w:eastAsia="SimSun"/>
          <w:lang w:val="en-GB" w:eastAsia="zh-CN"/>
        </w:rPr>
        <w:t>te assessments;</w:t>
      </w:r>
    </w:p>
    <w:p w:rsidR="007F268C" w:rsidRPr="00F11F0E" w:rsidRDefault="005E3F56" w:rsidP="003B6BB2">
      <w:pPr>
        <w:pStyle w:val="NormalNonumber"/>
        <w:tabs>
          <w:tab w:val="clear" w:pos="1247"/>
          <w:tab w:val="clear" w:pos="1814"/>
          <w:tab w:val="clear" w:pos="2381"/>
          <w:tab w:val="clear" w:pos="2948"/>
          <w:tab w:val="clear" w:pos="3515"/>
          <w:tab w:val="clear" w:pos="4082"/>
          <w:tab w:val="left" w:pos="624"/>
        </w:tabs>
        <w:ind w:firstLine="624"/>
        <w:rPr>
          <w:rFonts w:eastAsia="SimSun"/>
          <w:lang w:val="en-GB" w:eastAsia="zh-CN"/>
        </w:rPr>
      </w:pPr>
      <w:r w:rsidRPr="00C30FB2">
        <w:rPr>
          <w:rFonts w:eastAsia="SimSun"/>
          <w:lang w:val="en-GB" w:eastAsia="zh-CN"/>
        </w:rPr>
        <w:t>(c)</w:t>
      </w:r>
      <w:r w:rsidRPr="00C30FB2">
        <w:rPr>
          <w:rFonts w:eastAsia="SimSun"/>
          <w:lang w:val="en-GB" w:eastAsia="zh-CN"/>
        </w:rPr>
        <w:tab/>
      </w:r>
      <w:r w:rsidR="007F268C" w:rsidRPr="00545BC3">
        <w:rPr>
          <w:rFonts w:eastAsia="SimSun"/>
          <w:lang w:val="en-GB" w:eastAsia="zh-CN"/>
        </w:rPr>
        <w:t>The number</w:t>
      </w:r>
      <w:r w:rsidR="007F268C" w:rsidRPr="00C30FB2">
        <w:rPr>
          <w:rFonts w:eastAsia="SimSun"/>
          <w:lang w:val="en-GB" w:eastAsia="zh-CN"/>
        </w:rPr>
        <w:t xml:space="preserve"> of face-to-face meetings</w:t>
      </w:r>
      <w:r w:rsidR="00165FEE" w:rsidRPr="00A7244B">
        <w:rPr>
          <w:rFonts w:eastAsia="SimSun"/>
          <w:lang w:val="en-GB" w:eastAsia="zh-CN"/>
        </w:rPr>
        <w:t>, which</w:t>
      </w:r>
      <w:r w:rsidR="007F268C" w:rsidRPr="00A7244B">
        <w:rPr>
          <w:rFonts w:eastAsia="SimSun"/>
          <w:lang w:val="en-GB" w:eastAsia="zh-CN"/>
        </w:rPr>
        <w:t xml:space="preserve"> c</w:t>
      </w:r>
      <w:r w:rsidR="00165FEE" w:rsidRPr="00A7244B">
        <w:rPr>
          <w:rFonts w:eastAsia="SimSun"/>
          <w:lang w:val="en-GB" w:eastAsia="zh-CN"/>
        </w:rPr>
        <w:t>ould</w:t>
      </w:r>
      <w:r w:rsidR="007F268C" w:rsidRPr="00A7244B">
        <w:rPr>
          <w:rFonts w:eastAsia="SimSun"/>
          <w:lang w:val="en-GB" w:eastAsia="zh-CN"/>
        </w:rPr>
        <w:t xml:space="preserve"> be </w:t>
      </w:r>
      <w:r w:rsidR="00C345AF" w:rsidRPr="00A7244B">
        <w:rPr>
          <w:rFonts w:eastAsia="SimSun"/>
          <w:lang w:val="en-GB" w:eastAsia="zh-CN"/>
        </w:rPr>
        <w:t xml:space="preserve">reduced </w:t>
      </w:r>
      <w:r w:rsidR="005B4B80" w:rsidRPr="00A7244B">
        <w:rPr>
          <w:rFonts w:eastAsia="SimSun"/>
          <w:lang w:val="en-GB" w:eastAsia="zh-CN"/>
        </w:rPr>
        <w:t>through the use of</w:t>
      </w:r>
      <w:r w:rsidR="007F268C" w:rsidRPr="00A7244B">
        <w:rPr>
          <w:rFonts w:eastAsia="SimSun"/>
          <w:lang w:val="en-GB" w:eastAsia="zh-CN"/>
        </w:rPr>
        <w:t xml:space="preserve"> web</w:t>
      </w:r>
      <w:r w:rsidR="00165FEE" w:rsidRPr="00A7244B">
        <w:rPr>
          <w:rFonts w:eastAsia="SimSun"/>
          <w:lang w:val="en-GB" w:eastAsia="zh-CN"/>
        </w:rPr>
        <w:noBreakHyphen/>
      </w:r>
      <w:r w:rsidR="007F268C" w:rsidRPr="00A7244B">
        <w:rPr>
          <w:rFonts w:eastAsia="SimSun"/>
          <w:lang w:val="en-GB" w:eastAsia="zh-CN"/>
        </w:rPr>
        <w:t>based meeting</w:t>
      </w:r>
      <w:r w:rsidR="005B4B80" w:rsidRPr="00A7244B">
        <w:rPr>
          <w:rFonts w:eastAsia="SimSun"/>
          <w:lang w:val="en-GB" w:eastAsia="zh-CN"/>
        </w:rPr>
        <w:t>s</w:t>
      </w:r>
      <w:r w:rsidR="00036708" w:rsidRPr="00A7244B">
        <w:rPr>
          <w:rFonts w:eastAsia="SimSun"/>
          <w:lang w:val="en-GB" w:eastAsia="zh-CN"/>
        </w:rPr>
        <w:t>,</w:t>
      </w:r>
      <w:r w:rsidR="007F268C" w:rsidRPr="00A7244B">
        <w:rPr>
          <w:rFonts w:eastAsia="SimSun"/>
          <w:lang w:val="en-GB" w:eastAsia="zh-CN"/>
        </w:rPr>
        <w:t xml:space="preserve"> </w:t>
      </w:r>
      <w:r w:rsidR="00C345AF" w:rsidRPr="00A7244B">
        <w:rPr>
          <w:rFonts w:eastAsia="SimSun"/>
          <w:lang w:val="en-GB" w:eastAsia="zh-CN"/>
        </w:rPr>
        <w:t xml:space="preserve">thereby </w:t>
      </w:r>
      <w:r w:rsidR="007F268C" w:rsidRPr="00A7244B">
        <w:rPr>
          <w:rFonts w:eastAsia="SimSun"/>
          <w:lang w:val="en-GB" w:eastAsia="zh-CN"/>
        </w:rPr>
        <w:t>lower</w:t>
      </w:r>
      <w:r w:rsidR="00036708" w:rsidRPr="00A7244B">
        <w:rPr>
          <w:rFonts w:eastAsia="SimSun"/>
          <w:lang w:val="en-GB" w:eastAsia="zh-CN"/>
        </w:rPr>
        <w:t>ing</w:t>
      </w:r>
      <w:r w:rsidR="007F268C" w:rsidRPr="00A7244B">
        <w:rPr>
          <w:rFonts w:eastAsia="SimSun"/>
          <w:lang w:val="en-GB" w:eastAsia="zh-CN"/>
        </w:rPr>
        <w:t xml:space="preserve"> the cost of the </w:t>
      </w:r>
      <w:r w:rsidR="007164BF">
        <w:rPr>
          <w:rFonts w:eastAsia="SimSun"/>
          <w:lang w:val="en-GB" w:eastAsia="zh-CN"/>
        </w:rPr>
        <w:t>work programme</w:t>
      </w:r>
      <w:r w:rsidR="007F268C" w:rsidRPr="00A7244B">
        <w:rPr>
          <w:rFonts w:eastAsia="SimSun"/>
          <w:lang w:val="en-GB" w:eastAsia="zh-CN"/>
        </w:rPr>
        <w:t>. Such cost savings</w:t>
      </w:r>
      <w:r w:rsidR="00C345AF" w:rsidRPr="00A7244B">
        <w:rPr>
          <w:rFonts w:eastAsia="SimSun"/>
          <w:lang w:val="en-GB" w:eastAsia="zh-CN"/>
        </w:rPr>
        <w:t>,</w:t>
      </w:r>
      <w:r w:rsidR="007F268C" w:rsidRPr="00A7244B">
        <w:rPr>
          <w:rFonts w:eastAsia="SimSun"/>
          <w:lang w:val="en-GB" w:eastAsia="zh-CN"/>
        </w:rPr>
        <w:t xml:space="preserve"> however</w:t>
      </w:r>
      <w:r w:rsidR="00C345AF" w:rsidRPr="00A7244B">
        <w:rPr>
          <w:rFonts w:eastAsia="SimSun"/>
          <w:lang w:val="en-GB" w:eastAsia="zh-CN"/>
        </w:rPr>
        <w:t>, will</w:t>
      </w:r>
      <w:r w:rsidR="007F268C" w:rsidRPr="00A7244B">
        <w:rPr>
          <w:rFonts w:eastAsia="SimSun"/>
          <w:lang w:val="en-GB" w:eastAsia="zh-CN"/>
        </w:rPr>
        <w:t xml:space="preserve"> </w:t>
      </w:r>
      <w:r w:rsidR="007F268C" w:rsidRPr="00A7244B">
        <w:rPr>
          <w:rFonts w:eastAsia="SimSun"/>
          <w:lang w:val="en-GB" w:eastAsia="zh-CN"/>
        </w:rPr>
        <w:lastRenderedPageBreak/>
        <w:t>need to be balanced against the need to ensure social interactions and involve participants who</w:t>
      </w:r>
      <w:r w:rsidR="005B4B80" w:rsidRPr="00A7244B">
        <w:rPr>
          <w:rFonts w:eastAsia="SimSun"/>
          <w:lang w:val="en-GB" w:eastAsia="zh-CN"/>
        </w:rPr>
        <w:t xml:space="preserve"> </w:t>
      </w:r>
      <w:r w:rsidR="007F268C" w:rsidRPr="00F11F0E">
        <w:rPr>
          <w:rFonts w:eastAsia="SimSun"/>
          <w:lang w:val="en-GB" w:eastAsia="zh-CN"/>
        </w:rPr>
        <w:t>may face technical limitations</w:t>
      </w:r>
      <w:r w:rsidR="00C345AF" w:rsidRPr="00F11F0E">
        <w:rPr>
          <w:rFonts w:eastAsia="SimSun"/>
          <w:lang w:val="en-GB" w:eastAsia="zh-CN"/>
        </w:rPr>
        <w:t>;</w:t>
      </w:r>
    </w:p>
    <w:p w:rsidR="007F268C" w:rsidRPr="001A7DA2" w:rsidRDefault="005E3F56" w:rsidP="003B6BB2">
      <w:pPr>
        <w:pStyle w:val="NormalNonumber"/>
        <w:tabs>
          <w:tab w:val="clear" w:pos="1247"/>
          <w:tab w:val="clear" w:pos="1814"/>
          <w:tab w:val="clear" w:pos="2381"/>
          <w:tab w:val="clear" w:pos="2948"/>
          <w:tab w:val="clear" w:pos="3515"/>
          <w:tab w:val="clear" w:pos="4082"/>
          <w:tab w:val="left" w:pos="624"/>
        </w:tabs>
        <w:ind w:firstLine="624"/>
        <w:rPr>
          <w:rFonts w:eastAsia="SimSun"/>
          <w:lang w:val="en-GB" w:eastAsia="zh-CN"/>
        </w:rPr>
      </w:pPr>
      <w:r w:rsidRPr="00A7244B">
        <w:rPr>
          <w:rFonts w:eastAsia="SimSun"/>
          <w:lang w:val="en-GB" w:eastAsia="zh-CN"/>
        </w:rPr>
        <w:t>(d)</w:t>
      </w:r>
      <w:r w:rsidRPr="00A7244B">
        <w:rPr>
          <w:rFonts w:eastAsia="SimSun"/>
          <w:lang w:val="en-GB" w:eastAsia="zh-CN"/>
        </w:rPr>
        <w:tab/>
      </w:r>
      <w:r w:rsidR="007F268C" w:rsidRPr="00A7244B">
        <w:rPr>
          <w:rFonts w:eastAsia="SimSun"/>
          <w:lang w:val="en-GB" w:eastAsia="zh-CN"/>
        </w:rPr>
        <w:t>The agreed level of communication, stakeholder engagement and outreach</w:t>
      </w:r>
      <w:r w:rsidR="00165FEE" w:rsidRPr="001A7DA2">
        <w:rPr>
          <w:rFonts w:eastAsia="SimSun"/>
          <w:lang w:val="en-GB" w:eastAsia="zh-CN"/>
        </w:rPr>
        <w:t>. This</w:t>
      </w:r>
      <w:r w:rsidR="007F268C" w:rsidRPr="001A7DA2">
        <w:rPr>
          <w:rFonts w:eastAsia="SimSun"/>
          <w:lang w:val="en-GB" w:eastAsia="zh-CN"/>
        </w:rPr>
        <w:t xml:space="preserve"> will have an influence on cost</w:t>
      </w:r>
      <w:r w:rsidR="00165FEE" w:rsidRPr="001A7DA2">
        <w:rPr>
          <w:rFonts w:eastAsia="SimSun"/>
          <w:lang w:val="en-GB" w:eastAsia="zh-CN"/>
        </w:rPr>
        <w:t xml:space="preserve"> and</w:t>
      </w:r>
      <w:r w:rsidR="007F268C" w:rsidRPr="001A7DA2">
        <w:rPr>
          <w:rFonts w:eastAsia="SimSun"/>
          <w:lang w:val="en-GB" w:eastAsia="zh-CN"/>
        </w:rPr>
        <w:t xml:space="preserve"> will also </w:t>
      </w:r>
      <w:r w:rsidR="00C345AF" w:rsidRPr="001A7DA2">
        <w:rPr>
          <w:rFonts w:eastAsia="SimSun"/>
          <w:lang w:val="en-GB" w:eastAsia="zh-CN"/>
        </w:rPr>
        <w:t xml:space="preserve">affect </w:t>
      </w:r>
      <w:r w:rsidR="007F268C" w:rsidRPr="001A7DA2">
        <w:rPr>
          <w:rFonts w:eastAsia="SimSun"/>
          <w:lang w:val="en-GB" w:eastAsia="zh-CN"/>
        </w:rPr>
        <w:t xml:space="preserve">the </w:t>
      </w:r>
      <w:r w:rsidR="005B4B80" w:rsidRPr="001A7DA2">
        <w:rPr>
          <w:rFonts w:eastAsia="SimSun"/>
          <w:lang w:val="en-GB" w:eastAsia="zh-CN"/>
        </w:rPr>
        <w:t>degree</w:t>
      </w:r>
      <w:r w:rsidR="007F268C" w:rsidRPr="001A7DA2">
        <w:rPr>
          <w:rFonts w:eastAsia="SimSun"/>
          <w:lang w:val="en-GB" w:eastAsia="zh-CN"/>
        </w:rPr>
        <w:t xml:space="preserve"> of impact, ownership and relevance of the </w:t>
      </w:r>
      <w:r w:rsidR="00165FEE" w:rsidRPr="001A7DA2">
        <w:rPr>
          <w:rFonts w:eastAsia="SimSun"/>
          <w:lang w:val="en-GB" w:eastAsia="zh-CN"/>
        </w:rPr>
        <w:t>deliverables</w:t>
      </w:r>
      <w:r w:rsidR="00165FEE" w:rsidRPr="001A7DA2" w:rsidDel="00165FEE">
        <w:rPr>
          <w:rFonts w:eastAsia="SimSun"/>
          <w:lang w:val="en-GB" w:eastAsia="zh-CN"/>
        </w:rPr>
        <w:t xml:space="preserve"> </w:t>
      </w:r>
      <w:r w:rsidR="00165FEE" w:rsidRPr="001A7DA2">
        <w:rPr>
          <w:rFonts w:eastAsia="SimSun"/>
          <w:lang w:val="en-GB" w:eastAsia="zh-CN"/>
        </w:rPr>
        <w:t xml:space="preserve">under the </w:t>
      </w:r>
      <w:r w:rsidR="007164BF">
        <w:rPr>
          <w:rFonts w:eastAsia="SimSun"/>
          <w:lang w:val="en-GB" w:eastAsia="zh-CN"/>
        </w:rPr>
        <w:t>work programme</w:t>
      </w:r>
      <w:r w:rsidR="00C345AF" w:rsidRPr="001A7DA2">
        <w:rPr>
          <w:rFonts w:eastAsia="SimSun"/>
          <w:lang w:val="en-GB" w:eastAsia="zh-CN"/>
        </w:rPr>
        <w:t>;</w:t>
      </w:r>
    </w:p>
    <w:p w:rsidR="005E3F56" w:rsidRPr="001A7DA2" w:rsidRDefault="005E3F56" w:rsidP="003B6BB2">
      <w:pPr>
        <w:pStyle w:val="NormalNonumber"/>
        <w:tabs>
          <w:tab w:val="clear" w:pos="1247"/>
          <w:tab w:val="clear" w:pos="1814"/>
          <w:tab w:val="clear" w:pos="2381"/>
          <w:tab w:val="clear" w:pos="2948"/>
          <w:tab w:val="clear" w:pos="3515"/>
          <w:tab w:val="clear" w:pos="4082"/>
          <w:tab w:val="left" w:pos="624"/>
        </w:tabs>
        <w:ind w:firstLine="624"/>
        <w:rPr>
          <w:rFonts w:eastAsia="SimSun"/>
          <w:lang w:val="en-GB" w:eastAsia="zh-CN"/>
        </w:rPr>
      </w:pPr>
      <w:r w:rsidRPr="001A7DA2">
        <w:rPr>
          <w:rFonts w:eastAsia="SimSun"/>
          <w:lang w:val="en-GB" w:eastAsia="zh-CN"/>
        </w:rPr>
        <w:t>(e)</w:t>
      </w:r>
      <w:r w:rsidRPr="001A7DA2">
        <w:rPr>
          <w:rFonts w:eastAsia="SimSun"/>
          <w:lang w:val="en-GB" w:eastAsia="zh-CN"/>
        </w:rPr>
        <w:tab/>
      </w:r>
      <w:r w:rsidR="007F268C" w:rsidRPr="001A7DA2">
        <w:rPr>
          <w:rFonts w:eastAsia="SimSun"/>
          <w:lang w:val="en-GB" w:eastAsia="zh-CN"/>
        </w:rPr>
        <w:t>The geographic and institutional location of technical support staff</w:t>
      </w:r>
      <w:r w:rsidR="00165FEE" w:rsidRPr="001A7DA2">
        <w:rPr>
          <w:rFonts w:eastAsia="SimSun"/>
          <w:lang w:val="en-GB" w:eastAsia="zh-CN"/>
        </w:rPr>
        <w:t>, which</w:t>
      </w:r>
      <w:r w:rsidR="007F268C" w:rsidRPr="001A7DA2">
        <w:rPr>
          <w:rFonts w:eastAsia="SimSun"/>
          <w:lang w:val="en-GB" w:eastAsia="zh-CN"/>
        </w:rPr>
        <w:t xml:space="preserve"> will have a significant impact on the cost of the </w:t>
      </w:r>
      <w:r w:rsidR="007164BF">
        <w:rPr>
          <w:rFonts w:eastAsia="SimSun"/>
          <w:lang w:val="en-GB" w:eastAsia="zh-CN"/>
        </w:rPr>
        <w:t>work programme</w:t>
      </w:r>
      <w:r w:rsidR="007F268C" w:rsidRPr="001A7DA2">
        <w:rPr>
          <w:rFonts w:eastAsia="SimSun"/>
          <w:lang w:val="en-GB" w:eastAsia="zh-CN"/>
        </w:rPr>
        <w:t xml:space="preserve">. </w:t>
      </w:r>
      <w:r w:rsidR="00B32DA8" w:rsidRPr="001A7DA2">
        <w:rPr>
          <w:rFonts w:eastAsia="SimSun"/>
          <w:lang w:val="en-GB" w:eastAsia="zh-CN"/>
        </w:rPr>
        <w:t>The cost of r</w:t>
      </w:r>
      <w:r w:rsidR="007F268C" w:rsidRPr="001A7DA2">
        <w:rPr>
          <w:rFonts w:eastAsia="SimSun"/>
          <w:lang w:val="en-GB" w:eastAsia="zh-CN"/>
        </w:rPr>
        <w:t>ecruiting technical support</w:t>
      </w:r>
      <w:r w:rsidR="00B32DA8" w:rsidRPr="001A7DA2">
        <w:rPr>
          <w:rFonts w:eastAsia="SimSun"/>
          <w:lang w:val="en-GB" w:eastAsia="zh-CN"/>
        </w:rPr>
        <w:t xml:space="preserve"> staff</w:t>
      </w:r>
      <w:r w:rsidR="007F268C" w:rsidRPr="001A7DA2">
        <w:rPr>
          <w:rFonts w:eastAsia="SimSun"/>
          <w:lang w:val="en-GB" w:eastAsia="zh-CN"/>
        </w:rPr>
        <w:t xml:space="preserve"> through the </w:t>
      </w:r>
      <w:r w:rsidR="005B4B80" w:rsidRPr="001A7DA2">
        <w:rPr>
          <w:rFonts w:eastAsia="SimSun"/>
          <w:lang w:val="en-GB" w:eastAsia="zh-CN"/>
        </w:rPr>
        <w:t>Platform</w:t>
      </w:r>
      <w:r w:rsidR="007F268C" w:rsidRPr="001A7DA2">
        <w:rPr>
          <w:rFonts w:eastAsia="SimSun"/>
          <w:lang w:val="en-GB" w:eastAsia="zh-CN"/>
        </w:rPr>
        <w:t xml:space="preserve"> </w:t>
      </w:r>
      <w:r w:rsidR="005B4B80" w:rsidRPr="001A7DA2">
        <w:rPr>
          <w:rFonts w:eastAsia="SimSun"/>
          <w:lang w:val="en-GB" w:eastAsia="zh-CN"/>
        </w:rPr>
        <w:t>s</w:t>
      </w:r>
      <w:r w:rsidR="007F268C" w:rsidRPr="001A7DA2">
        <w:rPr>
          <w:rFonts w:eastAsia="SimSun"/>
          <w:lang w:val="en-GB" w:eastAsia="zh-CN"/>
        </w:rPr>
        <w:t>ecretariat w</w:t>
      </w:r>
      <w:r w:rsidR="00B32DA8" w:rsidRPr="001A7DA2">
        <w:rPr>
          <w:rFonts w:eastAsia="SimSun"/>
          <w:lang w:val="en-GB" w:eastAsia="zh-CN"/>
        </w:rPr>
        <w:t xml:space="preserve">ould be significantly greater than, </w:t>
      </w:r>
      <w:r w:rsidR="00036708" w:rsidRPr="001A7DA2">
        <w:rPr>
          <w:rFonts w:eastAsia="SimSun"/>
          <w:lang w:val="en-GB" w:eastAsia="zh-CN"/>
        </w:rPr>
        <w:t>for example,</w:t>
      </w:r>
      <w:r w:rsidR="007F268C" w:rsidRPr="001A7DA2">
        <w:rPr>
          <w:rFonts w:eastAsia="SimSun"/>
          <w:lang w:val="en-GB" w:eastAsia="zh-CN"/>
        </w:rPr>
        <w:t xml:space="preserve"> the cost of recruiting </w:t>
      </w:r>
      <w:r w:rsidR="00B32DA8" w:rsidRPr="001A7DA2">
        <w:rPr>
          <w:rFonts w:eastAsia="SimSun"/>
          <w:lang w:val="en-GB" w:eastAsia="zh-CN"/>
        </w:rPr>
        <w:t xml:space="preserve">such </w:t>
      </w:r>
      <w:r w:rsidR="007F268C" w:rsidRPr="001A7DA2">
        <w:rPr>
          <w:rFonts w:eastAsia="SimSun"/>
          <w:lang w:val="en-GB" w:eastAsia="zh-CN"/>
        </w:rPr>
        <w:t xml:space="preserve">staff through regional or national institutions, but </w:t>
      </w:r>
      <w:r w:rsidR="005B4B80" w:rsidRPr="001A7DA2">
        <w:rPr>
          <w:rFonts w:eastAsia="SimSun"/>
          <w:lang w:val="en-GB" w:eastAsia="zh-CN"/>
        </w:rPr>
        <w:t xml:space="preserve">it </w:t>
      </w:r>
      <w:r w:rsidR="007F268C" w:rsidRPr="001A7DA2">
        <w:rPr>
          <w:rFonts w:eastAsia="SimSun"/>
          <w:lang w:val="en-GB" w:eastAsia="zh-CN"/>
        </w:rPr>
        <w:t xml:space="preserve">may still in some instances be required </w:t>
      </w:r>
      <w:r w:rsidR="00165FEE" w:rsidRPr="001A7DA2">
        <w:rPr>
          <w:rFonts w:eastAsia="SimSun"/>
          <w:lang w:val="en-GB" w:eastAsia="zh-CN"/>
        </w:rPr>
        <w:t>in order to ensure</w:t>
      </w:r>
      <w:r w:rsidR="007F268C" w:rsidRPr="001A7DA2">
        <w:rPr>
          <w:rFonts w:eastAsia="SimSun"/>
          <w:lang w:val="en-GB" w:eastAsia="zh-CN"/>
        </w:rPr>
        <w:t xml:space="preserve"> necessary coordination and oversight</w:t>
      </w:r>
      <w:r w:rsidR="00036708" w:rsidRPr="001A7DA2">
        <w:rPr>
          <w:rFonts w:eastAsia="SimSun"/>
          <w:lang w:val="en-GB" w:eastAsia="zh-CN"/>
        </w:rPr>
        <w:t>;</w:t>
      </w:r>
    </w:p>
    <w:p w:rsidR="007F268C" w:rsidRPr="001A7DA2" w:rsidRDefault="005E3F56" w:rsidP="003B6BB2">
      <w:pPr>
        <w:pStyle w:val="NormalNonumber"/>
        <w:tabs>
          <w:tab w:val="clear" w:pos="1247"/>
          <w:tab w:val="clear" w:pos="1814"/>
          <w:tab w:val="clear" w:pos="2381"/>
          <w:tab w:val="clear" w:pos="2948"/>
          <w:tab w:val="clear" w:pos="3515"/>
          <w:tab w:val="clear" w:pos="4082"/>
          <w:tab w:val="left" w:pos="624"/>
        </w:tabs>
        <w:ind w:firstLine="624"/>
        <w:rPr>
          <w:rFonts w:eastAsia="SimSun"/>
          <w:u w:val="single"/>
          <w:lang w:val="en-GB" w:eastAsia="zh-CN"/>
        </w:rPr>
      </w:pPr>
      <w:r w:rsidRPr="001A7DA2">
        <w:rPr>
          <w:rFonts w:eastAsia="SimSun"/>
          <w:lang w:val="en-GB" w:eastAsia="zh-CN"/>
        </w:rPr>
        <w:t>(f)</w:t>
      </w:r>
      <w:r w:rsidRPr="001A7DA2">
        <w:rPr>
          <w:rFonts w:eastAsia="SimSun"/>
          <w:lang w:val="en-GB" w:eastAsia="zh-CN"/>
        </w:rPr>
        <w:tab/>
      </w:r>
      <w:r w:rsidR="007F268C" w:rsidRPr="00044B1D">
        <w:rPr>
          <w:rFonts w:eastAsia="SimSun"/>
          <w:lang w:val="en-GB" w:eastAsia="zh-CN"/>
        </w:rPr>
        <w:t>The level of in-kind contribution</w:t>
      </w:r>
      <w:r w:rsidR="00036708" w:rsidRPr="00044B1D">
        <w:rPr>
          <w:rFonts w:eastAsia="SimSun"/>
          <w:lang w:val="en-GB" w:eastAsia="zh-CN"/>
        </w:rPr>
        <w:t>s</w:t>
      </w:r>
      <w:r w:rsidR="007F268C" w:rsidRPr="001A7DA2">
        <w:rPr>
          <w:rFonts w:eastAsia="SimSun"/>
          <w:lang w:val="en-GB" w:eastAsia="zh-CN"/>
        </w:rPr>
        <w:t xml:space="preserve"> offered </w:t>
      </w:r>
      <w:r w:rsidR="005B4B80" w:rsidRPr="001A7DA2">
        <w:rPr>
          <w:rFonts w:eastAsia="SimSun"/>
          <w:lang w:val="en-GB" w:eastAsia="zh-CN"/>
        </w:rPr>
        <w:t>by</w:t>
      </w:r>
      <w:r w:rsidR="007F268C" w:rsidRPr="001A7DA2">
        <w:rPr>
          <w:rFonts w:eastAsia="SimSun"/>
          <w:lang w:val="en-GB" w:eastAsia="zh-CN"/>
        </w:rPr>
        <w:t xml:space="preserve"> member </w:t>
      </w:r>
      <w:r w:rsidR="00036708" w:rsidRPr="001A7DA2">
        <w:rPr>
          <w:rFonts w:eastAsia="SimSun"/>
          <w:lang w:val="en-GB" w:eastAsia="zh-CN"/>
        </w:rPr>
        <w:t>S</w:t>
      </w:r>
      <w:r w:rsidR="007F268C" w:rsidRPr="001A7DA2">
        <w:rPr>
          <w:rFonts w:eastAsia="SimSun"/>
          <w:lang w:val="en-GB" w:eastAsia="zh-CN"/>
        </w:rPr>
        <w:t>tates, observers and relevant institutions</w:t>
      </w:r>
      <w:r w:rsidR="00165FEE" w:rsidRPr="001A7DA2">
        <w:rPr>
          <w:rFonts w:eastAsia="SimSun"/>
          <w:lang w:val="en-GB" w:eastAsia="zh-CN"/>
        </w:rPr>
        <w:t>, which</w:t>
      </w:r>
      <w:r w:rsidR="007F268C" w:rsidRPr="001A7DA2">
        <w:rPr>
          <w:rFonts w:eastAsia="SimSun"/>
          <w:lang w:val="en-GB" w:eastAsia="zh-CN"/>
        </w:rPr>
        <w:t xml:space="preserve"> will </w:t>
      </w:r>
      <w:r w:rsidR="00036708" w:rsidRPr="001A7DA2">
        <w:rPr>
          <w:rFonts w:eastAsia="SimSun"/>
          <w:lang w:val="en-GB" w:eastAsia="zh-CN"/>
        </w:rPr>
        <w:t xml:space="preserve">have an </w:t>
      </w:r>
      <w:r w:rsidR="007F268C" w:rsidRPr="004103DB">
        <w:rPr>
          <w:rFonts w:eastAsia="SimSun"/>
          <w:lang w:val="en-GB" w:eastAsia="zh-CN"/>
        </w:rPr>
        <w:t>impact</w:t>
      </w:r>
      <w:r w:rsidR="00036708" w:rsidRPr="004103DB">
        <w:rPr>
          <w:rFonts w:eastAsia="SimSun"/>
          <w:lang w:val="en-GB" w:eastAsia="zh-CN"/>
        </w:rPr>
        <w:t xml:space="preserve"> on</w:t>
      </w:r>
      <w:r w:rsidR="007F268C" w:rsidRPr="004103DB">
        <w:rPr>
          <w:rFonts w:eastAsia="SimSun"/>
          <w:lang w:val="en-GB" w:eastAsia="zh-CN"/>
        </w:rPr>
        <w:t xml:space="preserve"> cost</w:t>
      </w:r>
      <w:r w:rsidR="00165FEE" w:rsidRPr="004103DB">
        <w:rPr>
          <w:rFonts w:eastAsia="SimSun"/>
          <w:lang w:val="en-GB" w:eastAsia="zh-CN"/>
        </w:rPr>
        <w:t>.</w:t>
      </w:r>
      <w:r w:rsidR="007F268C" w:rsidRPr="004103DB">
        <w:rPr>
          <w:rFonts w:eastAsia="SimSun"/>
          <w:lang w:val="en-GB" w:eastAsia="zh-CN"/>
        </w:rPr>
        <w:t xml:space="preserve"> </w:t>
      </w:r>
      <w:r w:rsidR="00036708" w:rsidRPr="004103DB">
        <w:rPr>
          <w:rFonts w:eastAsia="SimSun"/>
          <w:lang w:val="en-GB" w:eastAsia="zh-CN"/>
        </w:rPr>
        <w:t>O</w:t>
      </w:r>
      <w:r w:rsidR="007F268C" w:rsidRPr="004103DB">
        <w:rPr>
          <w:rFonts w:eastAsia="SimSun"/>
          <w:lang w:val="en-GB" w:eastAsia="zh-CN"/>
        </w:rPr>
        <w:t>pportunities for in-kind contributions include</w:t>
      </w:r>
      <w:r w:rsidR="0066189F" w:rsidRPr="004103DB">
        <w:rPr>
          <w:rFonts w:eastAsia="SimSun"/>
          <w:lang w:val="en-GB" w:eastAsia="zh-CN"/>
        </w:rPr>
        <w:t xml:space="preserve"> the</w:t>
      </w:r>
      <w:r w:rsidR="003D3201" w:rsidRPr="004103DB">
        <w:rPr>
          <w:rFonts w:eastAsia="SimSun"/>
          <w:lang w:val="en-GB" w:eastAsia="zh-CN"/>
        </w:rPr>
        <w:t xml:space="preserve"> provi</w:t>
      </w:r>
      <w:r w:rsidR="0066189F" w:rsidRPr="004103DB">
        <w:rPr>
          <w:rFonts w:eastAsia="SimSun"/>
          <w:lang w:val="en-GB" w:eastAsia="zh-CN"/>
        </w:rPr>
        <w:t>sion of</w:t>
      </w:r>
      <w:r w:rsidR="005404C4" w:rsidRPr="004103DB">
        <w:rPr>
          <w:rFonts w:eastAsia="SimSun"/>
          <w:lang w:val="en-GB" w:eastAsia="zh-CN"/>
        </w:rPr>
        <w:t xml:space="preserve"> </w:t>
      </w:r>
      <w:r w:rsidR="007F268C" w:rsidRPr="004103DB">
        <w:rPr>
          <w:rFonts w:eastAsia="SimSun"/>
          <w:lang w:val="en-GB" w:eastAsia="zh-CN"/>
        </w:rPr>
        <w:t xml:space="preserve">technical support or secondments, </w:t>
      </w:r>
      <w:r w:rsidR="00036708" w:rsidRPr="004103DB">
        <w:rPr>
          <w:rFonts w:eastAsia="SimSun"/>
          <w:lang w:val="en-GB" w:eastAsia="zh-CN"/>
        </w:rPr>
        <w:t xml:space="preserve">the </w:t>
      </w:r>
      <w:r w:rsidR="007F268C" w:rsidRPr="004103DB">
        <w:rPr>
          <w:rFonts w:eastAsia="SimSun"/>
          <w:lang w:val="en-GB" w:eastAsia="zh-CN"/>
        </w:rPr>
        <w:t xml:space="preserve">hosting of meetings, </w:t>
      </w:r>
      <w:r w:rsidR="00F91EEF">
        <w:rPr>
          <w:rFonts w:eastAsia="SimSun"/>
          <w:lang w:val="en-GB" w:eastAsia="zh-CN"/>
        </w:rPr>
        <w:t xml:space="preserve">the </w:t>
      </w:r>
      <w:r w:rsidR="007F268C" w:rsidRPr="004103DB">
        <w:rPr>
          <w:rFonts w:eastAsia="SimSun"/>
          <w:lang w:val="en-GB" w:eastAsia="zh-CN"/>
        </w:rPr>
        <w:t>funding</w:t>
      </w:r>
      <w:r w:rsidR="003D3201" w:rsidRPr="004103DB">
        <w:rPr>
          <w:rFonts w:eastAsia="SimSun"/>
          <w:lang w:val="en-GB" w:eastAsia="zh-CN"/>
        </w:rPr>
        <w:t xml:space="preserve"> of</w:t>
      </w:r>
      <w:r w:rsidR="007F268C" w:rsidRPr="004103DB">
        <w:rPr>
          <w:rFonts w:eastAsia="SimSun"/>
          <w:lang w:val="en-GB" w:eastAsia="zh-CN"/>
        </w:rPr>
        <w:t xml:space="preserve"> capacity</w:t>
      </w:r>
      <w:r w:rsidR="00036708" w:rsidRPr="004103DB">
        <w:rPr>
          <w:rFonts w:eastAsia="SimSun"/>
          <w:lang w:val="en-GB" w:eastAsia="zh-CN"/>
        </w:rPr>
        <w:t>-</w:t>
      </w:r>
      <w:r w:rsidR="007F268C" w:rsidRPr="004103DB">
        <w:rPr>
          <w:rFonts w:eastAsia="SimSun"/>
          <w:lang w:val="en-GB" w:eastAsia="zh-CN"/>
        </w:rPr>
        <w:t xml:space="preserve">building </w:t>
      </w:r>
      <w:r w:rsidR="00F91EEF">
        <w:rPr>
          <w:rFonts w:eastAsia="SimSun"/>
          <w:lang w:val="en-GB" w:eastAsia="zh-CN"/>
        </w:rPr>
        <w:t xml:space="preserve">activities </w:t>
      </w:r>
      <w:r w:rsidR="005B4B80" w:rsidRPr="004103DB">
        <w:rPr>
          <w:rFonts w:eastAsia="SimSun"/>
          <w:lang w:val="en-GB" w:eastAsia="zh-CN"/>
        </w:rPr>
        <w:t>and</w:t>
      </w:r>
      <w:r w:rsidR="007F268C" w:rsidRPr="004103DB">
        <w:rPr>
          <w:rFonts w:eastAsia="SimSun"/>
          <w:lang w:val="en-GB" w:eastAsia="zh-CN"/>
        </w:rPr>
        <w:t xml:space="preserve"> </w:t>
      </w:r>
      <w:r w:rsidR="00FA38EE" w:rsidRPr="004103DB">
        <w:rPr>
          <w:rFonts w:eastAsia="SimSun"/>
          <w:lang w:val="en-GB" w:eastAsia="zh-CN"/>
        </w:rPr>
        <w:t>provi</w:t>
      </w:r>
      <w:r w:rsidR="00214BE0">
        <w:rPr>
          <w:rFonts w:eastAsia="SimSun"/>
          <w:lang w:val="en-GB" w:eastAsia="zh-CN"/>
        </w:rPr>
        <w:t>sion of</w:t>
      </w:r>
      <w:r w:rsidR="003D3201" w:rsidRPr="004103DB">
        <w:rPr>
          <w:rFonts w:eastAsia="SimSun"/>
          <w:lang w:val="en-GB" w:eastAsia="zh-CN"/>
        </w:rPr>
        <w:t xml:space="preserve"> free</w:t>
      </w:r>
      <w:r w:rsidR="00FA38EE" w:rsidRPr="004103DB">
        <w:rPr>
          <w:rFonts w:eastAsia="SimSun"/>
          <w:lang w:val="en-GB" w:eastAsia="zh-CN"/>
        </w:rPr>
        <w:t xml:space="preserve"> or preferential conditions for</w:t>
      </w:r>
      <w:r w:rsidR="007F268C" w:rsidRPr="004103DB">
        <w:rPr>
          <w:rFonts w:eastAsia="SimSun"/>
          <w:lang w:val="en-GB" w:eastAsia="zh-CN"/>
        </w:rPr>
        <w:t xml:space="preserve"> </w:t>
      </w:r>
      <w:r w:rsidR="005404C4" w:rsidRPr="004103DB">
        <w:rPr>
          <w:rFonts w:eastAsia="SimSun"/>
          <w:lang w:val="en-GB" w:eastAsia="zh-CN"/>
        </w:rPr>
        <w:t xml:space="preserve">the </w:t>
      </w:r>
      <w:r w:rsidR="007F268C" w:rsidRPr="004103DB">
        <w:rPr>
          <w:rFonts w:eastAsia="SimSun"/>
          <w:lang w:val="en-GB" w:eastAsia="zh-CN"/>
        </w:rPr>
        <w:t>use of software and web-based tools</w:t>
      </w:r>
      <w:r w:rsidR="00F91EEF">
        <w:rPr>
          <w:rFonts w:eastAsia="SimSun"/>
          <w:lang w:val="en-GB" w:eastAsia="zh-CN"/>
        </w:rPr>
        <w:t xml:space="preserve"> </w:t>
      </w:r>
      <w:r w:rsidR="00F91EEF" w:rsidRPr="009B1F0E">
        <w:rPr>
          <w:rFonts w:eastAsia="SimSun"/>
          <w:lang w:val="en-GB" w:eastAsia="zh-CN"/>
        </w:rPr>
        <w:t>(see table 2)</w:t>
      </w:r>
      <w:r w:rsidR="007F268C" w:rsidRPr="004103DB">
        <w:rPr>
          <w:rFonts w:eastAsia="SimSun"/>
          <w:lang w:val="en-GB" w:eastAsia="zh-CN"/>
        </w:rPr>
        <w:t>. Cost savings resulting from in-kind contributions can be allocated t</w:t>
      </w:r>
      <w:r w:rsidR="007F268C" w:rsidRPr="00F11F0E">
        <w:rPr>
          <w:rFonts w:eastAsia="SimSun"/>
          <w:lang w:val="en-GB" w:eastAsia="zh-CN"/>
        </w:rPr>
        <w:t>o deliverables where such support is not forthcoming.</w:t>
      </w:r>
    </w:p>
    <w:p w:rsidR="00036708" w:rsidRPr="001A7DA2" w:rsidRDefault="00240375" w:rsidP="003B6BB2">
      <w:pPr>
        <w:pStyle w:val="CH3"/>
        <w:keepNext w:val="0"/>
        <w:keepLines w:val="0"/>
        <w:spacing w:after="0"/>
        <w:rPr>
          <w:rFonts w:eastAsia="SimSun"/>
          <w:lang w:val="en-GB" w:eastAsia="zh-CN"/>
        </w:rPr>
      </w:pPr>
      <w:r w:rsidRPr="001A7DA2">
        <w:rPr>
          <w:rFonts w:eastAsia="SimSun"/>
          <w:lang w:val="en-GB" w:eastAsia="zh-CN"/>
        </w:rPr>
        <w:tab/>
      </w:r>
      <w:r w:rsidRPr="001A7DA2">
        <w:rPr>
          <w:rFonts w:eastAsia="SimSun"/>
          <w:lang w:val="en-GB" w:eastAsia="zh-CN"/>
        </w:rPr>
        <w:tab/>
      </w:r>
      <w:r w:rsidR="007F268C" w:rsidRPr="001A7DA2">
        <w:rPr>
          <w:rFonts w:eastAsia="SimSun"/>
          <w:lang w:val="en-GB" w:eastAsia="zh-CN"/>
        </w:rPr>
        <w:t>Objective 1</w:t>
      </w:r>
    </w:p>
    <w:p w:rsidR="007F268C" w:rsidRPr="001A7DA2" w:rsidRDefault="00036708" w:rsidP="003B6BB2">
      <w:pPr>
        <w:pStyle w:val="CH3"/>
        <w:keepNext w:val="0"/>
        <w:keepLines w:val="0"/>
        <w:rPr>
          <w:lang w:val="en-GB"/>
        </w:rPr>
      </w:pPr>
      <w:r w:rsidRPr="001A7DA2">
        <w:rPr>
          <w:rFonts w:eastAsia="SimSun"/>
          <w:lang w:val="en-GB" w:eastAsia="zh-CN"/>
        </w:rPr>
        <w:tab/>
      </w:r>
      <w:r w:rsidRPr="001A7DA2">
        <w:rPr>
          <w:rFonts w:eastAsia="SimSun"/>
          <w:lang w:val="en-GB" w:eastAsia="zh-CN"/>
        </w:rPr>
        <w:tab/>
      </w:r>
      <w:r w:rsidR="007F268C" w:rsidRPr="001A7DA2">
        <w:rPr>
          <w:rFonts w:eastAsia="SimSun"/>
          <w:lang w:val="en-GB" w:eastAsia="zh-CN"/>
        </w:rPr>
        <w:t xml:space="preserve">Strengthen the capacity and knowledge foundations of the science-policy interface to implement key functions of </w:t>
      </w:r>
      <w:r w:rsidR="00D97442" w:rsidRPr="001A7DA2">
        <w:rPr>
          <w:rFonts w:eastAsia="SimSun"/>
          <w:lang w:val="en-GB" w:eastAsia="zh-CN"/>
        </w:rPr>
        <w:t>the Platform</w:t>
      </w:r>
    </w:p>
    <w:p w:rsidR="00033B4E" w:rsidRPr="001A7DA2" w:rsidRDefault="007F268C" w:rsidP="001A7DA2">
      <w:pPr>
        <w:pStyle w:val="NormalNonumber"/>
        <w:spacing w:after="0"/>
        <w:rPr>
          <w:rFonts w:eastAsia="SimSun"/>
          <w:b/>
          <w:lang w:val="en-GB" w:eastAsia="zh-CN"/>
        </w:rPr>
      </w:pPr>
      <w:r w:rsidRPr="001A7DA2">
        <w:rPr>
          <w:rFonts w:eastAsia="SimSun"/>
          <w:b/>
          <w:lang w:val="en-GB" w:eastAsia="zh-CN"/>
        </w:rPr>
        <w:t>Deliverable 1</w:t>
      </w:r>
      <w:r w:rsidR="00036708" w:rsidRPr="001A7DA2">
        <w:rPr>
          <w:rFonts w:eastAsia="SimSun"/>
          <w:b/>
          <w:lang w:val="en-GB" w:eastAsia="zh-CN"/>
        </w:rPr>
        <w:t xml:space="preserve"> </w:t>
      </w:r>
      <w:r w:rsidRPr="001A7DA2">
        <w:rPr>
          <w:rFonts w:eastAsia="SimSun"/>
          <w:b/>
          <w:lang w:val="en-GB" w:eastAsia="zh-CN"/>
        </w:rPr>
        <w:t>(a)</w:t>
      </w:r>
    </w:p>
    <w:p w:rsidR="00AE554A" w:rsidRPr="00F11F0E" w:rsidRDefault="007F268C" w:rsidP="00240375">
      <w:pPr>
        <w:pStyle w:val="NormalNonumber"/>
        <w:rPr>
          <w:rFonts w:eastAsia="SimSun"/>
          <w:i/>
          <w:lang w:val="en-GB" w:eastAsia="zh-CN"/>
        </w:rPr>
      </w:pPr>
      <w:r w:rsidRPr="001A7DA2">
        <w:rPr>
          <w:b/>
          <w:lang w:val="en-GB"/>
        </w:rPr>
        <w:t>Priority capacity</w:t>
      </w:r>
      <w:r w:rsidR="004D3218" w:rsidRPr="001A7DA2">
        <w:rPr>
          <w:b/>
          <w:lang w:val="en-GB"/>
        </w:rPr>
        <w:t>-</w:t>
      </w:r>
      <w:r w:rsidRPr="001A7DA2">
        <w:rPr>
          <w:b/>
          <w:lang w:val="en-GB"/>
        </w:rPr>
        <w:t xml:space="preserve">building needs to implement the </w:t>
      </w:r>
      <w:r w:rsidR="00D97442" w:rsidRPr="001A7DA2">
        <w:rPr>
          <w:b/>
          <w:lang w:val="en-GB"/>
        </w:rPr>
        <w:t>Platform</w:t>
      </w:r>
      <w:r w:rsidR="001A7DA2">
        <w:rPr>
          <w:b/>
          <w:lang w:val="en-GB"/>
        </w:rPr>
        <w:t xml:space="preserve"> work</w:t>
      </w:r>
      <w:r w:rsidRPr="001A7DA2">
        <w:rPr>
          <w:b/>
          <w:lang w:val="en-GB"/>
        </w:rPr>
        <w:t xml:space="preserve"> </w:t>
      </w:r>
      <w:r w:rsidR="00165FEE" w:rsidRPr="001A7DA2">
        <w:rPr>
          <w:b/>
          <w:lang w:val="en-GB"/>
        </w:rPr>
        <w:t>programme</w:t>
      </w:r>
      <w:r w:rsidR="00540FA1">
        <w:rPr>
          <w:b/>
          <w:lang w:val="en-GB"/>
        </w:rPr>
        <w:t xml:space="preserve"> </w:t>
      </w:r>
      <w:r w:rsidRPr="001A7DA2">
        <w:rPr>
          <w:b/>
          <w:lang w:val="en-GB"/>
        </w:rPr>
        <w:t xml:space="preserve">are matched with resources </w:t>
      </w:r>
      <w:r w:rsidRPr="00405340">
        <w:rPr>
          <w:b/>
          <w:lang w:val="en-GB"/>
        </w:rPr>
        <w:t>through cataly</w:t>
      </w:r>
      <w:r w:rsidR="00036708" w:rsidRPr="00405340">
        <w:rPr>
          <w:b/>
          <w:lang w:val="en-GB"/>
        </w:rPr>
        <w:t>s</w:t>
      </w:r>
      <w:r w:rsidRPr="00405340">
        <w:rPr>
          <w:b/>
          <w:lang w:val="en-GB"/>
        </w:rPr>
        <w:t>ing</w:t>
      </w:r>
      <w:r w:rsidRPr="001A7DA2">
        <w:rPr>
          <w:b/>
          <w:lang w:val="en-GB"/>
        </w:rPr>
        <w:t xml:space="preserve"> financial and in-kind support (</w:t>
      </w:r>
      <w:r w:rsidRPr="001A7DA2">
        <w:rPr>
          <w:b/>
          <w:i/>
          <w:lang w:val="en-GB"/>
        </w:rPr>
        <w:t>continuous</w:t>
      </w:r>
      <w:r w:rsidRPr="00F11F0E">
        <w:rPr>
          <w:b/>
          <w:lang w:val="en-GB"/>
        </w:rPr>
        <w:t>)</w:t>
      </w:r>
      <w:r w:rsidR="00AE554A" w:rsidRPr="00F11F0E">
        <w:rPr>
          <w:rFonts w:eastAsia="SimSun"/>
          <w:i/>
          <w:lang w:val="en-GB" w:eastAsia="zh-CN"/>
        </w:rPr>
        <w:t xml:space="preserve"> </w:t>
      </w:r>
    </w:p>
    <w:p w:rsidR="007F268C" w:rsidRPr="00F11F0E" w:rsidRDefault="004930DA" w:rsidP="004930DA">
      <w:pPr>
        <w:pStyle w:val="CH3"/>
        <w:rPr>
          <w:lang w:val="en-GB"/>
        </w:rPr>
      </w:pPr>
      <w:r w:rsidRPr="001A7DA2">
        <w:rPr>
          <w:rFonts w:eastAsia="SimSun"/>
          <w:lang w:val="en-GB" w:eastAsia="zh-CN"/>
        </w:rPr>
        <w:tab/>
      </w:r>
      <w:r w:rsidRPr="001A7DA2">
        <w:rPr>
          <w:rFonts w:eastAsia="SimSun"/>
          <w:lang w:val="en-GB" w:eastAsia="zh-CN"/>
        </w:rPr>
        <w:tab/>
      </w:r>
      <w:r w:rsidR="00AE554A" w:rsidRPr="001A7DA2">
        <w:rPr>
          <w:rFonts w:eastAsia="SimSun"/>
          <w:lang w:val="en-GB" w:eastAsia="zh-CN"/>
        </w:rPr>
        <w:t>Assumptions</w:t>
      </w:r>
    </w:p>
    <w:p w:rsidR="00AE554A" w:rsidRPr="001A7DA2" w:rsidRDefault="007F268C" w:rsidP="001A7DA2">
      <w:pPr>
        <w:pStyle w:val="Normalnumber"/>
        <w:numPr>
          <w:ilvl w:val="0"/>
          <w:numId w:val="97"/>
        </w:numPr>
        <w:tabs>
          <w:tab w:val="left" w:pos="624"/>
        </w:tabs>
        <w:ind w:left="1247" w:firstLine="0"/>
        <w:rPr>
          <w:rFonts w:eastAsia="Calibri"/>
          <w:lang w:val="en-GB"/>
        </w:rPr>
      </w:pPr>
      <w:r w:rsidRPr="001A7DA2">
        <w:rPr>
          <w:lang w:val="en-GB"/>
        </w:rPr>
        <w:t>A range of activities will be necessary in order to identify and prioritize capacity</w:t>
      </w:r>
      <w:r w:rsidR="00036708" w:rsidRPr="001A7DA2">
        <w:rPr>
          <w:lang w:val="en-GB"/>
        </w:rPr>
        <w:noBreakHyphen/>
      </w:r>
      <w:r w:rsidRPr="001A7DA2">
        <w:rPr>
          <w:lang w:val="en-GB"/>
        </w:rPr>
        <w:t xml:space="preserve">building needs and increase access to the resources needed for addressing those needs. These will include efforts by </w:t>
      </w:r>
      <w:r w:rsidR="00234108" w:rsidRPr="001A7DA2">
        <w:rPr>
          <w:lang w:val="en-GB"/>
        </w:rPr>
        <w:t>the Platform</w:t>
      </w:r>
      <w:r w:rsidRPr="001A7DA2">
        <w:rPr>
          <w:lang w:val="en-GB"/>
        </w:rPr>
        <w:t xml:space="preserve"> as well as the encouragement of coordinated capacity</w:t>
      </w:r>
      <w:r w:rsidR="00036708" w:rsidRPr="001A7DA2">
        <w:rPr>
          <w:lang w:val="en-GB"/>
        </w:rPr>
        <w:t>-</w:t>
      </w:r>
      <w:r w:rsidRPr="001A7DA2">
        <w:rPr>
          <w:lang w:val="en-GB"/>
        </w:rPr>
        <w:t xml:space="preserve">building activities by others. It is envisaged that institutional links between </w:t>
      </w:r>
      <w:r w:rsidR="007F65EB" w:rsidRPr="001A7DA2">
        <w:rPr>
          <w:lang w:val="en-GB"/>
        </w:rPr>
        <w:t xml:space="preserve">the Platform and </w:t>
      </w:r>
      <w:r w:rsidR="00036708" w:rsidRPr="001A7DA2">
        <w:rPr>
          <w:lang w:val="en-GB"/>
        </w:rPr>
        <w:t>the United Nations Environment Programme (</w:t>
      </w:r>
      <w:r w:rsidRPr="001A7DA2">
        <w:rPr>
          <w:lang w:val="en-GB"/>
        </w:rPr>
        <w:t>UNEP</w:t>
      </w:r>
      <w:r w:rsidR="00036708" w:rsidRPr="001A7DA2">
        <w:rPr>
          <w:lang w:val="en-GB"/>
        </w:rPr>
        <w:t>)</w:t>
      </w:r>
      <w:r w:rsidRPr="001A7DA2">
        <w:rPr>
          <w:lang w:val="en-GB"/>
        </w:rPr>
        <w:t xml:space="preserve">, </w:t>
      </w:r>
      <w:r w:rsidR="00036708" w:rsidRPr="001A7DA2">
        <w:rPr>
          <w:lang w:val="en-GB"/>
        </w:rPr>
        <w:t xml:space="preserve">the United Nations Educational, Scientific and </w:t>
      </w:r>
      <w:r w:rsidR="00044B1D">
        <w:rPr>
          <w:lang w:val="en-GB"/>
        </w:rPr>
        <w:t>Cultur</w:t>
      </w:r>
      <w:r w:rsidR="00044B1D" w:rsidRPr="001A7DA2">
        <w:rPr>
          <w:lang w:val="en-GB"/>
        </w:rPr>
        <w:t xml:space="preserve">al </w:t>
      </w:r>
      <w:r w:rsidR="00036708" w:rsidRPr="001A7DA2">
        <w:rPr>
          <w:lang w:val="en-GB"/>
        </w:rPr>
        <w:t>Organization (</w:t>
      </w:r>
      <w:r w:rsidRPr="001A7DA2">
        <w:rPr>
          <w:lang w:val="en-GB"/>
        </w:rPr>
        <w:t>UNESCO</w:t>
      </w:r>
      <w:r w:rsidR="00036708" w:rsidRPr="001A7DA2">
        <w:rPr>
          <w:lang w:val="en-GB"/>
        </w:rPr>
        <w:t>)</w:t>
      </w:r>
      <w:r w:rsidRPr="001A7DA2">
        <w:rPr>
          <w:lang w:val="en-GB"/>
        </w:rPr>
        <w:t>,</w:t>
      </w:r>
      <w:r w:rsidR="00036708" w:rsidRPr="001A7DA2">
        <w:rPr>
          <w:lang w:val="en-GB"/>
        </w:rPr>
        <w:t xml:space="preserve"> the Food and Agriculture Organization of the</w:t>
      </w:r>
      <w:r w:rsidRPr="001A7DA2">
        <w:rPr>
          <w:lang w:val="en-GB"/>
        </w:rPr>
        <w:t xml:space="preserve"> </w:t>
      </w:r>
      <w:r w:rsidR="00036708" w:rsidRPr="001A7DA2">
        <w:rPr>
          <w:lang w:val="en-GB"/>
        </w:rPr>
        <w:t>United Nations (</w:t>
      </w:r>
      <w:r w:rsidRPr="001A7DA2">
        <w:rPr>
          <w:lang w:val="en-GB"/>
        </w:rPr>
        <w:t>FAO</w:t>
      </w:r>
      <w:r w:rsidR="00036708" w:rsidRPr="001A7DA2">
        <w:rPr>
          <w:lang w:val="en-GB"/>
        </w:rPr>
        <w:t>)</w:t>
      </w:r>
      <w:r w:rsidRPr="001A7DA2">
        <w:rPr>
          <w:lang w:val="en-GB"/>
        </w:rPr>
        <w:t xml:space="preserve"> and</w:t>
      </w:r>
      <w:r w:rsidR="00036708" w:rsidRPr="001A7DA2">
        <w:rPr>
          <w:lang w:val="en-GB"/>
        </w:rPr>
        <w:t xml:space="preserve"> the United Nations Development Programme (</w:t>
      </w:r>
      <w:r w:rsidRPr="001A7DA2">
        <w:rPr>
          <w:lang w:val="en-GB"/>
        </w:rPr>
        <w:t>UNDP</w:t>
      </w:r>
      <w:r w:rsidR="00036708" w:rsidRPr="001A7DA2">
        <w:rPr>
          <w:lang w:val="en-GB"/>
        </w:rPr>
        <w:t>)</w:t>
      </w:r>
      <w:r w:rsidR="007F65EB" w:rsidRPr="001A7DA2">
        <w:rPr>
          <w:lang w:val="en-GB"/>
        </w:rPr>
        <w:t>,</w:t>
      </w:r>
      <w:r w:rsidR="00234108" w:rsidRPr="001A7DA2">
        <w:rPr>
          <w:lang w:val="en-GB"/>
        </w:rPr>
        <w:t xml:space="preserve"> </w:t>
      </w:r>
      <w:r w:rsidRPr="001A7DA2">
        <w:rPr>
          <w:lang w:val="en-GB"/>
        </w:rPr>
        <w:t>called for by the Plenary in decision IPBES/1/4</w:t>
      </w:r>
      <w:r w:rsidR="007F65EB" w:rsidRPr="001A7DA2">
        <w:rPr>
          <w:lang w:val="en-GB"/>
        </w:rPr>
        <w:t>,</w:t>
      </w:r>
      <w:r w:rsidRPr="001A7DA2">
        <w:rPr>
          <w:lang w:val="en-GB"/>
        </w:rPr>
        <w:t xml:space="preserve"> may</w:t>
      </w:r>
      <w:r w:rsidR="00234108" w:rsidRPr="001A7DA2">
        <w:rPr>
          <w:lang w:val="en-GB"/>
        </w:rPr>
        <w:t>,</w:t>
      </w:r>
      <w:r w:rsidRPr="001A7DA2">
        <w:rPr>
          <w:lang w:val="en-GB"/>
        </w:rPr>
        <w:t xml:space="preserve"> in particular</w:t>
      </w:r>
      <w:r w:rsidR="007F65EB" w:rsidRPr="001A7DA2">
        <w:rPr>
          <w:lang w:val="en-GB"/>
        </w:rPr>
        <w:t>,</w:t>
      </w:r>
      <w:r w:rsidRPr="001A7DA2">
        <w:rPr>
          <w:lang w:val="en-GB"/>
        </w:rPr>
        <w:t xml:space="preserve"> help advance th</w:t>
      </w:r>
      <w:r w:rsidR="007F65EB" w:rsidRPr="001A7DA2">
        <w:rPr>
          <w:lang w:val="en-GB"/>
        </w:rPr>
        <w:t>e</w:t>
      </w:r>
      <w:r w:rsidRPr="001A7DA2">
        <w:rPr>
          <w:lang w:val="en-GB"/>
        </w:rPr>
        <w:t xml:space="preserve"> deliverable. It is envisaged that the Plenary will consider requesting the Bureau to regularly convene </w:t>
      </w:r>
      <w:r w:rsidR="00260A81" w:rsidRPr="001A7DA2">
        <w:rPr>
          <w:lang w:val="en-GB"/>
        </w:rPr>
        <w:t xml:space="preserve">a </w:t>
      </w:r>
      <w:r w:rsidRPr="001A7DA2">
        <w:rPr>
          <w:rFonts w:eastAsia="Calibri"/>
          <w:lang w:val="en-GB"/>
        </w:rPr>
        <w:t>forum with conventional and potential sources of funding</w:t>
      </w:r>
      <w:r w:rsidR="00260A81" w:rsidRPr="001A7DA2">
        <w:rPr>
          <w:lang w:val="en-GB"/>
        </w:rPr>
        <w:t>, as</w:t>
      </w:r>
      <w:r w:rsidRPr="001A7DA2">
        <w:rPr>
          <w:lang w:val="en-GB"/>
        </w:rPr>
        <w:t xml:space="preserve"> referred to in paragraph 1 of </w:t>
      </w:r>
      <w:r w:rsidR="007F65EB" w:rsidRPr="001A7DA2">
        <w:rPr>
          <w:lang w:val="en-GB"/>
        </w:rPr>
        <w:t>a</w:t>
      </w:r>
      <w:r w:rsidRPr="001A7DA2">
        <w:rPr>
          <w:lang w:val="en-GB"/>
        </w:rPr>
        <w:t xml:space="preserve">ppendix I to the resolution establishing </w:t>
      </w:r>
      <w:r w:rsidR="00234108" w:rsidRPr="001A7DA2">
        <w:rPr>
          <w:lang w:val="en-GB"/>
        </w:rPr>
        <w:t>the Platform</w:t>
      </w:r>
      <w:r w:rsidR="00C8014A" w:rsidRPr="00F11F0E">
        <w:rPr>
          <w:lang w:val="en-GB"/>
        </w:rPr>
        <w:t>,</w:t>
      </w:r>
      <w:r w:rsidRPr="001A7DA2">
        <w:rPr>
          <w:lang w:val="en-GB"/>
        </w:rPr>
        <w:t xml:space="preserve"> through face</w:t>
      </w:r>
      <w:r w:rsidR="007F65EB" w:rsidRPr="001A7DA2">
        <w:rPr>
          <w:lang w:val="en-GB"/>
        </w:rPr>
        <w:t>-</w:t>
      </w:r>
      <w:r w:rsidRPr="001A7DA2">
        <w:rPr>
          <w:lang w:val="en-GB"/>
        </w:rPr>
        <w:t>to</w:t>
      </w:r>
      <w:r w:rsidR="007F65EB" w:rsidRPr="001A7DA2">
        <w:rPr>
          <w:lang w:val="en-GB"/>
        </w:rPr>
        <w:t>-</w:t>
      </w:r>
      <w:r w:rsidRPr="001A7DA2">
        <w:rPr>
          <w:lang w:val="en-GB"/>
        </w:rPr>
        <w:t>face meetings and web-based interactions</w:t>
      </w:r>
      <w:r w:rsidR="007F65EB" w:rsidRPr="001A7DA2">
        <w:rPr>
          <w:lang w:val="en-GB"/>
        </w:rPr>
        <w:t>, including</w:t>
      </w:r>
      <w:r w:rsidRPr="001A7DA2">
        <w:rPr>
          <w:lang w:val="en-GB"/>
        </w:rPr>
        <w:t xml:space="preserve"> e</w:t>
      </w:r>
      <w:r w:rsidR="00B32DA8" w:rsidRPr="001A7DA2">
        <w:rPr>
          <w:lang w:val="en-GB"/>
        </w:rPr>
        <w:noBreakHyphen/>
      </w:r>
      <w:r w:rsidRPr="001A7DA2">
        <w:rPr>
          <w:lang w:val="en-GB"/>
        </w:rPr>
        <w:t xml:space="preserve">conferences. It is also envisaged that the Plenary will consider establishing a </w:t>
      </w:r>
      <w:r w:rsidR="007F65EB" w:rsidRPr="001A7DA2">
        <w:rPr>
          <w:lang w:val="en-GB"/>
        </w:rPr>
        <w:t>t</w:t>
      </w:r>
      <w:r w:rsidRPr="001A7DA2">
        <w:rPr>
          <w:lang w:val="en-GB"/>
        </w:rPr>
        <w:t xml:space="preserve">ask </w:t>
      </w:r>
      <w:r w:rsidR="007F65EB" w:rsidRPr="001A7DA2">
        <w:rPr>
          <w:lang w:val="en-GB"/>
        </w:rPr>
        <w:t>f</w:t>
      </w:r>
      <w:r w:rsidRPr="001A7DA2">
        <w:rPr>
          <w:lang w:val="en-GB"/>
        </w:rPr>
        <w:t xml:space="preserve">orce on </w:t>
      </w:r>
      <w:r w:rsidR="007F65EB" w:rsidRPr="001A7DA2">
        <w:rPr>
          <w:lang w:val="en-GB"/>
        </w:rPr>
        <w:t>c</w:t>
      </w:r>
      <w:r w:rsidRPr="001A7DA2">
        <w:rPr>
          <w:lang w:val="en-GB"/>
        </w:rPr>
        <w:t>apacity</w:t>
      </w:r>
      <w:r w:rsidR="00B32DA8" w:rsidRPr="00F11F0E">
        <w:rPr>
          <w:lang w:val="en-GB"/>
        </w:rPr>
        <w:noBreakHyphen/>
      </w:r>
      <w:r w:rsidR="007F65EB" w:rsidRPr="001A7DA2">
        <w:rPr>
          <w:lang w:val="en-GB"/>
        </w:rPr>
        <w:t>b</w:t>
      </w:r>
      <w:r w:rsidRPr="001A7DA2">
        <w:rPr>
          <w:lang w:val="en-GB"/>
        </w:rPr>
        <w:t xml:space="preserve">uilding, led by the Bureau and </w:t>
      </w:r>
      <w:r w:rsidR="007F65EB" w:rsidRPr="001A7DA2">
        <w:rPr>
          <w:lang w:val="en-GB"/>
        </w:rPr>
        <w:t xml:space="preserve">the </w:t>
      </w:r>
      <w:r w:rsidR="000C28ED" w:rsidRPr="001A7DA2">
        <w:rPr>
          <w:lang w:val="en-GB"/>
        </w:rPr>
        <w:t>Multidisciplinary Expert Panel</w:t>
      </w:r>
      <w:r w:rsidRPr="001A7DA2">
        <w:rPr>
          <w:lang w:val="en-GB"/>
        </w:rPr>
        <w:t xml:space="preserve">, and </w:t>
      </w:r>
      <w:r w:rsidR="007F65EB" w:rsidRPr="001A7DA2">
        <w:rPr>
          <w:lang w:val="en-GB"/>
        </w:rPr>
        <w:t>comprising</w:t>
      </w:r>
      <w:r w:rsidRPr="001A7DA2">
        <w:rPr>
          <w:lang w:val="en-GB"/>
        </w:rPr>
        <w:t xml:space="preserve"> UNEP, UNESCO, FAO</w:t>
      </w:r>
      <w:r w:rsidR="00B32DA8" w:rsidRPr="00F11F0E">
        <w:rPr>
          <w:lang w:val="en-GB"/>
        </w:rPr>
        <w:t>,</w:t>
      </w:r>
      <w:r w:rsidRPr="001A7DA2">
        <w:rPr>
          <w:lang w:val="en-GB"/>
        </w:rPr>
        <w:t xml:space="preserve"> UNDP and other strategic partner institutions, networks and initiatives</w:t>
      </w:r>
      <w:r w:rsidR="007F65EB" w:rsidRPr="001A7DA2">
        <w:rPr>
          <w:lang w:val="en-GB"/>
        </w:rPr>
        <w:t>, including</w:t>
      </w:r>
      <w:r w:rsidRPr="001A7DA2">
        <w:rPr>
          <w:lang w:val="en-GB"/>
        </w:rPr>
        <w:t xml:space="preserve"> the </w:t>
      </w:r>
      <w:r w:rsidRPr="001A7DA2">
        <w:rPr>
          <w:rFonts w:eastAsia="Calibri"/>
          <w:lang w:val="en-GB"/>
        </w:rPr>
        <w:t>S</w:t>
      </w:r>
      <w:r w:rsidR="00C8014A" w:rsidRPr="001A7DA2">
        <w:rPr>
          <w:rFonts w:eastAsia="Calibri"/>
          <w:lang w:val="en-GB"/>
        </w:rPr>
        <w:t>ub-Global Assessment</w:t>
      </w:r>
      <w:r w:rsidRPr="001A7DA2">
        <w:rPr>
          <w:rFonts w:eastAsia="Calibri"/>
          <w:lang w:val="en-GB"/>
        </w:rPr>
        <w:t xml:space="preserve"> Network and</w:t>
      </w:r>
      <w:r w:rsidR="00C8014A" w:rsidRPr="001A7DA2">
        <w:rPr>
          <w:rFonts w:eastAsia="Calibri"/>
          <w:lang w:val="en-GB"/>
        </w:rPr>
        <w:t xml:space="preserve"> the</w:t>
      </w:r>
      <w:r w:rsidRPr="001A7DA2">
        <w:rPr>
          <w:rFonts w:eastAsia="Calibri"/>
          <w:lang w:val="en-GB"/>
        </w:rPr>
        <w:t xml:space="preserve"> </w:t>
      </w:r>
      <w:r w:rsidRPr="00D0066B">
        <w:rPr>
          <w:rFonts w:eastAsia="Calibri"/>
          <w:lang w:val="en-GB"/>
        </w:rPr>
        <w:t xml:space="preserve">Biodiversity and Ecosystem Services Network </w:t>
      </w:r>
      <w:r w:rsidR="00C8014A" w:rsidRPr="00D0066B">
        <w:rPr>
          <w:rFonts w:eastAsia="Calibri"/>
          <w:lang w:val="en-GB"/>
        </w:rPr>
        <w:t>(</w:t>
      </w:r>
      <w:r w:rsidRPr="00D0066B">
        <w:rPr>
          <w:rFonts w:eastAsia="Calibri"/>
          <w:lang w:val="en-GB"/>
        </w:rPr>
        <w:t>BES-Net</w:t>
      </w:r>
      <w:r w:rsidR="00C8014A" w:rsidRPr="00D0066B">
        <w:rPr>
          <w:rFonts w:eastAsia="Calibri"/>
          <w:lang w:val="en-GB"/>
        </w:rPr>
        <w:t>)</w:t>
      </w:r>
      <w:r w:rsidRPr="001A7DA2">
        <w:rPr>
          <w:rFonts w:eastAsia="Calibri"/>
          <w:lang w:val="en-GB"/>
        </w:rPr>
        <w:t>.</w:t>
      </w:r>
      <w:r w:rsidRPr="001A7DA2">
        <w:rPr>
          <w:lang w:val="en-GB"/>
        </w:rPr>
        <w:t xml:space="preserve"> </w:t>
      </w:r>
      <w:r w:rsidR="007F65EB" w:rsidRPr="001A7DA2">
        <w:rPr>
          <w:lang w:val="en-GB"/>
        </w:rPr>
        <w:t>The</w:t>
      </w:r>
      <w:r w:rsidRPr="001A7DA2">
        <w:rPr>
          <w:lang w:val="en-GB"/>
        </w:rPr>
        <w:t xml:space="preserve"> </w:t>
      </w:r>
      <w:r w:rsidR="0060213E" w:rsidRPr="001A7DA2">
        <w:rPr>
          <w:lang w:val="en-GB"/>
        </w:rPr>
        <w:t>t</w:t>
      </w:r>
      <w:r w:rsidRPr="001A7DA2">
        <w:rPr>
          <w:lang w:val="en-GB"/>
        </w:rPr>
        <w:t xml:space="preserve">ask </w:t>
      </w:r>
      <w:r w:rsidR="0060213E" w:rsidRPr="001A7DA2">
        <w:rPr>
          <w:lang w:val="en-GB"/>
        </w:rPr>
        <w:t>f</w:t>
      </w:r>
      <w:r w:rsidRPr="001A7DA2">
        <w:rPr>
          <w:lang w:val="en-GB"/>
        </w:rPr>
        <w:t>orce will</w:t>
      </w:r>
      <w:r w:rsidR="00234108" w:rsidRPr="001A7DA2">
        <w:rPr>
          <w:lang w:val="en-GB"/>
        </w:rPr>
        <w:t xml:space="preserve">: </w:t>
      </w:r>
      <w:r w:rsidR="0060213E" w:rsidRPr="001A7DA2">
        <w:rPr>
          <w:lang w:val="en-GB"/>
        </w:rPr>
        <w:t xml:space="preserve">(a) </w:t>
      </w:r>
      <w:r w:rsidRPr="001A7DA2">
        <w:rPr>
          <w:lang w:val="en-GB"/>
        </w:rPr>
        <w:t>advise the Bureau on the modalities for the preparation of a regularly updated list of priority capacity</w:t>
      </w:r>
      <w:r w:rsidR="0060213E" w:rsidRPr="001A7DA2">
        <w:rPr>
          <w:lang w:val="en-GB"/>
        </w:rPr>
        <w:t>-</w:t>
      </w:r>
      <w:r w:rsidRPr="001A7DA2">
        <w:rPr>
          <w:lang w:val="en-GB"/>
        </w:rPr>
        <w:t>building needs and an indication of associated financing gaps and available sources of funding</w:t>
      </w:r>
      <w:r w:rsidR="0060213E" w:rsidRPr="001A7DA2">
        <w:rPr>
          <w:lang w:val="en-GB"/>
        </w:rPr>
        <w:t>;</w:t>
      </w:r>
      <w:r w:rsidR="00234108" w:rsidRPr="001A7DA2">
        <w:rPr>
          <w:lang w:val="en-GB"/>
        </w:rPr>
        <w:t xml:space="preserve"> </w:t>
      </w:r>
      <w:r w:rsidR="0060213E" w:rsidRPr="001A7DA2">
        <w:rPr>
          <w:lang w:val="en-GB"/>
        </w:rPr>
        <w:t>(b)</w:t>
      </w:r>
      <w:r w:rsidR="00234108" w:rsidRPr="001A7DA2">
        <w:rPr>
          <w:lang w:val="en-GB"/>
        </w:rPr>
        <w:t xml:space="preserve"> </w:t>
      </w:r>
      <w:r w:rsidRPr="001A7DA2">
        <w:rPr>
          <w:lang w:val="en-GB"/>
        </w:rPr>
        <w:t>support the Bureau in convening the forum</w:t>
      </w:r>
      <w:r w:rsidR="0060213E" w:rsidRPr="001A7DA2">
        <w:rPr>
          <w:lang w:val="en-GB"/>
        </w:rPr>
        <w:t>; and (c)</w:t>
      </w:r>
      <w:r w:rsidR="00234108" w:rsidRPr="001A7DA2">
        <w:rPr>
          <w:lang w:val="en-GB"/>
        </w:rPr>
        <w:t xml:space="preserve"> </w:t>
      </w:r>
      <w:r w:rsidRPr="001A7DA2">
        <w:rPr>
          <w:lang w:val="en-GB"/>
        </w:rPr>
        <w:t xml:space="preserve">advise the Bureau and the secretariat on the establishment and operation of a </w:t>
      </w:r>
      <w:r w:rsidR="0060213E" w:rsidRPr="001A7DA2">
        <w:rPr>
          <w:lang w:val="en-GB"/>
        </w:rPr>
        <w:t>“</w:t>
      </w:r>
      <w:r w:rsidRPr="001A7DA2">
        <w:rPr>
          <w:lang w:val="en-GB"/>
        </w:rPr>
        <w:t>matchmaking</w:t>
      </w:r>
      <w:r w:rsidR="0060213E" w:rsidRPr="001A7DA2">
        <w:rPr>
          <w:lang w:val="en-GB"/>
        </w:rPr>
        <w:t>”</w:t>
      </w:r>
      <w:r w:rsidRPr="001A7DA2">
        <w:rPr>
          <w:lang w:val="en-GB"/>
        </w:rPr>
        <w:t xml:space="preserve"> facility in the form of an online tool which would maintain a catalogue of needs and a catalogue of offers to provide capacity</w:t>
      </w:r>
      <w:r w:rsidR="0060213E" w:rsidRPr="001A7DA2">
        <w:rPr>
          <w:lang w:val="en-GB"/>
        </w:rPr>
        <w:t>-</w:t>
      </w:r>
      <w:r w:rsidRPr="001A7DA2">
        <w:rPr>
          <w:lang w:val="en-GB"/>
        </w:rPr>
        <w:t>building and assist those with priority capacity</w:t>
      </w:r>
      <w:r w:rsidR="00B32DA8" w:rsidRPr="001A7DA2">
        <w:rPr>
          <w:lang w:val="en-GB"/>
        </w:rPr>
        <w:t>-building</w:t>
      </w:r>
      <w:r w:rsidRPr="001A7DA2">
        <w:rPr>
          <w:lang w:val="en-GB"/>
        </w:rPr>
        <w:t xml:space="preserve"> needs </w:t>
      </w:r>
      <w:r w:rsidR="0060213E" w:rsidRPr="001A7DA2">
        <w:rPr>
          <w:lang w:val="en-GB"/>
        </w:rPr>
        <w:t>in gaining</w:t>
      </w:r>
      <w:r w:rsidRPr="001A7DA2">
        <w:rPr>
          <w:lang w:val="en-GB"/>
        </w:rPr>
        <w:t xml:space="preserve"> access to available technical and financial resources. Th</w:t>
      </w:r>
      <w:r w:rsidR="0060213E" w:rsidRPr="001A7DA2">
        <w:rPr>
          <w:lang w:val="en-GB"/>
        </w:rPr>
        <w:t>e</w:t>
      </w:r>
      <w:r w:rsidRPr="001A7DA2">
        <w:rPr>
          <w:lang w:val="en-GB"/>
        </w:rPr>
        <w:t xml:space="preserve"> </w:t>
      </w:r>
      <w:r w:rsidR="0060213E" w:rsidRPr="001A7DA2">
        <w:rPr>
          <w:lang w:val="en-GB"/>
        </w:rPr>
        <w:t>t</w:t>
      </w:r>
      <w:r w:rsidRPr="001A7DA2">
        <w:rPr>
          <w:lang w:val="en-GB"/>
        </w:rPr>
        <w:t xml:space="preserve">ask </w:t>
      </w:r>
      <w:r w:rsidR="0060213E" w:rsidRPr="001A7DA2">
        <w:rPr>
          <w:lang w:val="en-GB"/>
        </w:rPr>
        <w:t>f</w:t>
      </w:r>
      <w:r w:rsidRPr="001A7DA2">
        <w:rPr>
          <w:lang w:val="en-GB"/>
        </w:rPr>
        <w:t xml:space="preserve">orce and its technical support will also be responsible for the implementation of </w:t>
      </w:r>
      <w:r w:rsidR="0060213E" w:rsidRPr="001A7DA2">
        <w:rPr>
          <w:lang w:val="en-GB"/>
        </w:rPr>
        <w:t>d</w:t>
      </w:r>
      <w:r w:rsidRPr="001A7DA2">
        <w:rPr>
          <w:lang w:val="en-GB"/>
        </w:rPr>
        <w:t>eliverable 1</w:t>
      </w:r>
      <w:r w:rsidR="0060213E" w:rsidRPr="001A7DA2">
        <w:rPr>
          <w:lang w:val="en-GB"/>
        </w:rPr>
        <w:t xml:space="preserve"> (</w:t>
      </w:r>
      <w:r w:rsidRPr="001A7DA2">
        <w:rPr>
          <w:lang w:val="en-GB"/>
        </w:rPr>
        <w:t>b</w:t>
      </w:r>
      <w:r w:rsidR="0060213E" w:rsidRPr="001A7DA2">
        <w:rPr>
          <w:lang w:val="en-GB"/>
        </w:rPr>
        <w:t>)</w:t>
      </w:r>
      <w:r w:rsidRPr="001A7DA2">
        <w:rPr>
          <w:lang w:val="en-GB"/>
        </w:rPr>
        <w:t>.</w:t>
      </w:r>
      <w:r w:rsidR="00AE554A" w:rsidRPr="001A7DA2">
        <w:rPr>
          <w:lang w:val="en-GB"/>
        </w:rPr>
        <w:t xml:space="preserve"> </w:t>
      </w:r>
    </w:p>
    <w:p w:rsidR="007F268C" w:rsidRPr="00F11F0E" w:rsidRDefault="00E21763" w:rsidP="00797A61">
      <w:pPr>
        <w:pStyle w:val="CH3"/>
        <w:rPr>
          <w:rFonts w:eastAsia="SimSun"/>
          <w:lang w:val="en-GB" w:eastAsia="zh-CN"/>
        </w:rPr>
      </w:pPr>
      <w:r w:rsidRPr="001A7DA2">
        <w:rPr>
          <w:rFonts w:eastAsia="SimSun"/>
          <w:lang w:val="en-GB" w:eastAsia="zh-CN"/>
        </w:rPr>
        <w:lastRenderedPageBreak/>
        <w:tab/>
      </w:r>
      <w:r w:rsidRPr="001A7DA2">
        <w:rPr>
          <w:rFonts w:eastAsia="SimSun"/>
          <w:lang w:val="en-GB" w:eastAsia="zh-CN"/>
        </w:rPr>
        <w:tab/>
      </w:r>
      <w:r w:rsidR="00AE554A" w:rsidRPr="001A7DA2">
        <w:rPr>
          <w:rFonts w:eastAsia="SimSun"/>
          <w:lang w:val="en-GB" w:eastAsia="zh-CN"/>
        </w:rPr>
        <w:t>Actions, milestones and institutional arrangements</w:t>
      </w:r>
    </w:p>
    <w:p w:rsidR="007F268C" w:rsidRPr="001A7DA2" w:rsidRDefault="009E1218" w:rsidP="00797A61">
      <w:pPr>
        <w:pStyle w:val="Normalnumber"/>
        <w:keepNext/>
        <w:keepLines/>
        <w:numPr>
          <w:ilvl w:val="0"/>
          <w:numId w:val="97"/>
        </w:numPr>
        <w:tabs>
          <w:tab w:val="left" w:pos="624"/>
        </w:tabs>
        <w:ind w:left="1247" w:firstLine="0"/>
        <w:rPr>
          <w:lang w:val="en-GB"/>
        </w:rPr>
      </w:pPr>
      <w:r w:rsidRPr="001A7DA2">
        <w:rPr>
          <w:lang w:val="en-GB"/>
        </w:rPr>
        <w:t>The actions to be taken are set out below:</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406"/>
        <w:gridCol w:w="6553"/>
      </w:tblGrid>
      <w:tr w:rsidR="0024477A" w:rsidRPr="001A7DA2" w:rsidTr="0024477A">
        <w:trPr>
          <w:trHeight w:val="199"/>
          <w:tblHeader/>
        </w:trPr>
        <w:tc>
          <w:tcPr>
            <w:tcW w:w="2053" w:type="dxa"/>
            <w:gridSpan w:val="2"/>
            <w:shd w:val="clear" w:color="auto" w:fill="auto"/>
          </w:tcPr>
          <w:p w:rsidR="0024477A" w:rsidRPr="00F11F0E" w:rsidDel="003F5A7B" w:rsidRDefault="0024477A" w:rsidP="00797A61">
            <w:pPr>
              <w:pStyle w:val="Normal-pool"/>
              <w:keepNext/>
              <w:keepLines/>
              <w:spacing w:before="40" w:after="40"/>
              <w:rPr>
                <w:rFonts w:eastAsia="SimSun"/>
                <w:i/>
                <w:sz w:val="18"/>
                <w:szCs w:val="18"/>
                <w:lang w:eastAsia="zh-CN"/>
              </w:rPr>
            </w:pPr>
            <w:r w:rsidRPr="00F11F0E">
              <w:rPr>
                <w:rFonts w:eastAsia="SimSun"/>
                <w:i/>
                <w:sz w:val="18"/>
                <w:szCs w:val="18"/>
                <w:lang w:eastAsia="zh-CN"/>
              </w:rPr>
              <w:t>Time</w:t>
            </w:r>
            <w:r w:rsidR="000A3F63" w:rsidRPr="00F11F0E">
              <w:rPr>
                <w:rFonts w:eastAsia="SimSun"/>
                <w:i/>
                <w:sz w:val="18"/>
                <w:szCs w:val="18"/>
                <w:lang w:eastAsia="zh-CN"/>
              </w:rPr>
              <w:t xml:space="preserve"> </w:t>
            </w:r>
            <w:r w:rsidRPr="00F11F0E">
              <w:rPr>
                <w:rFonts w:eastAsia="SimSun"/>
                <w:i/>
                <w:sz w:val="18"/>
                <w:szCs w:val="18"/>
                <w:lang w:eastAsia="zh-CN"/>
              </w:rPr>
              <w:t>frame</w:t>
            </w:r>
          </w:p>
        </w:tc>
        <w:tc>
          <w:tcPr>
            <w:tcW w:w="6553" w:type="dxa"/>
            <w:shd w:val="clear" w:color="auto" w:fill="auto"/>
            <w:vAlign w:val="center"/>
          </w:tcPr>
          <w:p w:rsidR="0024477A" w:rsidRPr="001A7DA2" w:rsidDel="008B1F77" w:rsidRDefault="0024477A" w:rsidP="00797A61">
            <w:pPr>
              <w:pStyle w:val="Normal-pool"/>
              <w:keepNext/>
              <w:keepLines/>
              <w:spacing w:before="40" w:after="40"/>
              <w:rPr>
                <w:rFonts w:eastAsia="SimSun"/>
                <w:i/>
                <w:sz w:val="18"/>
                <w:szCs w:val="18"/>
                <w:lang w:eastAsia="zh-CN"/>
              </w:rPr>
            </w:pPr>
            <w:r w:rsidRPr="001A7DA2">
              <w:rPr>
                <w:rFonts w:eastAsia="SimSun"/>
                <w:i/>
                <w:sz w:val="18"/>
                <w:szCs w:val="18"/>
                <w:lang w:eastAsia="zh-CN"/>
              </w:rPr>
              <w:t>Actions/institutional arrangements</w:t>
            </w:r>
          </w:p>
        </w:tc>
      </w:tr>
      <w:tr w:rsidR="007F268C" w:rsidRPr="001A7DA2" w:rsidTr="00AE554A">
        <w:trPr>
          <w:trHeight w:val="591"/>
        </w:trPr>
        <w:tc>
          <w:tcPr>
            <w:tcW w:w="647" w:type="dxa"/>
            <w:vMerge w:val="restart"/>
            <w:shd w:val="clear" w:color="auto" w:fill="auto"/>
          </w:tcPr>
          <w:p w:rsidR="007F268C" w:rsidRPr="001A7DA2" w:rsidRDefault="007F268C" w:rsidP="00797A61">
            <w:pPr>
              <w:pStyle w:val="Normal-pool"/>
              <w:keepNext/>
              <w:keepLines/>
              <w:spacing w:before="40" w:after="40"/>
              <w:rPr>
                <w:rFonts w:eastAsia="SimSun"/>
                <w:sz w:val="18"/>
                <w:szCs w:val="18"/>
                <w:lang w:eastAsia="zh-CN"/>
              </w:rPr>
            </w:pPr>
            <w:r w:rsidRPr="001A7DA2">
              <w:rPr>
                <w:rFonts w:eastAsia="SimSun"/>
                <w:sz w:val="18"/>
                <w:szCs w:val="18"/>
                <w:lang w:eastAsia="zh-CN"/>
              </w:rPr>
              <w:t>2013</w:t>
            </w:r>
          </w:p>
        </w:tc>
        <w:tc>
          <w:tcPr>
            <w:tcW w:w="1406" w:type="dxa"/>
            <w:vMerge w:val="restart"/>
            <w:shd w:val="clear" w:color="auto" w:fill="auto"/>
          </w:tcPr>
          <w:p w:rsidR="007F268C" w:rsidRPr="001A7DA2" w:rsidRDefault="003F5A7B" w:rsidP="00797A61">
            <w:pPr>
              <w:pStyle w:val="Normal-pool"/>
              <w:keepNext/>
              <w:keepLines/>
              <w:spacing w:before="40" w:after="40"/>
              <w:rPr>
                <w:rFonts w:eastAsia="SimSun"/>
                <w:sz w:val="18"/>
                <w:szCs w:val="18"/>
                <w:lang w:eastAsia="zh-CN"/>
              </w:rPr>
            </w:pPr>
            <w:r w:rsidRPr="001A7DA2">
              <w:rPr>
                <w:rFonts w:eastAsia="SimSun"/>
                <w:sz w:val="18"/>
                <w:szCs w:val="18"/>
                <w:lang w:eastAsia="zh-CN"/>
              </w:rPr>
              <w:t>Fourth quarter</w:t>
            </w:r>
          </w:p>
        </w:tc>
        <w:tc>
          <w:tcPr>
            <w:tcW w:w="6553" w:type="dxa"/>
            <w:shd w:val="clear" w:color="auto" w:fill="auto"/>
            <w:vAlign w:val="center"/>
          </w:tcPr>
          <w:p w:rsidR="007F268C" w:rsidRPr="007A2C7D" w:rsidRDefault="00F7655A" w:rsidP="00797A61">
            <w:pPr>
              <w:pStyle w:val="Normal-pool"/>
              <w:keepNext/>
              <w:keepLines/>
              <w:spacing w:before="40" w:after="40"/>
              <w:rPr>
                <w:rFonts w:eastAsia="SimSun"/>
                <w:sz w:val="18"/>
                <w:szCs w:val="18"/>
                <w:lang w:eastAsia="zh-CN"/>
              </w:rPr>
            </w:pPr>
            <w:r w:rsidRPr="001A7DA2">
              <w:rPr>
                <w:rFonts w:eastAsia="SimSun"/>
                <w:sz w:val="18"/>
                <w:szCs w:val="18"/>
                <w:lang w:eastAsia="zh-CN"/>
              </w:rPr>
              <w:t>The Plenary at its second session</w:t>
            </w:r>
            <w:r w:rsidR="007F268C" w:rsidRPr="001A7DA2">
              <w:rPr>
                <w:rFonts w:eastAsia="SimSun"/>
                <w:sz w:val="18"/>
                <w:szCs w:val="18"/>
                <w:lang w:eastAsia="zh-CN"/>
              </w:rPr>
              <w:t xml:space="preserve"> considers requesting the Bureau</w:t>
            </w:r>
            <w:r w:rsidR="009E1218" w:rsidRPr="001A7DA2">
              <w:rPr>
                <w:rFonts w:eastAsia="SimSun"/>
                <w:sz w:val="18"/>
                <w:szCs w:val="18"/>
                <w:lang w:eastAsia="zh-CN"/>
              </w:rPr>
              <w:t>,</w:t>
            </w:r>
            <w:r w:rsidR="007F268C" w:rsidRPr="001A7DA2">
              <w:rPr>
                <w:rFonts w:eastAsia="SimSun"/>
                <w:sz w:val="18"/>
                <w:szCs w:val="18"/>
                <w:lang w:eastAsia="zh-CN"/>
              </w:rPr>
              <w:t xml:space="preserve"> through the secretariat</w:t>
            </w:r>
            <w:r w:rsidR="009E1218" w:rsidRPr="001A7DA2">
              <w:rPr>
                <w:rFonts w:eastAsia="SimSun"/>
                <w:sz w:val="18"/>
                <w:szCs w:val="18"/>
                <w:lang w:eastAsia="zh-CN"/>
              </w:rPr>
              <w:t>,</w:t>
            </w:r>
            <w:r w:rsidR="007F268C" w:rsidRPr="001A7DA2">
              <w:rPr>
                <w:rFonts w:eastAsia="SimSun"/>
                <w:sz w:val="18"/>
                <w:szCs w:val="18"/>
                <w:lang w:eastAsia="zh-CN"/>
              </w:rPr>
              <w:t xml:space="preserve"> to regularly convene </w:t>
            </w:r>
            <w:r w:rsidR="00C8014A" w:rsidRPr="00F11F0E">
              <w:rPr>
                <w:rFonts w:eastAsia="SimSun"/>
                <w:sz w:val="18"/>
                <w:szCs w:val="18"/>
                <w:lang w:eastAsia="zh-CN"/>
              </w:rPr>
              <w:t>a</w:t>
            </w:r>
            <w:r w:rsidR="007F268C" w:rsidRPr="001A7DA2">
              <w:rPr>
                <w:rFonts w:eastAsia="SimSun"/>
                <w:sz w:val="18"/>
                <w:szCs w:val="18"/>
                <w:lang w:eastAsia="zh-CN"/>
              </w:rPr>
              <w:t xml:space="preserve"> forum with conventional and potential sources of funding </w:t>
            </w:r>
            <w:r w:rsidR="00D97442" w:rsidRPr="001A7DA2">
              <w:rPr>
                <w:rFonts w:eastAsia="SimSun"/>
                <w:sz w:val="18"/>
                <w:szCs w:val="18"/>
                <w:lang w:eastAsia="zh-CN"/>
              </w:rPr>
              <w:t>on the basis of</w:t>
            </w:r>
            <w:r w:rsidR="007F268C" w:rsidRPr="001A7DA2">
              <w:rPr>
                <w:rFonts w:eastAsia="SimSun"/>
                <w:sz w:val="18"/>
                <w:szCs w:val="18"/>
                <w:lang w:eastAsia="zh-CN"/>
              </w:rPr>
              <w:t xml:space="preserve"> a call for expression</w:t>
            </w:r>
            <w:r w:rsidR="00D97442" w:rsidRPr="001A7DA2">
              <w:rPr>
                <w:rFonts w:eastAsia="SimSun"/>
                <w:sz w:val="18"/>
                <w:szCs w:val="18"/>
                <w:lang w:eastAsia="zh-CN"/>
              </w:rPr>
              <w:t>s</w:t>
            </w:r>
            <w:r w:rsidR="007F268C" w:rsidRPr="001A7DA2">
              <w:rPr>
                <w:rFonts w:eastAsia="SimSun"/>
                <w:sz w:val="18"/>
                <w:szCs w:val="18"/>
                <w:lang w:eastAsia="zh-CN"/>
              </w:rPr>
              <w:t xml:space="preserve"> of interest</w:t>
            </w:r>
          </w:p>
        </w:tc>
      </w:tr>
      <w:tr w:rsidR="007F268C" w:rsidRPr="001A7DA2" w:rsidTr="00BA1FCF">
        <w:trPr>
          <w:trHeight w:val="252"/>
        </w:trPr>
        <w:tc>
          <w:tcPr>
            <w:tcW w:w="647" w:type="dxa"/>
            <w:vMerge/>
            <w:shd w:val="clear" w:color="auto" w:fill="auto"/>
          </w:tcPr>
          <w:p w:rsidR="007F268C" w:rsidRPr="001A7DA2" w:rsidRDefault="007F268C" w:rsidP="00797A61">
            <w:pPr>
              <w:keepNext/>
              <w:keepLines/>
              <w:tabs>
                <w:tab w:val="left" w:pos="426"/>
                <w:tab w:val="num" w:pos="1353"/>
              </w:tabs>
              <w:autoSpaceDE w:val="0"/>
              <w:autoSpaceDN w:val="0"/>
              <w:adjustRightInd w:val="0"/>
              <w:spacing w:beforeLines="60" w:before="144" w:after="60"/>
              <w:rPr>
                <w:rFonts w:eastAsia="SimSun"/>
                <w:lang w:val="en-GB" w:eastAsia="zh-CN"/>
              </w:rPr>
            </w:pPr>
          </w:p>
        </w:tc>
        <w:tc>
          <w:tcPr>
            <w:tcW w:w="1406" w:type="dxa"/>
            <w:vMerge/>
            <w:shd w:val="clear" w:color="auto" w:fill="auto"/>
          </w:tcPr>
          <w:p w:rsidR="007F268C" w:rsidRPr="001A7DA2" w:rsidRDefault="007F268C" w:rsidP="00797A61">
            <w:pPr>
              <w:keepNext/>
              <w:keepLines/>
              <w:tabs>
                <w:tab w:val="left" w:pos="426"/>
                <w:tab w:val="num" w:pos="1353"/>
              </w:tabs>
              <w:autoSpaceDE w:val="0"/>
              <w:autoSpaceDN w:val="0"/>
              <w:adjustRightInd w:val="0"/>
              <w:spacing w:beforeLines="60" w:before="144" w:after="60"/>
              <w:rPr>
                <w:rFonts w:eastAsia="SimSun"/>
                <w:lang w:val="en-GB" w:eastAsia="zh-CN"/>
              </w:rPr>
            </w:pPr>
          </w:p>
        </w:tc>
        <w:tc>
          <w:tcPr>
            <w:tcW w:w="6553" w:type="dxa"/>
            <w:shd w:val="clear" w:color="auto" w:fill="auto"/>
            <w:vAlign w:val="center"/>
          </w:tcPr>
          <w:p w:rsidR="007F268C" w:rsidRPr="001A7DA2" w:rsidRDefault="00F7655A" w:rsidP="003122E0">
            <w:pPr>
              <w:pStyle w:val="Normal-pool"/>
              <w:keepNext/>
              <w:keepLines/>
              <w:spacing w:before="40" w:after="40"/>
              <w:rPr>
                <w:rFonts w:eastAsia="SimSun"/>
                <w:sz w:val="18"/>
                <w:szCs w:val="18"/>
                <w:lang w:eastAsia="zh-CN"/>
              </w:rPr>
            </w:pPr>
            <w:r w:rsidRPr="001A7DA2">
              <w:rPr>
                <w:rFonts w:eastAsia="SimSun"/>
                <w:sz w:val="18"/>
                <w:szCs w:val="18"/>
                <w:lang w:eastAsia="zh-CN"/>
              </w:rPr>
              <w:t>The Plenary at its second session</w:t>
            </w:r>
            <w:r w:rsidR="007F268C" w:rsidRPr="001A7DA2">
              <w:rPr>
                <w:rFonts w:eastAsia="SimSun"/>
                <w:sz w:val="18"/>
                <w:szCs w:val="18"/>
                <w:lang w:eastAsia="zh-CN"/>
              </w:rPr>
              <w:t xml:space="preserve"> considers the establishment of a time-bound and task</w:t>
            </w:r>
            <w:r w:rsidR="003122E0">
              <w:rPr>
                <w:rFonts w:eastAsia="SimSun"/>
                <w:sz w:val="18"/>
                <w:szCs w:val="18"/>
                <w:lang w:eastAsia="zh-CN"/>
              </w:rPr>
              <w:noBreakHyphen/>
            </w:r>
            <w:r w:rsidR="007F268C" w:rsidRPr="001A7DA2">
              <w:rPr>
                <w:rFonts w:eastAsia="SimSun"/>
                <w:sz w:val="18"/>
                <w:szCs w:val="18"/>
                <w:lang w:eastAsia="zh-CN"/>
              </w:rPr>
              <w:t xml:space="preserve">specific </w:t>
            </w:r>
            <w:r w:rsidRPr="001A7DA2">
              <w:rPr>
                <w:rFonts w:eastAsia="SimSun"/>
                <w:sz w:val="18"/>
                <w:szCs w:val="18"/>
                <w:lang w:eastAsia="zh-CN"/>
              </w:rPr>
              <w:t>task force</w:t>
            </w:r>
            <w:r w:rsidR="007F268C" w:rsidRPr="001A7DA2">
              <w:rPr>
                <w:rFonts w:eastAsia="SimSun"/>
                <w:sz w:val="18"/>
                <w:szCs w:val="18"/>
                <w:lang w:eastAsia="zh-CN"/>
              </w:rPr>
              <w:t xml:space="preserve"> on </w:t>
            </w:r>
            <w:r w:rsidRPr="001A7DA2">
              <w:rPr>
                <w:rFonts w:eastAsia="SimSun"/>
                <w:sz w:val="18"/>
                <w:szCs w:val="18"/>
                <w:lang w:eastAsia="zh-CN"/>
              </w:rPr>
              <w:t>capacity-building</w:t>
            </w:r>
            <w:r w:rsidR="007F268C" w:rsidRPr="001A7DA2">
              <w:rPr>
                <w:rFonts w:eastAsia="SimSun"/>
                <w:sz w:val="18"/>
                <w:szCs w:val="18"/>
                <w:lang w:eastAsia="zh-CN"/>
              </w:rPr>
              <w:t xml:space="preserve"> led by the Bureau and </w:t>
            </w:r>
            <w:r w:rsidR="00234108" w:rsidRPr="001A7DA2">
              <w:rPr>
                <w:rFonts w:eastAsia="SimSun"/>
                <w:sz w:val="18"/>
                <w:szCs w:val="18"/>
                <w:lang w:eastAsia="zh-CN"/>
              </w:rPr>
              <w:t xml:space="preserve">the </w:t>
            </w:r>
            <w:r w:rsidR="000C28ED" w:rsidRPr="001A7DA2">
              <w:rPr>
                <w:rFonts w:eastAsia="SimSun"/>
                <w:sz w:val="18"/>
                <w:szCs w:val="18"/>
                <w:lang w:eastAsia="zh-CN"/>
              </w:rPr>
              <w:t>Multidisciplinary Expert Panel</w:t>
            </w:r>
            <w:r w:rsidR="007F268C" w:rsidRPr="001A7DA2">
              <w:rPr>
                <w:rFonts w:eastAsia="SimSun"/>
                <w:sz w:val="18"/>
                <w:szCs w:val="18"/>
                <w:lang w:eastAsia="zh-CN"/>
              </w:rPr>
              <w:t>, including by establishing</w:t>
            </w:r>
            <w:r w:rsidR="007F268C" w:rsidRPr="00F11F0E">
              <w:rPr>
                <w:rFonts w:eastAsia="SimSun"/>
                <w:sz w:val="18"/>
                <w:szCs w:val="18"/>
                <w:lang w:eastAsia="zh-CN"/>
              </w:rPr>
              <w:t xml:space="preserve"> the </w:t>
            </w:r>
            <w:r w:rsidR="00234108" w:rsidRPr="00F11F0E">
              <w:rPr>
                <w:rFonts w:eastAsia="SimSun"/>
                <w:sz w:val="18"/>
                <w:szCs w:val="18"/>
                <w:lang w:eastAsia="zh-CN"/>
              </w:rPr>
              <w:t>t</w:t>
            </w:r>
            <w:r w:rsidR="007F268C" w:rsidRPr="00F11F0E">
              <w:rPr>
                <w:rFonts w:eastAsia="SimSun"/>
                <w:sz w:val="18"/>
                <w:szCs w:val="18"/>
                <w:lang w:eastAsia="zh-CN"/>
              </w:rPr>
              <w:t xml:space="preserve">erms of </w:t>
            </w:r>
            <w:r w:rsidR="00234108" w:rsidRPr="00F11F0E">
              <w:rPr>
                <w:rFonts w:eastAsia="SimSun"/>
                <w:sz w:val="18"/>
                <w:szCs w:val="18"/>
                <w:lang w:eastAsia="zh-CN"/>
              </w:rPr>
              <w:t>r</w:t>
            </w:r>
            <w:r w:rsidR="007F268C" w:rsidRPr="00F11F0E">
              <w:rPr>
                <w:rFonts w:eastAsia="SimSun"/>
                <w:sz w:val="18"/>
                <w:szCs w:val="18"/>
                <w:lang w:eastAsia="zh-CN"/>
              </w:rPr>
              <w:t xml:space="preserve">eference of the </w:t>
            </w:r>
            <w:r w:rsidRPr="00F11F0E">
              <w:rPr>
                <w:rFonts w:eastAsia="SimSun"/>
                <w:sz w:val="18"/>
                <w:szCs w:val="18"/>
                <w:lang w:eastAsia="zh-CN"/>
              </w:rPr>
              <w:t>task force</w:t>
            </w:r>
            <w:r w:rsidR="007F268C" w:rsidRPr="00F11F0E">
              <w:rPr>
                <w:rFonts w:eastAsia="SimSun"/>
                <w:sz w:val="18"/>
                <w:szCs w:val="18"/>
                <w:lang w:eastAsia="zh-CN"/>
              </w:rPr>
              <w:t xml:space="preserve"> and requesting the Bureau and </w:t>
            </w:r>
            <w:r w:rsidR="00234108" w:rsidRPr="00F11F0E">
              <w:rPr>
                <w:rFonts w:eastAsia="SimSun"/>
                <w:sz w:val="18"/>
                <w:szCs w:val="18"/>
                <w:lang w:eastAsia="zh-CN"/>
              </w:rPr>
              <w:t xml:space="preserve">the </w:t>
            </w:r>
            <w:r w:rsidR="000C28ED" w:rsidRPr="00F11F0E">
              <w:rPr>
                <w:rFonts w:eastAsia="SimSun"/>
                <w:sz w:val="18"/>
                <w:szCs w:val="18"/>
                <w:lang w:eastAsia="zh-CN"/>
              </w:rPr>
              <w:t>Panel</w:t>
            </w:r>
            <w:r w:rsidR="00234108" w:rsidRPr="00F11F0E">
              <w:rPr>
                <w:rFonts w:eastAsia="SimSun"/>
                <w:sz w:val="18"/>
                <w:szCs w:val="18"/>
                <w:lang w:eastAsia="zh-CN"/>
              </w:rPr>
              <w:t>,</w:t>
            </w:r>
            <w:r w:rsidR="007F268C" w:rsidRPr="00F11F0E">
              <w:rPr>
                <w:rFonts w:eastAsia="SimSun"/>
                <w:sz w:val="18"/>
                <w:szCs w:val="18"/>
                <w:lang w:eastAsia="zh-CN"/>
              </w:rPr>
              <w:t xml:space="preserve"> through the secretariat</w:t>
            </w:r>
            <w:r w:rsidR="00234108" w:rsidRPr="00F11F0E">
              <w:rPr>
                <w:rFonts w:eastAsia="SimSun"/>
                <w:sz w:val="18"/>
                <w:szCs w:val="18"/>
                <w:lang w:eastAsia="zh-CN"/>
              </w:rPr>
              <w:t>,</w:t>
            </w:r>
            <w:r w:rsidR="007F268C" w:rsidRPr="00F11F0E">
              <w:rPr>
                <w:rFonts w:eastAsia="SimSun"/>
                <w:sz w:val="18"/>
                <w:szCs w:val="18"/>
                <w:lang w:eastAsia="zh-CN"/>
              </w:rPr>
              <w:t xml:space="preserve"> to constitute the </w:t>
            </w:r>
            <w:r w:rsidRPr="00F11F0E">
              <w:rPr>
                <w:rFonts w:eastAsia="SimSun"/>
                <w:sz w:val="18"/>
                <w:szCs w:val="18"/>
                <w:lang w:eastAsia="zh-CN"/>
              </w:rPr>
              <w:t>task force</w:t>
            </w:r>
            <w:r w:rsidR="007F268C" w:rsidRPr="00F11F0E">
              <w:rPr>
                <w:rFonts w:eastAsia="SimSun"/>
                <w:sz w:val="18"/>
                <w:szCs w:val="18"/>
                <w:lang w:eastAsia="zh-CN"/>
              </w:rPr>
              <w:t xml:space="preserve"> </w:t>
            </w:r>
            <w:r w:rsidR="00234108" w:rsidRPr="001A7DA2">
              <w:rPr>
                <w:rFonts w:eastAsia="SimSun"/>
                <w:sz w:val="18"/>
                <w:szCs w:val="18"/>
                <w:lang w:eastAsia="zh-CN"/>
              </w:rPr>
              <w:t>on the basis of</w:t>
            </w:r>
            <w:r w:rsidR="007F268C" w:rsidRPr="001A7DA2">
              <w:rPr>
                <w:rFonts w:eastAsia="SimSun"/>
                <w:sz w:val="18"/>
                <w:szCs w:val="18"/>
                <w:lang w:eastAsia="zh-CN"/>
              </w:rPr>
              <w:t xml:space="preserve"> a call for expression</w:t>
            </w:r>
            <w:r w:rsidR="00234108" w:rsidRPr="001A7DA2">
              <w:rPr>
                <w:rFonts w:eastAsia="SimSun"/>
                <w:sz w:val="18"/>
                <w:szCs w:val="18"/>
                <w:lang w:eastAsia="zh-CN"/>
              </w:rPr>
              <w:t>s</w:t>
            </w:r>
            <w:r w:rsidR="007F268C" w:rsidRPr="001A7DA2">
              <w:rPr>
                <w:rFonts w:eastAsia="SimSun"/>
                <w:sz w:val="18"/>
                <w:szCs w:val="18"/>
                <w:lang w:eastAsia="zh-CN"/>
              </w:rPr>
              <w:t xml:space="preserve"> of interest</w:t>
            </w:r>
          </w:p>
        </w:tc>
      </w:tr>
      <w:tr w:rsidR="007F268C" w:rsidRPr="00BA1FCF" w:rsidTr="00AE554A">
        <w:trPr>
          <w:trHeight w:val="672"/>
        </w:trPr>
        <w:tc>
          <w:tcPr>
            <w:tcW w:w="647" w:type="dxa"/>
            <w:vMerge/>
            <w:shd w:val="clear" w:color="auto" w:fill="auto"/>
          </w:tcPr>
          <w:p w:rsidR="007F268C" w:rsidRPr="001A7DA2" w:rsidRDefault="007F268C" w:rsidP="004930DA">
            <w:pPr>
              <w:tabs>
                <w:tab w:val="left" w:pos="426"/>
                <w:tab w:val="num" w:pos="1353"/>
              </w:tabs>
              <w:autoSpaceDE w:val="0"/>
              <w:autoSpaceDN w:val="0"/>
              <w:adjustRightInd w:val="0"/>
              <w:spacing w:beforeLines="60" w:before="144" w:after="60"/>
              <w:rPr>
                <w:rFonts w:eastAsia="SimSun"/>
                <w:lang w:val="en-GB" w:eastAsia="zh-CN"/>
              </w:rPr>
            </w:pPr>
          </w:p>
        </w:tc>
        <w:tc>
          <w:tcPr>
            <w:tcW w:w="1406" w:type="dxa"/>
            <w:vMerge/>
            <w:shd w:val="clear" w:color="auto" w:fill="auto"/>
          </w:tcPr>
          <w:p w:rsidR="007F268C" w:rsidRPr="001A7DA2" w:rsidRDefault="007F268C" w:rsidP="004930DA">
            <w:pPr>
              <w:tabs>
                <w:tab w:val="left" w:pos="426"/>
                <w:tab w:val="num" w:pos="1353"/>
              </w:tabs>
              <w:autoSpaceDE w:val="0"/>
              <w:autoSpaceDN w:val="0"/>
              <w:adjustRightInd w:val="0"/>
              <w:spacing w:beforeLines="60" w:before="144" w:after="60"/>
              <w:rPr>
                <w:rFonts w:eastAsia="SimSun"/>
                <w:lang w:val="en-GB" w:eastAsia="zh-CN"/>
              </w:rPr>
            </w:pPr>
          </w:p>
        </w:tc>
        <w:tc>
          <w:tcPr>
            <w:tcW w:w="6553" w:type="dxa"/>
            <w:shd w:val="clear" w:color="auto" w:fill="auto"/>
            <w:vAlign w:val="center"/>
          </w:tcPr>
          <w:p w:rsidR="007F268C" w:rsidRPr="00BA1FCF" w:rsidRDefault="00F7655A" w:rsidP="004930DA">
            <w:pPr>
              <w:pStyle w:val="Normal-pool"/>
              <w:spacing w:before="40" w:after="40"/>
              <w:rPr>
                <w:rFonts w:eastAsia="SimSun"/>
                <w:sz w:val="18"/>
                <w:szCs w:val="18"/>
                <w:lang w:eastAsia="zh-CN"/>
              </w:rPr>
            </w:pPr>
            <w:r w:rsidRPr="00BA1FCF">
              <w:rPr>
                <w:rFonts w:eastAsia="SimSun"/>
                <w:sz w:val="18"/>
                <w:szCs w:val="18"/>
                <w:lang w:eastAsia="zh-CN"/>
              </w:rPr>
              <w:t>The Plenary at its second session</w:t>
            </w:r>
            <w:r w:rsidR="007F268C" w:rsidRPr="00BA1FCF">
              <w:rPr>
                <w:rFonts w:eastAsia="SimSun"/>
                <w:sz w:val="18"/>
                <w:szCs w:val="18"/>
                <w:lang w:eastAsia="zh-CN"/>
              </w:rPr>
              <w:t xml:space="preserve"> considers potential offers of in-kind technical support and requests the Bureau and </w:t>
            </w:r>
            <w:r w:rsidR="00234108" w:rsidRPr="00BA1FCF">
              <w:rPr>
                <w:rFonts w:eastAsia="SimSun"/>
                <w:sz w:val="18"/>
                <w:szCs w:val="18"/>
                <w:lang w:eastAsia="zh-CN"/>
              </w:rPr>
              <w:t>the s</w:t>
            </w:r>
            <w:r w:rsidR="007F268C" w:rsidRPr="00BA1FCF">
              <w:rPr>
                <w:rFonts w:eastAsia="SimSun"/>
                <w:sz w:val="18"/>
                <w:szCs w:val="18"/>
                <w:lang w:eastAsia="zh-CN"/>
              </w:rPr>
              <w:t>ecretariat to establish the necessary institutional arrangements to operationalize the technical support</w:t>
            </w:r>
          </w:p>
        </w:tc>
      </w:tr>
      <w:tr w:rsidR="007F268C" w:rsidRPr="00BA1FCF" w:rsidTr="00AE554A">
        <w:trPr>
          <w:trHeight w:val="387"/>
        </w:trPr>
        <w:tc>
          <w:tcPr>
            <w:tcW w:w="647" w:type="dxa"/>
            <w:vMerge w:val="restart"/>
            <w:shd w:val="clear" w:color="auto" w:fill="auto"/>
          </w:tcPr>
          <w:p w:rsidR="007F268C" w:rsidRPr="00BA1FCF" w:rsidRDefault="007F268C" w:rsidP="003B6BB2">
            <w:pPr>
              <w:pStyle w:val="Normal-pool"/>
              <w:spacing w:before="40" w:after="40"/>
              <w:rPr>
                <w:rFonts w:eastAsia="SimSun"/>
                <w:sz w:val="18"/>
                <w:szCs w:val="18"/>
                <w:lang w:eastAsia="zh-CN"/>
              </w:rPr>
            </w:pPr>
            <w:r w:rsidRPr="00BA1FCF">
              <w:rPr>
                <w:rFonts w:eastAsia="SimSun"/>
                <w:sz w:val="18"/>
                <w:szCs w:val="18"/>
                <w:lang w:eastAsia="zh-CN"/>
              </w:rPr>
              <w:t>2014</w:t>
            </w:r>
          </w:p>
        </w:tc>
        <w:tc>
          <w:tcPr>
            <w:tcW w:w="1406" w:type="dxa"/>
            <w:shd w:val="clear" w:color="auto" w:fill="auto"/>
          </w:tcPr>
          <w:p w:rsidR="007F268C" w:rsidRPr="00BA1FCF" w:rsidRDefault="003F5A7B" w:rsidP="003B6BB2">
            <w:pPr>
              <w:pStyle w:val="Normal-pool"/>
              <w:spacing w:before="40" w:after="40"/>
              <w:rPr>
                <w:rFonts w:eastAsia="SimSun"/>
                <w:sz w:val="18"/>
                <w:szCs w:val="18"/>
                <w:lang w:eastAsia="zh-CN"/>
              </w:rPr>
            </w:pPr>
            <w:r w:rsidRPr="00BA1FCF">
              <w:rPr>
                <w:rFonts w:eastAsia="SimSun"/>
                <w:sz w:val="18"/>
                <w:szCs w:val="18"/>
                <w:lang w:eastAsia="zh-CN"/>
              </w:rPr>
              <w:t>First quarter</w:t>
            </w:r>
          </w:p>
        </w:tc>
        <w:tc>
          <w:tcPr>
            <w:tcW w:w="6553" w:type="dxa"/>
            <w:shd w:val="clear" w:color="auto" w:fill="auto"/>
            <w:vAlign w:val="center"/>
          </w:tcPr>
          <w:p w:rsidR="007F268C" w:rsidRPr="00BA1FCF" w:rsidRDefault="007F268C" w:rsidP="003B6BB2">
            <w:pPr>
              <w:pStyle w:val="Normal-pool"/>
              <w:spacing w:before="40" w:after="40"/>
              <w:rPr>
                <w:rFonts w:eastAsia="SimSun"/>
                <w:sz w:val="18"/>
                <w:szCs w:val="18"/>
                <w:lang w:eastAsia="zh-CN"/>
              </w:rPr>
            </w:pPr>
            <w:r w:rsidRPr="00BA1FCF">
              <w:rPr>
                <w:rFonts w:eastAsia="SimSun"/>
                <w:sz w:val="18"/>
                <w:szCs w:val="18"/>
                <w:lang w:eastAsia="zh-CN"/>
              </w:rPr>
              <w:t>The Bureau and</w:t>
            </w:r>
            <w:r w:rsidR="00234108" w:rsidRPr="00BA1FCF">
              <w:rPr>
                <w:rFonts w:eastAsia="SimSun"/>
                <w:sz w:val="18"/>
                <w:szCs w:val="18"/>
                <w:lang w:eastAsia="zh-CN"/>
              </w:rPr>
              <w:t xml:space="preserve"> the s</w:t>
            </w:r>
            <w:r w:rsidRPr="00BA1FCF">
              <w:rPr>
                <w:rFonts w:eastAsia="SimSun"/>
                <w:sz w:val="18"/>
                <w:szCs w:val="18"/>
                <w:lang w:eastAsia="zh-CN"/>
              </w:rPr>
              <w:t>ecretariat establish strategic partnerships and institutional arrangements to operationalize the technical support as needed</w:t>
            </w:r>
          </w:p>
        </w:tc>
      </w:tr>
      <w:tr w:rsidR="007F268C" w:rsidRPr="00BA1FCF" w:rsidTr="00AE554A">
        <w:trPr>
          <w:trHeight w:val="387"/>
        </w:trPr>
        <w:tc>
          <w:tcPr>
            <w:tcW w:w="647" w:type="dxa"/>
            <w:vMerge/>
            <w:shd w:val="clear" w:color="auto" w:fill="auto"/>
          </w:tcPr>
          <w:p w:rsidR="007F268C" w:rsidRPr="00BA1FCF" w:rsidRDefault="007F268C" w:rsidP="003B6BB2">
            <w:pPr>
              <w:pStyle w:val="Normal-pool"/>
              <w:spacing w:before="40" w:after="40"/>
              <w:rPr>
                <w:rFonts w:eastAsia="SimSun"/>
                <w:sz w:val="18"/>
                <w:szCs w:val="18"/>
                <w:lang w:eastAsia="zh-CN"/>
              </w:rPr>
            </w:pPr>
          </w:p>
        </w:tc>
        <w:tc>
          <w:tcPr>
            <w:tcW w:w="1406" w:type="dxa"/>
            <w:shd w:val="clear" w:color="auto" w:fill="auto"/>
          </w:tcPr>
          <w:p w:rsidR="007F268C" w:rsidRPr="00BA1FCF" w:rsidRDefault="003F5A7B" w:rsidP="003B6BB2">
            <w:pPr>
              <w:pStyle w:val="Normal-pool"/>
              <w:spacing w:before="40" w:after="40"/>
              <w:rPr>
                <w:rFonts w:eastAsia="SimSun"/>
                <w:sz w:val="18"/>
                <w:szCs w:val="18"/>
                <w:lang w:eastAsia="zh-CN"/>
              </w:rPr>
            </w:pPr>
            <w:r w:rsidRPr="00BA1FCF">
              <w:rPr>
                <w:rFonts w:eastAsia="SimSun"/>
                <w:sz w:val="18"/>
                <w:szCs w:val="18"/>
                <w:lang w:eastAsia="zh-CN"/>
              </w:rPr>
              <w:t>Second quarter</w:t>
            </w:r>
          </w:p>
        </w:tc>
        <w:tc>
          <w:tcPr>
            <w:tcW w:w="6553" w:type="dxa"/>
            <w:shd w:val="clear" w:color="auto" w:fill="auto"/>
            <w:vAlign w:val="center"/>
          </w:tcPr>
          <w:p w:rsidR="007F268C" w:rsidRPr="00BA1FCF" w:rsidRDefault="007F268C" w:rsidP="00BA1FCF">
            <w:pPr>
              <w:pStyle w:val="Normal-pool"/>
              <w:spacing w:before="40" w:after="40"/>
              <w:rPr>
                <w:rFonts w:eastAsia="SimSun"/>
                <w:sz w:val="18"/>
                <w:szCs w:val="18"/>
                <w:lang w:eastAsia="zh-CN"/>
              </w:rPr>
            </w:pPr>
            <w:r w:rsidRPr="00BA1FCF">
              <w:rPr>
                <w:rFonts w:eastAsia="SimSun"/>
                <w:sz w:val="18"/>
                <w:szCs w:val="18"/>
                <w:lang w:eastAsia="zh-CN"/>
              </w:rPr>
              <w:t xml:space="preserve">The </w:t>
            </w:r>
            <w:r w:rsidR="00F7655A" w:rsidRPr="00BA1FCF">
              <w:rPr>
                <w:rFonts w:eastAsia="SimSun"/>
                <w:sz w:val="18"/>
                <w:szCs w:val="18"/>
                <w:lang w:eastAsia="zh-CN"/>
              </w:rPr>
              <w:t>task force</w:t>
            </w:r>
            <w:r w:rsidRPr="00BA1FCF">
              <w:rPr>
                <w:rFonts w:eastAsia="SimSun"/>
                <w:sz w:val="18"/>
                <w:szCs w:val="18"/>
                <w:lang w:eastAsia="zh-CN"/>
              </w:rPr>
              <w:t xml:space="preserve"> develops the modalities for identifying, monitoring and evaluating capacity</w:t>
            </w:r>
            <w:r w:rsidR="009E1218" w:rsidRPr="00BA1FCF">
              <w:rPr>
                <w:rFonts w:eastAsia="SimSun"/>
                <w:sz w:val="18"/>
                <w:szCs w:val="18"/>
                <w:lang w:eastAsia="zh-CN"/>
              </w:rPr>
              <w:t>-</w:t>
            </w:r>
            <w:r w:rsidRPr="00BA1FCF">
              <w:rPr>
                <w:rFonts w:eastAsia="SimSun"/>
                <w:sz w:val="18"/>
                <w:szCs w:val="18"/>
                <w:lang w:eastAsia="zh-CN"/>
              </w:rPr>
              <w:t xml:space="preserve">building needs relating to the </w:t>
            </w:r>
            <w:r w:rsidR="009E1218" w:rsidRPr="00BA1FCF">
              <w:rPr>
                <w:rFonts w:eastAsia="SimSun"/>
                <w:sz w:val="18"/>
                <w:szCs w:val="18"/>
                <w:lang w:eastAsia="zh-CN"/>
              </w:rPr>
              <w:t>Platform</w:t>
            </w:r>
            <w:r w:rsidRPr="00BA1FCF">
              <w:rPr>
                <w:rFonts w:eastAsia="SimSun"/>
                <w:sz w:val="18"/>
                <w:szCs w:val="18"/>
                <w:lang w:eastAsia="zh-CN"/>
              </w:rPr>
              <w:t xml:space="preserve"> mandate and progress in their development in a consistent and comparative manner</w:t>
            </w:r>
          </w:p>
        </w:tc>
      </w:tr>
      <w:tr w:rsidR="007F268C" w:rsidRPr="00BA1FCF" w:rsidTr="00AE554A">
        <w:trPr>
          <w:trHeight w:val="387"/>
        </w:trPr>
        <w:tc>
          <w:tcPr>
            <w:tcW w:w="647" w:type="dxa"/>
            <w:vMerge/>
            <w:shd w:val="clear" w:color="auto" w:fill="auto"/>
          </w:tcPr>
          <w:p w:rsidR="007F268C" w:rsidRPr="00BA1FCF" w:rsidRDefault="007F268C" w:rsidP="003B6BB2">
            <w:pPr>
              <w:pStyle w:val="Normal-pool"/>
              <w:spacing w:before="40" w:after="40"/>
              <w:rPr>
                <w:rFonts w:eastAsia="SimSun"/>
                <w:sz w:val="18"/>
                <w:szCs w:val="18"/>
                <w:lang w:eastAsia="zh-CN"/>
              </w:rPr>
            </w:pPr>
          </w:p>
        </w:tc>
        <w:tc>
          <w:tcPr>
            <w:tcW w:w="1406" w:type="dxa"/>
            <w:shd w:val="clear" w:color="auto" w:fill="auto"/>
          </w:tcPr>
          <w:p w:rsidR="007F268C" w:rsidRPr="00BA1FCF" w:rsidRDefault="003F5A7B" w:rsidP="003B6BB2">
            <w:pPr>
              <w:pStyle w:val="Normal-pool"/>
              <w:spacing w:before="40" w:after="40"/>
              <w:rPr>
                <w:rFonts w:eastAsia="SimSun"/>
                <w:sz w:val="18"/>
                <w:szCs w:val="18"/>
                <w:lang w:eastAsia="zh-CN"/>
              </w:rPr>
            </w:pPr>
            <w:r w:rsidRPr="00BA1FCF">
              <w:rPr>
                <w:rFonts w:eastAsia="SimSun"/>
                <w:sz w:val="18"/>
                <w:szCs w:val="18"/>
                <w:lang w:eastAsia="zh-CN"/>
              </w:rPr>
              <w:t>Third quarter</w:t>
            </w:r>
          </w:p>
        </w:tc>
        <w:tc>
          <w:tcPr>
            <w:tcW w:w="6553" w:type="dxa"/>
            <w:shd w:val="clear" w:color="auto" w:fill="auto"/>
            <w:vAlign w:val="center"/>
          </w:tcPr>
          <w:p w:rsidR="007F268C" w:rsidRPr="00BA1FCF" w:rsidRDefault="007F268C" w:rsidP="00405340">
            <w:pPr>
              <w:pStyle w:val="Normal-pool"/>
              <w:spacing w:before="40" w:after="40"/>
              <w:rPr>
                <w:rFonts w:eastAsia="SimSun"/>
                <w:sz w:val="18"/>
                <w:szCs w:val="18"/>
                <w:lang w:eastAsia="zh-CN"/>
              </w:rPr>
            </w:pPr>
            <w:r w:rsidRPr="00235B96">
              <w:rPr>
                <w:rFonts w:eastAsia="SimSun"/>
                <w:sz w:val="18"/>
                <w:szCs w:val="18"/>
                <w:lang w:eastAsia="zh-CN"/>
              </w:rPr>
              <w:t xml:space="preserve">The </w:t>
            </w:r>
            <w:r w:rsidR="00F7655A" w:rsidRPr="00235B96">
              <w:rPr>
                <w:rFonts w:eastAsia="SimSun"/>
                <w:sz w:val="18"/>
                <w:szCs w:val="18"/>
                <w:lang w:eastAsia="zh-CN"/>
              </w:rPr>
              <w:t>task force</w:t>
            </w:r>
            <w:r w:rsidRPr="00235B96">
              <w:rPr>
                <w:rFonts w:eastAsia="SimSun"/>
                <w:sz w:val="18"/>
                <w:szCs w:val="18"/>
                <w:lang w:eastAsia="zh-CN"/>
              </w:rPr>
              <w:t xml:space="preserve"> pro</w:t>
            </w:r>
            <w:r w:rsidR="009E1218" w:rsidRPr="00235B96">
              <w:rPr>
                <w:rFonts w:eastAsia="SimSun"/>
                <w:sz w:val="18"/>
                <w:szCs w:val="18"/>
                <w:lang w:eastAsia="zh-CN"/>
              </w:rPr>
              <w:t>vide</w:t>
            </w:r>
            <w:r w:rsidRPr="00235B96">
              <w:rPr>
                <w:rFonts w:eastAsia="SimSun"/>
                <w:sz w:val="18"/>
                <w:szCs w:val="18"/>
                <w:lang w:eastAsia="zh-CN"/>
              </w:rPr>
              <w:t>s a list of priority</w:t>
            </w:r>
            <w:r w:rsidRPr="00BA1FCF">
              <w:rPr>
                <w:rFonts w:eastAsia="SimSun"/>
                <w:sz w:val="18"/>
                <w:szCs w:val="18"/>
                <w:lang w:eastAsia="zh-CN"/>
              </w:rPr>
              <w:t xml:space="preserve"> capacity</w:t>
            </w:r>
            <w:r w:rsidR="009E1218" w:rsidRPr="00BA1FCF">
              <w:rPr>
                <w:rFonts w:eastAsia="SimSun"/>
                <w:sz w:val="18"/>
                <w:szCs w:val="18"/>
                <w:lang w:eastAsia="zh-CN"/>
              </w:rPr>
              <w:t>-</w:t>
            </w:r>
            <w:r w:rsidRPr="00BA1FCF">
              <w:rPr>
                <w:rFonts w:eastAsia="SimSun"/>
                <w:sz w:val="18"/>
                <w:szCs w:val="18"/>
                <w:lang w:eastAsia="zh-CN"/>
              </w:rPr>
              <w:t>building needs and an indication of associated financing gaps and available sources of funding</w:t>
            </w:r>
            <w:r w:rsidR="000C7949" w:rsidRPr="000C7949">
              <w:rPr>
                <w:rFonts w:eastAsia="SimSun"/>
                <w:sz w:val="18"/>
                <w:szCs w:val="18"/>
                <w:vertAlign w:val="superscript"/>
                <w:lang w:eastAsia="zh-CN"/>
              </w:rPr>
              <w:t>a</w:t>
            </w:r>
            <w:r w:rsidRPr="00F11F0E">
              <w:rPr>
                <w:rFonts w:eastAsia="SimSun"/>
                <w:sz w:val="18"/>
                <w:szCs w:val="18"/>
                <w:lang w:eastAsia="zh-CN"/>
              </w:rPr>
              <w:t xml:space="preserve"> potentially preceded by an e-conference on or a review of the list </w:t>
            </w:r>
            <w:r w:rsidR="009E1218" w:rsidRPr="00BA1FCF">
              <w:rPr>
                <w:rFonts w:eastAsia="SimSun"/>
                <w:sz w:val="18"/>
                <w:szCs w:val="18"/>
                <w:lang w:eastAsia="zh-CN"/>
              </w:rPr>
              <w:t>with a view to</w:t>
            </w:r>
            <w:r w:rsidRPr="00BA1FCF">
              <w:rPr>
                <w:rFonts w:eastAsia="SimSun"/>
                <w:sz w:val="18"/>
                <w:szCs w:val="18"/>
                <w:lang w:eastAsia="zh-CN"/>
              </w:rPr>
              <w:t xml:space="preserve"> draw</w:t>
            </w:r>
            <w:r w:rsidR="009E1218" w:rsidRPr="00BA1FCF">
              <w:rPr>
                <w:rFonts w:eastAsia="SimSun"/>
                <w:sz w:val="18"/>
                <w:szCs w:val="18"/>
                <w:lang w:eastAsia="zh-CN"/>
              </w:rPr>
              <w:t>ing</w:t>
            </w:r>
            <w:r w:rsidRPr="00BA1FCF">
              <w:rPr>
                <w:rFonts w:eastAsia="SimSun"/>
                <w:sz w:val="18"/>
                <w:szCs w:val="18"/>
                <w:lang w:eastAsia="zh-CN"/>
              </w:rPr>
              <w:t xml:space="preserve"> on broader stakeholder engagement</w:t>
            </w:r>
          </w:p>
        </w:tc>
      </w:tr>
      <w:tr w:rsidR="007F268C" w:rsidRPr="00BA1FCF" w:rsidTr="00AE554A">
        <w:trPr>
          <w:trHeight w:val="387"/>
        </w:trPr>
        <w:tc>
          <w:tcPr>
            <w:tcW w:w="647" w:type="dxa"/>
            <w:vMerge/>
            <w:shd w:val="clear" w:color="auto" w:fill="auto"/>
          </w:tcPr>
          <w:p w:rsidR="007F268C" w:rsidRPr="00BA1FCF" w:rsidRDefault="007F268C" w:rsidP="003B6BB2">
            <w:pPr>
              <w:pStyle w:val="Normal-pool"/>
              <w:spacing w:before="40" w:after="40"/>
              <w:rPr>
                <w:rFonts w:eastAsia="SimSun"/>
                <w:sz w:val="18"/>
                <w:szCs w:val="18"/>
                <w:lang w:eastAsia="zh-CN"/>
              </w:rPr>
            </w:pPr>
          </w:p>
        </w:tc>
        <w:tc>
          <w:tcPr>
            <w:tcW w:w="1406" w:type="dxa"/>
            <w:shd w:val="clear" w:color="auto" w:fill="auto"/>
          </w:tcPr>
          <w:p w:rsidR="007F268C" w:rsidRPr="00BA1FCF" w:rsidRDefault="003F5A7B" w:rsidP="003B6BB2">
            <w:pPr>
              <w:pStyle w:val="Normal-pool"/>
              <w:spacing w:before="40" w:after="40"/>
              <w:rPr>
                <w:rFonts w:eastAsia="SimSun"/>
                <w:sz w:val="18"/>
                <w:szCs w:val="18"/>
                <w:lang w:eastAsia="zh-CN"/>
              </w:rPr>
            </w:pPr>
            <w:r w:rsidRPr="00BA1FCF">
              <w:rPr>
                <w:rFonts w:eastAsia="SimSun"/>
                <w:sz w:val="18"/>
                <w:szCs w:val="18"/>
                <w:lang w:eastAsia="zh-CN"/>
              </w:rPr>
              <w:t>Fourth quarter</w:t>
            </w:r>
          </w:p>
        </w:tc>
        <w:tc>
          <w:tcPr>
            <w:tcW w:w="6553" w:type="dxa"/>
            <w:shd w:val="clear" w:color="auto" w:fill="auto"/>
            <w:vAlign w:val="center"/>
          </w:tcPr>
          <w:p w:rsidR="007F268C" w:rsidRPr="00BA1FCF" w:rsidRDefault="007F268C" w:rsidP="003B6BB2">
            <w:pPr>
              <w:pStyle w:val="Normal-pool"/>
              <w:spacing w:before="40" w:after="40"/>
              <w:rPr>
                <w:rFonts w:eastAsia="SimSun"/>
                <w:sz w:val="18"/>
                <w:szCs w:val="18"/>
                <w:lang w:eastAsia="zh-CN"/>
              </w:rPr>
            </w:pPr>
            <w:r w:rsidRPr="00BA1FCF">
              <w:rPr>
                <w:rFonts w:eastAsia="SimSun"/>
                <w:sz w:val="18"/>
                <w:szCs w:val="18"/>
                <w:lang w:eastAsia="zh-CN"/>
              </w:rPr>
              <w:t xml:space="preserve">The Bureau convenes a meeting of the </w:t>
            </w:r>
            <w:r w:rsidR="009E1218" w:rsidRPr="00BA1FCF">
              <w:rPr>
                <w:rFonts w:eastAsia="SimSun"/>
                <w:sz w:val="18"/>
                <w:szCs w:val="18"/>
                <w:lang w:eastAsia="zh-CN"/>
              </w:rPr>
              <w:t>f</w:t>
            </w:r>
            <w:r w:rsidRPr="00BA1FCF">
              <w:rPr>
                <w:rFonts w:eastAsia="SimSun"/>
                <w:sz w:val="18"/>
                <w:szCs w:val="18"/>
                <w:lang w:eastAsia="zh-CN"/>
              </w:rPr>
              <w:t xml:space="preserve">orum with the support of the </w:t>
            </w:r>
            <w:r w:rsidR="00F7655A" w:rsidRPr="00BA1FCF">
              <w:rPr>
                <w:rFonts w:eastAsia="SimSun"/>
                <w:sz w:val="18"/>
                <w:szCs w:val="18"/>
                <w:lang w:eastAsia="zh-CN"/>
              </w:rPr>
              <w:t>task force</w:t>
            </w:r>
            <w:r w:rsidRPr="00BA1FCF">
              <w:rPr>
                <w:rFonts w:eastAsia="SimSun"/>
                <w:sz w:val="18"/>
                <w:szCs w:val="18"/>
                <w:lang w:eastAsia="zh-CN"/>
              </w:rPr>
              <w:t xml:space="preserve"> to prioritize and cataly</w:t>
            </w:r>
            <w:r w:rsidR="0060213E" w:rsidRPr="00BA1FCF">
              <w:rPr>
                <w:rFonts w:eastAsia="SimSun"/>
                <w:sz w:val="18"/>
                <w:szCs w:val="18"/>
                <w:lang w:eastAsia="zh-CN"/>
              </w:rPr>
              <w:t>s</w:t>
            </w:r>
            <w:r w:rsidRPr="00BA1FCF">
              <w:rPr>
                <w:rFonts w:eastAsia="SimSun"/>
                <w:sz w:val="18"/>
                <w:szCs w:val="18"/>
                <w:lang w:eastAsia="zh-CN"/>
              </w:rPr>
              <w:t xml:space="preserve">e financial and in-kind support </w:t>
            </w:r>
            <w:r w:rsidR="00CF67EF" w:rsidRPr="00BA1FCF">
              <w:rPr>
                <w:rFonts w:eastAsia="SimSun"/>
                <w:sz w:val="18"/>
                <w:szCs w:val="18"/>
                <w:lang w:eastAsia="zh-CN"/>
              </w:rPr>
              <w:t>for</w:t>
            </w:r>
            <w:r w:rsidRPr="00BA1FCF">
              <w:rPr>
                <w:rFonts w:eastAsia="SimSun"/>
                <w:sz w:val="18"/>
                <w:szCs w:val="18"/>
                <w:lang w:eastAsia="zh-CN"/>
              </w:rPr>
              <w:t xml:space="preserve"> identified capacity</w:t>
            </w:r>
            <w:r w:rsidR="00234108" w:rsidRPr="00BA1FCF">
              <w:rPr>
                <w:rFonts w:eastAsia="SimSun"/>
                <w:sz w:val="18"/>
                <w:szCs w:val="18"/>
                <w:lang w:eastAsia="zh-CN"/>
              </w:rPr>
              <w:t>-building</w:t>
            </w:r>
            <w:r w:rsidRPr="00BA1FCF">
              <w:rPr>
                <w:rFonts w:eastAsia="SimSun"/>
                <w:sz w:val="18"/>
                <w:szCs w:val="18"/>
                <w:lang w:eastAsia="zh-CN"/>
              </w:rPr>
              <w:t xml:space="preserve"> needs and presents the prioritized list of capacity</w:t>
            </w:r>
            <w:r w:rsidR="00234108" w:rsidRPr="00BA1FCF">
              <w:rPr>
                <w:rFonts w:eastAsia="SimSun"/>
                <w:sz w:val="18"/>
                <w:szCs w:val="18"/>
                <w:lang w:eastAsia="zh-CN"/>
              </w:rPr>
              <w:t>-</w:t>
            </w:r>
            <w:r w:rsidRPr="00BA1FCF">
              <w:rPr>
                <w:rFonts w:eastAsia="SimSun"/>
                <w:sz w:val="18"/>
                <w:szCs w:val="18"/>
                <w:lang w:eastAsia="zh-CN"/>
              </w:rPr>
              <w:t xml:space="preserve">building needs </w:t>
            </w:r>
            <w:r w:rsidR="00234108" w:rsidRPr="00BA1FCF">
              <w:rPr>
                <w:rFonts w:eastAsia="SimSun"/>
                <w:sz w:val="18"/>
                <w:szCs w:val="18"/>
                <w:lang w:eastAsia="zh-CN"/>
              </w:rPr>
              <w:t xml:space="preserve">to the Plenary at its third session </w:t>
            </w:r>
          </w:p>
        </w:tc>
      </w:tr>
      <w:tr w:rsidR="007F268C" w:rsidRPr="00BA1FCF" w:rsidTr="00AE554A">
        <w:trPr>
          <w:trHeight w:val="387"/>
        </w:trPr>
        <w:tc>
          <w:tcPr>
            <w:tcW w:w="647" w:type="dxa"/>
            <w:vMerge w:val="restart"/>
            <w:shd w:val="clear" w:color="auto" w:fill="auto"/>
          </w:tcPr>
          <w:p w:rsidR="007F268C" w:rsidRPr="00BA1FCF" w:rsidRDefault="007F268C" w:rsidP="003B6BB2">
            <w:pPr>
              <w:pStyle w:val="Normal-pool"/>
              <w:spacing w:before="40" w:after="40"/>
              <w:rPr>
                <w:rFonts w:eastAsia="SimSun"/>
                <w:sz w:val="18"/>
                <w:szCs w:val="18"/>
                <w:lang w:eastAsia="zh-CN"/>
              </w:rPr>
            </w:pPr>
            <w:r w:rsidRPr="00BA1FCF">
              <w:rPr>
                <w:rFonts w:eastAsia="SimSun"/>
                <w:sz w:val="18"/>
                <w:szCs w:val="18"/>
                <w:lang w:eastAsia="zh-CN"/>
              </w:rPr>
              <w:t>2015</w:t>
            </w:r>
          </w:p>
        </w:tc>
        <w:tc>
          <w:tcPr>
            <w:tcW w:w="1406" w:type="dxa"/>
            <w:shd w:val="clear" w:color="auto" w:fill="auto"/>
          </w:tcPr>
          <w:p w:rsidR="007F268C" w:rsidRPr="00BA1FCF" w:rsidRDefault="003F5A7B" w:rsidP="003B6BB2">
            <w:pPr>
              <w:pStyle w:val="Normal-pool"/>
              <w:spacing w:before="40" w:after="40"/>
              <w:rPr>
                <w:rFonts w:eastAsia="SimSun"/>
                <w:sz w:val="18"/>
                <w:szCs w:val="18"/>
                <w:lang w:eastAsia="zh-CN"/>
              </w:rPr>
            </w:pPr>
            <w:r w:rsidRPr="00BA1FCF">
              <w:rPr>
                <w:rFonts w:eastAsia="SimSun"/>
                <w:sz w:val="18"/>
                <w:szCs w:val="18"/>
                <w:lang w:eastAsia="zh-CN"/>
              </w:rPr>
              <w:t>First quarter</w:t>
            </w:r>
          </w:p>
        </w:tc>
        <w:tc>
          <w:tcPr>
            <w:tcW w:w="6553" w:type="dxa"/>
            <w:shd w:val="clear" w:color="auto" w:fill="auto"/>
            <w:vAlign w:val="center"/>
          </w:tcPr>
          <w:p w:rsidR="007F268C" w:rsidRPr="00BA1FCF" w:rsidRDefault="00F7655A" w:rsidP="003B6BB2">
            <w:pPr>
              <w:pStyle w:val="Normal-pool"/>
              <w:spacing w:before="40" w:after="40"/>
              <w:rPr>
                <w:rFonts w:eastAsia="SimSun"/>
                <w:sz w:val="18"/>
                <w:szCs w:val="18"/>
                <w:lang w:eastAsia="zh-CN"/>
              </w:rPr>
            </w:pPr>
            <w:r w:rsidRPr="00BA1FCF">
              <w:rPr>
                <w:rFonts w:eastAsia="SimSun"/>
                <w:sz w:val="18"/>
                <w:szCs w:val="18"/>
                <w:lang w:eastAsia="zh-CN"/>
              </w:rPr>
              <w:t>The Plenary at its third session</w:t>
            </w:r>
            <w:r w:rsidR="007F268C" w:rsidRPr="00BA1FCF">
              <w:rPr>
                <w:rFonts w:eastAsia="SimSun"/>
                <w:sz w:val="18"/>
                <w:szCs w:val="18"/>
                <w:lang w:eastAsia="zh-CN"/>
              </w:rPr>
              <w:t xml:space="preserve"> considers the prioritized list of capacity</w:t>
            </w:r>
            <w:r w:rsidR="00234108" w:rsidRPr="00BA1FCF">
              <w:rPr>
                <w:rFonts w:eastAsia="SimSun"/>
                <w:sz w:val="18"/>
                <w:szCs w:val="18"/>
                <w:lang w:eastAsia="zh-CN"/>
              </w:rPr>
              <w:t>-</w:t>
            </w:r>
            <w:r w:rsidR="007F268C" w:rsidRPr="00BA1FCF">
              <w:rPr>
                <w:rFonts w:eastAsia="SimSun"/>
                <w:sz w:val="18"/>
                <w:szCs w:val="18"/>
                <w:lang w:eastAsia="zh-CN"/>
              </w:rPr>
              <w:t>building needs, invites potential donors to provide in-kind and</w:t>
            </w:r>
            <w:r w:rsidR="00234108" w:rsidRPr="00BA1FCF">
              <w:rPr>
                <w:rFonts w:eastAsia="SimSun"/>
                <w:sz w:val="18"/>
                <w:szCs w:val="18"/>
                <w:lang w:eastAsia="zh-CN"/>
              </w:rPr>
              <w:t>/</w:t>
            </w:r>
            <w:r w:rsidR="007F268C" w:rsidRPr="00BA1FCF">
              <w:rPr>
                <w:rFonts w:eastAsia="SimSun"/>
                <w:sz w:val="18"/>
                <w:szCs w:val="18"/>
                <w:lang w:eastAsia="zh-CN"/>
              </w:rPr>
              <w:t>or financial support to meet th</w:t>
            </w:r>
            <w:r w:rsidR="00234108" w:rsidRPr="00BA1FCF">
              <w:rPr>
                <w:rFonts w:eastAsia="SimSun"/>
                <w:sz w:val="18"/>
                <w:szCs w:val="18"/>
                <w:lang w:eastAsia="zh-CN"/>
              </w:rPr>
              <w:t>o</w:t>
            </w:r>
            <w:r w:rsidR="007F268C" w:rsidRPr="00BA1FCF">
              <w:rPr>
                <w:rFonts w:eastAsia="SimSun"/>
                <w:sz w:val="18"/>
                <w:szCs w:val="18"/>
                <w:lang w:eastAsia="zh-CN"/>
              </w:rPr>
              <w:t xml:space="preserve">se needs, and considers requesting the </w:t>
            </w:r>
            <w:r w:rsidRPr="00BA1FCF">
              <w:rPr>
                <w:rFonts w:eastAsia="SimSun"/>
                <w:sz w:val="18"/>
                <w:szCs w:val="18"/>
                <w:lang w:eastAsia="zh-CN"/>
              </w:rPr>
              <w:t>task force</w:t>
            </w:r>
            <w:r w:rsidR="007F268C" w:rsidRPr="00BA1FCF">
              <w:rPr>
                <w:rFonts w:eastAsia="SimSun"/>
                <w:sz w:val="18"/>
                <w:szCs w:val="18"/>
                <w:lang w:eastAsia="zh-CN"/>
              </w:rPr>
              <w:t xml:space="preserve"> to address agreed needs (see </w:t>
            </w:r>
            <w:r w:rsidR="0060213E" w:rsidRPr="00BA1FCF">
              <w:rPr>
                <w:rFonts w:eastAsia="SimSun"/>
                <w:sz w:val="18"/>
                <w:szCs w:val="18"/>
                <w:lang w:eastAsia="zh-CN"/>
              </w:rPr>
              <w:t>d</w:t>
            </w:r>
            <w:r w:rsidR="007F268C" w:rsidRPr="00BA1FCF">
              <w:rPr>
                <w:rFonts w:eastAsia="SimSun"/>
                <w:sz w:val="18"/>
                <w:szCs w:val="18"/>
                <w:lang w:eastAsia="zh-CN"/>
              </w:rPr>
              <w:t>eliverable 1</w:t>
            </w:r>
            <w:r w:rsidR="0060213E" w:rsidRPr="00BA1FCF">
              <w:rPr>
                <w:rFonts w:eastAsia="SimSun"/>
                <w:sz w:val="18"/>
                <w:szCs w:val="18"/>
                <w:lang w:eastAsia="zh-CN"/>
              </w:rPr>
              <w:t xml:space="preserve"> (</w:t>
            </w:r>
            <w:r w:rsidR="007F268C" w:rsidRPr="00BA1FCF">
              <w:rPr>
                <w:rFonts w:eastAsia="SimSun"/>
                <w:sz w:val="18"/>
                <w:szCs w:val="18"/>
                <w:lang w:eastAsia="zh-CN"/>
              </w:rPr>
              <w:t>b</w:t>
            </w:r>
            <w:r w:rsidR="0060213E" w:rsidRPr="00BA1FCF">
              <w:rPr>
                <w:rFonts w:eastAsia="SimSun"/>
                <w:sz w:val="18"/>
                <w:szCs w:val="18"/>
                <w:lang w:eastAsia="zh-CN"/>
              </w:rPr>
              <w:t>)</w:t>
            </w:r>
            <w:r w:rsidR="007F268C" w:rsidRPr="00BA1FCF">
              <w:rPr>
                <w:rFonts w:eastAsia="SimSun"/>
                <w:sz w:val="18"/>
                <w:szCs w:val="18"/>
                <w:lang w:eastAsia="zh-CN"/>
              </w:rPr>
              <w:t>)</w:t>
            </w:r>
          </w:p>
        </w:tc>
      </w:tr>
      <w:tr w:rsidR="007F268C" w:rsidRPr="00BA1FCF" w:rsidTr="00AE554A">
        <w:trPr>
          <w:trHeight w:val="527"/>
        </w:trPr>
        <w:tc>
          <w:tcPr>
            <w:tcW w:w="647" w:type="dxa"/>
            <w:vMerge/>
            <w:shd w:val="clear" w:color="auto" w:fill="auto"/>
          </w:tcPr>
          <w:p w:rsidR="007F268C" w:rsidRPr="00BA1FCF" w:rsidRDefault="007F268C" w:rsidP="003B6BB2">
            <w:pPr>
              <w:pStyle w:val="Normal-pool"/>
              <w:spacing w:before="40" w:after="40"/>
              <w:rPr>
                <w:rFonts w:eastAsia="SimSun"/>
                <w:sz w:val="18"/>
                <w:szCs w:val="18"/>
                <w:lang w:eastAsia="zh-CN"/>
              </w:rPr>
            </w:pPr>
          </w:p>
        </w:tc>
        <w:tc>
          <w:tcPr>
            <w:tcW w:w="1406" w:type="dxa"/>
            <w:shd w:val="clear" w:color="auto" w:fill="auto"/>
          </w:tcPr>
          <w:p w:rsidR="007F268C" w:rsidRPr="00BA1FCF" w:rsidRDefault="003F5A7B" w:rsidP="00BA1FCF">
            <w:pPr>
              <w:pStyle w:val="Normal-pool"/>
              <w:spacing w:before="40" w:after="40"/>
              <w:rPr>
                <w:rFonts w:eastAsia="SimSun"/>
                <w:sz w:val="18"/>
                <w:szCs w:val="18"/>
                <w:lang w:eastAsia="zh-CN"/>
              </w:rPr>
            </w:pPr>
            <w:r w:rsidRPr="00BA1FCF">
              <w:rPr>
                <w:rFonts w:eastAsia="SimSun"/>
                <w:sz w:val="18"/>
                <w:szCs w:val="18"/>
                <w:lang w:eastAsia="zh-CN"/>
              </w:rPr>
              <w:t>Second</w:t>
            </w:r>
            <w:r w:rsidR="00074C28" w:rsidRPr="00BA1FCF">
              <w:rPr>
                <w:rFonts w:eastAsia="SimSun"/>
                <w:sz w:val="18"/>
                <w:szCs w:val="18"/>
                <w:lang w:eastAsia="zh-CN"/>
              </w:rPr>
              <w:t>/third/</w:t>
            </w:r>
            <w:r w:rsidRPr="00BA1FCF">
              <w:rPr>
                <w:rFonts w:eastAsia="SimSun"/>
                <w:sz w:val="18"/>
                <w:szCs w:val="18"/>
                <w:lang w:eastAsia="zh-CN"/>
              </w:rPr>
              <w:t xml:space="preserve"> </w:t>
            </w:r>
            <w:r w:rsidR="00074C28" w:rsidRPr="00BA1FCF">
              <w:rPr>
                <w:rFonts w:eastAsia="SimSun"/>
                <w:sz w:val="18"/>
                <w:szCs w:val="18"/>
                <w:lang w:eastAsia="zh-CN"/>
              </w:rPr>
              <w:t>four</w:t>
            </w:r>
            <w:r w:rsidRPr="00BA1FCF">
              <w:rPr>
                <w:rFonts w:eastAsia="SimSun"/>
                <w:sz w:val="18"/>
                <w:szCs w:val="18"/>
                <w:lang w:eastAsia="zh-CN"/>
              </w:rPr>
              <w:t>th quarter</w:t>
            </w:r>
            <w:r w:rsidR="00074C28" w:rsidRPr="00BA1FCF">
              <w:rPr>
                <w:rFonts w:eastAsia="SimSun"/>
                <w:sz w:val="18"/>
                <w:szCs w:val="18"/>
                <w:lang w:eastAsia="zh-CN"/>
              </w:rPr>
              <w:t>s</w:t>
            </w:r>
          </w:p>
        </w:tc>
        <w:tc>
          <w:tcPr>
            <w:tcW w:w="6553" w:type="dxa"/>
            <w:shd w:val="clear" w:color="auto" w:fill="auto"/>
            <w:vAlign w:val="center"/>
          </w:tcPr>
          <w:p w:rsidR="007F268C" w:rsidRPr="00BA1FCF" w:rsidRDefault="007F268C" w:rsidP="00BA1FCF">
            <w:pPr>
              <w:pStyle w:val="Normal-pool"/>
              <w:spacing w:before="40" w:after="40"/>
              <w:rPr>
                <w:rFonts w:eastAsia="SimSun"/>
                <w:sz w:val="18"/>
                <w:szCs w:val="18"/>
                <w:lang w:eastAsia="zh-CN"/>
              </w:rPr>
            </w:pPr>
            <w:r w:rsidRPr="00BA1FCF">
              <w:rPr>
                <w:rFonts w:eastAsia="SimSun"/>
                <w:sz w:val="18"/>
                <w:szCs w:val="18"/>
                <w:lang w:eastAsia="zh-CN"/>
              </w:rPr>
              <w:t xml:space="preserve">The </w:t>
            </w:r>
            <w:r w:rsidR="00234108" w:rsidRPr="00BA1FCF">
              <w:rPr>
                <w:rFonts w:eastAsia="SimSun"/>
                <w:sz w:val="18"/>
                <w:szCs w:val="18"/>
                <w:lang w:eastAsia="zh-CN"/>
              </w:rPr>
              <w:t>s</w:t>
            </w:r>
            <w:r w:rsidRPr="00BA1FCF">
              <w:rPr>
                <w:rFonts w:eastAsia="SimSun"/>
                <w:sz w:val="18"/>
                <w:szCs w:val="18"/>
                <w:lang w:eastAsia="zh-CN"/>
              </w:rPr>
              <w:t>ecretariat</w:t>
            </w:r>
            <w:r w:rsidR="00234108" w:rsidRPr="00BA1FCF">
              <w:rPr>
                <w:rFonts w:eastAsia="SimSun"/>
                <w:sz w:val="18"/>
                <w:szCs w:val="18"/>
                <w:lang w:eastAsia="zh-CN"/>
              </w:rPr>
              <w:t>,</w:t>
            </w:r>
            <w:r w:rsidRPr="00BA1FCF">
              <w:rPr>
                <w:rFonts w:eastAsia="SimSun"/>
                <w:sz w:val="18"/>
                <w:szCs w:val="18"/>
                <w:lang w:eastAsia="zh-CN"/>
              </w:rPr>
              <w:t xml:space="preserve"> under the oversight of the Bureau and with the advice of the </w:t>
            </w:r>
            <w:r w:rsidR="00F7655A" w:rsidRPr="00BA1FCF">
              <w:rPr>
                <w:rFonts w:eastAsia="SimSun"/>
                <w:sz w:val="18"/>
                <w:szCs w:val="18"/>
                <w:lang w:eastAsia="zh-CN"/>
              </w:rPr>
              <w:t>task force</w:t>
            </w:r>
            <w:r w:rsidR="00234108" w:rsidRPr="00BA1FCF">
              <w:rPr>
                <w:rFonts w:eastAsia="SimSun"/>
                <w:sz w:val="18"/>
                <w:szCs w:val="18"/>
                <w:lang w:eastAsia="zh-CN"/>
              </w:rPr>
              <w:t>,</w:t>
            </w:r>
            <w:r w:rsidRPr="00BA1FCF">
              <w:rPr>
                <w:rFonts w:eastAsia="SimSun"/>
                <w:sz w:val="18"/>
                <w:szCs w:val="18"/>
                <w:lang w:eastAsia="zh-CN"/>
              </w:rPr>
              <w:t xml:space="preserve"> establishes and maintains the </w:t>
            </w:r>
            <w:r w:rsidR="003467AB" w:rsidRPr="00BA1FCF">
              <w:rPr>
                <w:rFonts w:eastAsia="SimSun"/>
                <w:sz w:val="18"/>
                <w:szCs w:val="18"/>
                <w:lang w:eastAsia="zh-CN"/>
              </w:rPr>
              <w:t>“</w:t>
            </w:r>
            <w:r w:rsidRPr="00BA1FCF">
              <w:rPr>
                <w:rFonts w:eastAsia="SimSun"/>
                <w:sz w:val="18"/>
                <w:szCs w:val="18"/>
                <w:lang w:eastAsia="zh-CN"/>
              </w:rPr>
              <w:t>matchmaking</w:t>
            </w:r>
            <w:r w:rsidR="003467AB" w:rsidRPr="00BA1FCF">
              <w:rPr>
                <w:rFonts w:eastAsia="SimSun"/>
                <w:sz w:val="18"/>
                <w:szCs w:val="18"/>
                <w:lang w:eastAsia="zh-CN"/>
              </w:rPr>
              <w:t>”</w:t>
            </w:r>
            <w:r w:rsidRPr="00BA1FCF">
              <w:rPr>
                <w:rFonts w:eastAsia="SimSun"/>
                <w:sz w:val="18"/>
                <w:szCs w:val="18"/>
                <w:lang w:eastAsia="zh-CN"/>
              </w:rPr>
              <w:t xml:space="preserve"> facility</w:t>
            </w:r>
          </w:p>
        </w:tc>
      </w:tr>
      <w:tr w:rsidR="007F268C" w:rsidRPr="00BA1FCF" w:rsidTr="00AE554A">
        <w:trPr>
          <w:trHeight w:val="784"/>
        </w:trPr>
        <w:tc>
          <w:tcPr>
            <w:tcW w:w="647" w:type="dxa"/>
            <w:vMerge w:val="restart"/>
            <w:shd w:val="clear" w:color="auto" w:fill="auto"/>
          </w:tcPr>
          <w:p w:rsidR="007F268C" w:rsidRPr="00BA1FCF" w:rsidRDefault="007F268C" w:rsidP="003B6BB2">
            <w:pPr>
              <w:pStyle w:val="Normal-pool"/>
              <w:spacing w:before="40" w:after="40"/>
              <w:rPr>
                <w:rFonts w:eastAsia="SimSun"/>
                <w:sz w:val="18"/>
                <w:szCs w:val="18"/>
                <w:lang w:eastAsia="zh-CN"/>
              </w:rPr>
            </w:pPr>
            <w:r w:rsidRPr="00BA1FCF">
              <w:rPr>
                <w:rFonts w:eastAsia="SimSun"/>
                <w:sz w:val="18"/>
                <w:szCs w:val="18"/>
                <w:lang w:eastAsia="zh-CN"/>
              </w:rPr>
              <w:t>2016</w:t>
            </w:r>
          </w:p>
        </w:tc>
        <w:tc>
          <w:tcPr>
            <w:tcW w:w="1406" w:type="dxa"/>
            <w:shd w:val="clear" w:color="auto" w:fill="auto"/>
          </w:tcPr>
          <w:p w:rsidR="007F268C" w:rsidRPr="00BA1FCF" w:rsidRDefault="003F5A7B" w:rsidP="003B6BB2">
            <w:pPr>
              <w:pStyle w:val="Normal-pool"/>
              <w:spacing w:before="40" w:after="40"/>
              <w:rPr>
                <w:rFonts w:eastAsia="SimSun"/>
                <w:sz w:val="18"/>
                <w:szCs w:val="18"/>
                <w:lang w:eastAsia="zh-CN"/>
              </w:rPr>
            </w:pPr>
            <w:r w:rsidRPr="00BA1FCF">
              <w:rPr>
                <w:rFonts w:eastAsia="SimSun"/>
                <w:sz w:val="18"/>
                <w:szCs w:val="18"/>
                <w:lang w:eastAsia="zh-CN"/>
              </w:rPr>
              <w:t>First</w:t>
            </w:r>
            <w:r w:rsidR="00074C28" w:rsidRPr="00BA1FCF">
              <w:rPr>
                <w:rFonts w:eastAsia="SimSun"/>
                <w:sz w:val="18"/>
                <w:szCs w:val="18"/>
                <w:lang w:eastAsia="zh-CN"/>
              </w:rPr>
              <w:t>/second/ t</w:t>
            </w:r>
            <w:r w:rsidRPr="00BA1FCF">
              <w:rPr>
                <w:rFonts w:eastAsia="SimSun"/>
                <w:sz w:val="18"/>
                <w:szCs w:val="18"/>
                <w:lang w:eastAsia="zh-CN"/>
              </w:rPr>
              <w:t>hird quarter</w:t>
            </w:r>
            <w:r w:rsidR="00074C28" w:rsidRPr="00BA1FCF">
              <w:rPr>
                <w:rFonts w:eastAsia="SimSun"/>
                <w:sz w:val="18"/>
                <w:szCs w:val="18"/>
                <w:lang w:eastAsia="zh-CN"/>
              </w:rPr>
              <w:t>s</w:t>
            </w:r>
          </w:p>
        </w:tc>
        <w:tc>
          <w:tcPr>
            <w:tcW w:w="6553" w:type="dxa"/>
            <w:shd w:val="clear" w:color="auto" w:fill="auto"/>
            <w:vAlign w:val="center"/>
          </w:tcPr>
          <w:p w:rsidR="007F268C" w:rsidRPr="00BA1FCF" w:rsidRDefault="007F268C" w:rsidP="003B6BB2">
            <w:pPr>
              <w:pStyle w:val="Normal-pool"/>
              <w:spacing w:before="40" w:after="40"/>
              <w:rPr>
                <w:rFonts w:eastAsia="SimSun"/>
                <w:sz w:val="18"/>
                <w:szCs w:val="18"/>
                <w:lang w:eastAsia="zh-CN"/>
              </w:rPr>
            </w:pPr>
            <w:r w:rsidRPr="00BA1FCF">
              <w:rPr>
                <w:rFonts w:eastAsia="SimSun"/>
                <w:sz w:val="18"/>
                <w:szCs w:val="18"/>
                <w:lang w:eastAsia="zh-CN"/>
              </w:rPr>
              <w:t xml:space="preserve">The </w:t>
            </w:r>
            <w:r w:rsidR="00F7655A" w:rsidRPr="00BA1FCF">
              <w:rPr>
                <w:rFonts w:eastAsia="SimSun"/>
                <w:sz w:val="18"/>
                <w:szCs w:val="18"/>
                <w:lang w:eastAsia="zh-CN"/>
              </w:rPr>
              <w:t>task force</w:t>
            </w:r>
            <w:r w:rsidR="0060213E" w:rsidRPr="00BA1FCF">
              <w:rPr>
                <w:rFonts w:eastAsia="SimSun"/>
                <w:sz w:val="18"/>
                <w:szCs w:val="18"/>
                <w:lang w:eastAsia="zh-CN"/>
              </w:rPr>
              <w:t xml:space="preserve"> </w:t>
            </w:r>
            <w:r w:rsidRPr="00BA1FCF">
              <w:rPr>
                <w:rFonts w:eastAsia="SimSun"/>
                <w:sz w:val="18"/>
                <w:szCs w:val="18"/>
                <w:lang w:eastAsia="zh-CN"/>
              </w:rPr>
              <w:t>assesses progress made in developing the prioritized needs and</w:t>
            </w:r>
            <w:r w:rsidR="00234108" w:rsidRPr="00BA1FCF">
              <w:rPr>
                <w:rFonts w:eastAsia="SimSun"/>
                <w:sz w:val="18"/>
                <w:szCs w:val="18"/>
                <w:lang w:eastAsia="zh-CN"/>
              </w:rPr>
              <w:t>, on the basis of</w:t>
            </w:r>
            <w:r w:rsidRPr="00BA1FCF">
              <w:rPr>
                <w:rFonts w:eastAsia="SimSun"/>
                <w:sz w:val="18"/>
                <w:szCs w:val="18"/>
                <w:lang w:eastAsia="zh-CN"/>
              </w:rPr>
              <w:t xml:space="preserve"> that assessment</w:t>
            </w:r>
            <w:r w:rsidR="00234108" w:rsidRPr="00BA1FCF">
              <w:rPr>
                <w:rFonts w:eastAsia="SimSun"/>
                <w:sz w:val="18"/>
                <w:szCs w:val="18"/>
                <w:lang w:eastAsia="zh-CN"/>
              </w:rPr>
              <w:t>,</w:t>
            </w:r>
            <w:r w:rsidRPr="00BA1FCF">
              <w:rPr>
                <w:rFonts w:eastAsia="SimSun"/>
                <w:sz w:val="18"/>
                <w:szCs w:val="18"/>
                <w:lang w:eastAsia="zh-CN"/>
              </w:rPr>
              <w:t xml:space="preserve"> proposes an updated list in accordance with the actions taken in</w:t>
            </w:r>
            <w:r w:rsidR="00234108" w:rsidRPr="00BA1FCF">
              <w:rPr>
                <w:rFonts w:eastAsia="SimSun"/>
                <w:sz w:val="18"/>
                <w:szCs w:val="18"/>
                <w:lang w:eastAsia="zh-CN"/>
              </w:rPr>
              <w:t xml:space="preserve"> the</w:t>
            </w:r>
            <w:r w:rsidRPr="00BA1FCF">
              <w:rPr>
                <w:rFonts w:eastAsia="SimSun"/>
                <w:sz w:val="18"/>
                <w:szCs w:val="18"/>
                <w:lang w:eastAsia="zh-CN"/>
              </w:rPr>
              <w:t xml:space="preserve"> third quarter of 2014</w:t>
            </w:r>
          </w:p>
        </w:tc>
      </w:tr>
      <w:tr w:rsidR="007F268C" w:rsidRPr="00BA1FCF" w:rsidTr="00AE554A">
        <w:trPr>
          <w:trHeight w:val="736"/>
        </w:trPr>
        <w:tc>
          <w:tcPr>
            <w:tcW w:w="647" w:type="dxa"/>
            <w:vMerge/>
            <w:shd w:val="clear" w:color="auto" w:fill="auto"/>
          </w:tcPr>
          <w:p w:rsidR="007F268C" w:rsidRPr="00BA1FCF" w:rsidRDefault="007F268C" w:rsidP="003B6BB2">
            <w:pPr>
              <w:pStyle w:val="Normal-pool"/>
              <w:spacing w:before="40" w:after="40"/>
              <w:rPr>
                <w:rFonts w:eastAsia="SimSun"/>
                <w:sz w:val="18"/>
                <w:szCs w:val="18"/>
                <w:lang w:eastAsia="zh-CN"/>
              </w:rPr>
            </w:pPr>
          </w:p>
        </w:tc>
        <w:tc>
          <w:tcPr>
            <w:tcW w:w="1406" w:type="dxa"/>
            <w:shd w:val="clear" w:color="auto" w:fill="auto"/>
          </w:tcPr>
          <w:p w:rsidR="007F268C" w:rsidRPr="00BA1FCF" w:rsidRDefault="003F5A7B" w:rsidP="003B6BB2">
            <w:pPr>
              <w:pStyle w:val="Normal-pool"/>
              <w:spacing w:before="40" w:after="40"/>
              <w:rPr>
                <w:rFonts w:eastAsia="SimSun"/>
                <w:sz w:val="18"/>
                <w:szCs w:val="18"/>
                <w:lang w:eastAsia="zh-CN"/>
              </w:rPr>
            </w:pPr>
            <w:r w:rsidRPr="00BA1FCF">
              <w:rPr>
                <w:rFonts w:eastAsia="SimSun"/>
                <w:sz w:val="18"/>
                <w:szCs w:val="18"/>
                <w:lang w:eastAsia="zh-CN"/>
              </w:rPr>
              <w:t>Fourth quarter</w:t>
            </w:r>
          </w:p>
        </w:tc>
        <w:tc>
          <w:tcPr>
            <w:tcW w:w="6553" w:type="dxa"/>
            <w:shd w:val="clear" w:color="auto" w:fill="auto"/>
            <w:vAlign w:val="center"/>
          </w:tcPr>
          <w:p w:rsidR="007F268C" w:rsidRPr="00BA1FCF" w:rsidRDefault="007F268C" w:rsidP="00BA1FCF">
            <w:pPr>
              <w:pStyle w:val="Normal-pool"/>
              <w:spacing w:before="40" w:after="40"/>
              <w:rPr>
                <w:rFonts w:eastAsia="SimSun"/>
                <w:sz w:val="18"/>
                <w:szCs w:val="18"/>
                <w:lang w:eastAsia="zh-CN"/>
              </w:rPr>
            </w:pPr>
            <w:r w:rsidRPr="00BA1FCF">
              <w:rPr>
                <w:rFonts w:eastAsia="SimSun"/>
                <w:sz w:val="18"/>
                <w:szCs w:val="18"/>
                <w:lang w:eastAsia="zh-CN"/>
              </w:rPr>
              <w:t>The Bureau</w:t>
            </w:r>
            <w:r w:rsidR="003467AB" w:rsidRPr="00BA1FCF">
              <w:rPr>
                <w:rFonts w:eastAsia="SimSun"/>
                <w:sz w:val="18"/>
                <w:szCs w:val="18"/>
                <w:lang w:eastAsia="zh-CN"/>
              </w:rPr>
              <w:t>,</w:t>
            </w:r>
            <w:r w:rsidRPr="00BA1FCF">
              <w:rPr>
                <w:rFonts w:eastAsia="SimSun"/>
                <w:sz w:val="18"/>
                <w:szCs w:val="18"/>
                <w:lang w:eastAsia="zh-CN"/>
              </w:rPr>
              <w:t xml:space="preserve"> with </w:t>
            </w:r>
            <w:r w:rsidR="00234108" w:rsidRPr="00BA1FCF">
              <w:rPr>
                <w:rFonts w:eastAsia="SimSun"/>
                <w:sz w:val="18"/>
                <w:szCs w:val="18"/>
                <w:lang w:eastAsia="zh-CN"/>
              </w:rPr>
              <w:t xml:space="preserve">the </w:t>
            </w:r>
            <w:r w:rsidRPr="00BA1FCF">
              <w:rPr>
                <w:rFonts w:eastAsia="SimSun"/>
                <w:sz w:val="18"/>
                <w:szCs w:val="18"/>
                <w:lang w:eastAsia="zh-CN"/>
              </w:rPr>
              <w:t xml:space="preserve">support of the </w:t>
            </w:r>
            <w:r w:rsidR="00F7655A" w:rsidRPr="00BA1FCF">
              <w:rPr>
                <w:rFonts w:eastAsia="SimSun"/>
                <w:sz w:val="18"/>
                <w:szCs w:val="18"/>
                <w:lang w:eastAsia="zh-CN"/>
              </w:rPr>
              <w:t>task force</w:t>
            </w:r>
            <w:r w:rsidRPr="00BA1FCF">
              <w:rPr>
                <w:rFonts w:eastAsia="SimSun"/>
                <w:sz w:val="18"/>
                <w:szCs w:val="18"/>
                <w:lang w:eastAsia="zh-CN"/>
              </w:rPr>
              <w:t xml:space="preserve">, convenes a meeting of the </w:t>
            </w:r>
            <w:r w:rsidR="009E1218" w:rsidRPr="00BA1FCF">
              <w:rPr>
                <w:rFonts w:eastAsia="SimSun"/>
                <w:sz w:val="18"/>
                <w:szCs w:val="18"/>
                <w:lang w:eastAsia="zh-CN"/>
              </w:rPr>
              <w:t>f</w:t>
            </w:r>
            <w:r w:rsidRPr="00BA1FCF">
              <w:rPr>
                <w:rFonts w:eastAsia="SimSun"/>
                <w:sz w:val="18"/>
                <w:szCs w:val="18"/>
                <w:lang w:eastAsia="zh-CN"/>
              </w:rPr>
              <w:t>orum</w:t>
            </w:r>
            <w:r w:rsidR="009E1218" w:rsidRPr="00BA1FCF">
              <w:rPr>
                <w:rFonts w:eastAsia="SimSun"/>
                <w:sz w:val="18"/>
                <w:szCs w:val="18"/>
                <w:lang w:eastAsia="zh-CN"/>
              </w:rPr>
              <w:t xml:space="preserve"> in order</w:t>
            </w:r>
            <w:r w:rsidRPr="00BA1FCF">
              <w:rPr>
                <w:rFonts w:eastAsia="SimSun"/>
                <w:sz w:val="18"/>
                <w:szCs w:val="18"/>
                <w:lang w:eastAsia="zh-CN"/>
              </w:rPr>
              <w:t xml:space="preserve"> to prioritize and cataly</w:t>
            </w:r>
            <w:r w:rsidR="0019475E" w:rsidRPr="00BA1FCF">
              <w:rPr>
                <w:rFonts w:eastAsia="SimSun"/>
                <w:sz w:val="18"/>
                <w:szCs w:val="18"/>
                <w:lang w:eastAsia="zh-CN"/>
              </w:rPr>
              <w:t>s</w:t>
            </w:r>
            <w:r w:rsidRPr="00BA1FCF">
              <w:rPr>
                <w:rFonts w:eastAsia="SimSun"/>
                <w:sz w:val="18"/>
                <w:szCs w:val="18"/>
                <w:lang w:eastAsia="zh-CN"/>
              </w:rPr>
              <w:t>e financial and in-kind support to identif</w:t>
            </w:r>
            <w:r w:rsidR="00234108" w:rsidRPr="00BA1FCF">
              <w:rPr>
                <w:rFonts w:eastAsia="SimSun"/>
                <w:sz w:val="18"/>
                <w:szCs w:val="18"/>
                <w:lang w:eastAsia="zh-CN"/>
              </w:rPr>
              <w:t>y</w:t>
            </w:r>
            <w:r w:rsidRPr="00BA1FCF">
              <w:rPr>
                <w:rFonts w:eastAsia="SimSun"/>
                <w:sz w:val="18"/>
                <w:szCs w:val="18"/>
                <w:lang w:eastAsia="zh-CN"/>
              </w:rPr>
              <w:t xml:space="preserve"> capacity</w:t>
            </w:r>
            <w:r w:rsidR="006E3049">
              <w:rPr>
                <w:rFonts w:eastAsia="SimSun"/>
                <w:sz w:val="18"/>
                <w:szCs w:val="18"/>
                <w:lang w:eastAsia="zh-CN"/>
              </w:rPr>
              <w:noBreakHyphen/>
            </w:r>
            <w:r w:rsidR="00CF67EF" w:rsidRPr="00BA1FCF">
              <w:rPr>
                <w:rFonts w:eastAsia="SimSun"/>
                <w:sz w:val="18"/>
                <w:szCs w:val="18"/>
                <w:lang w:eastAsia="zh-CN"/>
              </w:rPr>
              <w:t>buildi</w:t>
            </w:r>
            <w:r w:rsidR="00234108" w:rsidRPr="00BA1FCF">
              <w:rPr>
                <w:rFonts w:eastAsia="SimSun"/>
                <w:sz w:val="18"/>
                <w:szCs w:val="18"/>
                <w:lang w:eastAsia="zh-CN"/>
              </w:rPr>
              <w:t>ng</w:t>
            </w:r>
            <w:r w:rsidRPr="00BA1FCF">
              <w:rPr>
                <w:rFonts w:eastAsia="SimSun"/>
                <w:sz w:val="18"/>
                <w:szCs w:val="18"/>
                <w:lang w:eastAsia="zh-CN"/>
              </w:rPr>
              <w:t xml:space="preserve"> needs and presents </w:t>
            </w:r>
            <w:r w:rsidR="009E1218" w:rsidRPr="00BA1FCF">
              <w:rPr>
                <w:rFonts w:eastAsia="SimSun"/>
                <w:sz w:val="18"/>
                <w:szCs w:val="18"/>
                <w:lang w:eastAsia="zh-CN"/>
              </w:rPr>
              <w:t>a</w:t>
            </w:r>
            <w:r w:rsidRPr="00BA1FCF">
              <w:rPr>
                <w:rFonts w:eastAsia="SimSun"/>
                <w:sz w:val="18"/>
                <w:szCs w:val="18"/>
                <w:lang w:eastAsia="zh-CN"/>
              </w:rPr>
              <w:t xml:space="preserve"> prioritized list of capacity</w:t>
            </w:r>
            <w:r w:rsidR="00234108" w:rsidRPr="00BA1FCF">
              <w:rPr>
                <w:rFonts w:eastAsia="SimSun"/>
                <w:sz w:val="18"/>
                <w:szCs w:val="18"/>
                <w:lang w:eastAsia="zh-CN"/>
              </w:rPr>
              <w:t>-</w:t>
            </w:r>
            <w:r w:rsidRPr="00BA1FCF">
              <w:rPr>
                <w:rFonts w:eastAsia="SimSun"/>
                <w:sz w:val="18"/>
                <w:szCs w:val="18"/>
                <w:lang w:eastAsia="zh-CN"/>
              </w:rPr>
              <w:t xml:space="preserve">building needs to </w:t>
            </w:r>
            <w:r w:rsidR="00B4714B" w:rsidRPr="00BA1FCF">
              <w:rPr>
                <w:rFonts w:eastAsia="SimSun"/>
                <w:sz w:val="18"/>
                <w:szCs w:val="18"/>
                <w:lang w:eastAsia="zh-CN"/>
              </w:rPr>
              <w:t>the Plenary at its fifth session</w:t>
            </w:r>
          </w:p>
        </w:tc>
      </w:tr>
      <w:tr w:rsidR="007F268C" w:rsidRPr="00BA1FCF" w:rsidTr="00AE554A">
        <w:trPr>
          <w:trHeight w:val="387"/>
        </w:trPr>
        <w:tc>
          <w:tcPr>
            <w:tcW w:w="647" w:type="dxa"/>
            <w:vMerge w:val="restart"/>
            <w:shd w:val="clear" w:color="auto" w:fill="auto"/>
          </w:tcPr>
          <w:p w:rsidR="007F268C" w:rsidRPr="00BA1FCF" w:rsidRDefault="007F268C" w:rsidP="003B6BB2">
            <w:pPr>
              <w:pStyle w:val="Normal-pool"/>
              <w:spacing w:before="40" w:after="40"/>
              <w:rPr>
                <w:rFonts w:eastAsia="SimSun"/>
                <w:sz w:val="18"/>
                <w:szCs w:val="18"/>
                <w:lang w:eastAsia="zh-CN"/>
              </w:rPr>
            </w:pPr>
            <w:r w:rsidRPr="00BA1FCF">
              <w:rPr>
                <w:rFonts w:eastAsia="SimSun"/>
                <w:sz w:val="18"/>
                <w:szCs w:val="18"/>
                <w:lang w:eastAsia="zh-CN"/>
              </w:rPr>
              <w:t>2017</w:t>
            </w:r>
          </w:p>
        </w:tc>
        <w:tc>
          <w:tcPr>
            <w:tcW w:w="1406" w:type="dxa"/>
            <w:shd w:val="clear" w:color="auto" w:fill="auto"/>
          </w:tcPr>
          <w:p w:rsidR="007F268C" w:rsidRPr="00BA1FCF" w:rsidRDefault="003F5A7B" w:rsidP="003B6BB2">
            <w:pPr>
              <w:pStyle w:val="Normal-pool"/>
              <w:spacing w:before="40" w:after="40"/>
              <w:rPr>
                <w:rFonts w:eastAsia="SimSun"/>
                <w:sz w:val="18"/>
                <w:szCs w:val="18"/>
                <w:lang w:eastAsia="zh-CN"/>
              </w:rPr>
            </w:pPr>
            <w:r w:rsidRPr="00BA1FCF">
              <w:rPr>
                <w:rFonts w:eastAsia="SimSun"/>
                <w:sz w:val="18"/>
                <w:szCs w:val="18"/>
                <w:lang w:eastAsia="zh-CN"/>
              </w:rPr>
              <w:t>First quarter</w:t>
            </w:r>
          </w:p>
        </w:tc>
        <w:tc>
          <w:tcPr>
            <w:tcW w:w="6553" w:type="dxa"/>
            <w:shd w:val="clear" w:color="auto" w:fill="auto"/>
            <w:vAlign w:val="center"/>
          </w:tcPr>
          <w:p w:rsidR="007F268C" w:rsidRPr="00BA1FCF" w:rsidRDefault="00CF67EF" w:rsidP="00BA1FCF">
            <w:pPr>
              <w:pStyle w:val="Normal-pool"/>
              <w:spacing w:before="40" w:after="40"/>
              <w:rPr>
                <w:rFonts w:eastAsia="SimSun"/>
                <w:sz w:val="18"/>
                <w:szCs w:val="18"/>
                <w:lang w:eastAsia="zh-CN"/>
              </w:rPr>
            </w:pPr>
            <w:r w:rsidRPr="00BA1FCF">
              <w:rPr>
                <w:rFonts w:eastAsia="SimSun"/>
                <w:sz w:val="18"/>
                <w:szCs w:val="18"/>
                <w:lang w:eastAsia="zh-CN"/>
              </w:rPr>
              <w:t>T</w:t>
            </w:r>
            <w:r w:rsidR="00B4714B" w:rsidRPr="00BA1FCF">
              <w:rPr>
                <w:rFonts w:eastAsia="SimSun"/>
                <w:sz w:val="18"/>
                <w:szCs w:val="18"/>
                <w:lang w:eastAsia="zh-CN"/>
              </w:rPr>
              <w:t>he Plenary at its fifth session</w:t>
            </w:r>
            <w:r w:rsidR="007F268C" w:rsidRPr="00BA1FCF">
              <w:rPr>
                <w:rFonts w:eastAsia="SimSun"/>
                <w:sz w:val="18"/>
                <w:szCs w:val="18"/>
                <w:lang w:eastAsia="zh-CN"/>
              </w:rPr>
              <w:t xml:space="preserve"> considers the prioritized list of capacity</w:t>
            </w:r>
            <w:r w:rsidR="0060213E" w:rsidRPr="00BA1FCF">
              <w:rPr>
                <w:rFonts w:eastAsia="SimSun"/>
                <w:sz w:val="18"/>
                <w:szCs w:val="18"/>
                <w:lang w:eastAsia="zh-CN"/>
              </w:rPr>
              <w:t>-</w:t>
            </w:r>
            <w:r w:rsidR="007F268C" w:rsidRPr="00BA1FCF">
              <w:rPr>
                <w:rFonts w:eastAsia="SimSun"/>
                <w:sz w:val="18"/>
                <w:szCs w:val="18"/>
                <w:lang w:eastAsia="zh-CN"/>
              </w:rPr>
              <w:t>building needs, invites potential donors to provide in-kind and</w:t>
            </w:r>
            <w:r w:rsidRPr="00BA1FCF">
              <w:rPr>
                <w:rFonts w:eastAsia="SimSun"/>
                <w:sz w:val="18"/>
                <w:szCs w:val="18"/>
                <w:lang w:eastAsia="zh-CN"/>
              </w:rPr>
              <w:t>/</w:t>
            </w:r>
            <w:r w:rsidR="007F268C" w:rsidRPr="00BA1FCF">
              <w:rPr>
                <w:rFonts w:eastAsia="SimSun"/>
                <w:sz w:val="18"/>
                <w:szCs w:val="18"/>
                <w:lang w:eastAsia="zh-CN"/>
              </w:rPr>
              <w:t>or financial support to meet th</w:t>
            </w:r>
            <w:r w:rsidR="00234108" w:rsidRPr="00BA1FCF">
              <w:rPr>
                <w:rFonts w:eastAsia="SimSun"/>
                <w:sz w:val="18"/>
                <w:szCs w:val="18"/>
                <w:lang w:eastAsia="zh-CN"/>
              </w:rPr>
              <w:t>o</w:t>
            </w:r>
            <w:r w:rsidR="007F268C" w:rsidRPr="00BA1FCF">
              <w:rPr>
                <w:rFonts w:eastAsia="SimSun"/>
                <w:sz w:val="18"/>
                <w:szCs w:val="18"/>
                <w:lang w:eastAsia="zh-CN"/>
              </w:rPr>
              <w:t xml:space="preserve">se needs and considers requesting the </w:t>
            </w:r>
            <w:r w:rsidR="00F7655A" w:rsidRPr="00BA1FCF">
              <w:rPr>
                <w:rFonts w:eastAsia="SimSun"/>
                <w:sz w:val="18"/>
                <w:szCs w:val="18"/>
                <w:lang w:eastAsia="zh-CN"/>
              </w:rPr>
              <w:t>task force</w:t>
            </w:r>
            <w:r w:rsidR="007F268C" w:rsidRPr="00BA1FCF">
              <w:rPr>
                <w:rFonts w:eastAsia="SimSun"/>
                <w:sz w:val="18"/>
                <w:szCs w:val="18"/>
                <w:lang w:eastAsia="zh-CN"/>
              </w:rPr>
              <w:t xml:space="preserve"> to address agreed needs (see </w:t>
            </w:r>
            <w:r w:rsidR="003467AB" w:rsidRPr="00BA1FCF">
              <w:rPr>
                <w:rFonts w:eastAsia="SimSun"/>
                <w:sz w:val="18"/>
                <w:szCs w:val="18"/>
                <w:lang w:eastAsia="zh-CN"/>
              </w:rPr>
              <w:t>d</w:t>
            </w:r>
            <w:r w:rsidR="007F268C" w:rsidRPr="00BA1FCF">
              <w:rPr>
                <w:rFonts w:eastAsia="SimSun"/>
                <w:sz w:val="18"/>
                <w:szCs w:val="18"/>
                <w:lang w:eastAsia="zh-CN"/>
              </w:rPr>
              <w:t>eliverable 1</w:t>
            </w:r>
            <w:r w:rsidR="003467AB" w:rsidRPr="00BA1FCF">
              <w:rPr>
                <w:rFonts w:eastAsia="SimSun"/>
                <w:sz w:val="18"/>
                <w:szCs w:val="18"/>
                <w:lang w:eastAsia="zh-CN"/>
              </w:rPr>
              <w:t xml:space="preserve"> (</w:t>
            </w:r>
            <w:r w:rsidR="007F268C" w:rsidRPr="00BA1FCF">
              <w:rPr>
                <w:rFonts w:eastAsia="SimSun"/>
                <w:sz w:val="18"/>
                <w:szCs w:val="18"/>
                <w:lang w:eastAsia="zh-CN"/>
              </w:rPr>
              <w:t>b</w:t>
            </w:r>
            <w:r w:rsidR="003467AB" w:rsidRPr="00BA1FCF">
              <w:rPr>
                <w:rFonts w:eastAsia="SimSun"/>
                <w:sz w:val="18"/>
                <w:szCs w:val="18"/>
                <w:lang w:eastAsia="zh-CN"/>
              </w:rPr>
              <w:t>)</w:t>
            </w:r>
            <w:r w:rsidR="007F268C" w:rsidRPr="00BA1FCF">
              <w:rPr>
                <w:rFonts w:eastAsia="SimSun"/>
                <w:sz w:val="18"/>
                <w:szCs w:val="18"/>
                <w:lang w:eastAsia="zh-CN"/>
              </w:rPr>
              <w:t>)</w:t>
            </w:r>
          </w:p>
        </w:tc>
      </w:tr>
      <w:tr w:rsidR="007F268C" w:rsidRPr="00BA1FCF" w:rsidTr="00AE554A">
        <w:trPr>
          <w:trHeight w:val="274"/>
        </w:trPr>
        <w:tc>
          <w:tcPr>
            <w:tcW w:w="647" w:type="dxa"/>
            <w:vMerge/>
            <w:shd w:val="clear" w:color="auto" w:fill="auto"/>
          </w:tcPr>
          <w:p w:rsidR="007F268C" w:rsidRPr="00BA1FCF" w:rsidRDefault="007F268C" w:rsidP="003B6BB2">
            <w:pPr>
              <w:pStyle w:val="Normal-pool"/>
              <w:spacing w:before="40" w:after="40"/>
              <w:rPr>
                <w:rFonts w:eastAsia="SimSun"/>
                <w:sz w:val="18"/>
                <w:szCs w:val="18"/>
                <w:lang w:eastAsia="zh-CN"/>
              </w:rPr>
            </w:pPr>
          </w:p>
        </w:tc>
        <w:tc>
          <w:tcPr>
            <w:tcW w:w="1406" w:type="dxa"/>
            <w:shd w:val="clear" w:color="auto" w:fill="auto"/>
          </w:tcPr>
          <w:p w:rsidR="007F268C" w:rsidRPr="00BA1FCF" w:rsidRDefault="003F5A7B" w:rsidP="003B6BB2">
            <w:pPr>
              <w:pStyle w:val="Normal-pool"/>
              <w:spacing w:before="40" w:after="40"/>
              <w:rPr>
                <w:rFonts w:eastAsia="SimSun"/>
                <w:sz w:val="18"/>
                <w:szCs w:val="18"/>
                <w:lang w:eastAsia="zh-CN"/>
              </w:rPr>
            </w:pPr>
            <w:r w:rsidRPr="00BA1FCF">
              <w:rPr>
                <w:rFonts w:eastAsia="SimSun"/>
                <w:sz w:val="18"/>
                <w:szCs w:val="18"/>
                <w:lang w:eastAsia="zh-CN"/>
              </w:rPr>
              <w:t>Second</w:t>
            </w:r>
            <w:r w:rsidR="00074C28" w:rsidRPr="00BA1FCF">
              <w:rPr>
                <w:rFonts w:eastAsia="SimSun"/>
                <w:sz w:val="18"/>
                <w:szCs w:val="18"/>
                <w:lang w:eastAsia="zh-CN"/>
              </w:rPr>
              <w:t>/third/ f</w:t>
            </w:r>
            <w:r w:rsidRPr="00BA1FCF">
              <w:rPr>
                <w:rFonts w:eastAsia="SimSun"/>
                <w:sz w:val="18"/>
                <w:szCs w:val="18"/>
                <w:lang w:eastAsia="zh-CN"/>
              </w:rPr>
              <w:t>ourth quarter</w:t>
            </w:r>
            <w:r w:rsidR="00074C28" w:rsidRPr="00BA1FCF">
              <w:rPr>
                <w:rFonts w:eastAsia="SimSun"/>
                <w:sz w:val="18"/>
                <w:szCs w:val="18"/>
                <w:lang w:eastAsia="zh-CN"/>
              </w:rPr>
              <w:t>s</w:t>
            </w:r>
          </w:p>
        </w:tc>
        <w:tc>
          <w:tcPr>
            <w:tcW w:w="6553" w:type="dxa"/>
            <w:shd w:val="clear" w:color="auto" w:fill="auto"/>
            <w:vAlign w:val="center"/>
          </w:tcPr>
          <w:p w:rsidR="007F268C" w:rsidRPr="00BA1FCF" w:rsidRDefault="007F268C" w:rsidP="003B6BB2">
            <w:pPr>
              <w:pStyle w:val="Normal-pool"/>
              <w:spacing w:before="40" w:after="40"/>
              <w:rPr>
                <w:rFonts w:eastAsia="SimSun"/>
                <w:sz w:val="18"/>
                <w:szCs w:val="18"/>
                <w:lang w:eastAsia="zh-CN"/>
              </w:rPr>
            </w:pPr>
            <w:r w:rsidRPr="00BA1FCF">
              <w:rPr>
                <w:rFonts w:eastAsia="SimSun"/>
                <w:sz w:val="18"/>
                <w:szCs w:val="18"/>
                <w:lang w:eastAsia="zh-CN"/>
              </w:rPr>
              <w:t xml:space="preserve">The </w:t>
            </w:r>
            <w:r w:rsidR="00CF67EF" w:rsidRPr="00BA1FCF">
              <w:rPr>
                <w:rFonts w:eastAsia="SimSun"/>
                <w:sz w:val="18"/>
                <w:szCs w:val="18"/>
                <w:lang w:eastAsia="zh-CN"/>
              </w:rPr>
              <w:t>s</w:t>
            </w:r>
            <w:r w:rsidRPr="00BA1FCF">
              <w:rPr>
                <w:rFonts w:eastAsia="SimSun"/>
                <w:sz w:val="18"/>
                <w:szCs w:val="18"/>
                <w:lang w:eastAsia="zh-CN"/>
              </w:rPr>
              <w:t>ecretariat</w:t>
            </w:r>
            <w:r w:rsidR="00234108" w:rsidRPr="00BA1FCF">
              <w:rPr>
                <w:rFonts w:eastAsia="SimSun"/>
                <w:sz w:val="18"/>
                <w:szCs w:val="18"/>
                <w:lang w:eastAsia="zh-CN"/>
              </w:rPr>
              <w:t>,</w:t>
            </w:r>
            <w:r w:rsidRPr="00BA1FCF">
              <w:rPr>
                <w:rFonts w:eastAsia="SimSun"/>
                <w:sz w:val="18"/>
                <w:szCs w:val="18"/>
                <w:lang w:eastAsia="zh-CN"/>
              </w:rPr>
              <w:t xml:space="preserve"> under the oversight of the Bureau and with the advice of the </w:t>
            </w:r>
            <w:r w:rsidR="00F7655A" w:rsidRPr="00BA1FCF">
              <w:rPr>
                <w:rFonts w:eastAsia="SimSun"/>
                <w:sz w:val="18"/>
                <w:szCs w:val="18"/>
                <w:lang w:eastAsia="zh-CN"/>
              </w:rPr>
              <w:t>task force</w:t>
            </w:r>
            <w:r w:rsidR="00234108" w:rsidRPr="00BA1FCF">
              <w:rPr>
                <w:rFonts w:eastAsia="SimSun"/>
                <w:sz w:val="18"/>
                <w:szCs w:val="18"/>
                <w:lang w:eastAsia="zh-CN"/>
              </w:rPr>
              <w:t>,</w:t>
            </w:r>
            <w:r w:rsidRPr="00BA1FCF">
              <w:rPr>
                <w:rFonts w:eastAsia="SimSun"/>
                <w:sz w:val="18"/>
                <w:szCs w:val="18"/>
                <w:lang w:eastAsia="zh-CN"/>
              </w:rPr>
              <w:t xml:space="preserve"> updates and maintains the </w:t>
            </w:r>
            <w:r w:rsidR="00234108" w:rsidRPr="00BA1FCF">
              <w:rPr>
                <w:rFonts w:eastAsia="SimSun"/>
                <w:sz w:val="18"/>
                <w:szCs w:val="18"/>
                <w:lang w:eastAsia="zh-CN"/>
              </w:rPr>
              <w:t>“</w:t>
            </w:r>
            <w:r w:rsidRPr="00BA1FCF">
              <w:rPr>
                <w:rFonts w:eastAsia="SimSun"/>
                <w:sz w:val="18"/>
                <w:szCs w:val="18"/>
                <w:lang w:eastAsia="zh-CN"/>
              </w:rPr>
              <w:t>matchmaking</w:t>
            </w:r>
            <w:r w:rsidR="00234108" w:rsidRPr="00BA1FCF">
              <w:rPr>
                <w:rFonts w:eastAsia="SimSun"/>
                <w:sz w:val="18"/>
                <w:szCs w:val="18"/>
                <w:lang w:eastAsia="zh-CN"/>
              </w:rPr>
              <w:t>”</w:t>
            </w:r>
            <w:r w:rsidRPr="00BA1FCF">
              <w:rPr>
                <w:rFonts w:eastAsia="SimSun"/>
                <w:sz w:val="18"/>
                <w:szCs w:val="18"/>
                <w:lang w:eastAsia="zh-CN"/>
              </w:rPr>
              <w:t xml:space="preserve"> facility</w:t>
            </w:r>
          </w:p>
        </w:tc>
      </w:tr>
      <w:tr w:rsidR="007F268C" w:rsidRPr="00BA1FCF" w:rsidTr="00AE554A">
        <w:trPr>
          <w:trHeight w:val="846"/>
        </w:trPr>
        <w:tc>
          <w:tcPr>
            <w:tcW w:w="647" w:type="dxa"/>
            <w:vMerge w:val="restart"/>
            <w:shd w:val="clear" w:color="auto" w:fill="auto"/>
          </w:tcPr>
          <w:p w:rsidR="007F268C" w:rsidRPr="00BA1FCF" w:rsidRDefault="007F268C" w:rsidP="003B6BB2">
            <w:pPr>
              <w:pStyle w:val="Normal-pool"/>
              <w:spacing w:before="40" w:after="40"/>
              <w:rPr>
                <w:rFonts w:eastAsia="SimSun"/>
                <w:sz w:val="18"/>
                <w:szCs w:val="18"/>
                <w:lang w:eastAsia="zh-CN"/>
              </w:rPr>
            </w:pPr>
            <w:r w:rsidRPr="00BA1FCF">
              <w:rPr>
                <w:rFonts w:eastAsia="SimSun"/>
                <w:sz w:val="18"/>
                <w:szCs w:val="18"/>
                <w:lang w:eastAsia="zh-CN"/>
              </w:rPr>
              <w:t>2018</w:t>
            </w:r>
          </w:p>
        </w:tc>
        <w:tc>
          <w:tcPr>
            <w:tcW w:w="1406" w:type="dxa"/>
            <w:shd w:val="clear" w:color="auto" w:fill="auto"/>
          </w:tcPr>
          <w:p w:rsidR="007F268C" w:rsidRPr="00BA1FCF" w:rsidRDefault="003F5A7B" w:rsidP="003B6BB2">
            <w:pPr>
              <w:pStyle w:val="Normal-pool"/>
              <w:spacing w:before="40" w:after="40"/>
              <w:rPr>
                <w:rFonts w:eastAsia="SimSun"/>
                <w:sz w:val="18"/>
                <w:szCs w:val="18"/>
                <w:lang w:eastAsia="zh-CN"/>
              </w:rPr>
            </w:pPr>
            <w:r w:rsidRPr="00BA1FCF">
              <w:rPr>
                <w:rFonts w:eastAsia="SimSun"/>
                <w:sz w:val="18"/>
                <w:szCs w:val="18"/>
                <w:lang w:eastAsia="zh-CN"/>
              </w:rPr>
              <w:t>First</w:t>
            </w:r>
            <w:r w:rsidR="00074C28" w:rsidRPr="00BA1FCF">
              <w:rPr>
                <w:rFonts w:eastAsia="SimSun"/>
                <w:sz w:val="18"/>
                <w:szCs w:val="18"/>
                <w:lang w:eastAsia="zh-CN"/>
              </w:rPr>
              <w:t>/second/ t</w:t>
            </w:r>
            <w:r w:rsidRPr="00BA1FCF">
              <w:rPr>
                <w:rFonts w:eastAsia="SimSun"/>
                <w:sz w:val="18"/>
                <w:szCs w:val="18"/>
                <w:lang w:eastAsia="zh-CN"/>
              </w:rPr>
              <w:t>hird quarter</w:t>
            </w:r>
            <w:r w:rsidR="00074C28" w:rsidRPr="00BA1FCF">
              <w:rPr>
                <w:rFonts w:eastAsia="SimSun"/>
                <w:sz w:val="18"/>
                <w:szCs w:val="18"/>
                <w:lang w:eastAsia="zh-CN"/>
              </w:rPr>
              <w:t>s</w:t>
            </w:r>
          </w:p>
        </w:tc>
        <w:tc>
          <w:tcPr>
            <w:tcW w:w="6553" w:type="dxa"/>
            <w:shd w:val="clear" w:color="auto" w:fill="auto"/>
            <w:vAlign w:val="center"/>
          </w:tcPr>
          <w:p w:rsidR="007F268C" w:rsidRPr="00BA1FCF" w:rsidRDefault="007F268C" w:rsidP="003B6BB2">
            <w:pPr>
              <w:pStyle w:val="Normal-pool"/>
              <w:spacing w:before="40" w:after="40"/>
              <w:rPr>
                <w:rFonts w:eastAsia="SimSun"/>
                <w:sz w:val="18"/>
                <w:szCs w:val="18"/>
                <w:lang w:eastAsia="zh-CN"/>
              </w:rPr>
            </w:pPr>
            <w:r w:rsidRPr="00BA1FCF">
              <w:rPr>
                <w:rFonts w:eastAsia="SimSun"/>
                <w:sz w:val="18"/>
                <w:szCs w:val="18"/>
                <w:lang w:eastAsia="zh-CN"/>
              </w:rPr>
              <w:t xml:space="preserve">The </w:t>
            </w:r>
            <w:r w:rsidR="00F7655A" w:rsidRPr="00BA1FCF">
              <w:rPr>
                <w:rFonts w:eastAsia="SimSun"/>
                <w:sz w:val="18"/>
                <w:szCs w:val="18"/>
                <w:lang w:eastAsia="zh-CN"/>
              </w:rPr>
              <w:t>task force</w:t>
            </w:r>
            <w:r w:rsidRPr="00BA1FCF">
              <w:rPr>
                <w:rFonts w:eastAsia="SimSun"/>
                <w:sz w:val="18"/>
                <w:szCs w:val="18"/>
                <w:lang w:eastAsia="zh-CN"/>
              </w:rPr>
              <w:t xml:space="preserve"> assesses progress made in developing the prioritized needs and</w:t>
            </w:r>
            <w:r w:rsidR="00CF67EF" w:rsidRPr="00BA1FCF">
              <w:rPr>
                <w:rFonts w:eastAsia="SimSun"/>
                <w:sz w:val="18"/>
                <w:szCs w:val="18"/>
                <w:lang w:eastAsia="zh-CN"/>
              </w:rPr>
              <w:t>, on the basis of</w:t>
            </w:r>
            <w:r w:rsidRPr="00BA1FCF">
              <w:rPr>
                <w:rFonts w:eastAsia="SimSun"/>
                <w:sz w:val="18"/>
                <w:szCs w:val="18"/>
                <w:lang w:eastAsia="zh-CN"/>
              </w:rPr>
              <w:t xml:space="preserve"> that assessment</w:t>
            </w:r>
            <w:r w:rsidR="00CF67EF" w:rsidRPr="00BA1FCF">
              <w:rPr>
                <w:rFonts w:eastAsia="SimSun"/>
                <w:sz w:val="18"/>
                <w:szCs w:val="18"/>
                <w:lang w:eastAsia="zh-CN"/>
              </w:rPr>
              <w:t>,</w:t>
            </w:r>
            <w:r w:rsidRPr="00BA1FCF">
              <w:rPr>
                <w:rFonts w:eastAsia="SimSun"/>
                <w:sz w:val="18"/>
                <w:szCs w:val="18"/>
                <w:lang w:eastAsia="zh-CN"/>
              </w:rPr>
              <w:t xml:space="preserve"> proposes an updated list in accordance with the actions taken in </w:t>
            </w:r>
            <w:r w:rsidR="006E3049">
              <w:rPr>
                <w:rFonts w:eastAsia="SimSun"/>
                <w:sz w:val="18"/>
                <w:szCs w:val="18"/>
                <w:lang w:eastAsia="zh-CN"/>
              </w:rPr>
              <w:t xml:space="preserve">the </w:t>
            </w:r>
            <w:r w:rsidRPr="00BA1FCF">
              <w:rPr>
                <w:rFonts w:eastAsia="SimSun"/>
                <w:sz w:val="18"/>
                <w:szCs w:val="18"/>
                <w:lang w:eastAsia="zh-CN"/>
              </w:rPr>
              <w:t>third quarter of 2014</w:t>
            </w:r>
          </w:p>
        </w:tc>
      </w:tr>
      <w:tr w:rsidR="007F268C" w:rsidRPr="00C80A97" w:rsidTr="00AE554A">
        <w:trPr>
          <w:trHeight w:val="387"/>
        </w:trPr>
        <w:tc>
          <w:tcPr>
            <w:tcW w:w="647" w:type="dxa"/>
            <w:vMerge/>
            <w:shd w:val="clear" w:color="auto" w:fill="auto"/>
          </w:tcPr>
          <w:p w:rsidR="007F268C" w:rsidRPr="00BA1FCF" w:rsidRDefault="007F268C" w:rsidP="003B6BB2">
            <w:pPr>
              <w:pStyle w:val="Normal-pool"/>
              <w:spacing w:before="40" w:after="40"/>
              <w:rPr>
                <w:rFonts w:eastAsia="SimSun"/>
                <w:sz w:val="18"/>
                <w:szCs w:val="18"/>
                <w:lang w:eastAsia="zh-CN"/>
              </w:rPr>
            </w:pPr>
          </w:p>
        </w:tc>
        <w:tc>
          <w:tcPr>
            <w:tcW w:w="1406" w:type="dxa"/>
            <w:shd w:val="clear" w:color="auto" w:fill="auto"/>
          </w:tcPr>
          <w:p w:rsidR="007F268C" w:rsidRPr="00C80A97" w:rsidRDefault="003F5A7B" w:rsidP="003B6BB2">
            <w:pPr>
              <w:pStyle w:val="Normal-pool"/>
              <w:spacing w:before="40" w:after="40"/>
              <w:rPr>
                <w:rFonts w:eastAsia="SimSun"/>
                <w:sz w:val="18"/>
                <w:szCs w:val="18"/>
                <w:lang w:eastAsia="zh-CN"/>
              </w:rPr>
            </w:pPr>
            <w:r w:rsidRPr="00C80A97">
              <w:rPr>
                <w:rFonts w:eastAsia="SimSun"/>
                <w:sz w:val="18"/>
                <w:szCs w:val="18"/>
                <w:lang w:eastAsia="zh-CN"/>
              </w:rPr>
              <w:t>Fourth quarter</w:t>
            </w:r>
          </w:p>
        </w:tc>
        <w:tc>
          <w:tcPr>
            <w:tcW w:w="6553" w:type="dxa"/>
            <w:shd w:val="clear" w:color="auto" w:fill="auto"/>
            <w:vAlign w:val="center"/>
          </w:tcPr>
          <w:p w:rsidR="007F268C" w:rsidRPr="00C80A97" w:rsidRDefault="007F268C" w:rsidP="00BA1FCF">
            <w:pPr>
              <w:pStyle w:val="Normal-pool"/>
              <w:spacing w:before="40" w:after="40"/>
              <w:rPr>
                <w:rFonts w:eastAsia="SimSun"/>
                <w:sz w:val="18"/>
                <w:szCs w:val="18"/>
                <w:lang w:eastAsia="zh-CN"/>
              </w:rPr>
            </w:pPr>
            <w:r w:rsidRPr="00C80A97">
              <w:rPr>
                <w:rFonts w:eastAsia="SimSun"/>
                <w:sz w:val="18"/>
                <w:szCs w:val="18"/>
                <w:lang w:eastAsia="zh-CN"/>
              </w:rPr>
              <w:t>The Bureau</w:t>
            </w:r>
            <w:r w:rsidR="00CF67EF" w:rsidRPr="00C80A97">
              <w:rPr>
                <w:rFonts w:eastAsia="SimSun"/>
                <w:sz w:val="18"/>
                <w:szCs w:val="18"/>
                <w:lang w:eastAsia="zh-CN"/>
              </w:rPr>
              <w:t>,</w:t>
            </w:r>
            <w:r w:rsidRPr="00C80A97">
              <w:rPr>
                <w:rFonts w:eastAsia="SimSun"/>
                <w:sz w:val="18"/>
                <w:szCs w:val="18"/>
                <w:lang w:eastAsia="zh-CN"/>
              </w:rPr>
              <w:t xml:space="preserve"> with the support of the </w:t>
            </w:r>
            <w:r w:rsidR="00F7655A" w:rsidRPr="00C80A97">
              <w:rPr>
                <w:rFonts w:eastAsia="SimSun"/>
                <w:sz w:val="18"/>
                <w:szCs w:val="18"/>
                <w:lang w:eastAsia="zh-CN"/>
              </w:rPr>
              <w:t>task force</w:t>
            </w:r>
            <w:r w:rsidR="00CF67EF" w:rsidRPr="00C80A97">
              <w:rPr>
                <w:rFonts w:eastAsia="SimSun"/>
                <w:sz w:val="18"/>
                <w:szCs w:val="18"/>
                <w:lang w:eastAsia="zh-CN"/>
              </w:rPr>
              <w:t>,</w:t>
            </w:r>
            <w:r w:rsidRPr="00C80A97">
              <w:rPr>
                <w:rFonts w:eastAsia="SimSun"/>
                <w:sz w:val="18"/>
                <w:szCs w:val="18"/>
                <w:lang w:eastAsia="zh-CN"/>
              </w:rPr>
              <w:t xml:space="preserve"> convenes a meeting of the </w:t>
            </w:r>
            <w:r w:rsidR="00210C19" w:rsidRPr="00C80A97">
              <w:rPr>
                <w:rFonts w:eastAsia="SimSun"/>
                <w:sz w:val="18"/>
                <w:szCs w:val="18"/>
                <w:lang w:eastAsia="zh-CN"/>
              </w:rPr>
              <w:t>f</w:t>
            </w:r>
            <w:r w:rsidRPr="00C80A97">
              <w:rPr>
                <w:rFonts w:eastAsia="SimSun"/>
                <w:sz w:val="18"/>
                <w:szCs w:val="18"/>
                <w:lang w:eastAsia="zh-CN"/>
              </w:rPr>
              <w:t>orum to prioritize and cataly</w:t>
            </w:r>
            <w:r w:rsidR="003467AB" w:rsidRPr="00C80A97">
              <w:rPr>
                <w:rFonts w:eastAsia="SimSun"/>
                <w:sz w:val="18"/>
                <w:szCs w:val="18"/>
                <w:lang w:eastAsia="zh-CN"/>
              </w:rPr>
              <w:t>s</w:t>
            </w:r>
            <w:r w:rsidRPr="00C80A97">
              <w:rPr>
                <w:rFonts w:eastAsia="SimSun"/>
                <w:sz w:val="18"/>
                <w:szCs w:val="18"/>
                <w:lang w:eastAsia="zh-CN"/>
              </w:rPr>
              <w:t xml:space="preserve">e financial and in-kind support </w:t>
            </w:r>
            <w:r w:rsidR="00CF67EF" w:rsidRPr="00C80A97">
              <w:rPr>
                <w:rFonts w:eastAsia="SimSun"/>
                <w:sz w:val="18"/>
                <w:szCs w:val="18"/>
                <w:lang w:eastAsia="zh-CN"/>
              </w:rPr>
              <w:t>for</w:t>
            </w:r>
            <w:r w:rsidRPr="00C80A97">
              <w:rPr>
                <w:rFonts w:eastAsia="SimSun"/>
                <w:sz w:val="18"/>
                <w:szCs w:val="18"/>
                <w:lang w:eastAsia="zh-CN"/>
              </w:rPr>
              <w:t xml:space="preserve"> identified capacity</w:t>
            </w:r>
            <w:r w:rsidR="00CF67EF" w:rsidRPr="00C80A97">
              <w:rPr>
                <w:rFonts w:eastAsia="SimSun"/>
                <w:sz w:val="18"/>
                <w:szCs w:val="18"/>
                <w:lang w:eastAsia="zh-CN"/>
              </w:rPr>
              <w:t>-building</w:t>
            </w:r>
            <w:r w:rsidRPr="00C80A97">
              <w:rPr>
                <w:rFonts w:eastAsia="SimSun"/>
                <w:sz w:val="18"/>
                <w:szCs w:val="18"/>
                <w:lang w:eastAsia="zh-CN"/>
              </w:rPr>
              <w:t xml:space="preserve"> needs, and </w:t>
            </w:r>
            <w:r w:rsidR="009E1218" w:rsidRPr="00C80A97">
              <w:rPr>
                <w:rFonts w:eastAsia="SimSun"/>
                <w:sz w:val="18"/>
                <w:szCs w:val="18"/>
                <w:lang w:eastAsia="zh-CN"/>
              </w:rPr>
              <w:t>submits</w:t>
            </w:r>
            <w:r w:rsidRPr="00C80A97">
              <w:rPr>
                <w:rFonts w:eastAsia="SimSun"/>
                <w:sz w:val="18"/>
                <w:szCs w:val="18"/>
                <w:lang w:eastAsia="zh-CN"/>
              </w:rPr>
              <w:t xml:space="preserve"> the prioritized list of capacity</w:t>
            </w:r>
            <w:r w:rsidR="003467AB" w:rsidRPr="00C80A97">
              <w:rPr>
                <w:rFonts w:eastAsia="SimSun"/>
                <w:sz w:val="18"/>
                <w:szCs w:val="18"/>
                <w:lang w:eastAsia="zh-CN"/>
              </w:rPr>
              <w:t>-</w:t>
            </w:r>
            <w:r w:rsidRPr="00C80A97">
              <w:rPr>
                <w:rFonts w:eastAsia="SimSun"/>
                <w:sz w:val="18"/>
                <w:szCs w:val="18"/>
                <w:lang w:eastAsia="zh-CN"/>
              </w:rPr>
              <w:t xml:space="preserve">building needs </w:t>
            </w:r>
            <w:r w:rsidR="009E1218" w:rsidRPr="00C80A97">
              <w:rPr>
                <w:rFonts w:eastAsia="SimSun"/>
                <w:sz w:val="18"/>
                <w:szCs w:val="18"/>
                <w:lang w:eastAsia="zh-CN"/>
              </w:rPr>
              <w:t>to</w:t>
            </w:r>
            <w:r w:rsidR="003467AB" w:rsidRPr="00C80A97">
              <w:rPr>
                <w:rFonts w:eastAsia="SimSun"/>
                <w:sz w:val="18"/>
                <w:szCs w:val="18"/>
                <w:lang w:eastAsia="zh-CN"/>
              </w:rPr>
              <w:t xml:space="preserve"> the Plenary at its seventh session </w:t>
            </w:r>
            <w:r w:rsidR="00BA1FCF" w:rsidRPr="00C80A97">
              <w:rPr>
                <w:rFonts w:eastAsia="SimSun"/>
                <w:sz w:val="18"/>
                <w:szCs w:val="18"/>
                <w:lang w:eastAsia="zh-CN"/>
              </w:rPr>
              <w:t>in the context of the next</w:t>
            </w:r>
            <w:r w:rsidRPr="00C80A97">
              <w:rPr>
                <w:rFonts w:eastAsia="SimSun"/>
                <w:sz w:val="18"/>
                <w:szCs w:val="18"/>
                <w:lang w:eastAsia="zh-CN"/>
              </w:rPr>
              <w:t xml:space="preserve"> </w:t>
            </w:r>
            <w:r w:rsidR="007164BF" w:rsidRPr="00C80A97">
              <w:rPr>
                <w:rFonts w:eastAsia="SimSun"/>
                <w:sz w:val="18"/>
                <w:szCs w:val="18"/>
                <w:lang w:eastAsia="zh-CN"/>
              </w:rPr>
              <w:t>work programme</w:t>
            </w:r>
          </w:p>
        </w:tc>
      </w:tr>
    </w:tbl>
    <w:p w:rsidR="000C7949" w:rsidRPr="004103DB" w:rsidRDefault="000C7949" w:rsidP="000C7949">
      <w:pPr>
        <w:pStyle w:val="Normal-pool"/>
        <w:ind w:left="1247"/>
        <w:rPr>
          <w:rFonts w:eastAsia="SimSun"/>
          <w:sz w:val="16"/>
          <w:szCs w:val="16"/>
          <w:lang w:eastAsia="zh-CN"/>
        </w:rPr>
      </w:pPr>
      <w:r w:rsidRPr="00C80A97">
        <w:rPr>
          <w:szCs w:val="18"/>
          <w:vertAlign w:val="superscript"/>
        </w:rPr>
        <w:t>a</w:t>
      </w:r>
      <w:r w:rsidRPr="00C80A97">
        <w:rPr>
          <w:szCs w:val="18"/>
        </w:rPr>
        <w:t xml:space="preserve"> </w:t>
      </w:r>
      <w:r w:rsidRPr="00C80A97">
        <w:rPr>
          <w:sz w:val="16"/>
          <w:szCs w:val="16"/>
        </w:rPr>
        <w:t>Many capacity-building needs and opportunities were identified in formal submissions by Governments and other stakeholders in the intersessional period leading up to the first session of the Plenary (</w:t>
      </w:r>
      <w:r w:rsidR="00540FA1" w:rsidRPr="00C80A97">
        <w:rPr>
          <w:sz w:val="16"/>
          <w:szCs w:val="16"/>
        </w:rPr>
        <w:t xml:space="preserve">see </w:t>
      </w:r>
      <w:r w:rsidRPr="00C80A97">
        <w:rPr>
          <w:sz w:val="16"/>
          <w:szCs w:val="16"/>
        </w:rPr>
        <w:t>IPBES/1/INF/</w:t>
      </w:r>
      <w:r w:rsidR="00C80A97" w:rsidRPr="0042731D">
        <w:rPr>
          <w:sz w:val="16"/>
          <w:szCs w:val="16"/>
        </w:rPr>
        <w:t>10</w:t>
      </w:r>
      <w:r w:rsidRPr="00C80A97">
        <w:rPr>
          <w:sz w:val="16"/>
          <w:szCs w:val="16"/>
        </w:rPr>
        <w:t>).</w:t>
      </w:r>
    </w:p>
    <w:p w:rsidR="00AE554A" w:rsidRPr="007A2C7D" w:rsidRDefault="00E21763" w:rsidP="00797A61">
      <w:pPr>
        <w:pStyle w:val="CH3"/>
        <w:spacing w:before="240"/>
        <w:rPr>
          <w:rFonts w:eastAsia="SimSun"/>
          <w:lang w:val="en-GB" w:eastAsia="zh-CN"/>
        </w:rPr>
      </w:pPr>
      <w:r w:rsidRPr="00BA1FCF">
        <w:rPr>
          <w:rFonts w:eastAsia="SimSun"/>
          <w:lang w:val="en-GB" w:eastAsia="zh-CN"/>
        </w:rPr>
        <w:lastRenderedPageBreak/>
        <w:tab/>
      </w:r>
      <w:r w:rsidRPr="00BA1FCF">
        <w:rPr>
          <w:rFonts w:eastAsia="SimSun"/>
          <w:lang w:val="en-GB" w:eastAsia="zh-CN"/>
        </w:rPr>
        <w:tab/>
      </w:r>
      <w:r w:rsidR="00AE554A" w:rsidRPr="007A2C7D">
        <w:rPr>
          <w:rFonts w:eastAsia="SimSun"/>
          <w:lang w:val="en-GB" w:eastAsia="zh-CN"/>
        </w:rPr>
        <w:t>Cost estimate</w:t>
      </w:r>
    </w:p>
    <w:p w:rsidR="00C8014A" w:rsidRPr="00BA1FCF" w:rsidRDefault="009E1218" w:rsidP="00797A61">
      <w:pPr>
        <w:pStyle w:val="Normalnumber"/>
        <w:keepNext/>
        <w:keepLines/>
        <w:numPr>
          <w:ilvl w:val="0"/>
          <w:numId w:val="97"/>
        </w:numPr>
        <w:tabs>
          <w:tab w:val="left" w:pos="624"/>
        </w:tabs>
        <w:ind w:left="1247" w:firstLine="0"/>
        <w:rPr>
          <w:rFonts w:eastAsia="Calibri"/>
          <w:lang w:val="en-GB"/>
        </w:rPr>
      </w:pPr>
      <w:r w:rsidRPr="00BA1FCF">
        <w:rPr>
          <w:lang w:val="en-GB"/>
        </w:rPr>
        <w:t>The cost estimate is set out below:</w:t>
      </w:r>
    </w:p>
    <w:p w:rsidR="007F268C" w:rsidRPr="004103DB" w:rsidRDefault="00C8014A" w:rsidP="00797A61">
      <w:pPr>
        <w:pStyle w:val="Normalnumber"/>
        <w:keepNext/>
        <w:keepLines/>
        <w:tabs>
          <w:tab w:val="left" w:pos="624"/>
        </w:tabs>
        <w:rPr>
          <w:rFonts w:eastAsia="Calibri"/>
          <w:sz w:val="18"/>
          <w:szCs w:val="18"/>
          <w:lang w:val="en-GB"/>
        </w:rPr>
      </w:pPr>
      <w:r w:rsidRPr="00BA1FCF">
        <w:rPr>
          <w:rFonts w:eastAsia="Calibri"/>
          <w:lang w:val="en-GB"/>
        </w:rPr>
        <w:tab/>
      </w:r>
      <w:r w:rsidRPr="00BA1FCF">
        <w:rPr>
          <w:rFonts w:eastAsia="Calibri"/>
          <w:lang w:val="en-GB"/>
        </w:rPr>
        <w:tab/>
      </w:r>
      <w:r w:rsidRPr="004103DB">
        <w:rPr>
          <w:rFonts w:eastAsia="Calibri"/>
          <w:sz w:val="18"/>
          <w:szCs w:val="18"/>
          <w:lang w:val="en-GB"/>
        </w:rPr>
        <w:t>(United States dollars)</w:t>
      </w:r>
    </w:p>
    <w:tbl>
      <w:tblPr>
        <w:tblW w:w="8279"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929"/>
        <w:gridCol w:w="3402"/>
        <w:gridCol w:w="1276"/>
      </w:tblGrid>
      <w:tr w:rsidR="007F268C" w:rsidRPr="00BA1FCF" w:rsidTr="0042731D">
        <w:trPr>
          <w:tblHeader/>
        </w:trPr>
        <w:tc>
          <w:tcPr>
            <w:tcW w:w="672" w:type="dxa"/>
            <w:shd w:val="clear" w:color="auto" w:fill="auto"/>
          </w:tcPr>
          <w:p w:rsidR="007F268C" w:rsidRPr="00BA1FCF" w:rsidRDefault="007F268C" w:rsidP="00797A61">
            <w:pPr>
              <w:pStyle w:val="Normal-pool"/>
              <w:keepNext/>
              <w:keepLines/>
              <w:spacing w:before="40" w:after="40"/>
              <w:rPr>
                <w:rFonts w:eastAsia="SimSun"/>
                <w:i/>
                <w:sz w:val="18"/>
                <w:szCs w:val="18"/>
                <w:lang w:eastAsia="zh-CN"/>
              </w:rPr>
            </w:pPr>
            <w:r w:rsidRPr="00BA1FCF">
              <w:rPr>
                <w:rFonts w:eastAsia="SimSun"/>
                <w:i/>
                <w:sz w:val="18"/>
                <w:szCs w:val="18"/>
                <w:lang w:eastAsia="zh-CN"/>
              </w:rPr>
              <w:t>Year</w:t>
            </w:r>
          </w:p>
        </w:tc>
        <w:tc>
          <w:tcPr>
            <w:tcW w:w="2929" w:type="dxa"/>
            <w:shd w:val="clear" w:color="auto" w:fill="auto"/>
          </w:tcPr>
          <w:p w:rsidR="007F268C" w:rsidRPr="00BA1FCF" w:rsidRDefault="007F268C" w:rsidP="00797A61">
            <w:pPr>
              <w:pStyle w:val="Normal-pool"/>
              <w:keepNext/>
              <w:keepLines/>
              <w:spacing w:before="40" w:after="40"/>
              <w:rPr>
                <w:rFonts w:eastAsia="SimSun"/>
                <w:i/>
                <w:sz w:val="18"/>
                <w:szCs w:val="18"/>
                <w:lang w:eastAsia="zh-CN"/>
              </w:rPr>
            </w:pPr>
            <w:r w:rsidRPr="00BA1FCF">
              <w:rPr>
                <w:rFonts w:eastAsia="SimSun"/>
                <w:i/>
                <w:sz w:val="18"/>
                <w:szCs w:val="18"/>
                <w:lang w:eastAsia="zh-CN"/>
              </w:rPr>
              <w:t xml:space="preserve">Cost </w:t>
            </w:r>
            <w:r w:rsidR="0019475E" w:rsidRPr="00F11F0E">
              <w:rPr>
                <w:rFonts w:eastAsia="SimSun"/>
                <w:i/>
                <w:sz w:val="18"/>
                <w:szCs w:val="18"/>
                <w:lang w:eastAsia="zh-CN"/>
              </w:rPr>
              <w:t>i</w:t>
            </w:r>
            <w:r w:rsidRPr="00BA1FCF">
              <w:rPr>
                <w:rFonts w:eastAsia="SimSun"/>
                <w:i/>
                <w:sz w:val="18"/>
                <w:szCs w:val="18"/>
                <w:lang w:eastAsia="zh-CN"/>
              </w:rPr>
              <w:t>tem</w:t>
            </w:r>
          </w:p>
        </w:tc>
        <w:tc>
          <w:tcPr>
            <w:tcW w:w="3402" w:type="dxa"/>
            <w:shd w:val="clear" w:color="auto" w:fill="auto"/>
          </w:tcPr>
          <w:p w:rsidR="007F268C" w:rsidRPr="00BA1FCF" w:rsidRDefault="007F268C" w:rsidP="00797A61">
            <w:pPr>
              <w:pStyle w:val="Normal-pool"/>
              <w:keepNext/>
              <w:keepLines/>
              <w:spacing w:before="40" w:after="40"/>
              <w:rPr>
                <w:rFonts w:eastAsia="SimSun"/>
                <w:i/>
                <w:sz w:val="18"/>
                <w:szCs w:val="18"/>
                <w:lang w:eastAsia="zh-CN"/>
              </w:rPr>
            </w:pPr>
            <w:r w:rsidRPr="00BA1FCF">
              <w:rPr>
                <w:rFonts w:eastAsia="SimSun"/>
                <w:i/>
                <w:sz w:val="18"/>
                <w:szCs w:val="18"/>
                <w:lang w:eastAsia="zh-CN"/>
              </w:rPr>
              <w:t>Assumptions</w:t>
            </w:r>
          </w:p>
        </w:tc>
        <w:tc>
          <w:tcPr>
            <w:tcW w:w="1276" w:type="dxa"/>
            <w:shd w:val="clear" w:color="auto" w:fill="auto"/>
          </w:tcPr>
          <w:p w:rsidR="007F268C" w:rsidRPr="00BA1FCF" w:rsidRDefault="007F268C" w:rsidP="00797A61">
            <w:pPr>
              <w:pStyle w:val="Normal-pool"/>
              <w:keepNext/>
              <w:keepLines/>
              <w:spacing w:before="40" w:after="40"/>
              <w:jc w:val="right"/>
              <w:rPr>
                <w:rFonts w:eastAsia="SimSun"/>
                <w:i/>
                <w:sz w:val="18"/>
                <w:szCs w:val="18"/>
                <w:lang w:eastAsia="zh-CN"/>
              </w:rPr>
            </w:pPr>
            <w:r w:rsidRPr="00BA1FCF">
              <w:rPr>
                <w:rFonts w:eastAsia="SimSun"/>
                <w:i/>
                <w:sz w:val="18"/>
                <w:szCs w:val="18"/>
                <w:lang w:eastAsia="zh-CN"/>
              </w:rPr>
              <w:t>Cost</w:t>
            </w:r>
          </w:p>
        </w:tc>
      </w:tr>
      <w:tr w:rsidR="007F268C" w:rsidRPr="00BA1FCF" w:rsidTr="0042731D">
        <w:tc>
          <w:tcPr>
            <w:tcW w:w="672" w:type="dxa"/>
            <w:vMerge w:val="restart"/>
            <w:shd w:val="clear" w:color="auto" w:fill="auto"/>
          </w:tcPr>
          <w:p w:rsidR="007F268C" w:rsidRPr="00BA1FCF" w:rsidRDefault="007F268C" w:rsidP="0042731D">
            <w:pPr>
              <w:pStyle w:val="Normal-pool"/>
              <w:keepNext/>
              <w:keepLines/>
              <w:rPr>
                <w:rFonts w:eastAsia="SimSun"/>
                <w:sz w:val="18"/>
                <w:szCs w:val="18"/>
                <w:lang w:eastAsia="zh-CN"/>
              </w:rPr>
            </w:pPr>
            <w:r w:rsidRPr="00BA1FCF">
              <w:rPr>
                <w:rFonts w:eastAsia="SimSun"/>
                <w:sz w:val="18"/>
                <w:szCs w:val="18"/>
                <w:lang w:eastAsia="zh-CN"/>
              </w:rPr>
              <w:t>2014</w:t>
            </w:r>
          </w:p>
        </w:tc>
        <w:tc>
          <w:tcPr>
            <w:tcW w:w="2929" w:type="dxa"/>
            <w:vMerge w:val="restart"/>
            <w:shd w:val="clear" w:color="auto" w:fill="auto"/>
            <w:vAlign w:val="center"/>
          </w:tcPr>
          <w:p w:rsidR="007F268C" w:rsidRPr="00BA1FCF" w:rsidRDefault="007F268C" w:rsidP="00797A61">
            <w:pPr>
              <w:pStyle w:val="Normal-pool"/>
              <w:keepNext/>
              <w:keepLines/>
              <w:spacing w:before="40" w:after="40"/>
              <w:rPr>
                <w:rFonts w:eastAsia="SimSun"/>
                <w:sz w:val="18"/>
                <w:szCs w:val="18"/>
                <w:lang w:eastAsia="zh-CN"/>
              </w:rPr>
            </w:pPr>
            <w:r w:rsidRPr="00BA1FCF">
              <w:rPr>
                <w:rFonts w:eastAsia="SimSun"/>
                <w:sz w:val="18"/>
                <w:szCs w:val="18"/>
                <w:lang w:eastAsia="zh-CN"/>
              </w:rPr>
              <w:t>Meeting of task force  (5</w:t>
            </w:r>
            <w:r w:rsidR="00033B4E" w:rsidRPr="00BA1FCF">
              <w:rPr>
                <w:rFonts w:eastAsia="SimSun"/>
                <w:sz w:val="18"/>
                <w:szCs w:val="18"/>
                <w:lang w:eastAsia="zh-CN"/>
              </w:rPr>
              <w:t> </w:t>
            </w:r>
            <w:r w:rsidR="006E3049">
              <w:rPr>
                <w:rFonts w:eastAsia="SimSun"/>
                <w:sz w:val="18"/>
                <w:szCs w:val="18"/>
                <w:lang w:eastAsia="zh-CN"/>
              </w:rPr>
              <w:t> </w:t>
            </w:r>
            <w:r w:rsidR="000C28ED" w:rsidRPr="00BA1FCF">
              <w:rPr>
                <w:rFonts w:eastAsia="SimSun"/>
                <w:sz w:val="18"/>
                <w:szCs w:val="18"/>
                <w:lang w:eastAsia="zh-CN"/>
              </w:rPr>
              <w:t>Multidisciplinary Expert Panel</w:t>
            </w:r>
            <w:r w:rsidRPr="00BA1FCF">
              <w:rPr>
                <w:rFonts w:eastAsia="SimSun"/>
                <w:sz w:val="18"/>
                <w:szCs w:val="18"/>
                <w:lang w:eastAsia="zh-CN"/>
              </w:rPr>
              <w:t xml:space="preserve"> and Bureau</w:t>
            </w:r>
            <w:r w:rsidR="009E1218" w:rsidRPr="00BA1FCF">
              <w:rPr>
                <w:rFonts w:eastAsia="SimSun"/>
                <w:sz w:val="18"/>
                <w:szCs w:val="18"/>
                <w:lang w:eastAsia="zh-CN"/>
              </w:rPr>
              <w:t xml:space="preserve"> members,</w:t>
            </w:r>
            <w:r w:rsidRPr="00BA1FCF">
              <w:rPr>
                <w:rFonts w:eastAsia="SimSun"/>
                <w:sz w:val="18"/>
                <w:szCs w:val="18"/>
                <w:lang w:eastAsia="zh-CN"/>
              </w:rPr>
              <w:t xml:space="preserve"> </w:t>
            </w:r>
            <w:r w:rsidR="00074C28" w:rsidRPr="00BA1FCF">
              <w:rPr>
                <w:rFonts w:eastAsia="SimSun"/>
                <w:sz w:val="18"/>
                <w:szCs w:val="18"/>
                <w:lang w:eastAsia="zh-CN"/>
              </w:rPr>
              <w:t>plus</w:t>
            </w:r>
            <w:r w:rsidRPr="00BA1FCF">
              <w:rPr>
                <w:rFonts w:eastAsia="SimSun"/>
                <w:sz w:val="18"/>
                <w:szCs w:val="18"/>
                <w:lang w:eastAsia="zh-CN"/>
              </w:rPr>
              <w:t xml:space="preserve"> 20</w:t>
            </w:r>
            <w:r w:rsidR="006E3049">
              <w:rPr>
                <w:rFonts w:eastAsia="SimSun"/>
                <w:sz w:val="18"/>
                <w:szCs w:val="18"/>
                <w:lang w:eastAsia="zh-CN"/>
              </w:rPr>
              <w:t> </w:t>
            </w:r>
            <w:r w:rsidRPr="00BA1FCF">
              <w:rPr>
                <w:rFonts w:eastAsia="SimSun"/>
                <w:sz w:val="18"/>
                <w:szCs w:val="18"/>
                <w:lang w:eastAsia="zh-CN"/>
              </w:rPr>
              <w:t>experts/strategic partners)</w:t>
            </w:r>
          </w:p>
          <w:p w:rsidR="004930DA" w:rsidRPr="00BA1FCF" w:rsidRDefault="004930DA" w:rsidP="00797A61">
            <w:pPr>
              <w:pStyle w:val="Normal-pool"/>
              <w:keepNext/>
              <w:keepLines/>
              <w:spacing w:before="40" w:after="40"/>
              <w:rPr>
                <w:rFonts w:eastAsia="SimSun"/>
                <w:sz w:val="18"/>
                <w:szCs w:val="18"/>
                <w:lang w:eastAsia="zh-CN"/>
              </w:rPr>
            </w:pPr>
          </w:p>
        </w:tc>
        <w:tc>
          <w:tcPr>
            <w:tcW w:w="3402" w:type="dxa"/>
            <w:shd w:val="clear" w:color="auto" w:fill="auto"/>
          </w:tcPr>
          <w:p w:rsidR="007F268C" w:rsidRPr="00BA1FCF" w:rsidRDefault="007F268C" w:rsidP="00797A61">
            <w:pPr>
              <w:pStyle w:val="Normal-pool"/>
              <w:keepNext/>
              <w:keepLines/>
              <w:spacing w:before="40" w:after="40"/>
              <w:rPr>
                <w:rFonts w:eastAsia="SimSun"/>
                <w:sz w:val="18"/>
                <w:szCs w:val="18"/>
                <w:lang w:eastAsia="zh-CN"/>
              </w:rPr>
            </w:pPr>
            <w:r w:rsidRPr="00BA1FCF">
              <w:rPr>
                <w:rFonts w:eastAsia="SimSun"/>
                <w:sz w:val="18"/>
                <w:szCs w:val="18"/>
                <w:lang w:eastAsia="zh-CN"/>
              </w:rPr>
              <w:t>Meeting costs (1 week, 25 participants) (25</w:t>
            </w:r>
            <w:r w:rsidR="006E3049">
              <w:rPr>
                <w:rFonts w:eastAsia="SimSun"/>
                <w:sz w:val="18"/>
                <w:szCs w:val="18"/>
                <w:lang w:eastAsia="zh-CN"/>
              </w:rPr>
              <w:t> </w:t>
            </w:r>
            <w:r w:rsidR="00B4714B" w:rsidRPr="00BA1FCF">
              <w:rPr>
                <w:rFonts w:eastAsia="SimSun"/>
                <w:sz w:val="18"/>
                <w:szCs w:val="18"/>
                <w:lang w:eastAsia="zh-CN"/>
              </w:rPr>
              <w:t>per cent</w:t>
            </w:r>
            <w:r w:rsidRPr="00BA1FCF">
              <w:rPr>
                <w:rFonts w:eastAsia="SimSun"/>
                <w:sz w:val="18"/>
                <w:szCs w:val="18"/>
                <w:lang w:eastAsia="zh-CN"/>
              </w:rPr>
              <w:t xml:space="preserve"> in</w:t>
            </w:r>
            <w:r w:rsidR="007602E2" w:rsidRPr="00BA1FCF">
              <w:rPr>
                <w:rFonts w:eastAsia="SimSun"/>
                <w:sz w:val="18"/>
                <w:szCs w:val="18"/>
                <w:lang w:eastAsia="zh-CN"/>
              </w:rPr>
              <w:t xml:space="preserve"> </w:t>
            </w:r>
            <w:r w:rsidRPr="00BA1FCF">
              <w:rPr>
                <w:rFonts w:eastAsia="SimSun"/>
                <w:sz w:val="18"/>
                <w:szCs w:val="18"/>
                <w:lang w:eastAsia="zh-CN"/>
              </w:rPr>
              <w:t>kind)</w:t>
            </w:r>
          </w:p>
        </w:tc>
        <w:tc>
          <w:tcPr>
            <w:tcW w:w="1276" w:type="dxa"/>
            <w:shd w:val="clear" w:color="auto" w:fill="auto"/>
          </w:tcPr>
          <w:p w:rsidR="007F268C" w:rsidRPr="00BA1FCF" w:rsidRDefault="007F268C" w:rsidP="00797A61">
            <w:pPr>
              <w:pStyle w:val="Normal-pool"/>
              <w:keepNext/>
              <w:keepLines/>
              <w:spacing w:before="40" w:after="40"/>
              <w:jc w:val="right"/>
              <w:rPr>
                <w:rFonts w:eastAsia="SimSun"/>
                <w:sz w:val="18"/>
                <w:szCs w:val="18"/>
                <w:lang w:eastAsia="zh-CN"/>
              </w:rPr>
            </w:pPr>
            <w:r w:rsidRPr="00BA1FCF">
              <w:rPr>
                <w:rFonts w:eastAsia="SimSun"/>
                <w:sz w:val="18"/>
                <w:szCs w:val="18"/>
                <w:lang w:eastAsia="zh-CN"/>
              </w:rPr>
              <w:t>7</w:t>
            </w:r>
            <w:r w:rsidR="003467AB" w:rsidRPr="00BA1FCF">
              <w:rPr>
                <w:rFonts w:eastAsia="SimSun"/>
                <w:sz w:val="18"/>
                <w:szCs w:val="18"/>
                <w:lang w:eastAsia="zh-CN"/>
              </w:rPr>
              <w:t xml:space="preserve"> </w:t>
            </w:r>
            <w:r w:rsidRPr="00BA1FCF">
              <w:rPr>
                <w:rFonts w:eastAsia="SimSun"/>
                <w:sz w:val="18"/>
                <w:szCs w:val="18"/>
                <w:lang w:eastAsia="zh-CN"/>
              </w:rPr>
              <w:t>500</w:t>
            </w:r>
          </w:p>
        </w:tc>
      </w:tr>
      <w:tr w:rsidR="007F268C" w:rsidRPr="00BA1FCF" w:rsidTr="0042731D">
        <w:trPr>
          <w:trHeight w:val="339"/>
        </w:trPr>
        <w:tc>
          <w:tcPr>
            <w:tcW w:w="672" w:type="dxa"/>
            <w:vMerge/>
            <w:tcBorders>
              <w:bottom w:val="single" w:sz="4" w:space="0" w:color="auto"/>
            </w:tcBorders>
            <w:shd w:val="clear" w:color="auto" w:fill="auto"/>
            <w:vAlign w:val="center"/>
          </w:tcPr>
          <w:p w:rsidR="007F268C" w:rsidRPr="00BA1FCF" w:rsidRDefault="007F268C" w:rsidP="004930DA">
            <w:pPr>
              <w:pStyle w:val="Normal-pool"/>
              <w:spacing w:before="40" w:after="40"/>
              <w:rPr>
                <w:rFonts w:eastAsia="SimSun"/>
                <w:sz w:val="18"/>
                <w:szCs w:val="18"/>
                <w:lang w:eastAsia="zh-CN"/>
              </w:rPr>
            </w:pPr>
          </w:p>
        </w:tc>
        <w:tc>
          <w:tcPr>
            <w:tcW w:w="2929" w:type="dxa"/>
            <w:vMerge/>
            <w:tcBorders>
              <w:bottom w:val="single" w:sz="4" w:space="0" w:color="auto"/>
            </w:tcBorders>
            <w:shd w:val="clear" w:color="auto" w:fill="auto"/>
            <w:vAlign w:val="center"/>
          </w:tcPr>
          <w:p w:rsidR="007F268C" w:rsidRPr="00BA1FCF" w:rsidRDefault="007F268C" w:rsidP="004930DA">
            <w:pPr>
              <w:pStyle w:val="Normal-pool"/>
              <w:spacing w:before="40" w:after="40"/>
              <w:rPr>
                <w:rFonts w:eastAsia="SimSun"/>
                <w:sz w:val="18"/>
                <w:szCs w:val="18"/>
                <w:lang w:eastAsia="zh-CN"/>
              </w:rPr>
            </w:pPr>
          </w:p>
        </w:tc>
        <w:tc>
          <w:tcPr>
            <w:tcW w:w="3402" w:type="dxa"/>
            <w:tcBorders>
              <w:bottom w:val="single" w:sz="4" w:space="0" w:color="auto"/>
            </w:tcBorders>
            <w:shd w:val="clear" w:color="auto" w:fill="auto"/>
          </w:tcPr>
          <w:p w:rsidR="007F268C" w:rsidRPr="00BA1FCF" w:rsidRDefault="007F268C" w:rsidP="00BA1FCF">
            <w:pPr>
              <w:pStyle w:val="Normal-pool"/>
              <w:spacing w:before="40" w:after="40"/>
              <w:rPr>
                <w:rFonts w:eastAsia="SimSun"/>
                <w:sz w:val="18"/>
                <w:szCs w:val="18"/>
                <w:lang w:eastAsia="zh-CN"/>
              </w:rPr>
            </w:pPr>
            <w:r w:rsidRPr="00BA1FCF">
              <w:rPr>
                <w:rFonts w:eastAsia="SimSun"/>
                <w:sz w:val="18"/>
                <w:szCs w:val="18"/>
                <w:lang w:eastAsia="zh-CN"/>
              </w:rPr>
              <w:t xml:space="preserve">Travel and DSA (5 x </w:t>
            </w:r>
            <w:r w:rsidR="00074C28" w:rsidRPr="00BA1FCF">
              <w:rPr>
                <w:rFonts w:eastAsia="SimSun"/>
                <w:sz w:val="18"/>
                <w:szCs w:val="18"/>
                <w:lang w:eastAsia="zh-CN"/>
              </w:rPr>
              <w:t>$</w:t>
            </w:r>
            <w:r w:rsidRPr="00BA1FCF">
              <w:rPr>
                <w:rFonts w:eastAsia="SimSun"/>
                <w:sz w:val="18"/>
                <w:szCs w:val="18"/>
                <w:lang w:eastAsia="zh-CN"/>
              </w:rPr>
              <w:t>3</w:t>
            </w:r>
            <w:r w:rsidR="00074C28" w:rsidRPr="00BA1FCF">
              <w:rPr>
                <w:rFonts w:eastAsia="SimSun"/>
                <w:sz w:val="18"/>
                <w:szCs w:val="18"/>
                <w:lang w:eastAsia="zh-CN"/>
              </w:rPr>
              <w:t>,</w:t>
            </w:r>
            <w:r w:rsidRPr="00BA1FCF">
              <w:rPr>
                <w:rFonts w:eastAsia="SimSun"/>
                <w:sz w:val="18"/>
                <w:szCs w:val="18"/>
                <w:lang w:eastAsia="zh-CN"/>
              </w:rPr>
              <w:t>000)</w:t>
            </w:r>
          </w:p>
        </w:tc>
        <w:tc>
          <w:tcPr>
            <w:tcW w:w="1276" w:type="dxa"/>
            <w:tcBorders>
              <w:bottom w:val="single" w:sz="4" w:space="0" w:color="auto"/>
            </w:tcBorders>
            <w:shd w:val="clear" w:color="auto" w:fill="auto"/>
          </w:tcPr>
          <w:p w:rsidR="007F268C" w:rsidRPr="00BA1FCF" w:rsidRDefault="007F268C" w:rsidP="00BA1FCF">
            <w:pPr>
              <w:pStyle w:val="Normal-pool"/>
              <w:spacing w:before="40" w:after="40"/>
              <w:jc w:val="right"/>
              <w:rPr>
                <w:rFonts w:eastAsia="SimSun"/>
                <w:sz w:val="18"/>
                <w:szCs w:val="18"/>
                <w:lang w:eastAsia="zh-CN"/>
              </w:rPr>
            </w:pPr>
            <w:r w:rsidRPr="00BA1FCF">
              <w:rPr>
                <w:rFonts w:eastAsia="SimSun"/>
                <w:sz w:val="18"/>
                <w:szCs w:val="18"/>
                <w:lang w:eastAsia="zh-CN"/>
              </w:rPr>
              <w:t>15</w:t>
            </w:r>
            <w:r w:rsidR="003B6BB2" w:rsidRPr="00BA1FCF">
              <w:rPr>
                <w:rFonts w:eastAsia="SimSun"/>
                <w:sz w:val="18"/>
                <w:szCs w:val="18"/>
                <w:lang w:eastAsia="zh-CN"/>
              </w:rPr>
              <w:t xml:space="preserve"> </w:t>
            </w:r>
            <w:r w:rsidRPr="00BA1FCF">
              <w:rPr>
                <w:rFonts w:eastAsia="SimSun"/>
                <w:sz w:val="18"/>
                <w:szCs w:val="18"/>
                <w:lang w:eastAsia="zh-CN"/>
              </w:rPr>
              <w:t>000</w:t>
            </w:r>
          </w:p>
        </w:tc>
      </w:tr>
      <w:tr w:rsidR="007F268C" w:rsidRPr="00BA1FCF" w:rsidTr="003122E0">
        <w:tc>
          <w:tcPr>
            <w:tcW w:w="672" w:type="dxa"/>
            <w:vMerge/>
            <w:shd w:val="clear" w:color="auto" w:fill="auto"/>
            <w:vAlign w:val="center"/>
          </w:tcPr>
          <w:p w:rsidR="007F268C" w:rsidRPr="00BA1FCF" w:rsidRDefault="007F268C" w:rsidP="004930DA">
            <w:pPr>
              <w:pStyle w:val="Normal-pool"/>
              <w:spacing w:before="40" w:after="40"/>
              <w:rPr>
                <w:rFonts w:eastAsia="SimSun"/>
                <w:sz w:val="18"/>
                <w:szCs w:val="18"/>
                <w:lang w:eastAsia="zh-CN"/>
              </w:rPr>
            </w:pPr>
          </w:p>
        </w:tc>
        <w:tc>
          <w:tcPr>
            <w:tcW w:w="2929" w:type="dxa"/>
            <w:vMerge w:val="restart"/>
            <w:shd w:val="clear" w:color="auto" w:fill="auto"/>
          </w:tcPr>
          <w:p w:rsidR="007F268C" w:rsidRPr="00BA1FCF" w:rsidRDefault="007F268C" w:rsidP="008650B5">
            <w:pPr>
              <w:pStyle w:val="Normal-pool"/>
              <w:spacing w:before="40" w:after="40"/>
              <w:rPr>
                <w:rFonts w:eastAsia="SimSun"/>
                <w:sz w:val="18"/>
                <w:szCs w:val="18"/>
                <w:lang w:eastAsia="zh-CN"/>
              </w:rPr>
            </w:pPr>
            <w:r w:rsidRPr="00BA1FCF">
              <w:rPr>
                <w:rFonts w:eastAsia="SimSun"/>
                <w:sz w:val="18"/>
                <w:szCs w:val="18"/>
                <w:lang w:eastAsia="zh-CN"/>
              </w:rPr>
              <w:t>Forum meeting  (50 participants, 25</w:t>
            </w:r>
            <w:r w:rsidR="006E3049">
              <w:rPr>
                <w:rFonts w:eastAsia="SimSun"/>
                <w:sz w:val="18"/>
                <w:szCs w:val="18"/>
                <w:lang w:eastAsia="zh-CN"/>
              </w:rPr>
              <w:t> </w:t>
            </w:r>
            <w:r w:rsidRPr="00BA1FCF">
              <w:rPr>
                <w:rFonts w:eastAsia="SimSun"/>
                <w:sz w:val="18"/>
                <w:szCs w:val="18"/>
                <w:lang w:eastAsia="zh-CN"/>
              </w:rPr>
              <w:t>funded)</w:t>
            </w:r>
          </w:p>
        </w:tc>
        <w:tc>
          <w:tcPr>
            <w:tcW w:w="3402" w:type="dxa"/>
            <w:shd w:val="clear" w:color="auto" w:fill="auto"/>
          </w:tcPr>
          <w:p w:rsidR="007F268C" w:rsidRPr="00BA1FCF" w:rsidRDefault="007F268C" w:rsidP="00BA1FCF">
            <w:pPr>
              <w:pStyle w:val="Normal-pool"/>
              <w:spacing w:before="40" w:after="40"/>
              <w:rPr>
                <w:rFonts w:eastAsia="SimSun"/>
                <w:sz w:val="18"/>
                <w:szCs w:val="18"/>
                <w:lang w:eastAsia="zh-CN"/>
              </w:rPr>
            </w:pPr>
            <w:r w:rsidRPr="00BA1FCF">
              <w:rPr>
                <w:rFonts w:eastAsia="SimSun"/>
                <w:sz w:val="18"/>
                <w:szCs w:val="18"/>
                <w:lang w:eastAsia="zh-CN"/>
              </w:rPr>
              <w:t>Meeting costs (1 week, 50 participants) (25</w:t>
            </w:r>
            <w:r w:rsidR="006E3049">
              <w:rPr>
                <w:rFonts w:eastAsia="SimSun"/>
                <w:sz w:val="18"/>
                <w:szCs w:val="18"/>
                <w:lang w:eastAsia="zh-CN"/>
              </w:rPr>
              <w:t> </w:t>
            </w:r>
            <w:r w:rsidR="00B4714B" w:rsidRPr="00BA1FCF">
              <w:rPr>
                <w:rFonts w:eastAsia="SimSun"/>
                <w:sz w:val="18"/>
                <w:szCs w:val="18"/>
                <w:lang w:eastAsia="zh-CN"/>
              </w:rPr>
              <w:t>per cent</w:t>
            </w:r>
            <w:r w:rsidRPr="00BA1FCF">
              <w:rPr>
                <w:rFonts w:eastAsia="SimSun"/>
                <w:sz w:val="18"/>
                <w:szCs w:val="18"/>
                <w:lang w:eastAsia="zh-CN"/>
              </w:rPr>
              <w:t xml:space="preserve"> in</w:t>
            </w:r>
            <w:r w:rsidR="00074C28" w:rsidRPr="00BA1FCF">
              <w:rPr>
                <w:rFonts w:eastAsia="SimSun"/>
                <w:sz w:val="18"/>
                <w:szCs w:val="18"/>
                <w:lang w:eastAsia="zh-CN"/>
              </w:rPr>
              <w:t xml:space="preserve"> </w:t>
            </w:r>
            <w:r w:rsidRPr="00BA1FCF">
              <w:rPr>
                <w:rFonts w:eastAsia="SimSun"/>
                <w:sz w:val="18"/>
                <w:szCs w:val="18"/>
                <w:lang w:eastAsia="zh-CN"/>
              </w:rPr>
              <w:t>kind)</w:t>
            </w:r>
          </w:p>
        </w:tc>
        <w:tc>
          <w:tcPr>
            <w:tcW w:w="1276" w:type="dxa"/>
            <w:shd w:val="clear" w:color="auto" w:fill="auto"/>
          </w:tcPr>
          <w:p w:rsidR="007F268C" w:rsidRPr="00BA1FCF" w:rsidRDefault="007F268C" w:rsidP="00BA1FCF">
            <w:pPr>
              <w:pStyle w:val="Normal-pool"/>
              <w:spacing w:before="40" w:after="40"/>
              <w:jc w:val="right"/>
              <w:rPr>
                <w:rFonts w:eastAsia="SimSun"/>
                <w:sz w:val="18"/>
                <w:szCs w:val="18"/>
                <w:lang w:eastAsia="zh-CN"/>
              </w:rPr>
            </w:pPr>
            <w:r w:rsidRPr="00BA1FCF">
              <w:rPr>
                <w:rFonts w:eastAsia="SimSun"/>
                <w:sz w:val="18"/>
                <w:szCs w:val="18"/>
                <w:lang w:eastAsia="zh-CN"/>
              </w:rPr>
              <w:t>11</w:t>
            </w:r>
            <w:r w:rsidR="003B6BB2" w:rsidRPr="00BA1FCF">
              <w:rPr>
                <w:rFonts w:eastAsia="SimSun"/>
                <w:sz w:val="18"/>
                <w:szCs w:val="18"/>
                <w:lang w:eastAsia="zh-CN"/>
              </w:rPr>
              <w:t xml:space="preserve"> </w:t>
            </w:r>
            <w:r w:rsidRPr="00BA1FCF">
              <w:rPr>
                <w:rFonts w:eastAsia="SimSun"/>
                <w:sz w:val="18"/>
                <w:szCs w:val="18"/>
                <w:lang w:eastAsia="zh-CN"/>
              </w:rPr>
              <w:t>250</w:t>
            </w:r>
          </w:p>
        </w:tc>
      </w:tr>
      <w:tr w:rsidR="007F268C" w:rsidRPr="00BA1FCF" w:rsidTr="0042731D">
        <w:trPr>
          <w:trHeight w:val="109"/>
        </w:trPr>
        <w:tc>
          <w:tcPr>
            <w:tcW w:w="672" w:type="dxa"/>
            <w:vMerge/>
            <w:shd w:val="clear" w:color="auto" w:fill="auto"/>
          </w:tcPr>
          <w:p w:rsidR="007F268C" w:rsidRPr="00BA1FCF" w:rsidRDefault="007F268C" w:rsidP="004930DA">
            <w:pPr>
              <w:pStyle w:val="MediumGrid1-Accent21"/>
              <w:tabs>
                <w:tab w:val="left" w:pos="426"/>
              </w:tabs>
              <w:autoSpaceDE w:val="0"/>
              <w:autoSpaceDN w:val="0"/>
              <w:adjustRightInd w:val="0"/>
              <w:spacing w:before="60" w:after="60"/>
              <w:ind w:left="0"/>
              <w:contextualSpacing w:val="0"/>
              <w:rPr>
                <w:rFonts w:ascii="Times New Roman" w:eastAsia="SimSun" w:hAnsi="Times New Roman"/>
                <w:sz w:val="18"/>
                <w:szCs w:val="18"/>
                <w:lang w:val="en-GB" w:eastAsia="zh-CN"/>
              </w:rPr>
            </w:pPr>
          </w:p>
        </w:tc>
        <w:tc>
          <w:tcPr>
            <w:tcW w:w="2929" w:type="dxa"/>
            <w:vMerge/>
            <w:shd w:val="clear" w:color="auto" w:fill="auto"/>
          </w:tcPr>
          <w:p w:rsidR="007F268C" w:rsidRPr="00BA1FCF" w:rsidRDefault="007F268C" w:rsidP="004930DA">
            <w:pPr>
              <w:pStyle w:val="Normal-pool"/>
              <w:spacing w:before="40" w:after="40"/>
              <w:rPr>
                <w:rFonts w:eastAsia="SimSun"/>
                <w:sz w:val="18"/>
                <w:szCs w:val="18"/>
                <w:lang w:eastAsia="zh-CN"/>
              </w:rPr>
            </w:pPr>
          </w:p>
        </w:tc>
        <w:tc>
          <w:tcPr>
            <w:tcW w:w="3402" w:type="dxa"/>
            <w:shd w:val="clear" w:color="auto" w:fill="auto"/>
          </w:tcPr>
          <w:p w:rsidR="007F268C" w:rsidRPr="00BA1FCF" w:rsidRDefault="007F268C" w:rsidP="00BA1FCF">
            <w:pPr>
              <w:pStyle w:val="Normal-pool"/>
              <w:spacing w:before="40" w:after="40"/>
              <w:rPr>
                <w:rFonts w:eastAsia="SimSun"/>
                <w:sz w:val="18"/>
                <w:szCs w:val="18"/>
                <w:lang w:eastAsia="zh-CN"/>
              </w:rPr>
            </w:pPr>
            <w:r w:rsidRPr="00BA1FCF">
              <w:rPr>
                <w:rFonts w:eastAsia="SimSun"/>
                <w:sz w:val="18"/>
                <w:szCs w:val="18"/>
                <w:lang w:eastAsia="zh-CN"/>
              </w:rPr>
              <w:t xml:space="preserve">Travel and DSA (25 x </w:t>
            </w:r>
            <w:r w:rsidR="00074C28" w:rsidRPr="00BA1FCF">
              <w:rPr>
                <w:rFonts w:eastAsia="SimSun"/>
                <w:sz w:val="18"/>
                <w:szCs w:val="18"/>
                <w:lang w:eastAsia="zh-CN"/>
              </w:rPr>
              <w:t>$</w:t>
            </w:r>
            <w:r w:rsidRPr="00BA1FCF">
              <w:rPr>
                <w:rFonts w:eastAsia="SimSun"/>
                <w:sz w:val="18"/>
                <w:szCs w:val="18"/>
                <w:lang w:eastAsia="zh-CN"/>
              </w:rPr>
              <w:t>3</w:t>
            </w:r>
            <w:r w:rsidR="00074C28" w:rsidRPr="00BA1FCF">
              <w:rPr>
                <w:rFonts w:eastAsia="SimSun"/>
                <w:sz w:val="18"/>
                <w:szCs w:val="18"/>
                <w:lang w:eastAsia="zh-CN"/>
              </w:rPr>
              <w:t>,</w:t>
            </w:r>
            <w:r w:rsidRPr="00BA1FCF">
              <w:rPr>
                <w:rFonts w:eastAsia="SimSun"/>
                <w:sz w:val="18"/>
                <w:szCs w:val="18"/>
                <w:lang w:eastAsia="zh-CN"/>
              </w:rPr>
              <w:t>000)</w:t>
            </w:r>
          </w:p>
        </w:tc>
        <w:tc>
          <w:tcPr>
            <w:tcW w:w="1276" w:type="dxa"/>
            <w:shd w:val="clear" w:color="auto" w:fill="auto"/>
          </w:tcPr>
          <w:p w:rsidR="007F268C" w:rsidRPr="00BA1FCF" w:rsidRDefault="007F268C" w:rsidP="004930DA">
            <w:pPr>
              <w:pStyle w:val="Normal-pool"/>
              <w:spacing w:before="40" w:after="40"/>
              <w:jc w:val="right"/>
              <w:rPr>
                <w:rFonts w:eastAsia="SimSun"/>
                <w:sz w:val="18"/>
                <w:szCs w:val="18"/>
                <w:lang w:eastAsia="zh-CN"/>
              </w:rPr>
            </w:pPr>
            <w:r w:rsidRPr="00BA1FCF">
              <w:rPr>
                <w:rFonts w:eastAsia="SimSun"/>
                <w:sz w:val="18"/>
                <w:szCs w:val="18"/>
                <w:lang w:eastAsia="zh-CN"/>
              </w:rPr>
              <w:t>75,000</w:t>
            </w:r>
          </w:p>
        </w:tc>
      </w:tr>
      <w:tr w:rsidR="007F268C" w:rsidRPr="00BA1FCF" w:rsidDel="001E184E" w:rsidTr="0042731D">
        <w:trPr>
          <w:trHeight w:val="419"/>
        </w:trPr>
        <w:tc>
          <w:tcPr>
            <w:tcW w:w="672" w:type="dxa"/>
            <w:vMerge/>
            <w:shd w:val="clear" w:color="auto" w:fill="auto"/>
          </w:tcPr>
          <w:p w:rsidR="007F268C" w:rsidRPr="00BA1FCF" w:rsidRDefault="007F268C" w:rsidP="004930DA">
            <w:pPr>
              <w:pStyle w:val="MediumGrid1-Accent21"/>
              <w:tabs>
                <w:tab w:val="left" w:pos="426"/>
              </w:tabs>
              <w:autoSpaceDE w:val="0"/>
              <w:autoSpaceDN w:val="0"/>
              <w:adjustRightInd w:val="0"/>
              <w:spacing w:before="60" w:after="60"/>
              <w:ind w:left="0"/>
              <w:contextualSpacing w:val="0"/>
              <w:rPr>
                <w:rFonts w:ascii="Times New Roman" w:eastAsia="SimSun" w:hAnsi="Times New Roman"/>
                <w:sz w:val="18"/>
                <w:szCs w:val="18"/>
                <w:lang w:val="en-GB" w:eastAsia="zh-CN"/>
              </w:rPr>
            </w:pPr>
          </w:p>
        </w:tc>
        <w:tc>
          <w:tcPr>
            <w:tcW w:w="2929" w:type="dxa"/>
            <w:shd w:val="clear" w:color="auto" w:fill="auto"/>
          </w:tcPr>
          <w:p w:rsidR="007F268C" w:rsidRPr="00BA1FCF" w:rsidRDefault="007F268C" w:rsidP="004930DA">
            <w:pPr>
              <w:pStyle w:val="Normal-pool"/>
              <w:spacing w:before="40" w:after="40"/>
              <w:rPr>
                <w:rFonts w:eastAsia="SimSun"/>
                <w:sz w:val="18"/>
                <w:szCs w:val="18"/>
                <w:lang w:eastAsia="zh-CN"/>
              </w:rPr>
            </w:pPr>
            <w:r w:rsidRPr="00BA1FCF">
              <w:rPr>
                <w:rFonts w:eastAsia="SimSun"/>
                <w:sz w:val="18"/>
                <w:szCs w:val="18"/>
                <w:lang w:eastAsia="zh-CN"/>
              </w:rPr>
              <w:t>Technical support</w:t>
            </w:r>
          </w:p>
          <w:p w:rsidR="007F268C" w:rsidRPr="00BA1FCF" w:rsidRDefault="007F268C" w:rsidP="004930DA">
            <w:pPr>
              <w:pStyle w:val="Normal-pool"/>
              <w:spacing w:before="40" w:after="40"/>
              <w:rPr>
                <w:rFonts w:eastAsia="SimSun"/>
                <w:sz w:val="18"/>
                <w:szCs w:val="18"/>
                <w:lang w:eastAsia="zh-CN"/>
              </w:rPr>
            </w:pPr>
          </w:p>
        </w:tc>
        <w:tc>
          <w:tcPr>
            <w:tcW w:w="3402" w:type="dxa"/>
            <w:shd w:val="clear" w:color="auto" w:fill="auto"/>
          </w:tcPr>
          <w:p w:rsidR="007F268C" w:rsidRPr="00BA1FCF" w:rsidRDefault="007F268C" w:rsidP="00BA1FCF">
            <w:pPr>
              <w:pStyle w:val="Normal-pool"/>
              <w:spacing w:before="40" w:after="40"/>
              <w:rPr>
                <w:rFonts w:eastAsia="SimSun"/>
                <w:sz w:val="18"/>
                <w:szCs w:val="18"/>
                <w:lang w:eastAsia="zh-CN"/>
              </w:rPr>
            </w:pPr>
            <w:r w:rsidRPr="00BA1FCF">
              <w:rPr>
                <w:rFonts w:eastAsia="SimSun"/>
                <w:sz w:val="18"/>
                <w:szCs w:val="18"/>
                <w:lang w:eastAsia="zh-CN"/>
              </w:rPr>
              <w:t xml:space="preserve">2 </w:t>
            </w:r>
            <w:r w:rsidR="00D53AA5" w:rsidRPr="00BA1FCF">
              <w:rPr>
                <w:rFonts w:eastAsia="SimSun"/>
                <w:sz w:val="18"/>
                <w:szCs w:val="18"/>
                <w:lang w:eastAsia="zh-CN"/>
              </w:rPr>
              <w:t>full-time equivalent</w:t>
            </w:r>
            <w:r w:rsidRPr="00BA1FCF">
              <w:rPr>
                <w:rFonts w:eastAsia="SimSun"/>
                <w:sz w:val="18"/>
                <w:szCs w:val="18"/>
                <w:lang w:eastAsia="zh-CN"/>
              </w:rPr>
              <w:t xml:space="preserve"> professional</w:t>
            </w:r>
            <w:r w:rsidRPr="00F11F0E">
              <w:rPr>
                <w:rFonts w:eastAsia="SimSun"/>
                <w:sz w:val="18"/>
                <w:szCs w:val="18"/>
                <w:lang w:eastAsia="zh-CN"/>
              </w:rPr>
              <w:t xml:space="preserve"> position</w:t>
            </w:r>
            <w:r w:rsidR="00210C19" w:rsidRPr="00F11F0E">
              <w:rPr>
                <w:rFonts w:eastAsia="SimSun"/>
                <w:sz w:val="18"/>
                <w:szCs w:val="18"/>
                <w:lang w:eastAsia="zh-CN"/>
              </w:rPr>
              <w:t>s</w:t>
            </w:r>
            <w:r w:rsidRPr="00F11F0E">
              <w:rPr>
                <w:rFonts w:eastAsia="SimSun"/>
                <w:sz w:val="18"/>
                <w:szCs w:val="18"/>
                <w:lang w:eastAsia="zh-CN"/>
              </w:rPr>
              <w:t xml:space="preserve"> (50</w:t>
            </w:r>
            <w:r w:rsidR="00074C28" w:rsidRPr="00BA1FCF">
              <w:rPr>
                <w:rFonts w:eastAsia="SimSun"/>
                <w:sz w:val="18"/>
                <w:szCs w:val="18"/>
                <w:lang w:eastAsia="zh-CN"/>
              </w:rPr>
              <w:t xml:space="preserve"> </w:t>
            </w:r>
            <w:r w:rsidR="00B4714B" w:rsidRPr="00BA1FCF">
              <w:rPr>
                <w:rFonts w:eastAsia="SimSun"/>
                <w:sz w:val="18"/>
                <w:szCs w:val="18"/>
                <w:lang w:eastAsia="zh-CN"/>
              </w:rPr>
              <w:t>per cent</w:t>
            </w:r>
            <w:r w:rsidRPr="00BA1FCF">
              <w:rPr>
                <w:rFonts w:eastAsia="SimSun"/>
                <w:sz w:val="18"/>
                <w:szCs w:val="18"/>
                <w:lang w:eastAsia="zh-CN"/>
              </w:rPr>
              <w:t xml:space="preserve"> in</w:t>
            </w:r>
            <w:r w:rsidR="00074C28" w:rsidRPr="00BA1FCF">
              <w:rPr>
                <w:rFonts w:eastAsia="SimSun"/>
                <w:sz w:val="18"/>
                <w:szCs w:val="18"/>
                <w:lang w:eastAsia="zh-CN"/>
              </w:rPr>
              <w:t xml:space="preserve"> </w:t>
            </w:r>
            <w:r w:rsidRPr="00BA1FCF">
              <w:rPr>
                <w:rFonts w:eastAsia="SimSun"/>
                <w:sz w:val="18"/>
                <w:szCs w:val="18"/>
                <w:lang w:eastAsia="zh-CN"/>
              </w:rPr>
              <w:t>kind)</w:t>
            </w:r>
          </w:p>
        </w:tc>
        <w:tc>
          <w:tcPr>
            <w:tcW w:w="1276" w:type="dxa"/>
            <w:shd w:val="clear" w:color="auto" w:fill="auto"/>
          </w:tcPr>
          <w:p w:rsidR="007F268C" w:rsidRPr="00BA1FCF" w:rsidDel="001E184E" w:rsidRDefault="007F268C" w:rsidP="004930DA">
            <w:pPr>
              <w:pStyle w:val="Normal-pool"/>
              <w:spacing w:before="40" w:after="40"/>
              <w:jc w:val="right"/>
              <w:rPr>
                <w:rFonts w:eastAsia="SimSun"/>
                <w:sz w:val="18"/>
                <w:szCs w:val="18"/>
                <w:lang w:eastAsia="zh-CN"/>
              </w:rPr>
            </w:pPr>
            <w:r w:rsidRPr="00BA1FCF">
              <w:rPr>
                <w:rFonts w:eastAsia="SimSun"/>
                <w:sz w:val="18"/>
                <w:szCs w:val="18"/>
                <w:lang w:eastAsia="zh-CN"/>
              </w:rPr>
              <w:t>150</w:t>
            </w:r>
            <w:r w:rsidR="003B6BB2" w:rsidRPr="00BA1FCF">
              <w:rPr>
                <w:rFonts w:eastAsia="SimSun"/>
                <w:sz w:val="18"/>
                <w:szCs w:val="18"/>
                <w:lang w:eastAsia="zh-CN"/>
              </w:rPr>
              <w:t xml:space="preserve"> </w:t>
            </w:r>
            <w:r w:rsidRPr="00BA1FCF">
              <w:rPr>
                <w:rFonts w:eastAsia="SimSun"/>
                <w:sz w:val="18"/>
                <w:szCs w:val="18"/>
                <w:lang w:eastAsia="zh-CN"/>
              </w:rPr>
              <w:t>000</w:t>
            </w:r>
          </w:p>
        </w:tc>
      </w:tr>
      <w:tr w:rsidR="007F268C" w:rsidRPr="00BA1FCF" w:rsidTr="003122E0">
        <w:tc>
          <w:tcPr>
            <w:tcW w:w="672" w:type="dxa"/>
            <w:vMerge w:val="restart"/>
            <w:shd w:val="clear" w:color="auto" w:fill="auto"/>
          </w:tcPr>
          <w:p w:rsidR="007F268C" w:rsidRPr="00405340" w:rsidRDefault="007F268C" w:rsidP="00405340">
            <w:pPr>
              <w:pStyle w:val="Normal-pool"/>
              <w:keepNext/>
              <w:keepLines/>
              <w:spacing w:before="40" w:after="40"/>
              <w:rPr>
                <w:rFonts w:eastAsia="SimSun"/>
                <w:sz w:val="18"/>
                <w:szCs w:val="18"/>
                <w:lang w:eastAsia="zh-CN"/>
              </w:rPr>
            </w:pPr>
            <w:r w:rsidRPr="00405340">
              <w:rPr>
                <w:rFonts w:eastAsia="SimSun"/>
                <w:sz w:val="18"/>
                <w:szCs w:val="18"/>
                <w:lang w:eastAsia="zh-CN"/>
              </w:rPr>
              <w:t>2015</w:t>
            </w:r>
          </w:p>
        </w:tc>
        <w:tc>
          <w:tcPr>
            <w:tcW w:w="2929" w:type="dxa"/>
            <w:vMerge w:val="restart"/>
            <w:shd w:val="clear" w:color="auto" w:fill="auto"/>
          </w:tcPr>
          <w:p w:rsidR="007F268C" w:rsidRPr="00405340" w:rsidRDefault="007F268C" w:rsidP="008650B5">
            <w:pPr>
              <w:pStyle w:val="Normal-pool"/>
              <w:keepNext/>
              <w:keepLines/>
              <w:spacing w:before="40" w:after="40"/>
              <w:rPr>
                <w:rFonts w:eastAsia="SimSun"/>
                <w:sz w:val="18"/>
                <w:szCs w:val="18"/>
                <w:lang w:eastAsia="zh-CN"/>
              </w:rPr>
            </w:pPr>
            <w:r w:rsidRPr="00405340">
              <w:rPr>
                <w:rFonts w:eastAsia="SimSun"/>
                <w:sz w:val="18"/>
                <w:szCs w:val="18"/>
                <w:lang w:eastAsia="zh-CN"/>
              </w:rPr>
              <w:t xml:space="preserve">Meeting of task force (5 </w:t>
            </w:r>
            <w:r w:rsidR="0093381F" w:rsidRPr="00405340">
              <w:rPr>
                <w:rFonts w:eastAsia="SimSun"/>
                <w:sz w:val="18"/>
                <w:szCs w:val="18"/>
                <w:lang w:eastAsia="zh-CN"/>
              </w:rPr>
              <w:t>Panel</w:t>
            </w:r>
            <w:r w:rsidRPr="00405340">
              <w:rPr>
                <w:rFonts w:eastAsia="SimSun"/>
                <w:sz w:val="18"/>
                <w:szCs w:val="18"/>
                <w:lang w:eastAsia="zh-CN"/>
              </w:rPr>
              <w:t xml:space="preserve"> and Bureau</w:t>
            </w:r>
            <w:r w:rsidR="00033B4E" w:rsidRPr="00405340">
              <w:rPr>
                <w:rFonts w:eastAsia="SimSun"/>
                <w:sz w:val="18"/>
                <w:szCs w:val="18"/>
                <w:lang w:eastAsia="zh-CN"/>
              </w:rPr>
              <w:t>,</w:t>
            </w:r>
            <w:r w:rsidRPr="00405340">
              <w:rPr>
                <w:rFonts w:eastAsia="SimSun"/>
                <w:sz w:val="18"/>
                <w:szCs w:val="18"/>
                <w:lang w:eastAsia="zh-CN"/>
              </w:rPr>
              <w:t xml:space="preserve"> </w:t>
            </w:r>
            <w:r w:rsidR="00074C28" w:rsidRPr="00405340">
              <w:rPr>
                <w:rFonts w:eastAsia="SimSun"/>
                <w:sz w:val="18"/>
                <w:szCs w:val="18"/>
                <w:lang w:eastAsia="zh-CN"/>
              </w:rPr>
              <w:t>plus</w:t>
            </w:r>
            <w:r w:rsidRPr="00405340">
              <w:rPr>
                <w:rFonts w:eastAsia="SimSun"/>
                <w:sz w:val="18"/>
                <w:szCs w:val="18"/>
                <w:lang w:eastAsia="zh-CN"/>
              </w:rPr>
              <w:t xml:space="preserve"> 20 experts/strategic partners)</w:t>
            </w:r>
          </w:p>
        </w:tc>
        <w:tc>
          <w:tcPr>
            <w:tcW w:w="3402" w:type="dxa"/>
            <w:shd w:val="clear" w:color="auto" w:fill="auto"/>
          </w:tcPr>
          <w:p w:rsidR="007F268C" w:rsidRPr="00BA1FCF" w:rsidRDefault="007F268C" w:rsidP="00BA1FCF">
            <w:pPr>
              <w:pStyle w:val="MediumGrid1-Accent21"/>
              <w:keepNext/>
              <w:keepLines/>
              <w:tabs>
                <w:tab w:val="left" w:pos="426"/>
              </w:tabs>
              <w:autoSpaceDE w:val="0"/>
              <w:autoSpaceDN w:val="0"/>
              <w:adjustRightInd w:val="0"/>
              <w:spacing w:before="60" w:after="60"/>
              <w:ind w:left="0"/>
              <w:contextualSpacing w:val="0"/>
              <w:rPr>
                <w:rFonts w:ascii="Times New Roman" w:eastAsia="SimSun" w:hAnsi="Times New Roman"/>
                <w:sz w:val="18"/>
                <w:szCs w:val="18"/>
                <w:lang w:val="en-GB" w:eastAsia="zh-CN"/>
              </w:rPr>
            </w:pPr>
            <w:r w:rsidRPr="00BA1FCF">
              <w:rPr>
                <w:rFonts w:ascii="Times New Roman" w:eastAsia="SimSun" w:hAnsi="Times New Roman"/>
                <w:sz w:val="18"/>
                <w:szCs w:val="18"/>
                <w:lang w:val="en-GB" w:eastAsia="zh-CN"/>
              </w:rPr>
              <w:t>Meeting costs (1 week, 25 participants) (25</w:t>
            </w:r>
            <w:r w:rsidR="006E3049">
              <w:rPr>
                <w:rFonts w:ascii="Times New Roman" w:eastAsia="SimSun" w:hAnsi="Times New Roman"/>
                <w:sz w:val="18"/>
                <w:szCs w:val="18"/>
                <w:lang w:val="en-GB" w:eastAsia="zh-CN"/>
              </w:rPr>
              <w:t> </w:t>
            </w:r>
            <w:r w:rsidR="00B4714B" w:rsidRPr="00BA1FCF">
              <w:rPr>
                <w:rFonts w:ascii="Times New Roman" w:eastAsia="SimSun" w:hAnsi="Times New Roman"/>
                <w:sz w:val="18"/>
                <w:szCs w:val="18"/>
                <w:lang w:val="en-GB" w:eastAsia="zh-CN"/>
              </w:rPr>
              <w:t>per cent</w:t>
            </w:r>
            <w:r w:rsidR="00074C28" w:rsidRPr="00BA1FCF">
              <w:rPr>
                <w:rFonts w:ascii="Times New Roman" w:eastAsia="SimSun" w:hAnsi="Times New Roman"/>
                <w:sz w:val="18"/>
                <w:szCs w:val="18"/>
                <w:lang w:val="en-GB" w:eastAsia="zh-CN"/>
              </w:rPr>
              <w:t xml:space="preserve"> </w:t>
            </w:r>
            <w:r w:rsidRPr="00BA1FCF">
              <w:rPr>
                <w:rFonts w:ascii="Times New Roman" w:eastAsia="SimSun" w:hAnsi="Times New Roman"/>
                <w:sz w:val="18"/>
                <w:szCs w:val="18"/>
                <w:lang w:val="en-GB" w:eastAsia="zh-CN"/>
              </w:rPr>
              <w:t>in</w:t>
            </w:r>
            <w:r w:rsidR="00074C28" w:rsidRPr="00BA1FCF">
              <w:rPr>
                <w:rFonts w:ascii="Times New Roman" w:eastAsia="SimSun" w:hAnsi="Times New Roman"/>
                <w:sz w:val="18"/>
                <w:szCs w:val="18"/>
                <w:lang w:val="en-GB" w:eastAsia="zh-CN"/>
              </w:rPr>
              <w:t xml:space="preserve"> </w:t>
            </w:r>
            <w:r w:rsidRPr="00BA1FCF">
              <w:rPr>
                <w:rFonts w:ascii="Times New Roman" w:eastAsia="SimSun" w:hAnsi="Times New Roman"/>
                <w:sz w:val="18"/>
                <w:szCs w:val="18"/>
                <w:lang w:val="en-GB" w:eastAsia="zh-CN"/>
              </w:rPr>
              <w:t>kind)</w:t>
            </w:r>
          </w:p>
        </w:tc>
        <w:tc>
          <w:tcPr>
            <w:tcW w:w="1276" w:type="dxa"/>
            <w:shd w:val="clear" w:color="auto" w:fill="auto"/>
          </w:tcPr>
          <w:p w:rsidR="007F268C" w:rsidRPr="00BA1FCF" w:rsidRDefault="007F268C" w:rsidP="00DE0C2C">
            <w:pPr>
              <w:pStyle w:val="Normal-pool"/>
              <w:keepNext/>
              <w:keepLines/>
              <w:spacing w:before="40" w:after="40"/>
              <w:jc w:val="right"/>
              <w:rPr>
                <w:rFonts w:eastAsia="SimSun"/>
                <w:sz w:val="18"/>
                <w:szCs w:val="18"/>
                <w:lang w:eastAsia="zh-CN"/>
              </w:rPr>
            </w:pPr>
            <w:r w:rsidRPr="00BA1FCF">
              <w:rPr>
                <w:rFonts w:eastAsia="SimSun"/>
                <w:sz w:val="18"/>
                <w:szCs w:val="18"/>
                <w:lang w:eastAsia="zh-CN"/>
              </w:rPr>
              <w:t>7</w:t>
            </w:r>
            <w:r w:rsidR="003B6BB2" w:rsidRPr="00BA1FCF">
              <w:rPr>
                <w:rFonts w:eastAsia="SimSun"/>
                <w:sz w:val="18"/>
                <w:szCs w:val="18"/>
                <w:lang w:eastAsia="zh-CN"/>
              </w:rPr>
              <w:t xml:space="preserve"> </w:t>
            </w:r>
            <w:r w:rsidRPr="00BA1FCF">
              <w:rPr>
                <w:rFonts w:eastAsia="SimSun"/>
                <w:sz w:val="18"/>
                <w:szCs w:val="18"/>
                <w:lang w:eastAsia="zh-CN"/>
              </w:rPr>
              <w:t>500</w:t>
            </w:r>
          </w:p>
        </w:tc>
      </w:tr>
      <w:tr w:rsidR="007F268C" w:rsidRPr="00BA1FCF" w:rsidTr="0042731D">
        <w:trPr>
          <w:trHeight w:val="331"/>
        </w:trPr>
        <w:tc>
          <w:tcPr>
            <w:tcW w:w="672" w:type="dxa"/>
            <w:vMerge/>
            <w:tcBorders>
              <w:bottom w:val="single" w:sz="4" w:space="0" w:color="auto"/>
            </w:tcBorders>
            <w:shd w:val="clear" w:color="auto" w:fill="auto"/>
            <w:vAlign w:val="center"/>
          </w:tcPr>
          <w:p w:rsidR="007F268C" w:rsidRPr="00405340" w:rsidRDefault="007F268C" w:rsidP="00DE0C2C">
            <w:pPr>
              <w:pStyle w:val="Normal-pool"/>
              <w:spacing w:before="40" w:after="40"/>
              <w:rPr>
                <w:rFonts w:eastAsia="SimSun"/>
                <w:sz w:val="18"/>
                <w:szCs w:val="18"/>
                <w:lang w:eastAsia="zh-CN"/>
              </w:rPr>
            </w:pPr>
          </w:p>
        </w:tc>
        <w:tc>
          <w:tcPr>
            <w:tcW w:w="2929" w:type="dxa"/>
            <w:vMerge/>
            <w:shd w:val="clear" w:color="auto" w:fill="auto"/>
            <w:vAlign w:val="center"/>
          </w:tcPr>
          <w:p w:rsidR="007F268C" w:rsidRPr="00405340" w:rsidRDefault="007F268C" w:rsidP="00DE0C2C">
            <w:pPr>
              <w:pStyle w:val="Normal-pool"/>
              <w:spacing w:before="40" w:after="40"/>
              <w:rPr>
                <w:rFonts w:eastAsia="SimSun"/>
                <w:sz w:val="18"/>
                <w:szCs w:val="18"/>
                <w:lang w:eastAsia="zh-CN"/>
              </w:rPr>
            </w:pPr>
          </w:p>
        </w:tc>
        <w:tc>
          <w:tcPr>
            <w:tcW w:w="3402" w:type="dxa"/>
            <w:shd w:val="clear" w:color="auto" w:fill="auto"/>
          </w:tcPr>
          <w:p w:rsidR="007F268C" w:rsidRPr="00BA1FCF" w:rsidRDefault="007F268C" w:rsidP="00BA1FCF">
            <w:pPr>
              <w:pStyle w:val="Normal-pool"/>
              <w:spacing w:before="40" w:after="40"/>
              <w:rPr>
                <w:rFonts w:eastAsia="SimSun"/>
                <w:sz w:val="18"/>
                <w:szCs w:val="18"/>
                <w:lang w:eastAsia="zh-CN"/>
              </w:rPr>
            </w:pPr>
            <w:r w:rsidRPr="00BA1FCF">
              <w:rPr>
                <w:rFonts w:eastAsia="SimSun"/>
                <w:sz w:val="18"/>
                <w:szCs w:val="18"/>
                <w:lang w:eastAsia="zh-CN"/>
              </w:rPr>
              <w:t xml:space="preserve">Travel and DSA (5 x </w:t>
            </w:r>
            <w:r w:rsidR="00074C28" w:rsidRPr="00BA1FCF">
              <w:rPr>
                <w:rFonts w:eastAsia="SimSun"/>
                <w:sz w:val="18"/>
                <w:szCs w:val="18"/>
                <w:lang w:eastAsia="zh-CN"/>
              </w:rPr>
              <w:t>$</w:t>
            </w:r>
            <w:r w:rsidRPr="00BA1FCF">
              <w:rPr>
                <w:rFonts w:eastAsia="SimSun"/>
                <w:sz w:val="18"/>
                <w:szCs w:val="18"/>
                <w:lang w:eastAsia="zh-CN"/>
              </w:rPr>
              <w:t>3</w:t>
            </w:r>
            <w:r w:rsidR="00074C28" w:rsidRPr="00BA1FCF">
              <w:rPr>
                <w:rFonts w:eastAsia="SimSun"/>
                <w:sz w:val="18"/>
                <w:szCs w:val="18"/>
                <w:lang w:eastAsia="zh-CN"/>
              </w:rPr>
              <w:t>,</w:t>
            </w:r>
            <w:r w:rsidRPr="00BA1FCF">
              <w:rPr>
                <w:rFonts w:eastAsia="SimSun"/>
                <w:sz w:val="18"/>
                <w:szCs w:val="18"/>
                <w:lang w:eastAsia="zh-CN"/>
              </w:rPr>
              <w:t>000)</w:t>
            </w:r>
          </w:p>
        </w:tc>
        <w:tc>
          <w:tcPr>
            <w:tcW w:w="1276" w:type="dxa"/>
            <w:shd w:val="clear" w:color="auto" w:fill="auto"/>
          </w:tcPr>
          <w:p w:rsidR="007F268C" w:rsidRPr="00BA1FCF" w:rsidRDefault="007F268C" w:rsidP="00DE0C2C">
            <w:pPr>
              <w:pStyle w:val="Normal-pool"/>
              <w:spacing w:before="40" w:after="40"/>
              <w:jc w:val="right"/>
              <w:rPr>
                <w:rFonts w:eastAsia="SimSun"/>
                <w:sz w:val="18"/>
                <w:szCs w:val="18"/>
                <w:lang w:eastAsia="zh-CN"/>
              </w:rPr>
            </w:pPr>
            <w:r w:rsidRPr="00F11F0E">
              <w:rPr>
                <w:rFonts w:eastAsia="SimSun"/>
                <w:sz w:val="18"/>
                <w:szCs w:val="18"/>
                <w:lang w:eastAsia="zh-CN"/>
              </w:rPr>
              <w:t>15</w:t>
            </w:r>
            <w:r w:rsidR="003B6BB2" w:rsidRPr="00F11F0E">
              <w:rPr>
                <w:rFonts w:eastAsia="SimSun"/>
                <w:sz w:val="18"/>
                <w:szCs w:val="18"/>
                <w:lang w:eastAsia="zh-CN"/>
              </w:rPr>
              <w:t xml:space="preserve"> </w:t>
            </w:r>
            <w:r w:rsidRPr="00BA1FCF">
              <w:rPr>
                <w:rFonts w:eastAsia="SimSun"/>
                <w:sz w:val="18"/>
                <w:szCs w:val="18"/>
                <w:lang w:eastAsia="zh-CN"/>
              </w:rPr>
              <w:t>000</w:t>
            </w:r>
          </w:p>
        </w:tc>
      </w:tr>
      <w:tr w:rsidR="007F268C" w:rsidRPr="00BA1FCF" w:rsidDel="001E184E" w:rsidTr="0042731D">
        <w:trPr>
          <w:trHeight w:val="419"/>
        </w:trPr>
        <w:tc>
          <w:tcPr>
            <w:tcW w:w="672" w:type="dxa"/>
            <w:vMerge/>
            <w:shd w:val="clear" w:color="auto" w:fill="auto"/>
          </w:tcPr>
          <w:p w:rsidR="007F268C" w:rsidRPr="00405340" w:rsidRDefault="007F268C" w:rsidP="00DE0C2C">
            <w:pPr>
              <w:pStyle w:val="Normal-pool"/>
              <w:spacing w:before="40" w:after="40"/>
              <w:rPr>
                <w:rFonts w:eastAsia="SimSun"/>
                <w:sz w:val="18"/>
                <w:szCs w:val="18"/>
                <w:lang w:eastAsia="zh-CN"/>
              </w:rPr>
            </w:pPr>
          </w:p>
        </w:tc>
        <w:tc>
          <w:tcPr>
            <w:tcW w:w="2929" w:type="dxa"/>
            <w:shd w:val="clear" w:color="auto" w:fill="auto"/>
          </w:tcPr>
          <w:p w:rsidR="007F268C" w:rsidRPr="00405340" w:rsidRDefault="007F268C" w:rsidP="00DE0C2C">
            <w:pPr>
              <w:pStyle w:val="Normal-pool"/>
              <w:spacing w:before="40" w:after="40"/>
              <w:rPr>
                <w:rFonts w:eastAsia="SimSun"/>
                <w:sz w:val="18"/>
                <w:szCs w:val="18"/>
                <w:lang w:eastAsia="zh-CN"/>
              </w:rPr>
            </w:pPr>
            <w:r w:rsidRPr="00405340">
              <w:rPr>
                <w:rFonts w:eastAsia="SimSun"/>
                <w:sz w:val="18"/>
                <w:szCs w:val="18"/>
                <w:lang w:eastAsia="zh-CN"/>
              </w:rPr>
              <w:t>Technical support</w:t>
            </w:r>
          </w:p>
          <w:p w:rsidR="007F268C" w:rsidRPr="00405340" w:rsidRDefault="007F268C" w:rsidP="00DE0C2C">
            <w:pPr>
              <w:pStyle w:val="Normal-pool"/>
              <w:spacing w:before="40" w:after="40"/>
              <w:rPr>
                <w:rFonts w:eastAsia="SimSun"/>
                <w:sz w:val="18"/>
                <w:szCs w:val="18"/>
                <w:lang w:eastAsia="zh-CN"/>
              </w:rPr>
            </w:pPr>
          </w:p>
        </w:tc>
        <w:tc>
          <w:tcPr>
            <w:tcW w:w="3402" w:type="dxa"/>
            <w:shd w:val="clear" w:color="auto" w:fill="auto"/>
          </w:tcPr>
          <w:p w:rsidR="007F268C" w:rsidRPr="00BA1FCF" w:rsidRDefault="007F268C" w:rsidP="00DE0C2C">
            <w:pPr>
              <w:pStyle w:val="Normal-pool"/>
              <w:spacing w:before="40" w:after="40"/>
              <w:rPr>
                <w:rFonts w:eastAsia="SimSun"/>
                <w:sz w:val="18"/>
                <w:szCs w:val="18"/>
                <w:lang w:eastAsia="zh-CN"/>
              </w:rPr>
            </w:pPr>
            <w:r w:rsidRPr="00BA1FCF">
              <w:rPr>
                <w:rFonts w:eastAsia="SimSun"/>
                <w:sz w:val="18"/>
                <w:szCs w:val="18"/>
                <w:lang w:eastAsia="zh-CN"/>
              </w:rPr>
              <w:t xml:space="preserve">2 </w:t>
            </w:r>
            <w:r w:rsidR="00D53AA5" w:rsidRPr="00BA1FCF">
              <w:rPr>
                <w:rFonts w:eastAsia="SimSun"/>
                <w:sz w:val="18"/>
                <w:szCs w:val="18"/>
                <w:lang w:eastAsia="zh-CN"/>
              </w:rPr>
              <w:t>full-time equivalent</w:t>
            </w:r>
            <w:r w:rsidRPr="00BA1FCF">
              <w:rPr>
                <w:rFonts w:eastAsia="SimSun"/>
                <w:sz w:val="18"/>
                <w:szCs w:val="18"/>
                <w:lang w:eastAsia="zh-CN"/>
              </w:rPr>
              <w:t xml:space="preserve"> professional position</w:t>
            </w:r>
            <w:r w:rsidR="00210C19" w:rsidRPr="00F11F0E">
              <w:rPr>
                <w:rFonts w:eastAsia="SimSun"/>
                <w:sz w:val="18"/>
                <w:szCs w:val="18"/>
                <w:lang w:eastAsia="zh-CN"/>
              </w:rPr>
              <w:t>s</w:t>
            </w:r>
            <w:r w:rsidRPr="00BA1FCF">
              <w:rPr>
                <w:rFonts w:eastAsia="SimSun"/>
                <w:sz w:val="18"/>
                <w:szCs w:val="18"/>
                <w:lang w:eastAsia="zh-CN"/>
              </w:rPr>
              <w:t xml:space="preserve"> (50</w:t>
            </w:r>
            <w:r w:rsidR="00074C28" w:rsidRPr="00BA1FCF">
              <w:rPr>
                <w:rFonts w:eastAsia="SimSun"/>
                <w:sz w:val="18"/>
                <w:szCs w:val="18"/>
                <w:lang w:eastAsia="zh-CN"/>
              </w:rPr>
              <w:t xml:space="preserve"> </w:t>
            </w:r>
            <w:r w:rsidR="00B4714B" w:rsidRPr="00BA1FCF">
              <w:rPr>
                <w:rFonts w:eastAsia="SimSun"/>
                <w:sz w:val="18"/>
                <w:szCs w:val="18"/>
                <w:lang w:eastAsia="zh-CN"/>
              </w:rPr>
              <w:t>per cent</w:t>
            </w:r>
            <w:r w:rsidRPr="00BA1FCF">
              <w:rPr>
                <w:rFonts w:eastAsia="SimSun"/>
                <w:sz w:val="18"/>
                <w:szCs w:val="18"/>
                <w:lang w:eastAsia="zh-CN"/>
              </w:rPr>
              <w:t xml:space="preserve"> in</w:t>
            </w:r>
            <w:r w:rsidR="00074C28" w:rsidRPr="00BA1FCF">
              <w:rPr>
                <w:rFonts w:eastAsia="SimSun"/>
                <w:sz w:val="18"/>
                <w:szCs w:val="18"/>
                <w:lang w:eastAsia="zh-CN"/>
              </w:rPr>
              <w:t xml:space="preserve"> </w:t>
            </w:r>
            <w:r w:rsidRPr="00BA1FCF">
              <w:rPr>
                <w:rFonts w:eastAsia="SimSun"/>
                <w:sz w:val="18"/>
                <w:szCs w:val="18"/>
                <w:lang w:eastAsia="zh-CN"/>
              </w:rPr>
              <w:t>kind)</w:t>
            </w:r>
          </w:p>
        </w:tc>
        <w:tc>
          <w:tcPr>
            <w:tcW w:w="1276" w:type="dxa"/>
            <w:shd w:val="clear" w:color="auto" w:fill="auto"/>
          </w:tcPr>
          <w:p w:rsidR="007F268C" w:rsidRPr="00BA1FCF" w:rsidDel="001E184E" w:rsidRDefault="007F268C" w:rsidP="00DE0C2C">
            <w:pPr>
              <w:pStyle w:val="Normal-pool"/>
              <w:spacing w:before="40" w:after="40"/>
              <w:jc w:val="right"/>
              <w:rPr>
                <w:rFonts w:eastAsia="SimSun"/>
                <w:sz w:val="18"/>
                <w:szCs w:val="18"/>
                <w:lang w:eastAsia="zh-CN"/>
              </w:rPr>
            </w:pPr>
            <w:r w:rsidRPr="00F11F0E">
              <w:rPr>
                <w:rFonts w:eastAsia="SimSun"/>
                <w:sz w:val="18"/>
                <w:szCs w:val="18"/>
                <w:lang w:eastAsia="zh-CN"/>
              </w:rPr>
              <w:t>150</w:t>
            </w:r>
            <w:r w:rsidR="003B6BB2" w:rsidRPr="00F11F0E">
              <w:rPr>
                <w:rFonts w:eastAsia="SimSun"/>
                <w:sz w:val="18"/>
                <w:szCs w:val="18"/>
                <w:lang w:eastAsia="zh-CN"/>
              </w:rPr>
              <w:t xml:space="preserve"> </w:t>
            </w:r>
            <w:r w:rsidRPr="00BA1FCF">
              <w:rPr>
                <w:rFonts w:eastAsia="SimSun"/>
                <w:sz w:val="18"/>
                <w:szCs w:val="18"/>
                <w:lang w:eastAsia="zh-CN"/>
              </w:rPr>
              <w:t>000</w:t>
            </w:r>
          </w:p>
        </w:tc>
      </w:tr>
      <w:tr w:rsidR="007F268C" w:rsidRPr="00BA1FCF" w:rsidTr="003122E0">
        <w:tc>
          <w:tcPr>
            <w:tcW w:w="672" w:type="dxa"/>
            <w:vMerge w:val="restart"/>
            <w:shd w:val="clear" w:color="auto" w:fill="auto"/>
          </w:tcPr>
          <w:p w:rsidR="007F268C" w:rsidRPr="00405340" w:rsidRDefault="007F268C" w:rsidP="00405340">
            <w:pPr>
              <w:pStyle w:val="Normal-pool"/>
              <w:spacing w:before="40" w:after="40"/>
              <w:rPr>
                <w:rFonts w:eastAsia="SimSun"/>
                <w:sz w:val="18"/>
                <w:szCs w:val="18"/>
                <w:lang w:eastAsia="zh-CN"/>
              </w:rPr>
            </w:pPr>
            <w:r w:rsidRPr="00405340">
              <w:rPr>
                <w:rFonts w:eastAsia="SimSun"/>
                <w:sz w:val="18"/>
                <w:szCs w:val="18"/>
                <w:lang w:eastAsia="zh-CN"/>
              </w:rPr>
              <w:t>2016</w:t>
            </w:r>
          </w:p>
        </w:tc>
        <w:tc>
          <w:tcPr>
            <w:tcW w:w="2929" w:type="dxa"/>
            <w:vMerge w:val="restart"/>
            <w:shd w:val="clear" w:color="auto" w:fill="auto"/>
          </w:tcPr>
          <w:p w:rsidR="007F268C" w:rsidRPr="00405340" w:rsidRDefault="007F268C" w:rsidP="001E7050">
            <w:pPr>
              <w:pStyle w:val="Normal-pool"/>
              <w:spacing w:before="40" w:after="40"/>
              <w:rPr>
                <w:rFonts w:eastAsia="SimSun"/>
                <w:sz w:val="18"/>
                <w:szCs w:val="18"/>
                <w:lang w:eastAsia="zh-CN"/>
              </w:rPr>
            </w:pPr>
            <w:r w:rsidRPr="00405340">
              <w:rPr>
                <w:rFonts w:eastAsia="SimSun"/>
                <w:sz w:val="18"/>
                <w:szCs w:val="18"/>
                <w:lang w:eastAsia="zh-CN"/>
              </w:rPr>
              <w:t xml:space="preserve">Meeting of task force (5 </w:t>
            </w:r>
            <w:r w:rsidR="0093381F" w:rsidRPr="00405340">
              <w:rPr>
                <w:rFonts w:eastAsia="SimSun"/>
                <w:sz w:val="18"/>
                <w:szCs w:val="18"/>
                <w:lang w:eastAsia="zh-CN"/>
              </w:rPr>
              <w:t>Panel</w:t>
            </w:r>
            <w:r w:rsidRPr="00405340">
              <w:rPr>
                <w:rFonts w:eastAsia="SimSun"/>
                <w:sz w:val="18"/>
                <w:szCs w:val="18"/>
                <w:lang w:eastAsia="zh-CN"/>
              </w:rPr>
              <w:t xml:space="preserve"> and Bureau </w:t>
            </w:r>
            <w:r w:rsidR="00033B4E" w:rsidRPr="00405340">
              <w:rPr>
                <w:rFonts w:eastAsia="SimSun"/>
                <w:sz w:val="18"/>
                <w:szCs w:val="18"/>
                <w:lang w:eastAsia="zh-CN"/>
              </w:rPr>
              <w:t xml:space="preserve">members, </w:t>
            </w:r>
            <w:r w:rsidR="00074C28" w:rsidRPr="00405340">
              <w:rPr>
                <w:rFonts w:eastAsia="SimSun"/>
                <w:sz w:val="18"/>
                <w:szCs w:val="18"/>
                <w:lang w:eastAsia="zh-CN"/>
              </w:rPr>
              <w:t>plus</w:t>
            </w:r>
            <w:r w:rsidRPr="00405340">
              <w:rPr>
                <w:rFonts w:eastAsia="SimSun"/>
                <w:sz w:val="18"/>
                <w:szCs w:val="18"/>
                <w:lang w:eastAsia="zh-CN"/>
              </w:rPr>
              <w:t xml:space="preserve"> 20 experts/strategic partners)</w:t>
            </w:r>
          </w:p>
        </w:tc>
        <w:tc>
          <w:tcPr>
            <w:tcW w:w="3402" w:type="dxa"/>
            <w:shd w:val="clear" w:color="auto" w:fill="auto"/>
          </w:tcPr>
          <w:p w:rsidR="007F268C" w:rsidRPr="00BA1FCF" w:rsidRDefault="007F268C" w:rsidP="00BA1FCF">
            <w:pPr>
              <w:pStyle w:val="Normal-pool"/>
              <w:spacing w:before="40" w:after="40"/>
              <w:rPr>
                <w:rFonts w:eastAsia="SimSun"/>
                <w:sz w:val="18"/>
                <w:szCs w:val="18"/>
                <w:lang w:eastAsia="zh-CN"/>
              </w:rPr>
            </w:pPr>
            <w:r w:rsidRPr="00BA1FCF">
              <w:rPr>
                <w:rFonts w:eastAsia="SimSun"/>
                <w:sz w:val="18"/>
                <w:szCs w:val="18"/>
                <w:lang w:eastAsia="zh-CN"/>
              </w:rPr>
              <w:t>Meeting costs (1 week, 25 participants) (25</w:t>
            </w:r>
            <w:r w:rsidR="00D86AAA">
              <w:rPr>
                <w:rFonts w:eastAsia="SimSun"/>
                <w:sz w:val="18"/>
                <w:szCs w:val="18"/>
                <w:lang w:eastAsia="zh-CN"/>
              </w:rPr>
              <w:t> </w:t>
            </w:r>
            <w:r w:rsidR="00B4714B" w:rsidRPr="00BA1FCF">
              <w:rPr>
                <w:rFonts w:eastAsia="SimSun"/>
                <w:sz w:val="18"/>
                <w:szCs w:val="18"/>
                <w:lang w:eastAsia="zh-CN"/>
              </w:rPr>
              <w:t>per cent</w:t>
            </w:r>
            <w:r w:rsidRPr="00BA1FCF">
              <w:rPr>
                <w:rFonts w:eastAsia="SimSun"/>
                <w:sz w:val="18"/>
                <w:szCs w:val="18"/>
                <w:lang w:eastAsia="zh-CN"/>
              </w:rPr>
              <w:t xml:space="preserve"> in</w:t>
            </w:r>
            <w:r w:rsidR="00074C28" w:rsidRPr="00BA1FCF">
              <w:rPr>
                <w:rFonts w:eastAsia="SimSun"/>
                <w:sz w:val="18"/>
                <w:szCs w:val="18"/>
                <w:lang w:eastAsia="zh-CN"/>
              </w:rPr>
              <w:t xml:space="preserve"> </w:t>
            </w:r>
            <w:r w:rsidRPr="00BA1FCF">
              <w:rPr>
                <w:rFonts w:eastAsia="SimSun"/>
                <w:sz w:val="18"/>
                <w:szCs w:val="18"/>
                <w:lang w:eastAsia="zh-CN"/>
              </w:rPr>
              <w:t>kind)</w:t>
            </w:r>
          </w:p>
        </w:tc>
        <w:tc>
          <w:tcPr>
            <w:tcW w:w="1276" w:type="dxa"/>
            <w:shd w:val="clear" w:color="auto" w:fill="auto"/>
          </w:tcPr>
          <w:p w:rsidR="007F268C" w:rsidRPr="00BA1FCF" w:rsidRDefault="007F268C" w:rsidP="00DE0C2C">
            <w:pPr>
              <w:pStyle w:val="Normal-pool"/>
              <w:spacing w:before="40" w:after="40"/>
              <w:jc w:val="right"/>
              <w:rPr>
                <w:rFonts w:eastAsia="SimSun"/>
                <w:sz w:val="18"/>
                <w:szCs w:val="18"/>
                <w:lang w:eastAsia="zh-CN"/>
              </w:rPr>
            </w:pPr>
            <w:r w:rsidRPr="00BA1FCF">
              <w:rPr>
                <w:rFonts w:eastAsia="SimSun"/>
                <w:sz w:val="18"/>
                <w:szCs w:val="18"/>
                <w:lang w:eastAsia="zh-CN"/>
              </w:rPr>
              <w:t>7</w:t>
            </w:r>
            <w:r w:rsidR="003B6BB2" w:rsidRPr="00BA1FCF">
              <w:rPr>
                <w:rFonts w:eastAsia="SimSun"/>
                <w:sz w:val="18"/>
                <w:szCs w:val="18"/>
                <w:lang w:eastAsia="zh-CN"/>
              </w:rPr>
              <w:t xml:space="preserve"> </w:t>
            </w:r>
            <w:r w:rsidRPr="00BA1FCF">
              <w:rPr>
                <w:rFonts w:eastAsia="SimSun"/>
                <w:sz w:val="18"/>
                <w:szCs w:val="18"/>
                <w:lang w:eastAsia="zh-CN"/>
              </w:rPr>
              <w:t>500</w:t>
            </w:r>
          </w:p>
        </w:tc>
      </w:tr>
      <w:tr w:rsidR="007F268C" w:rsidRPr="00BA1FCF" w:rsidTr="0042731D">
        <w:trPr>
          <w:trHeight w:val="339"/>
        </w:trPr>
        <w:tc>
          <w:tcPr>
            <w:tcW w:w="672" w:type="dxa"/>
            <w:vMerge/>
            <w:tcBorders>
              <w:bottom w:val="single" w:sz="4" w:space="0" w:color="auto"/>
            </w:tcBorders>
            <w:shd w:val="clear" w:color="auto" w:fill="auto"/>
            <w:vAlign w:val="center"/>
          </w:tcPr>
          <w:p w:rsidR="007F268C" w:rsidRPr="00405340" w:rsidRDefault="007F268C" w:rsidP="00DE0C2C">
            <w:pPr>
              <w:pStyle w:val="Normal-pool"/>
              <w:spacing w:before="40" w:after="40"/>
              <w:rPr>
                <w:rFonts w:eastAsia="SimSun"/>
                <w:sz w:val="18"/>
                <w:szCs w:val="18"/>
                <w:lang w:eastAsia="zh-CN"/>
              </w:rPr>
            </w:pPr>
          </w:p>
        </w:tc>
        <w:tc>
          <w:tcPr>
            <w:tcW w:w="2929" w:type="dxa"/>
            <w:vMerge/>
            <w:tcBorders>
              <w:bottom w:val="single" w:sz="4" w:space="0" w:color="auto"/>
            </w:tcBorders>
            <w:shd w:val="clear" w:color="auto" w:fill="auto"/>
            <w:vAlign w:val="center"/>
          </w:tcPr>
          <w:p w:rsidR="007F268C" w:rsidRPr="00405340" w:rsidRDefault="007F268C" w:rsidP="00DE0C2C">
            <w:pPr>
              <w:pStyle w:val="Normal-pool"/>
              <w:spacing w:before="40" w:after="40"/>
              <w:rPr>
                <w:rFonts w:eastAsia="SimSun"/>
                <w:sz w:val="18"/>
                <w:szCs w:val="18"/>
                <w:lang w:eastAsia="zh-CN"/>
              </w:rPr>
            </w:pPr>
          </w:p>
        </w:tc>
        <w:tc>
          <w:tcPr>
            <w:tcW w:w="3402" w:type="dxa"/>
            <w:tcBorders>
              <w:bottom w:val="single" w:sz="4" w:space="0" w:color="auto"/>
            </w:tcBorders>
            <w:shd w:val="clear" w:color="auto" w:fill="auto"/>
          </w:tcPr>
          <w:p w:rsidR="007F268C" w:rsidRPr="00BA1FCF" w:rsidRDefault="007F268C" w:rsidP="00BA1FCF">
            <w:pPr>
              <w:pStyle w:val="Normal-pool"/>
              <w:spacing w:before="40" w:after="40"/>
              <w:rPr>
                <w:rFonts w:eastAsia="SimSun"/>
                <w:sz w:val="18"/>
                <w:szCs w:val="18"/>
                <w:lang w:eastAsia="zh-CN"/>
              </w:rPr>
            </w:pPr>
            <w:r w:rsidRPr="00BA1FCF">
              <w:rPr>
                <w:rFonts w:eastAsia="SimSun"/>
                <w:sz w:val="18"/>
                <w:szCs w:val="18"/>
                <w:lang w:eastAsia="zh-CN"/>
              </w:rPr>
              <w:t xml:space="preserve">Travel and DSA (5 x </w:t>
            </w:r>
            <w:r w:rsidR="00074C28" w:rsidRPr="00BA1FCF">
              <w:rPr>
                <w:rFonts w:eastAsia="SimSun"/>
                <w:sz w:val="18"/>
                <w:szCs w:val="18"/>
                <w:lang w:eastAsia="zh-CN"/>
              </w:rPr>
              <w:t>$</w:t>
            </w:r>
            <w:r w:rsidRPr="00BA1FCF">
              <w:rPr>
                <w:rFonts w:eastAsia="SimSun"/>
                <w:sz w:val="18"/>
                <w:szCs w:val="18"/>
                <w:lang w:eastAsia="zh-CN"/>
              </w:rPr>
              <w:t>3</w:t>
            </w:r>
            <w:r w:rsidR="00074C28" w:rsidRPr="00BA1FCF">
              <w:rPr>
                <w:rFonts w:eastAsia="SimSun"/>
                <w:sz w:val="18"/>
                <w:szCs w:val="18"/>
                <w:lang w:eastAsia="zh-CN"/>
              </w:rPr>
              <w:t>,</w:t>
            </w:r>
            <w:r w:rsidRPr="00BA1FCF">
              <w:rPr>
                <w:rFonts w:eastAsia="SimSun"/>
                <w:sz w:val="18"/>
                <w:szCs w:val="18"/>
                <w:lang w:eastAsia="zh-CN"/>
              </w:rPr>
              <w:t>000)</w:t>
            </w:r>
          </w:p>
        </w:tc>
        <w:tc>
          <w:tcPr>
            <w:tcW w:w="1276" w:type="dxa"/>
            <w:tcBorders>
              <w:bottom w:val="single" w:sz="4" w:space="0" w:color="auto"/>
            </w:tcBorders>
            <w:shd w:val="clear" w:color="auto" w:fill="auto"/>
          </w:tcPr>
          <w:p w:rsidR="007F268C" w:rsidRPr="00BA1FCF" w:rsidRDefault="007F268C" w:rsidP="00DE0C2C">
            <w:pPr>
              <w:pStyle w:val="Normal-pool"/>
              <w:spacing w:before="40" w:after="40"/>
              <w:jc w:val="right"/>
              <w:rPr>
                <w:rFonts w:eastAsia="SimSun"/>
                <w:sz w:val="18"/>
                <w:szCs w:val="18"/>
                <w:lang w:eastAsia="zh-CN"/>
              </w:rPr>
            </w:pPr>
            <w:r w:rsidRPr="00BA1FCF">
              <w:rPr>
                <w:rFonts w:eastAsia="SimSun"/>
                <w:sz w:val="18"/>
                <w:szCs w:val="18"/>
                <w:lang w:eastAsia="zh-CN"/>
              </w:rPr>
              <w:t>15</w:t>
            </w:r>
            <w:r w:rsidR="003B6BB2" w:rsidRPr="00BA1FCF">
              <w:rPr>
                <w:rFonts w:eastAsia="SimSun"/>
                <w:sz w:val="18"/>
                <w:szCs w:val="18"/>
                <w:lang w:eastAsia="zh-CN"/>
              </w:rPr>
              <w:t xml:space="preserve"> </w:t>
            </w:r>
            <w:r w:rsidRPr="00BA1FCF">
              <w:rPr>
                <w:rFonts w:eastAsia="SimSun"/>
                <w:sz w:val="18"/>
                <w:szCs w:val="18"/>
                <w:lang w:eastAsia="zh-CN"/>
              </w:rPr>
              <w:t>000</w:t>
            </w:r>
          </w:p>
        </w:tc>
      </w:tr>
      <w:tr w:rsidR="007F268C" w:rsidRPr="00BA1FCF" w:rsidTr="003122E0">
        <w:tc>
          <w:tcPr>
            <w:tcW w:w="672" w:type="dxa"/>
            <w:vMerge/>
            <w:shd w:val="clear" w:color="auto" w:fill="auto"/>
            <w:vAlign w:val="center"/>
          </w:tcPr>
          <w:p w:rsidR="007F268C" w:rsidRPr="00405340" w:rsidRDefault="007F268C" w:rsidP="00DE0C2C">
            <w:pPr>
              <w:pStyle w:val="Normal-pool"/>
              <w:spacing w:before="40" w:after="40"/>
              <w:rPr>
                <w:rFonts w:eastAsia="SimSun"/>
                <w:sz w:val="18"/>
                <w:szCs w:val="18"/>
                <w:lang w:eastAsia="zh-CN"/>
              </w:rPr>
            </w:pPr>
          </w:p>
        </w:tc>
        <w:tc>
          <w:tcPr>
            <w:tcW w:w="2929" w:type="dxa"/>
            <w:vMerge w:val="restart"/>
            <w:shd w:val="clear" w:color="auto" w:fill="auto"/>
          </w:tcPr>
          <w:p w:rsidR="007F268C" w:rsidRPr="00405340" w:rsidRDefault="007F268C" w:rsidP="001E7050">
            <w:pPr>
              <w:pStyle w:val="Normal-pool"/>
              <w:spacing w:before="40" w:after="40"/>
              <w:rPr>
                <w:rFonts w:eastAsia="SimSun"/>
                <w:sz w:val="18"/>
                <w:szCs w:val="18"/>
                <w:lang w:eastAsia="zh-CN"/>
              </w:rPr>
            </w:pPr>
            <w:r w:rsidRPr="00405340">
              <w:rPr>
                <w:rFonts w:eastAsia="SimSun"/>
                <w:sz w:val="18"/>
                <w:szCs w:val="18"/>
                <w:lang w:eastAsia="zh-CN"/>
              </w:rPr>
              <w:t xml:space="preserve">Forum meeting  (50 participants, </w:t>
            </w:r>
            <w:r w:rsidR="00210C19" w:rsidRPr="00405340">
              <w:rPr>
                <w:rFonts w:eastAsia="SimSun"/>
                <w:sz w:val="18"/>
                <w:szCs w:val="18"/>
                <w:lang w:eastAsia="zh-CN"/>
              </w:rPr>
              <w:t xml:space="preserve"> </w:t>
            </w:r>
            <w:r w:rsidRPr="00405340">
              <w:rPr>
                <w:rFonts w:eastAsia="SimSun"/>
                <w:sz w:val="18"/>
                <w:szCs w:val="18"/>
                <w:lang w:eastAsia="zh-CN"/>
              </w:rPr>
              <w:t>25</w:t>
            </w:r>
            <w:r w:rsidR="00D86AAA" w:rsidRPr="00405340">
              <w:rPr>
                <w:rFonts w:eastAsia="SimSun"/>
                <w:sz w:val="18"/>
                <w:szCs w:val="18"/>
                <w:lang w:eastAsia="zh-CN"/>
              </w:rPr>
              <w:t> </w:t>
            </w:r>
            <w:r w:rsidRPr="00405340">
              <w:rPr>
                <w:rFonts w:eastAsia="SimSun"/>
                <w:sz w:val="18"/>
                <w:szCs w:val="18"/>
                <w:lang w:eastAsia="zh-CN"/>
              </w:rPr>
              <w:t>funded)</w:t>
            </w:r>
          </w:p>
        </w:tc>
        <w:tc>
          <w:tcPr>
            <w:tcW w:w="3402" w:type="dxa"/>
            <w:shd w:val="clear" w:color="auto" w:fill="auto"/>
          </w:tcPr>
          <w:p w:rsidR="007F268C" w:rsidRPr="00BA1FCF" w:rsidRDefault="007F268C" w:rsidP="00BA1FCF">
            <w:pPr>
              <w:pStyle w:val="Normal-pool"/>
              <w:spacing w:before="40" w:after="40"/>
              <w:rPr>
                <w:rFonts w:eastAsia="SimSun"/>
                <w:sz w:val="18"/>
                <w:szCs w:val="18"/>
                <w:lang w:eastAsia="zh-CN"/>
              </w:rPr>
            </w:pPr>
            <w:r w:rsidRPr="00BA1FCF">
              <w:rPr>
                <w:rFonts w:eastAsia="SimSun"/>
                <w:sz w:val="18"/>
                <w:szCs w:val="18"/>
                <w:lang w:eastAsia="zh-CN"/>
              </w:rPr>
              <w:t>Meeting costs (1 week, 50 participants) (25</w:t>
            </w:r>
            <w:r w:rsidR="00D86AAA">
              <w:rPr>
                <w:rFonts w:eastAsia="SimSun"/>
                <w:sz w:val="18"/>
                <w:szCs w:val="18"/>
                <w:lang w:eastAsia="zh-CN"/>
              </w:rPr>
              <w:t> </w:t>
            </w:r>
            <w:r w:rsidR="00B4714B" w:rsidRPr="00BA1FCF">
              <w:rPr>
                <w:rFonts w:eastAsia="SimSun"/>
                <w:sz w:val="18"/>
                <w:szCs w:val="18"/>
                <w:lang w:eastAsia="zh-CN"/>
              </w:rPr>
              <w:t>per cent</w:t>
            </w:r>
            <w:r w:rsidRPr="00BA1FCF">
              <w:rPr>
                <w:rFonts w:eastAsia="SimSun"/>
                <w:sz w:val="18"/>
                <w:szCs w:val="18"/>
                <w:lang w:eastAsia="zh-CN"/>
              </w:rPr>
              <w:t xml:space="preserve"> in</w:t>
            </w:r>
            <w:r w:rsidR="00074C28" w:rsidRPr="00BA1FCF">
              <w:rPr>
                <w:rFonts w:eastAsia="SimSun"/>
                <w:sz w:val="18"/>
                <w:szCs w:val="18"/>
                <w:lang w:eastAsia="zh-CN"/>
              </w:rPr>
              <w:t xml:space="preserve"> </w:t>
            </w:r>
            <w:r w:rsidRPr="00BA1FCF">
              <w:rPr>
                <w:rFonts w:eastAsia="SimSun"/>
                <w:sz w:val="18"/>
                <w:szCs w:val="18"/>
                <w:lang w:eastAsia="zh-CN"/>
              </w:rPr>
              <w:t>kind)</w:t>
            </w:r>
          </w:p>
        </w:tc>
        <w:tc>
          <w:tcPr>
            <w:tcW w:w="1276" w:type="dxa"/>
            <w:shd w:val="clear" w:color="auto" w:fill="auto"/>
          </w:tcPr>
          <w:p w:rsidR="007F268C" w:rsidRPr="00BA1FCF" w:rsidRDefault="007F268C" w:rsidP="00DE0C2C">
            <w:pPr>
              <w:pStyle w:val="Normal-pool"/>
              <w:spacing w:before="40" w:after="40"/>
              <w:jc w:val="right"/>
              <w:rPr>
                <w:rFonts w:eastAsia="SimSun"/>
                <w:sz w:val="18"/>
                <w:szCs w:val="18"/>
                <w:lang w:eastAsia="zh-CN"/>
              </w:rPr>
            </w:pPr>
            <w:r w:rsidRPr="00BA1FCF">
              <w:rPr>
                <w:rFonts w:eastAsia="SimSun"/>
                <w:sz w:val="18"/>
                <w:szCs w:val="18"/>
                <w:lang w:eastAsia="zh-CN"/>
              </w:rPr>
              <w:t>11</w:t>
            </w:r>
            <w:r w:rsidR="003B6BB2" w:rsidRPr="00BA1FCF">
              <w:rPr>
                <w:rFonts w:eastAsia="SimSun"/>
                <w:sz w:val="18"/>
                <w:szCs w:val="18"/>
                <w:lang w:eastAsia="zh-CN"/>
              </w:rPr>
              <w:t xml:space="preserve"> </w:t>
            </w:r>
            <w:r w:rsidRPr="00BA1FCF">
              <w:rPr>
                <w:rFonts w:eastAsia="SimSun"/>
                <w:sz w:val="18"/>
                <w:szCs w:val="18"/>
                <w:lang w:eastAsia="zh-CN"/>
              </w:rPr>
              <w:t>250</w:t>
            </w:r>
          </w:p>
        </w:tc>
      </w:tr>
      <w:tr w:rsidR="007F268C" w:rsidRPr="00BA1FCF" w:rsidTr="0042731D">
        <w:trPr>
          <w:trHeight w:val="109"/>
        </w:trPr>
        <w:tc>
          <w:tcPr>
            <w:tcW w:w="672" w:type="dxa"/>
            <w:vMerge/>
            <w:shd w:val="clear" w:color="auto" w:fill="auto"/>
          </w:tcPr>
          <w:p w:rsidR="007F268C" w:rsidRPr="00405340" w:rsidRDefault="007F268C" w:rsidP="00DE0C2C">
            <w:pPr>
              <w:pStyle w:val="Normal-pool"/>
              <w:spacing w:before="40" w:after="40"/>
              <w:rPr>
                <w:rFonts w:eastAsia="SimSun"/>
                <w:sz w:val="18"/>
                <w:szCs w:val="18"/>
                <w:lang w:eastAsia="zh-CN"/>
              </w:rPr>
            </w:pPr>
          </w:p>
        </w:tc>
        <w:tc>
          <w:tcPr>
            <w:tcW w:w="2929" w:type="dxa"/>
            <w:vMerge/>
            <w:shd w:val="clear" w:color="auto" w:fill="auto"/>
          </w:tcPr>
          <w:p w:rsidR="007F268C" w:rsidRPr="00405340" w:rsidRDefault="007F268C" w:rsidP="00DE0C2C">
            <w:pPr>
              <w:pStyle w:val="Normal-pool"/>
              <w:spacing w:before="40" w:after="40"/>
              <w:rPr>
                <w:rFonts w:eastAsia="SimSun"/>
                <w:sz w:val="18"/>
                <w:szCs w:val="18"/>
                <w:lang w:eastAsia="zh-CN"/>
              </w:rPr>
            </w:pPr>
          </w:p>
        </w:tc>
        <w:tc>
          <w:tcPr>
            <w:tcW w:w="3402" w:type="dxa"/>
            <w:shd w:val="clear" w:color="auto" w:fill="auto"/>
          </w:tcPr>
          <w:p w:rsidR="007F268C" w:rsidRPr="00BA1FCF" w:rsidRDefault="007F268C" w:rsidP="00BA1FCF">
            <w:pPr>
              <w:pStyle w:val="Normal-pool"/>
              <w:spacing w:before="40" w:after="40"/>
              <w:rPr>
                <w:rFonts w:eastAsia="SimSun"/>
                <w:sz w:val="18"/>
                <w:szCs w:val="18"/>
                <w:lang w:eastAsia="zh-CN"/>
              </w:rPr>
            </w:pPr>
            <w:r w:rsidRPr="00BA1FCF">
              <w:rPr>
                <w:rFonts w:eastAsia="SimSun"/>
                <w:sz w:val="18"/>
                <w:szCs w:val="18"/>
                <w:lang w:eastAsia="zh-CN"/>
              </w:rPr>
              <w:t xml:space="preserve">Travel and DSA (25 x </w:t>
            </w:r>
            <w:r w:rsidR="00074C28" w:rsidRPr="00BA1FCF">
              <w:rPr>
                <w:rFonts w:eastAsia="SimSun"/>
                <w:sz w:val="18"/>
                <w:szCs w:val="18"/>
                <w:lang w:eastAsia="zh-CN"/>
              </w:rPr>
              <w:t>$</w:t>
            </w:r>
            <w:r w:rsidRPr="00BA1FCF">
              <w:rPr>
                <w:rFonts w:eastAsia="SimSun"/>
                <w:sz w:val="18"/>
                <w:szCs w:val="18"/>
                <w:lang w:eastAsia="zh-CN"/>
              </w:rPr>
              <w:t>3</w:t>
            </w:r>
            <w:r w:rsidR="00074C28" w:rsidRPr="00BA1FCF">
              <w:rPr>
                <w:rFonts w:eastAsia="SimSun"/>
                <w:sz w:val="18"/>
                <w:szCs w:val="18"/>
                <w:lang w:eastAsia="zh-CN"/>
              </w:rPr>
              <w:t>,</w:t>
            </w:r>
            <w:r w:rsidRPr="00BA1FCF">
              <w:rPr>
                <w:rFonts w:eastAsia="SimSun"/>
                <w:sz w:val="18"/>
                <w:szCs w:val="18"/>
                <w:lang w:eastAsia="zh-CN"/>
              </w:rPr>
              <w:t>000)</w:t>
            </w:r>
          </w:p>
        </w:tc>
        <w:tc>
          <w:tcPr>
            <w:tcW w:w="1276" w:type="dxa"/>
            <w:shd w:val="clear" w:color="auto" w:fill="auto"/>
          </w:tcPr>
          <w:p w:rsidR="007F268C" w:rsidRPr="00BA1FCF" w:rsidRDefault="007F268C" w:rsidP="00DE0C2C">
            <w:pPr>
              <w:pStyle w:val="Normal-pool"/>
              <w:spacing w:before="40" w:after="40"/>
              <w:jc w:val="right"/>
              <w:rPr>
                <w:rFonts w:eastAsia="SimSun"/>
                <w:sz w:val="18"/>
                <w:szCs w:val="18"/>
                <w:lang w:eastAsia="zh-CN"/>
              </w:rPr>
            </w:pPr>
            <w:r w:rsidRPr="00F11F0E">
              <w:rPr>
                <w:rFonts w:eastAsia="SimSun"/>
                <w:sz w:val="18"/>
                <w:szCs w:val="18"/>
                <w:lang w:eastAsia="zh-CN"/>
              </w:rPr>
              <w:t>75</w:t>
            </w:r>
            <w:r w:rsidR="003B6BB2" w:rsidRPr="00F11F0E">
              <w:rPr>
                <w:rFonts w:eastAsia="SimSun"/>
                <w:sz w:val="18"/>
                <w:szCs w:val="18"/>
                <w:lang w:eastAsia="zh-CN"/>
              </w:rPr>
              <w:t xml:space="preserve"> </w:t>
            </w:r>
            <w:r w:rsidRPr="00BA1FCF">
              <w:rPr>
                <w:rFonts w:eastAsia="SimSun"/>
                <w:sz w:val="18"/>
                <w:szCs w:val="18"/>
                <w:lang w:eastAsia="zh-CN"/>
              </w:rPr>
              <w:t>000</w:t>
            </w:r>
          </w:p>
        </w:tc>
      </w:tr>
      <w:tr w:rsidR="007F268C" w:rsidRPr="00BA1FCF" w:rsidDel="001E184E" w:rsidTr="0042731D">
        <w:trPr>
          <w:trHeight w:val="419"/>
        </w:trPr>
        <w:tc>
          <w:tcPr>
            <w:tcW w:w="672" w:type="dxa"/>
            <w:vMerge/>
            <w:shd w:val="clear" w:color="auto" w:fill="auto"/>
          </w:tcPr>
          <w:p w:rsidR="007F268C" w:rsidRPr="00405340" w:rsidRDefault="007F268C" w:rsidP="00DE0C2C">
            <w:pPr>
              <w:pStyle w:val="Normal-pool"/>
              <w:spacing w:before="40" w:after="40"/>
              <w:rPr>
                <w:rFonts w:eastAsia="SimSun"/>
                <w:sz w:val="18"/>
                <w:szCs w:val="18"/>
                <w:lang w:eastAsia="zh-CN"/>
              </w:rPr>
            </w:pPr>
          </w:p>
        </w:tc>
        <w:tc>
          <w:tcPr>
            <w:tcW w:w="2929" w:type="dxa"/>
            <w:shd w:val="clear" w:color="auto" w:fill="auto"/>
          </w:tcPr>
          <w:p w:rsidR="007F268C" w:rsidRPr="00405340" w:rsidRDefault="007F268C" w:rsidP="00DE0C2C">
            <w:pPr>
              <w:pStyle w:val="Normal-pool"/>
              <w:spacing w:before="40" w:after="40"/>
              <w:rPr>
                <w:rFonts w:eastAsia="SimSun"/>
                <w:sz w:val="18"/>
                <w:szCs w:val="18"/>
                <w:lang w:eastAsia="zh-CN"/>
              </w:rPr>
            </w:pPr>
            <w:r w:rsidRPr="00405340">
              <w:rPr>
                <w:rFonts w:eastAsia="SimSun"/>
                <w:sz w:val="18"/>
                <w:szCs w:val="18"/>
                <w:lang w:eastAsia="zh-CN"/>
              </w:rPr>
              <w:t>Technical support</w:t>
            </w:r>
          </w:p>
          <w:p w:rsidR="007F268C" w:rsidRPr="00405340" w:rsidRDefault="007F268C" w:rsidP="00DE0C2C">
            <w:pPr>
              <w:pStyle w:val="Normal-pool"/>
              <w:spacing w:before="40" w:after="40"/>
              <w:rPr>
                <w:rFonts w:eastAsia="SimSun"/>
                <w:sz w:val="18"/>
                <w:szCs w:val="18"/>
                <w:lang w:eastAsia="zh-CN"/>
              </w:rPr>
            </w:pPr>
          </w:p>
        </w:tc>
        <w:tc>
          <w:tcPr>
            <w:tcW w:w="3402" w:type="dxa"/>
            <w:shd w:val="clear" w:color="auto" w:fill="auto"/>
          </w:tcPr>
          <w:p w:rsidR="007F268C" w:rsidRPr="00BA1FCF" w:rsidRDefault="007F268C" w:rsidP="00BA1FCF">
            <w:pPr>
              <w:pStyle w:val="Normal-pool"/>
              <w:spacing w:before="40" w:after="40"/>
              <w:rPr>
                <w:rFonts w:eastAsia="SimSun"/>
                <w:sz w:val="18"/>
                <w:szCs w:val="18"/>
                <w:lang w:eastAsia="zh-CN"/>
              </w:rPr>
            </w:pPr>
            <w:r w:rsidRPr="00BA1FCF">
              <w:rPr>
                <w:rFonts w:eastAsia="SimSun"/>
                <w:sz w:val="18"/>
                <w:szCs w:val="18"/>
                <w:lang w:eastAsia="zh-CN"/>
              </w:rPr>
              <w:t xml:space="preserve">2 </w:t>
            </w:r>
            <w:r w:rsidR="00D53AA5" w:rsidRPr="00BA1FCF">
              <w:rPr>
                <w:rFonts w:eastAsia="SimSun"/>
                <w:sz w:val="18"/>
                <w:szCs w:val="18"/>
                <w:lang w:eastAsia="zh-CN"/>
              </w:rPr>
              <w:t>full-time equivalent</w:t>
            </w:r>
            <w:r w:rsidRPr="00BA1FCF">
              <w:rPr>
                <w:rFonts w:eastAsia="SimSun"/>
                <w:sz w:val="18"/>
                <w:szCs w:val="18"/>
                <w:lang w:eastAsia="zh-CN"/>
              </w:rPr>
              <w:t xml:space="preserve"> professional position</w:t>
            </w:r>
            <w:r w:rsidR="00210C19" w:rsidRPr="00F11F0E">
              <w:rPr>
                <w:rFonts w:eastAsia="SimSun"/>
                <w:sz w:val="18"/>
                <w:szCs w:val="18"/>
                <w:lang w:eastAsia="zh-CN"/>
              </w:rPr>
              <w:t>s</w:t>
            </w:r>
            <w:r w:rsidRPr="00BA1FCF">
              <w:rPr>
                <w:rFonts w:eastAsia="SimSun"/>
                <w:sz w:val="18"/>
                <w:szCs w:val="18"/>
                <w:lang w:eastAsia="zh-CN"/>
              </w:rPr>
              <w:t xml:space="preserve"> (50</w:t>
            </w:r>
            <w:r w:rsidR="00074C28" w:rsidRPr="00BA1FCF">
              <w:rPr>
                <w:rFonts w:eastAsia="SimSun"/>
                <w:sz w:val="18"/>
                <w:szCs w:val="18"/>
                <w:lang w:eastAsia="zh-CN"/>
              </w:rPr>
              <w:t xml:space="preserve"> </w:t>
            </w:r>
            <w:r w:rsidR="00B4714B" w:rsidRPr="00BA1FCF">
              <w:rPr>
                <w:rFonts w:eastAsia="SimSun"/>
                <w:sz w:val="18"/>
                <w:szCs w:val="18"/>
                <w:lang w:eastAsia="zh-CN"/>
              </w:rPr>
              <w:t>per cent</w:t>
            </w:r>
            <w:r w:rsidRPr="00BA1FCF">
              <w:rPr>
                <w:rFonts w:eastAsia="SimSun"/>
                <w:sz w:val="18"/>
                <w:szCs w:val="18"/>
                <w:lang w:eastAsia="zh-CN"/>
              </w:rPr>
              <w:t xml:space="preserve"> in</w:t>
            </w:r>
            <w:r w:rsidR="00074C28" w:rsidRPr="00BA1FCF">
              <w:rPr>
                <w:rFonts w:eastAsia="SimSun"/>
                <w:sz w:val="18"/>
                <w:szCs w:val="18"/>
                <w:lang w:eastAsia="zh-CN"/>
              </w:rPr>
              <w:t xml:space="preserve"> </w:t>
            </w:r>
            <w:r w:rsidRPr="00BA1FCF">
              <w:rPr>
                <w:rFonts w:eastAsia="SimSun"/>
                <w:sz w:val="18"/>
                <w:szCs w:val="18"/>
                <w:lang w:eastAsia="zh-CN"/>
              </w:rPr>
              <w:t>kind)</w:t>
            </w:r>
          </w:p>
        </w:tc>
        <w:tc>
          <w:tcPr>
            <w:tcW w:w="1276" w:type="dxa"/>
            <w:shd w:val="clear" w:color="auto" w:fill="auto"/>
          </w:tcPr>
          <w:p w:rsidR="007F268C" w:rsidRPr="00BA1FCF" w:rsidDel="001E184E" w:rsidRDefault="007F268C" w:rsidP="00DE0C2C">
            <w:pPr>
              <w:pStyle w:val="Normal-pool"/>
              <w:spacing w:before="40" w:after="40"/>
              <w:jc w:val="right"/>
              <w:rPr>
                <w:rFonts w:eastAsia="SimSun"/>
                <w:sz w:val="18"/>
                <w:szCs w:val="18"/>
                <w:lang w:eastAsia="zh-CN"/>
              </w:rPr>
            </w:pPr>
            <w:r w:rsidRPr="00F11F0E">
              <w:rPr>
                <w:rFonts w:eastAsia="SimSun"/>
                <w:sz w:val="18"/>
                <w:szCs w:val="18"/>
                <w:lang w:eastAsia="zh-CN"/>
              </w:rPr>
              <w:t>150</w:t>
            </w:r>
            <w:r w:rsidR="003B6BB2" w:rsidRPr="00F11F0E">
              <w:rPr>
                <w:rFonts w:eastAsia="SimSun"/>
                <w:sz w:val="18"/>
                <w:szCs w:val="18"/>
                <w:lang w:eastAsia="zh-CN"/>
              </w:rPr>
              <w:t xml:space="preserve"> </w:t>
            </w:r>
            <w:r w:rsidRPr="00BA1FCF">
              <w:rPr>
                <w:rFonts w:eastAsia="SimSun"/>
                <w:sz w:val="18"/>
                <w:szCs w:val="18"/>
                <w:lang w:eastAsia="zh-CN"/>
              </w:rPr>
              <w:t>000</w:t>
            </w:r>
          </w:p>
        </w:tc>
      </w:tr>
      <w:tr w:rsidR="007F268C" w:rsidRPr="00BA1FCF" w:rsidTr="003122E0">
        <w:tc>
          <w:tcPr>
            <w:tcW w:w="672" w:type="dxa"/>
            <w:vMerge w:val="restart"/>
            <w:shd w:val="clear" w:color="auto" w:fill="auto"/>
          </w:tcPr>
          <w:p w:rsidR="007F268C" w:rsidRPr="00405340" w:rsidRDefault="007F268C" w:rsidP="00405340">
            <w:pPr>
              <w:pStyle w:val="Normal-pool"/>
              <w:spacing w:before="40" w:after="40"/>
              <w:rPr>
                <w:rFonts w:eastAsia="SimSun"/>
                <w:sz w:val="18"/>
                <w:szCs w:val="18"/>
                <w:lang w:eastAsia="zh-CN"/>
              </w:rPr>
            </w:pPr>
            <w:r w:rsidRPr="00405340">
              <w:rPr>
                <w:rFonts w:eastAsia="SimSun"/>
                <w:sz w:val="18"/>
                <w:szCs w:val="18"/>
                <w:lang w:eastAsia="zh-CN"/>
              </w:rPr>
              <w:t>2017</w:t>
            </w:r>
          </w:p>
        </w:tc>
        <w:tc>
          <w:tcPr>
            <w:tcW w:w="2929" w:type="dxa"/>
            <w:vMerge w:val="restart"/>
            <w:shd w:val="clear" w:color="auto" w:fill="auto"/>
          </w:tcPr>
          <w:p w:rsidR="007F268C" w:rsidRPr="00405340" w:rsidRDefault="007F268C" w:rsidP="001E7050">
            <w:pPr>
              <w:pStyle w:val="Normal-pool"/>
              <w:spacing w:before="40" w:after="40"/>
              <w:rPr>
                <w:rFonts w:eastAsia="SimSun"/>
                <w:sz w:val="18"/>
                <w:szCs w:val="18"/>
                <w:lang w:eastAsia="zh-CN"/>
              </w:rPr>
            </w:pPr>
            <w:r w:rsidRPr="00405340">
              <w:rPr>
                <w:rFonts w:eastAsia="SimSun"/>
                <w:sz w:val="18"/>
                <w:szCs w:val="18"/>
                <w:lang w:eastAsia="zh-CN"/>
              </w:rPr>
              <w:t xml:space="preserve">Meeting of task force (5 </w:t>
            </w:r>
            <w:r w:rsidR="0093381F" w:rsidRPr="00405340">
              <w:rPr>
                <w:rFonts w:eastAsia="SimSun"/>
                <w:sz w:val="18"/>
                <w:szCs w:val="18"/>
                <w:lang w:eastAsia="zh-CN"/>
              </w:rPr>
              <w:t>Panel</w:t>
            </w:r>
            <w:r w:rsidRPr="00405340">
              <w:rPr>
                <w:rFonts w:eastAsia="SimSun"/>
                <w:sz w:val="18"/>
                <w:szCs w:val="18"/>
                <w:lang w:eastAsia="zh-CN"/>
              </w:rPr>
              <w:t xml:space="preserve"> and Bureau</w:t>
            </w:r>
            <w:r w:rsidR="00210C19" w:rsidRPr="00405340">
              <w:rPr>
                <w:rFonts w:eastAsia="SimSun"/>
                <w:sz w:val="18"/>
                <w:szCs w:val="18"/>
                <w:lang w:eastAsia="zh-CN"/>
              </w:rPr>
              <w:t>,</w:t>
            </w:r>
            <w:r w:rsidRPr="00405340">
              <w:rPr>
                <w:rFonts w:eastAsia="SimSun"/>
                <w:sz w:val="18"/>
                <w:szCs w:val="18"/>
                <w:lang w:eastAsia="zh-CN"/>
              </w:rPr>
              <w:t xml:space="preserve"> </w:t>
            </w:r>
            <w:r w:rsidR="00074C28" w:rsidRPr="00405340">
              <w:rPr>
                <w:rFonts w:eastAsia="SimSun"/>
                <w:sz w:val="18"/>
                <w:szCs w:val="18"/>
                <w:lang w:eastAsia="zh-CN"/>
              </w:rPr>
              <w:t>plus</w:t>
            </w:r>
            <w:r w:rsidRPr="00405340">
              <w:rPr>
                <w:rFonts w:eastAsia="SimSun"/>
                <w:sz w:val="18"/>
                <w:szCs w:val="18"/>
                <w:lang w:eastAsia="zh-CN"/>
              </w:rPr>
              <w:t xml:space="preserve"> 20 experts/strategic partners)</w:t>
            </w:r>
          </w:p>
        </w:tc>
        <w:tc>
          <w:tcPr>
            <w:tcW w:w="3402" w:type="dxa"/>
            <w:shd w:val="clear" w:color="auto" w:fill="auto"/>
          </w:tcPr>
          <w:p w:rsidR="007F268C" w:rsidRPr="00BA1FCF" w:rsidRDefault="007F268C" w:rsidP="00BA1FCF">
            <w:pPr>
              <w:pStyle w:val="Normal-pool"/>
              <w:spacing w:before="40" w:after="40"/>
              <w:rPr>
                <w:rFonts w:eastAsia="SimSun"/>
                <w:sz w:val="18"/>
                <w:szCs w:val="18"/>
                <w:lang w:eastAsia="zh-CN"/>
              </w:rPr>
            </w:pPr>
            <w:r w:rsidRPr="00BA1FCF">
              <w:rPr>
                <w:rFonts w:eastAsia="SimSun"/>
                <w:sz w:val="18"/>
                <w:szCs w:val="18"/>
                <w:lang w:eastAsia="zh-CN"/>
              </w:rPr>
              <w:t>Meeting costs (1 week, 25 participants) (25</w:t>
            </w:r>
            <w:r w:rsidR="00D86AAA">
              <w:rPr>
                <w:rFonts w:eastAsia="SimSun"/>
                <w:sz w:val="18"/>
                <w:szCs w:val="18"/>
                <w:lang w:eastAsia="zh-CN"/>
              </w:rPr>
              <w:t> </w:t>
            </w:r>
            <w:r w:rsidR="00B4714B" w:rsidRPr="00BA1FCF">
              <w:rPr>
                <w:rFonts w:eastAsia="SimSun"/>
                <w:sz w:val="18"/>
                <w:szCs w:val="18"/>
                <w:lang w:eastAsia="zh-CN"/>
              </w:rPr>
              <w:t>per cent</w:t>
            </w:r>
            <w:r w:rsidRPr="00BA1FCF">
              <w:rPr>
                <w:rFonts w:eastAsia="SimSun"/>
                <w:sz w:val="18"/>
                <w:szCs w:val="18"/>
                <w:lang w:eastAsia="zh-CN"/>
              </w:rPr>
              <w:t xml:space="preserve"> in</w:t>
            </w:r>
            <w:r w:rsidR="00074C28" w:rsidRPr="00BA1FCF">
              <w:rPr>
                <w:rFonts w:eastAsia="SimSun"/>
                <w:sz w:val="18"/>
                <w:szCs w:val="18"/>
                <w:lang w:eastAsia="zh-CN"/>
              </w:rPr>
              <w:t xml:space="preserve"> </w:t>
            </w:r>
            <w:r w:rsidRPr="00BA1FCF">
              <w:rPr>
                <w:rFonts w:eastAsia="SimSun"/>
                <w:sz w:val="18"/>
                <w:szCs w:val="18"/>
                <w:lang w:eastAsia="zh-CN"/>
              </w:rPr>
              <w:t>kind)</w:t>
            </w:r>
          </w:p>
        </w:tc>
        <w:tc>
          <w:tcPr>
            <w:tcW w:w="1276" w:type="dxa"/>
            <w:shd w:val="clear" w:color="auto" w:fill="auto"/>
          </w:tcPr>
          <w:p w:rsidR="007F268C" w:rsidRPr="00BA1FCF" w:rsidRDefault="007F268C" w:rsidP="00DE0C2C">
            <w:pPr>
              <w:pStyle w:val="Normal-pool"/>
              <w:spacing w:before="40" w:after="40"/>
              <w:jc w:val="right"/>
              <w:rPr>
                <w:rFonts w:eastAsia="SimSun"/>
                <w:sz w:val="18"/>
                <w:szCs w:val="18"/>
                <w:lang w:eastAsia="zh-CN"/>
              </w:rPr>
            </w:pPr>
            <w:r w:rsidRPr="00BA1FCF">
              <w:rPr>
                <w:rFonts w:eastAsia="SimSun"/>
                <w:sz w:val="18"/>
                <w:szCs w:val="18"/>
                <w:lang w:eastAsia="zh-CN"/>
              </w:rPr>
              <w:t>7</w:t>
            </w:r>
            <w:r w:rsidR="003B6BB2" w:rsidRPr="00BA1FCF">
              <w:rPr>
                <w:rFonts w:eastAsia="SimSun"/>
                <w:sz w:val="18"/>
                <w:szCs w:val="18"/>
                <w:lang w:eastAsia="zh-CN"/>
              </w:rPr>
              <w:t xml:space="preserve"> </w:t>
            </w:r>
            <w:r w:rsidRPr="00BA1FCF">
              <w:rPr>
                <w:rFonts w:eastAsia="SimSun"/>
                <w:sz w:val="18"/>
                <w:szCs w:val="18"/>
                <w:lang w:eastAsia="zh-CN"/>
              </w:rPr>
              <w:t>500</w:t>
            </w:r>
          </w:p>
        </w:tc>
      </w:tr>
      <w:tr w:rsidR="007F268C" w:rsidRPr="00BA1FCF" w:rsidTr="0042731D">
        <w:trPr>
          <w:trHeight w:val="331"/>
        </w:trPr>
        <w:tc>
          <w:tcPr>
            <w:tcW w:w="672" w:type="dxa"/>
            <w:vMerge/>
            <w:tcBorders>
              <w:bottom w:val="single" w:sz="4" w:space="0" w:color="auto"/>
            </w:tcBorders>
            <w:shd w:val="clear" w:color="auto" w:fill="auto"/>
            <w:vAlign w:val="center"/>
          </w:tcPr>
          <w:p w:rsidR="007F268C" w:rsidRPr="00405340" w:rsidRDefault="007F268C" w:rsidP="00DE0C2C">
            <w:pPr>
              <w:pStyle w:val="Normal-pool"/>
              <w:spacing w:before="40" w:after="40"/>
              <w:rPr>
                <w:rFonts w:eastAsia="SimSun"/>
                <w:sz w:val="18"/>
                <w:szCs w:val="18"/>
                <w:lang w:eastAsia="zh-CN"/>
              </w:rPr>
            </w:pPr>
          </w:p>
        </w:tc>
        <w:tc>
          <w:tcPr>
            <w:tcW w:w="2929" w:type="dxa"/>
            <w:vMerge/>
            <w:shd w:val="clear" w:color="auto" w:fill="auto"/>
            <w:vAlign w:val="center"/>
          </w:tcPr>
          <w:p w:rsidR="007F268C" w:rsidRPr="00405340" w:rsidRDefault="007F268C" w:rsidP="00DE0C2C">
            <w:pPr>
              <w:pStyle w:val="Normal-pool"/>
              <w:spacing w:before="40" w:after="40"/>
              <w:rPr>
                <w:rFonts w:eastAsia="SimSun"/>
                <w:sz w:val="18"/>
                <w:szCs w:val="18"/>
                <w:lang w:eastAsia="zh-CN"/>
              </w:rPr>
            </w:pPr>
          </w:p>
        </w:tc>
        <w:tc>
          <w:tcPr>
            <w:tcW w:w="3402" w:type="dxa"/>
            <w:shd w:val="clear" w:color="auto" w:fill="auto"/>
          </w:tcPr>
          <w:p w:rsidR="007F268C" w:rsidRPr="00BA1FCF" w:rsidRDefault="007F268C" w:rsidP="00BA1FCF">
            <w:pPr>
              <w:pStyle w:val="Normal-pool"/>
              <w:spacing w:before="40" w:after="40"/>
              <w:rPr>
                <w:rFonts w:eastAsia="SimSun"/>
                <w:sz w:val="18"/>
                <w:szCs w:val="18"/>
                <w:lang w:eastAsia="zh-CN"/>
              </w:rPr>
            </w:pPr>
            <w:r w:rsidRPr="00BA1FCF">
              <w:rPr>
                <w:rFonts w:eastAsia="SimSun"/>
                <w:sz w:val="18"/>
                <w:szCs w:val="18"/>
                <w:lang w:eastAsia="zh-CN"/>
              </w:rPr>
              <w:t xml:space="preserve">Travel and DSA (5 x </w:t>
            </w:r>
            <w:r w:rsidR="00074C28" w:rsidRPr="00BA1FCF">
              <w:rPr>
                <w:rFonts w:eastAsia="SimSun"/>
                <w:sz w:val="18"/>
                <w:szCs w:val="18"/>
                <w:lang w:eastAsia="zh-CN"/>
              </w:rPr>
              <w:t>$</w:t>
            </w:r>
            <w:r w:rsidRPr="00BA1FCF">
              <w:rPr>
                <w:rFonts w:eastAsia="SimSun"/>
                <w:sz w:val="18"/>
                <w:szCs w:val="18"/>
                <w:lang w:eastAsia="zh-CN"/>
              </w:rPr>
              <w:t>3</w:t>
            </w:r>
            <w:r w:rsidR="00074C28" w:rsidRPr="00BA1FCF">
              <w:rPr>
                <w:rFonts w:eastAsia="SimSun"/>
                <w:sz w:val="18"/>
                <w:szCs w:val="18"/>
                <w:lang w:eastAsia="zh-CN"/>
              </w:rPr>
              <w:t>,</w:t>
            </w:r>
            <w:r w:rsidRPr="00BA1FCF">
              <w:rPr>
                <w:rFonts w:eastAsia="SimSun"/>
                <w:sz w:val="18"/>
                <w:szCs w:val="18"/>
                <w:lang w:eastAsia="zh-CN"/>
              </w:rPr>
              <w:t>000)</w:t>
            </w:r>
          </w:p>
        </w:tc>
        <w:tc>
          <w:tcPr>
            <w:tcW w:w="1276" w:type="dxa"/>
            <w:shd w:val="clear" w:color="auto" w:fill="auto"/>
          </w:tcPr>
          <w:p w:rsidR="007F268C" w:rsidRPr="00BA1FCF" w:rsidRDefault="007F268C" w:rsidP="00DE0C2C">
            <w:pPr>
              <w:pStyle w:val="Normal-pool"/>
              <w:spacing w:before="40" w:after="40"/>
              <w:jc w:val="right"/>
              <w:rPr>
                <w:rFonts w:eastAsia="SimSun"/>
                <w:sz w:val="18"/>
                <w:szCs w:val="18"/>
                <w:lang w:eastAsia="zh-CN"/>
              </w:rPr>
            </w:pPr>
            <w:r w:rsidRPr="00F11F0E">
              <w:rPr>
                <w:rFonts w:eastAsia="SimSun"/>
                <w:sz w:val="18"/>
                <w:szCs w:val="18"/>
                <w:lang w:eastAsia="zh-CN"/>
              </w:rPr>
              <w:t>15</w:t>
            </w:r>
            <w:r w:rsidR="003B6BB2" w:rsidRPr="00F11F0E">
              <w:rPr>
                <w:rFonts w:eastAsia="SimSun"/>
                <w:sz w:val="18"/>
                <w:szCs w:val="18"/>
                <w:lang w:eastAsia="zh-CN"/>
              </w:rPr>
              <w:t xml:space="preserve"> </w:t>
            </w:r>
            <w:r w:rsidRPr="00BA1FCF">
              <w:rPr>
                <w:rFonts w:eastAsia="SimSun"/>
                <w:sz w:val="18"/>
                <w:szCs w:val="18"/>
                <w:lang w:eastAsia="zh-CN"/>
              </w:rPr>
              <w:t>000</w:t>
            </w:r>
          </w:p>
        </w:tc>
      </w:tr>
      <w:tr w:rsidR="007F268C" w:rsidRPr="00BA1FCF" w:rsidDel="001E184E" w:rsidTr="0042731D">
        <w:trPr>
          <w:trHeight w:val="419"/>
        </w:trPr>
        <w:tc>
          <w:tcPr>
            <w:tcW w:w="672" w:type="dxa"/>
            <w:vMerge/>
            <w:shd w:val="clear" w:color="auto" w:fill="auto"/>
          </w:tcPr>
          <w:p w:rsidR="007F268C" w:rsidRPr="00405340" w:rsidRDefault="007F268C" w:rsidP="00DE0C2C">
            <w:pPr>
              <w:pStyle w:val="Normal-pool"/>
              <w:spacing w:before="40" w:after="40"/>
              <w:rPr>
                <w:rFonts w:eastAsia="SimSun"/>
                <w:sz w:val="18"/>
                <w:szCs w:val="18"/>
                <w:lang w:eastAsia="zh-CN"/>
              </w:rPr>
            </w:pPr>
          </w:p>
        </w:tc>
        <w:tc>
          <w:tcPr>
            <w:tcW w:w="2929" w:type="dxa"/>
            <w:shd w:val="clear" w:color="auto" w:fill="auto"/>
          </w:tcPr>
          <w:p w:rsidR="007F268C" w:rsidRPr="00405340" w:rsidRDefault="007F268C" w:rsidP="00DE0C2C">
            <w:pPr>
              <w:pStyle w:val="Normal-pool"/>
              <w:spacing w:before="40" w:after="40"/>
              <w:rPr>
                <w:rFonts w:eastAsia="SimSun"/>
                <w:sz w:val="18"/>
                <w:szCs w:val="18"/>
                <w:lang w:eastAsia="zh-CN"/>
              </w:rPr>
            </w:pPr>
            <w:r w:rsidRPr="00405340">
              <w:rPr>
                <w:rFonts w:eastAsia="SimSun"/>
                <w:sz w:val="18"/>
                <w:szCs w:val="18"/>
                <w:lang w:eastAsia="zh-CN"/>
              </w:rPr>
              <w:t>Technical support</w:t>
            </w:r>
          </w:p>
          <w:p w:rsidR="007F268C" w:rsidRPr="00405340" w:rsidRDefault="007F268C" w:rsidP="00DE0C2C">
            <w:pPr>
              <w:pStyle w:val="Normal-pool"/>
              <w:spacing w:before="40" w:after="40"/>
              <w:rPr>
                <w:rFonts w:eastAsia="SimSun"/>
                <w:sz w:val="18"/>
                <w:szCs w:val="18"/>
                <w:lang w:eastAsia="zh-CN"/>
              </w:rPr>
            </w:pPr>
          </w:p>
        </w:tc>
        <w:tc>
          <w:tcPr>
            <w:tcW w:w="3402" w:type="dxa"/>
            <w:shd w:val="clear" w:color="auto" w:fill="auto"/>
          </w:tcPr>
          <w:p w:rsidR="007F268C" w:rsidRPr="00BA1FCF" w:rsidRDefault="007F268C" w:rsidP="00DE0C2C">
            <w:pPr>
              <w:pStyle w:val="Normal-pool"/>
              <w:spacing w:before="40" w:after="40"/>
              <w:rPr>
                <w:rFonts w:eastAsia="SimSun"/>
                <w:sz w:val="18"/>
                <w:szCs w:val="18"/>
                <w:lang w:eastAsia="zh-CN"/>
              </w:rPr>
            </w:pPr>
            <w:r w:rsidRPr="00BA1FCF">
              <w:rPr>
                <w:rFonts w:eastAsia="SimSun"/>
                <w:sz w:val="18"/>
                <w:szCs w:val="18"/>
                <w:lang w:eastAsia="zh-CN"/>
              </w:rPr>
              <w:t xml:space="preserve">2 </w:t>
            </w:r>
            <w:r w:rsidR="00D53AA5" w:rsidRPr="00BA1FCF">
              <w:rPr>
                <w:rFonts w:eastAsia="SimSun"/>
                <w:sz w:val="18"/>
                <w:szCs w:val="18"/>
                <w:lang w:eastAsia="zh-CN"/>
              </w:rPr>
              <w:t>full-time equivalent</w:t>
            </w:r>
            <w:r w:rsidRPr="00BA1FCF">
              <w:rPr>
                <w:rFonts w:eastAsia="SimSun"/>
                <w:sz w:val="18"/>
                <w:szCs w:val="18"/>
                <w:lang w:eastAsia="zh-CN"/>
              </w:rPr>
              <w:t xml:space="preserve"> professional position</w:t>
            </w:r>
            <w:r w:rsidR="00210C19" w:rsidRPr="00F11F0E">
              <w:rPr>
                <w:rFonts w:eastAsia="SimSun"/>
                <w:sz w:val="18"/>
                <w:szCs w:val="18"/>
                <w:lang w:eastAsia="zh-CN"/>
              </w:rPr>
              <w:t>s</w:t>
            </w:r>
            <w:r w:rsidRPr="00BA1FCF">
              <w:rPr>
                <w:rFonts w:eastAsia="SimSun"/>
                <w:sz w:val="18"/>
                <w:szCs w:val="18"/>
                <w:lang w:eastAsia="zh-CN"/>
              </w:rPr>
              <w:t xml:space="preserve"> (50</w:t>
            </w:r>
            <w:r w:rsidR="00074C28" w:rsidRPr="00BA1FCF">
              <w:rPr>
                <w:rFonts w:eastAsia="SimSun"/>
                <w:sz w:val="18"/>
                <w:szCs w:val="18"/>
                <w:lang w:eastAsia="zh-CN"/>
              </w:rPr>
              <w:t xml:space="preserve"> </w:t>
            </w:r>
            <w:r w:rsidR="00B4714B" w:rsidRPr="00BA1FCF">
              <w:rPr>
                <w:rFonts w:eastAsia="SimSun"/>
                <w:sz w:val="18"/>
                <w:szCs w:val="18"/>
                <w:lang w:eastAsia="zh-CN"/>
              </w:rPr>
              <w:t>per cent</w:t>
            </w:r>
            <w:r w:rsidRPr="00BA1FCF">
              <w:rPr>
                <w:rFonts w:eastAsia="SimSun"/>
                <w:sz w:val="18"/>
                <w:szCs w:val="18"/>
                <w:lang w:eastAsia="zh-CN"/>
              </w:rPr>
              <w:t xml:space="preserve"> in</w:t>
            </w:r>
            <w:r w:rsidR="00074C28" w:rsidRPr="00BA1FCF">
              <w:rPr>
                <w:rFonts w:eastAsia="SimSun"/>
                <w:sz w:val="18"/>
                <w:szCs w:val="18"/>
                <w:lang w:eastAsia="zh-CN"/>
              </w:rPr>
              <w:t xml:space="preserve"> </w:t>
            </w:r>
            <w:r w:rsidRPr="00BA1FCF">
              <w:rPr>
                <w:rFonts w:eastAsia="SimSun"/>
                <w:sz w:val="18"/>
                <w:szCs w:val="18"/>
                <w:lang w:eastAsia="zh-CN"/>
              </w:rPr>
              <w:t>kind)</w:t>
            </w:r>
          </w:p>
        </w:tc>
        <w:tc>
          <w:tcPr>
            <w:tcW w:w="1276" w:type="dxa"/>
            <w:shd w:val="clear" w:color="auto" w:fill="auto"/>
          </w:tcPr>
          <w:p w:rsidR="007F268C" w:rsidRPr="00BA1FCF" w:rsidDel="001E184E" w:rsidRDefault="007F268C" w:rsidP="00BA1FCF">
            <w:pPr>
              <w:pStyle w:val="Normal-pool"/>
              <w:spacing w:before="40" w:after="40"/>
              <w:jc w:val="right"/>
              <w:rPr>
                <w:rFonts w:eastAsia="SimSun"/>
                <w:sz w:val="18"/>
                <w:szCs w:val="18"/>
                <w:lang w:eastAsia="zh-CN"/>
              </w:rPr>
            </w:pPr>
            <w:r w:rsidRPr="00F11F0E">
              <w:rPr>
                <w:rFonts w:eastAsia="SimSun"/>
                <w:sz w:val="18"/>
                <w:szCs w:val="18"/>
                <w:lang w:eastAsia="zh-CN"/>
              </w:rPr>
              <w:t>150</w:t>
            </w:r>
            <w:r w:rsidR="003B6BB2" w:rsidRPr="00F11F0E">
              <w:rPr>
                <w:rFonts w:eastAsia="SimSun"/>
                <w:sz w:val="18"/>
                <w:szCs w:val="18"/>
                <w:lang w:eastAsia="zh-CN"/>
              </w:rPr>
              <w:t xml:space="preserve"> </w:t>
            </w:r>
            <w:r w:rsidRPr="00BA1FCF">
              <w:rPr>
                <w:rFonts w:eastAsia="SimSun"/>
                <w:sz w:val="18"/>
                <w:szCs w:val="18"/>
                <w:lang w:eastAsia="zh-CN"/>
              </w:rPr>
              <w:t>000</w:t>
            </w:r>
          </w:p>
        </w:tc>
      </w:tr>
      <w:tr w:rsidR="007F268C" w:rsidRPr="00BA1FCF" w:rsidTr="003122E0">
        <w:tc>
          <w:tcPr>
            <w:tcW w:w="672" w:type="dxa"/>
            <w:vMerge w:val="restart"/>
            <w:shd w:val="clear" w:color="auto" w:fill="auto"/>
          </w:tcPr>
          <w:p w:rsidR="007F268C" w:rsidRPr="00405340" w:rsidRDefault="007F268C" w:rsidP="00405340">
            <w:pPr>
              <w:pStyle w:val="Normal-pool"/>
              <w:spacing w:before="40" w:after="40"/>
              <w:rPr>
                <w:rFonts w:eastAsia="SimSun"/>
                <w:sz w:val="18"/>
                <w:szCs w:val="18"/>
                <w:lang w:eastAsia="zh-CN"/>
              </w:rPr>
            </w:pPr>
            <w:r w:rsidRPr="00405340">
              <w:rPr>
                <w:rFonts w:eastAsia="SimSun"/>
                <w:sz w:val="18"/>
                <w:szCs w:val="18"/>
                <w:lang w:eastAsia="zh-CN"/>
              </w:rPr>
              <w:t>2018</w:t>
            </w:r>
          </w:p>
        </w:tc>
        <w:tc>
          <w:tcPr>
            <w:tcW w:w="2929" w:type="dxa"/>
            <w:vMerge w:val="restart"/>
            <w:shd w:val="clear" w:color="auto" w:fill="auto"/>
          </w:tcPr>
          <w:p w:rsidR="007F268C" w:rsidRPr="00405340" w:rsidRDefault="007F268C" w:rsidP="001E7050">
            <w:pPr>
              <w:pStyle w:val="Normal-pool"/>
              <w:spacing w:before="40" w:after="40"/>
              <w:rPr>
                <w:rFonts w:eastAsia="SimSun"/>
                <w:sz w:val="18"/>
                <w:szCs w:val="18"/>
                <w:lang w:eastAsia="zh-CN"/>
              </w:rPr>
            </w:pPr>
            <w:r w:rsidRPr="00405340">
              <w:rPr>
                <w:rFonts w:eastAsia="SimSun"/>
                <w:sz w:val="18"/>
                <w:szCs w:val="18"/>
                <w:lang w:eastAsia="zh-CN"/>
              </w:rPr>
              <w:t xml:space="preserve">Meeting of task force (5 </w:t>
            </w:r>
            <w:r w:rsidR="0093381F" w:rsidRPr="00405340">
              <w:rPr>
                <w:rFonts w:eastAsia="SimSun"/>
                <w:sz w:val="18"/>
                <w:szCs w:val="18"/>
                <w:lang w:eastAsia="zh-CN"/>
              </w:rPr>
              <w:t>Panel</w:t>
            </w:r>
            <w:r w:rsidR="00033B4E" w:rsidRPr="00405340">
              <w:rPr>
                <w:rFonts w:eastAsia="SimSun"/>
                <w:sz w:val="18"/>
                <w:szCs w:val="18"/>
                <w:lang w:eastAsia="zh-CN"/>
              </w:rPr>
              <w:t xml:space="preserve"> </w:t>
            </w:r>
            <w:r w:rsidRPr="00405340">
              <w:rPr>
                <w:rFonts w:eastAsia="SimSun"/>
                <w:sz w:val="18"/>
                <w:szCs w:val="18"/>
                <w:lang w:eastAsia="zh-CN"/>
              </w:rPr>
              <w:t xml:space="preserve">and Bureau </w:t>
            </w:r>
            <w:r w:rsidR="00033B4E" w:rsidRPr="00405340">
              <w:rPr>
                <w:rFonts w:eastAsia="SimSun"/>
                <w:sz w:val="18"/>
                <w:szCs w:val="18"/>
                <w:lang w:eastAsia="zh-CN"/>
              </w:rPr>
              <w:t xml:space="preserve">members, </w:t>
            </w:r>
            <w:r w:rsidR="00074C28" w:rsidRPr="00405340">
              <w:rPr>
                <w:rFonts w:eastAsia="SimSun"/>
                <w:sz w:val="18"/>
                <w:szCs w:val="18"/>
                <w:lang w:eastAsia="zh-CN"/>
              </w:rPr>
              <w:t>plus</w:t>
            </w:r>
            <w:r w:rsidRPr="00405340">
              <w:rPr>
                <w:rFonts w:eastAsia="SimSun"/>
                <w:sz w:val="18"/>
                <w:szCs w:val="18"/>
                <w:lang w:eastAsia="zh-CN"/>
              </w:rPr>
              <w:t xml:space="preserve"> 20 experts/strategic partners)</w:t>
            </w:r>
          </w:p>
        </w:tc>
        <w:tc>
          <w:tcPr>
            <w:tcW w:w="3402" w:type="dxa"/>
            <w:shd w:val="clear" w:color="auto" w:fill="auto"/>
          </w:tcPr>
          <w:p w:rsidR="007F268C" w:rsidRPr="00BA1FCF" w:rsidRDefault="007F268C" w:rsidP="00BA1FCF">
            <w:pPr>
              <w:pStyle w:val="Normal-pool"/>
              <w:spacing w:before="40" w:after="40"/>
              <w:rPr>
                <w:rFonts w:eastAsia="SimSun"/>
                <w:sz w:val="18"/>
                <w:szCs w:val="18"/>
                <w:lang w:eastAsia="zh-CN"/>
              </w:rPr>
            </w:pPr>
            <w:r w:rsidRPr="00BA1FCF">
              <w:rPr>
                <w:rFonts w:eastAsia="SimSun"/>
                <w:sz w:val="18"/>
                <w:szCs w:val="18"/>
                <w:lang w:eastAsia="zh-CN"/>
              </w:rPr>
              <w:t>Meeting costs (1 week, 25 participants) (25</w:t>
            </w:r>
            <w:r w:rsidR="00D86AAA">
              <w:rPr>
                <w:rFonts w:eastAsia="SimSun"/>
                <w:sz w:val="18"/>
                <w:szCs w:val="18"/>
                <w:lang w:eastAsia="zh-CN"/>
              </w:rPr>
              <w:t> </w:t>
            </w:r>
            <w:r w:rsidR="00B4714B" w:rsidRPr="00BA1FCF">
              <w:rPr>
                <w:rFonts w:eastAsia="SimSun"/>
                <w:sz w:val="18"/>
                <w:szCs w:val="18"/>
                <w:lang w:eastAsia="zh-CN"/>
              </w:rPr>
              <w:t>per cent</w:t>
            </w:r>
            <w:r w:rsidRPr="00BA1FCF">
              <w:rPr>
                <w:rFonts w:eastAsia="SimSun"/>
                <w:sz w:val="18"/>
                <w:szCs w:val="18"/>
                <w:lang w:eastAsia="zh-CN"/>
              </w:rPr>
              <w:t xml:space="preserve"> in</w:t>
            </w:r>
            <w:r w:rsidR="00074C28" w:rsidRPr="00BA1FCF">
              <w:rPr>
                <w:rFonts w:eastAsia="SimSun"/>
                <w:sz w:val="18"/>
                <w:szCs w:val="18"/>
                <w:lang w:eastAsia="zh-CN"/>
              </w:rPr>
              <w:t xml:space="preserve"> </w:t>
            </w:r>
            <w:r w:rsidRPr="00BA1FCF">
              <w:rPr>
                <w:rFonts w:eastAsia="SimSun"/>
                <w:sz w:val="18"/>
                <w:szCs w:val="18"/>
                <w:lang w:eastAsia="zh-CN"/>
              </w:rPr>
              <w:t>kind)</w:t>
            </w:r>
          </w:p>
        </w:tc>
        <w:tc>
          <w:tcPr>
            <w:tcW w:w="1276" w:type="dxa"/>
            <w:shd w:val="clear" w:color="auto" w:fill="auto"/>
          </w:tcPr>
          <w:p w:rsidR="007F268C" w:rsidRPr="00BA1FCF" w:rsidRDefault="007F268C" w:rsidP="00DE0C2C">
            <w:pPr>
              <w:pStyle w:val="Normal-pool"/>
              <w:spacing w:before="40" w:after="40"/>
              <w:jc w:val="right"/>
              <w:rPr>
                <w:rFonts w:eastAsia="SimSun"/>
                <w:sz w:val="18"/>
                <w:szCs w:val="18"/>
                <w:lang w:eastAsia="zh-CN"/>
              </w:rPr>
            </w:pPr>
            <w:r w:rsidRPr="00BA1FCF">
              <w:rPr>
                <w:rFonts w:eastAsia="SimSun"/>
                <w:sz w:val="18"/>
                <w:szCs w:val="18"/>
                <w:lang w:eastAsia="zh-CN"/>
              </w:rPr>
              <w:t>7</w:t>
            </w:r>
            <w:r w:rsidR="003B6BB2" w:rsidRPr="00BA1FCF">
              <w:rPr>
                <w:rFonts w:eastAsia="SimSun"/>
                <w:sz w:val="18"/>
                <w:szCs w:val="18"/>
                <w:lang w:eastAsia="zh-CN"/>
              </w:rPr>
              <w:t xml:space="preserve"> </w:t>
            </w:r>
            <w:r w:rsidRPr="00BA1FCF">
              <w:rPr>
                <w:rFonts w:eastAsia="SimSun"/>
                <w:sz w:val="18"/>
                <w:szCs w:val="18"/>
                <w:lang w:eastAsia="zh-CN"/>
              </w:rPr>
              <w:t>500</w:t>
            </w:r>
          </w:p>
        </w:tc>
      </w:tr>
      <w:tr w:rsidR="007F268C" w:rsidRPr="00BA1FCF" w:rsidTr="0042731D">
        <w:trPr>
          <w:trHeight w:val="339"/>
        </w:trPr>
        <w:tc>
          <w:tcPr>
            <w:tcW w:w="672" w:type="dxa"/>
            <w:vMerge/>
            <w:tcBorders>
              <w:bottom w:val="single" w:sz="4" w:space="0" w:color="auto"/>
            </w:tcBorders>
            <w:shd w:val="clear" w:color="auto" w:fill="auto"/>
            <w:vAlign w:val="center"/>
          </w:tcPr>
          <w:p w:rsidR="007F268C" w:rsidRPr="00405340" w:rsidRDefault="007F268C" w:rsidP="00DE0C2C">
            <w:pPr>
              <w:pStyle w:val="Normal-pool"/>
              <w:spacing w:before="40" w:after="40"/>
              <w:rPr>
                <w:rFonts w:eastAsia="SimSun"/>
                <w:sz w:val="18"/>
                <w:szCs w:val="18"/>
                <w:lang w:eastAsia="zh-CN"/>
              </w:rPr>
            </w:pPr>
          </w:p>
        </w:tc>
        <w:tc>
          <w:tcPr>
            <w:tcW w:w="2929" w:type="dxa"/>
            <w:vMerge/>
            <w:tcBorders>
              <w:bottom w:val="single" w:sz="4" w:space="0" w:color="auto"/>
            </w:tcBorders>
            <w:shd w:val="clear" w:color="auto" w:fill="auto"/>
            <w:vAlign w:val="center"/>
          </w:tcPr>
          <w:p w:rsidR="007F268C" w:rsidRPr="00405340" w:rsidRDefault="007F268C" w:rsidP="00DE0C2C">
            <w:pPr>
              <w:pStyle w:val="Normal-pool"/>
              <w:spacing w:before="40" w:after="40"/>
              <w:rPr>
                <w:rFonts w:eastAsia="SimSun"/>
                <w:sz w:val="18"/>
                <w:szCs w:val="18"/>
                <w:lang w:eastAsia="zh-CN"/>
              </w:rPr>
            </w:pPr>
          </w:p>
        </w:tc>
        <w:tc>
          <w:tcPr>
            <w:tcW w:w="3402" w:type="dxa"/>
            <w:tcBorders>
              <w:bottom w:val="single" w:sz="4" w:space="0" w:color="auto"/>
            </w:tcBorders>
            <w:shd w:val="clear" w:color="auto" w:fill="auto"/>
          </w:tcPr>
          <w:p w:rsidR="007F268C" w:rsidRPr="00BA1FCF" w:rsidRDefault="007F268C" w:rsidP="00BA1FCF">
            <w:pPr>
              <w:pStyle w:val="Normal-pool"/>
              <w:spacing w:before="40" w:after="40"/>
              <w:rPr>
                <w:rFonts w:eastAsia="SimSun"/>
                <w:sz w:val="18"/>
                <w:szCs w:val="18"/>
                <w:lang w:eastAsia="zh-CN"/>
              </w:rPr>
            </w:pPr>
            <w:r w:rsidRPr="00BA1FCF">
              <w:rPr>
                <w:rFonts w:eastAsia="SimSun"/>
                <w:sz w:val="18"/>
                <w:szCs w:val="18"/>
                <w:lang w:eastAsia="zh-CN"/>
              </w:rPr>
              <w:t xml:space="preserve">Travel and DSA (5 x </w:t>
            </w:r>
            <w:r w:rsidR="00074C28" w:rsidRPr="00BA1FCF">
              <w:rPr>
                <w:rFonts w:eastAsia="SimSun"/>
                <w:sz w:val="18"/>
                <w:szCs w:val="18"/>
                <w:lang w:eastAsia="zh-CN"/>
              </w:rPr>
              <w:t>$</w:t>
            </w:r>
            <w:r w:rsidRPr="00BA1FCF">
              <w:rPr>
                <w:rFonts w:eastAsia="SimSun"/>
                <w:sz w:val="18"/>
                <w:szCs w:val="18"/>
                <w:lang w:eastAsia="zh-CN"/>
              </w:rPr>
              <w:t>3</w:t>
            </w:r>
            <w:r w:rsidR="00074C28" w:rsidRPr="00BA1FCF">
              <w:rPr>
                <w:rFonts w:eastAsia="SimSun"/>
                <w:sz w:val="18"/>
                <w:szCs w:val="18"/>
                <w:lang w:eastAsia="zh-CN"/>
              </w:rPr>
              <w:t>,</w:t>
            </w:r>
            <w:r w:rsidRPr="00BA1FCF">
              <w:rPr>
                <w:rFonts w:eastAsia="SimSun"/>
                <w:sz w:val="18"/>
                <w:szCs w:val="18"/>
                <w:lang w:eastAsia="zh-CN"/>
              </w:rPr>
              <w:t>000)</w:t>
            </w:r>
          </w:p>
        </w:tc>
        <w:tc>
          <w:tcPr>
            <w:tcW w:w="1276" w:type="dxa"/>
            <w:tcBorders>
              <w:bottom w:val="single" w:sz="4" w:space="0" w:color="auto"/>
            </w:tcBorders>
            <w:shd w:val="clear" w:color="auto" w:fill="auto"/>
          </w:tcPr>
          <w:p w:rsidR="007F268C" w:rsidRPr="00BA1FCF" w:rsidRDefault="007F268C" w:rsidP="00DE0C2C">
            <w:pPr>
              <w:pStyle w:val="Normal-pool"/>
              <w:spacing w:before="40" w:after="40"/>
              <w:jc w:val="right"/>
              <w:rPr>
                <w:rFonts w:eastAsia="SimSun"/>
                <w:sz w:val="18"/>
                <w:szCs w:val="18"/>
                <w:lang w:eastAsia="zh-CN"/>
              </w:rPr>
            </w:pPr>
            <w:r w:rsidRPr="00BA1FCF">
              <w:rPr>
                <w:rFonts w:eastAsia="SimSun"/>
                <w:sz w:val="18"/>
                <w:szCs w:val="18"/>
                <w:lang w:eastAsia="zh-CN"/>
              </w:rPr>
              <w:t>15</w:t>
            </w:r>
            <w:r w:rsidR="003B6BB2" w:rsidRPr="00BA1FCF">
              <w:rPr>
                <w:rFonts w:eastAsia="SimSun"/>
                <w:sz w:val="18"/>
                <w:szCs w:val="18"/>
                <w:lang w:eastAsia="zh-CN"/>
              </w:rPr>
              <w:t xml:space="preserve"> </w:t>
            </w:r>
            <w:r w:rsidRPr="00BA1FCF">
              <w:rPr>
                <w:rFonts w:eastAsia="SimSun"/>
                <w:sz w:val="18"/>
                <w:szCs w:val="18"/>
                <w:lang w:eastAsia="zh-CN"/>
              </w:rPr>
              <w:t>000</w:t>
            </w:r>
          </w:p>
        </w:tc>
      </w:tr>
      <w:tr w:rsidR="007F268C" w:rsidRPr="00BA1FCF" w:rsidTr="003122E0">
        <w:tc>
          <w:tcPr>
            <w:tcW w:w="672" w:type="dxa"/>
            <w:vMerge/>
            <w:shd w:val="clear" w:color="auto" w:fill="auto"/>
            <w:vAlign w:val="center"/>
          </w:tcPr>
          <w:p w:rsidR="007F268C" w:rsidRPr="00405340" w:rsidRDefault="007F268C" w:rsidP="00DE0C2C">
            <w:pPr>
              <w:pStyle w:val="Normal-pool"/>
              <w:spacing w:before="40" w:after="40"/>
              <w:rPr>
                <w:rFonts w:eastAsia="SimSun"/>
                <w:sz w:val="18"/>
                <w:szCs w:val="18"/>
                <w:lang w:eastAsia="zh-CN"/>
              </w:rPr>
            </w:pPr>
          </w:p>
        </w:tc>
        <w:tc>
          <w:tcPr>
            <w:tcW w:w="2929" w:type="dxa"/>
            <w:vMerge w:val="restart"/>
            <w:shd w:val="clear" w:color="auto" w:fill="auto"/>
          </w:tcPr>
          <w:p w:rsidR="007F268C" w:rsidRPr="00405340" w:rsidRDefault="007F268C" w:rsidP="001E7050">
            <w:pPr>
              <w:pStyle w:val="Normal-pool"/>
              <w:spacing w:before="40" w:after="40"/>
              <w:rPr>
                <w:rFonts w:eastAsia="SimSun"/>
                <w:sz w:val="18"/>
                <w:szCs w:val="18"/>
                <w:lang w:eastAsia="zh-CN"/>
              </w:rPr>
            </w:pPr>
            <w:r w:rsidRPr="00405340">
              <w:rPr>
                <w:rFonts w:eastAsia="SimSun"/>
                <w:sz w:val="18"/>
                <w:szCs w:val="18"/>
                <w:lang w:eastAsia="zh-CN"/>
              </w:rPr>
              <w:t>Forum meeting (50 participants, 25</w:t>
            </w:r>
            <w:r w:rsidR="00D86AAA" w:rsidRPr="00405340">
              <w:rPr>
                <w:rFonts w:eastAsia="SimSun"/>
                <w:sz w:val="18"/>
                <w:szCs w:val="18"/>
                <w:lang w:eastAsia="zh-CN"/>
              </w:rPr>
              <w:t> </w:t>
            </w:r>
            <w:r w:rsidRPr="00405340">
              <w:rPr>
                <w:rFonts w:eastAsia="SimSun"/>
                <w:sz w:val="18"/>
                <w:szCs w:val="18"/>
                <w:lang w:eastAsia="zh-CN"/>
              </w:rPr>
              <w:t>funded)</w:t>
            </w:r>
          </w:p>
        </w:tc>
        <w:tc>
          <w:tcPr>
            <w:tcW w:w="3402" w:type="dxa"/>
            <w:shd w:val="clear" w:color="auto" w:fill="auto"/>
          </w:tcPr>
          <w:p w:rsidR="007F268C" w:rsidRPr="00BA1FCF" w:rsidRDefault="007F268C" w:rsidP="00BA1FCF">
            <w:pPr>
              <w:pStyle w:val="Normal-pool"/>
              <w:spacing w:before="40" w:after="40"/>
              <w:rPr>
                <w:rFonts w:eastAsia="SimSun"/>
                <w:sz w:val="18"/>
                <w:szCs w:val="18"/>
                <w:lang w:eastAsia="zh-CN"/>
              </w:rPr>
            </w:pPr>
            <w:r w:rsidRPr="00BA1FCF">
              <w:rPr>
                <w:rFonts w:eastAsia="SimSun"/>
                <w:sz w:val="18"/>
                <w:szCs w:val="18"/>
                <w:lang w:eastAsia="zh-CN"/>
              </w:rPr>
              <w:t>Meeting costs (1 week, 50 participants) (25</w:t>
            </w:r>
            <w:r w:rsidR="00D86AAA">
              <w:rPr>
                <w:rFonts w:eastAsia="SimSun"/>
                <w:sz w:val="18"/>
                <w:szCs w:val="18"/>
                <w:lang w:eastAsia="zh-CN"/>
              </w:rPr>
              <w:t> </w:t>
            </w:r>
            <w:r w:rsidR="00B4714B" w:rsidRPr="00BA1FCF">
              <w:rPr>
                <w:rFonts w:eastAsia="SimSun"/>
                <w:sz w:val="18"/>
                <w:szCs w:val="18"/>
                <w:lang w:eastAsia="zh-CN"/>
              </w:rPr>
              <w:t>per cent</w:t>
            </w:r>
            <w:r w:rsidRPr="00BA1FCF">
              <w:rPr>
                <w:rFonts w:eastAsia="SimSun"/>
                <w:sz w:val="18"/>
                <w:szCs w:val="18"/>
                <w:lang w:eastAsia="zh-CN"/>
              </w:rPr>
              <w:t xml:space="preserve"> in</w:t>
            </w:r>
            <w:r w:rsidR="00074C28" w:rsidRPr="00BA1FCF">
              <w:rPr>
                <w:rFonts w:eastAsia="SimSun"/>
                <w:sz w:val="18"/>
                <w:szCs w:val="18"/>
                <w:lang w:eastAsia="zh-CN"/>
              </w:rPr>
              <w:t xml:space="preserve"> </w:t>
            </w:r>
            <w:r w:rsidRPr="00BA1FCF">
              <w:rPr>
                <w:rFonts w:eastAsia="SimSun"/>
                <w:sz w:val="18"/>
                <w:szCs w:val="18"/>
                <w:lang w:eastAsia="zh-CN"/>
              </w:rPr>
              <w:t>kind)</w:t>
            </w:r>
          </w:p>
        </w:tc>
        <w:tc>
          <w:tcPr>
            <w:tcW w:w="1276" w:type="dxa"/>
            <w:shd w:val="clear" w:color="auto" w:fill="auto"/>
          </w:tcPr>
          <w:p w:rsidR="007F268C" w:rsidRPr="00BA1FCF" w:rsidRDefault="007F268C" w:rsidP="00DE0C2C">
            <w:pPr>
              <w:pStyle w:val="Normal-pool"/>
              <w:spacing w:before="40" w:after="40"/>
              <w:jc w:val="right"/>
              <w:rPr>
                <w:rFonts w:eastAsia="SimSun"/>
                <w:sz w:val="18"/>
                <w:szCs w:val="18"/>
                <w:lang w:eastAsia="zh-CN"/>
              </w:rPr>
            </w:pPr>
            <w:r w:rsidRPr="00BA1FCF">
              <w:rPr>
                <w:rFonts w:eastAsia="SimSun"/>
                <w:sz w:val="18"/>
                <w:szCs w:val="18"/>
                <w:lang w:eastAsia="zh-CN"/>
              </w:rPr>
              <w:t>11</w:t>
            </w:r>
            <w:r w:rsidR="003B6BB2" w:rsidRPr="00BA1FCF">
              <w:rPr>
                <w:rFonts w:eastAsia="SimSun"/>
                <w:sz w:val="18"/>
                <w:szCs w:val="18"/>
                <w:lang w:eastAsia="zh-CN"/>
              </w:rPr>
              <w:t xml:space="preserve"> </w:t>
            </w:r>
            <w:r w:rsidRPr="00BA1FCF">
              <w:rPr>
                <w:rFonts w:eastAsia="SimSun"/>
                <w:sz w:val="18"/>
                <w:szCs w:val="18"/>
                <w:lang w:eastAsia="zh-CN"/>
              </w:rPr>
              <w:t>250</w:t>
            </w:r>
          </w:p>
        </w:tc>
      </w:tr>
      <w:tr w:rsidR="007F268C" w:rsidRPr="00BA1FCF" w:rsidTr="0042731D">
        <w:trPr>
          <w:trHeight w:val="109"/>
        </w:trPr>
        <w:tc>
          <w:tcPr>
            <w:tcW w:w="672" w:type="dxa"/>
            <w:vMerge/>
            <w:shd w:val="clear" w:color="auto" w:fill="auto"/>
          </w:tcPr>
          <w:p w:rsidR="007F268C" w:rsidRPr="00405340" w:rsidRDefault="007F268C" w:rsidP="00DE0C2C">
            <w:pPr>
              <w:pStyle w:val="Normal-pool"/>
              <w:spacing w:before="40" w:after="40"/>
              <w:rPr>
                <w:rFonts w:eastAsia="SimSun"/>
                <w:sz w:val="18"/>
                <w:szCs w:val="18"/>
                <w:lang w:eastAsia="zh-CN"/>
              </w:rPr>
            </w:pPr>
          </w:p>
        </w:tc>
        <w:tc>
          <w:tcPr>
            <w:tcW w:w="2929" w:type="dxa"/>
            <w:vMerge/>
            <w:shd w:val="clear" w:color="auto" w:fill="auto"/>
          </w:tcPr>
          <w:p w:rsidR="007F268C" w:rsidRPr="00405340" w:rsidRDefault="007F268C" w:rsidP="00DE0C2C">
            <w:pPr>
              <w:pStyle w:val="Normal-pool"/>
              <w:spacing w:before="40" w:after="40"/>
              <w:rPr>
                <w:rFonts w:eastAsia="SimSun"/>
                <w:sz w:val="18"/>
                <w:szCs w:val="18"/>
                <w:lang w:eastAsia="zh-CN"/>
              </w:rPr>
            </w:pPr>
          </w:p>
        </w:tc>
        <w:tc>
          <w:tcPr>
            <w:tcW w:w="3402" w:type="dxa"/>
            <w:shd w:val="clear" w:color="auto" w:fill="auto"/>
          </w:tcPr>
          <w:p w:rsidR="007F268C" w:rsidRPr="00BA1FCF" w:rsidRDefault="007F268C" w:rsidP="00BA1FCF">
            <w:pPr>
              <w:pStyle w:val="Normal-pool"/>
              <w:spacing w:before="40" w:after="40"/>
              <w:rPr>
                <w:rFonts w:eastAsia="SimSun"/>
                <w:sz w:val="18"/>
                <w:szCs w:val="18"/>
                <w:lang w:eastAsia="zh-CN"/>
              </w:rPr>
            </w:pPr>
            <w:r w:rsidRPr="00BA1FCF">
              <w:rPr>
                <w:rFonts w:eastAsia="SimSun"/>
                <w:sz w:val="18"/>
                <w:szCs w:val="18"/>
                <w:lang w:eastAsia="zh-CN"/>
              </w:rPr>
              <w:t xml:space="preserve">Travel and DSA (25 x </w:t>
            </w:r>
            <w:r w:rsidR="00074C28" w:rsidRPr="00BA1FCF">
              <w:rPr>
                <w:rFonts w:eastAsia="SimSun"/>
                <w:sz w:val="18"/>
                <w:szCs w:val="18"/>
                <w:lang w:eastAsia="zh-CN"/>
              </w:rPr>
              <w:t>$</w:t>
            </w:r>
            <w:r w:rsidRPr="00BA1FCF">
              <w:rPr>
                <w:rFonts w:eastAsia="SimSun"/>
                <w:sz w:val="18"/>
                <w:szCs w:val="18"/>
                <w:lang w:eastAsia="zh-CN"/>
              </w:rPr>
              <w:t>3</w:t>
            </w:r>
            <w:r w:rsidR="00074C28" w:rsidRPr="00BA1FCF">
              <w:rPr>
                <w:rFonts w:eastAsia="SimSun"/>
                <w:sz w:val="18"/>
                <w:szCs w:val="18"/>
                <w:lang w:eastAsia="zh-CN"/>
              </w:rPr>
              <w:t>,</w:t>
            </w:r>
            <w:r w:rsidRPr="00BA1FCF">
              <w:rPr>
                <w:rFonts w:eastAsia="SimSun"/>
                <w:sz w:val="18"/>
                <w:szCs w:val="18"/>
                <w:lang w:eastAsia="zh-CN"/>
              </w:rPr>
              <w:t>000)</w:t>
            </w:r>
          </w:p>
        </w:tc>
        <w:tc>
          <w:tcPr>
            <w:tcW w:w="1276" w:type="dxa"/>
            <w:shd w:val="clear" w:color="auto" w:fill="auto"/>
          </w:tcPr>
          <w:p w:rsidR="007F268C" w:rsidRPr="00BA1FCF" w:rsidRDefault="007F268C" w:rsidP="00DE0C2C">
            <w:pPr>
              <w:pStyle w:val="Normal-pool"/>
              <w:spacing w:before="40" w:after="40"/>
              <w:jc w:val="right"/>
              <w:rPr>
                <w:rFonts w:eastAsia="SimSun"/>
                <w:sz w:val="18"/>
                <w:szCs w:val="18"/>
                <w:lang w:eastAsia="zh-CN"/>
              </w:rPr>
            </w:pPr>
            <w:r w:rsidRPr="00F11F0E">
              <w:rPr>
                <w:rFonts w:eastAsia="SimSun"/>
                <w:sz w:val="18"/>
                <w:szCs w:val="18"/>
                <w:lang w:eastAsia="zh-CN"/>
              </w:rPr>
              <w:t>75</w:t>
            </w:r>
            <w:r w:rsidR="003B6BB2" w:rsidRPr="00F11F0E">
              <w:rPr>
                <w:rFonts w:eastAsia="SimSun"/>
                <w:sz w:val="18"/>
                <w:szCs w:val="18"/>
                <w:lang w:eastAsia="zh-CN"/>
              </w:rPr>
              <w:t xml:space="preserve"> </w:t>
            </w:r>
            <w:r w:rsidRPr="00BA1FCF">
              <w:rPr>
                <w:rFonts w:eastAsia="SimSun"/>
                <w:sz w:val="18"/>
                <w:szCs w:val="18"/>
                <w:lang w:eastAsia="zh-CN"/>
              </w:rPr>
              <w:t>000</w:t>
            </w:r>
          </w:p>
        </w:tc>
      </w:tr>
      <w:tr w:rsidR="007F268C" w:rsidRPr="00BA1FCF" w:rsidDel="001E184E" w:rsidTr="0042731D">
        <w:trPr>
          <w:trHeight w:val="419"/>
        </w:trPr>
        <w:tc>
          <w:tcPr>
            <w:tcW w:w="672" w:type="dxa"/>
            <w:vMerge/>
            <w:shd w:val="clear" w:color="auto" w:fill="auto"/>
          </w:tcPr>
          <w:p w:rsidR="007F268C" w:rsidRPr="00405340" w:rsidRDefault="007F268C" w:rsidP="00DE0C2C">
            <w:pPr>
              <w:pStyle w:val="Normal-pool"/>
              <w:spacing w:before="40" w:after="40"/>
              <w:rPr>
                <w:rFonts w:eastAsia="SimSun"/>
                <w:sz w:val="18"/>
                <w:szCs w:val="18"/>
                <w:lang w:eastAsia="zh-CN"/>
              </w:rPr>
            </w:pPr>
          </w:p>
        </w:tc>
        <w:tc>
          <w:tcPr>
            <w:tcW w:w="2929" w:type="dxa"/>
            <w:shd w:val="clear" w:color="auto" w:fill="auto"/>
          </w:tcPr>
          <w:p w:rsidR="007F268C" w:rsidRPr="00405340" w:rsidRDefault="007F268C" w:rsidP="00DE0C2C">
            <w:pPr>
              <w:pStyle w:val="Normal-pool"/>
              <w:spacing w:before="40" w:after="40"/>
              <w:rPr>
                <w:rFonts w:eastAsia="SimSun"/>
                <w:sz w:val="18"/>
                <w:szCs w:val="18"/>
                <w:lang w:eastAsia="zh-CN"/>
              </w:rPr>
            </w:pPr>
            <w:r w:rsidRPr="00405340">
              <w:rPr>
                <w:rFonts w:eastAsia="SimSun"/>
                <w:sz w:val="18"/>
                <w:szCs w:val="18"/>
                <w:lang w:eastAsia="zh-CN"/>
              </w:rPr>
              <w:t>Technical support</w:t>
            </w:r>
          </w:p>
          <w:p w:rsidR="007F268C" w:rsidRPr="00405340" w:rsidRDefault="007F268C" w:rsidP="00DE0C2C">
            <w:pPr>
              <w:pStyle w:val="Normal-pool"/>
              <w:spacing w:before="40" w:after="40"/>
              <w:rPr>
                <w:rFonts w:eastAsia="SimSun"/>
                <w:sz w:val="18"/>
                <w:szCs w:val="18"/>
                <w:lang w:eastAsia="zh-CN"/>
              </w:rPr>
            </w:pPr>
          </w:p>
        </w:tc>
        <w:tc>
          <w:tcPr>
            <w:tcW w:w="3402" w:type="dxa"/>
            <w:shd w:val="clear" w:color="auto" w:fill="auto"/>
          </w:tcPr>
          <w:p w:rsidR="007F268C" w:rsidRPr="00BA1FCF" w:rsidRDefault="007F268C" w:rsidP="00DE0C2C">
            <w:pPr>
              <w:pStyle w:val="Normal-pool"/>
              <w:spacing w:before="40" w:after="40"/>
              <w:rPr>
                <w:rFonts w:eastAsia="SimSun"/>
                <w:sz w:val="18"/>
                <w:szCs w:val="18"/>
                <w:lang w:eastAsia="zh-CN"/>
              </w:rPr>
            </w:pPr>
            <w:r w:rsidRPr="00BA1FCF">
              <w:rPr>
                <w:rFonts w:eastAsia="SimSun"/>
                <w:sz w:val="18"/>
                <w:szCs w:val="18"/>
                <w:lang w:eastAsia="zh-CN"/>
              </w:rPr>
              <w:t xml:space="preserve">2 </w:t>
            </w:r>
            <w:r w:rsidR="00D53AA5" w:rsidRPr="00BA1FCF">
              <w:rPr>
                <w:rFonts w:eastAsia="SimSun"/>
                <w:sz w:val="18"/>
                <w:szCs w:val="18"/>
                <w:lang w:eastAsia="zh-CN"/>
              </w:rPr>
              <w:t>full-time equivalent</w:t>
            </w:r>
            <w:r w:rsidRPr="00BA1FCF">
              <w:rPr>
                <w:rFonts w:eastAsia="SimSun"/>
                <w:sz w:val="18"/>
                <w:szCs w:val="18"/>
                <w:lang w:eastAsia="zh-CN"/>
              </w:rPr>
              <w:t xml:space="preserve"> professional position</w:t>
            </w:r>
            <w:r w:rsidR="00210C19" w:rsidRPr="00F11F0E">
              <w:rPr>
                <w:rFonts w:eastAsia="SimSun"/>
                <w:sz w:val="18"/>
                <w:szCs w:val="18"/>
                <w:lang w:eastAsia="zh-CN"/>
              </w:rPr>
              <w:t>s</w:t>
            </w:r>
            <w:r w:rsidRPr="00BA1FCF">
              <w:rPr>
                <w:rFonts w:eastAsia="SimSun"/>
                <w:sz w:val="18"/>
                <w:szCs w:val="18"/>
                <w:lang w:eastAsia="zh-CN"/>
              </w:rPr>
              <w:t xml:space="preserve"> (50</w:t>
            </w:r>
            <w:r w:rsidR="00074C28" w:rsidRPr="00BA1FCF">
              <w:rPr>
                <w:rFonts w:eastAsia="SimSun"/>
                <w:sz w:val="18"/>
                <w:szCs w:val="18"/>
                <w:lang w:eastAsia="zh-CN"/>
              </w:rPr>
              <w:t xml:space="preserve"> </w:t>
            </w:r>
            <w:r w:rsidR="00B4714B" w:rsidRPr="00BA1FCF">
              <w:rPr>
                <w:rFonts w:eastAsia="SimSun"/>
                <w:sz w:val="18"/>
                <w:szCs w:val="18"/>
                <w:lang w:eastAsia="zh-CN"/>
              </w:rPr>
              <w:t>per cent</w:t>
            </w:r>
            <w:r w:rsidRPr="00BA1FCF">
              <w:rPr>
                <w:rFonts w:eastAsia="SimSun"/>
                <w:sz w:val="18"/>
                <w:szCs w:val="18"/>
                <w:lang w:eastAsia="zh-CN"/>
              </w:rPr>
              <w:t xml:space="preserve"> in</w:t>
            </w:r>
            <w:r w:rsidR="00074C28" w:rsidRPr="00BA1FCF">
              <w:rPr>
                <w:rFonts w:eastAsia="SimSun"/>
                <w:sz w:val="18"/>
                <w:szCs w:val="18"/>
                <w:lang w:eastAsia="zh-CN"/>
              </w:rPr>
              <w:t xml:space="preserve"> </w:t>
            </w:r>
            <w:r w:rsidRPr="00BA1FCF">
              <w:rPr>
                <w:rFonts w:eastAsia="SimSun"/>
                <w:sz w:val="18"/>
                <w:szCs w:val="18"/>
                <w:lang w:eastAsia="zh-CN"/>
              </w:rPr>
              <w:t>kind)</w:t>
            </w:r>
          </w:p>
        </w:tc>
        <w:tc>
          <w:tcPr>
            <w:tcW w:w="1276" w:type="dxa"/>
            <w:shd w:val="clear" w:color="auto" w:fill="auto"/>
          </w:tcPr>
          <w:p w:rsidR="007F268C" w:rsidRPr="00BA1FCF" w:rsidDel="001E184E" w:rsidRDefault="007F268C" w:rsidP="00DE0C2C">
            <w:pPr>
              <w:pStyle w:val="Normal-pool"/>
              <w:spacing w:before="40" w:after="40"/>
              <w:jc w:val="right"/>
              <w:rPr>
                <w:rFonts w:eastAsia="SimSun"/>
                <w:sz w:val="18"/>
                <w:szCs w:val="18"/>
                <w:lang w:eastAsia="zh-CN"/>
              </w:rPr>
            </w:pPr>
            <w:r w:rsidRPr="00F11F0E">
              <w:rPr>
                <w:rFonts w:eastAsia="SimSun"/>
                <w:sz w:val="18"/>
                <w:szCs w:val="18"/>
                <w:lang w:eastAsia="zh-CN"/>
              </w:rPr>
              <w:t>150</w:t>
            </w:r>
            <w:r w:rsidR="003B6BB2" w:rsidRPr="00F11F0E">
              <w:rPr>
                <w:rFonts w:eastAsia="SimSun"/>
                <w:sz w:val="18"/>
                <w:szCs w:val="18"/>
                <w:lang w:eastAsia="zh-CN"/>
              </w:rPr>
              <w:t xml:space="preserve"> </w:t>
            </w:r>
            <w:r w:rsidRPr="00BA1FCF">
              <w:rPr>
                <w:rFonts w:eastAsia="SimSun"/>
                <w:sz w:val="18"/>
                <w:szCs w:val="18"/>
                <w:lang w:eastAsia="zh-CN"/>
              </w:rPr>
              <w:t>000</w:t>
            </w:r>
          </w:p>
        </w:tc>
      </w:tr>
      <w:tr w:rsidR="007F268C" w:rsidRPr="00BA1FCF" w:rsidTr="0042731D">
        <w:tc>
          <w:tcPr>
            <w:tcW w:w="672" w:type="dxa"/>
            <w:shd w:val="clear" w:color="auto" w:fill="auto"/>
          </w:tcPr>
          <w:p w:rsidR="007F268C" w:rsidRPr="00BA1FCF" w:rsidRDefault="007F268C" w:rsidP="00DE0C2C">
            <w:pPr>
              <w:pStyle w:val="Normal-pool"/>
              <w:spacing w:before="40" w:after="40"/>
              <w:rPr>
                <w:rFonts w:eastAsia="SimSun"/>
                <w:b/>
                <w:sz w:val="18"/>
                <w:szCs w:val="18"/>
                <w:lang w:eastAsia="zh-CN"/>
              </w:rPr>
            </w:pPr>
            <w:r w:rsidRPr="00BA1FCF">
              <w:rPr>
                <w:rFonts w:eastAsia="SimSun"/>
                <w:b/>
                <w:sz w:val="18"/>
                <w:szCs w:val="18"/>
                <w:lang w:eastAsia="zh-CN"/>
              </w:rPr>
              <w:t>Total</w:t>
            </w:r>
          </w:p>
        </w:tc>
        <w:tc>
          <w:tcPr>
            <w:tcW w:w="2929" w:type="dxa"/>
            <w:shd w:val="clear" w:color="auto" w:fill="auto"/>
          </w:tcPr>
          <w:p w:rsidR="007F268C" w:rsidRPr="00BA1FCF" w:rsidRDefault="007F268C" w:rsidP="00DE0C2C">
            <w:pPr>
              <w:pStyle w:val="Normal-pool"/>
              <w:spacing w:before="40" w:after="40"/>
              <w:rPr>
                <w:rFonts w:eastAsia="SimSun"/>
                <w:sz w:val="18"/>
                <w:szCs w:val="18"/>
                <w:lang w:eastAsia="zh-CN"/>
              </w:rPr>
            </w:pPr>
          </w:p>
        </w:tc>
        <w:tc>
          <w:tcPr>
            <w:tcW w:w="3402" w:type="dxa"/>
            <w:shd w:val="clear" w:color="auto" w:fill="auto"/>
          </w:tcPr>
          <w:p w:rsidR="007F268C" w:rsidRPr="00BA1FCF" w:rsidRDefault="007F268C" w:rsidP="00DE0C2C">
            <w:pPr>
              <w:pStyle w:val="Normal-pool"/>
              <w:spacing w:before="40" w:after="40"/>
              <w:rPr>
                <w:rFonts w:eastAsia="SimSun"/>
                <w:sz w:val="18"/>
                <w:szCs w:val="18"/>
                <w:lang w:eastAsia="zh-CN"/>
              </w:rPr>
            </w:pPr>
          </w:p>
        </w:tc>
        <w:tc>
          <w:tcPr>
            <w:tcW w:w="1276" w:type="dxa"/>
            <w:shd w:val="clear" w:color="auto" w:fill="auto"/>
          </w:tcPr>
          <w:p w:rsidR="007F268C" w:rsidRPr="00BA1FCF" w:rsidRDefault="007F268C" w:rsidP="00DE0C2C">
            <w:pPr>
              <w:pStyle w:val="Normal-pool"/>
              <w:spacing w:before="40" w:after="40"/>
              <w:jc w:val="right"/>
              <w:rPr>
                <w:rFonts w:eastAsia="SimSun"/>
                <w:b/>
                <w:sz w:val="18"/>
                <w:szCs w:val="18"/>
                <w:lang w:eastAsia="zh-CN"/>
              </w:rPr>
            </w:pPr>
            <w:r w:rsidRPr="00BA1FCF">
              <w:rPr>
                <w:rFonts w:eastAsia="SimSun"/>
                <w:b/>
                <w:sz w:val="18"/>
                <w:szCs w:val="18"/>
                <w:lang w:eastAsia="zh-CN"/>
              </w:rPr>
              <w:t>1</w:t>
            </w:r>
            <w:r w:rsidR="003B6BB2" w:rsidRPr="00BA1FCF">
              <w:rPr>
                <w:rFonts w:eastAsia="SimSun"/>
                <w:b/>
                <w:sz w:val="18"/>
                <w:szCs w:val="18"/>
                <w:lang w:eastAsia="zh-CN"/>
              </w:rPr>
              <w:t xml:space="preserve"> </w:t>
            </w:r>
            <w:r w:rsidRPr="00BA1FCF">
              <w:rPr>
                <w:rFonts w:eastAsia="SimSun"/>
                <w:b/>
                <w:sz w:val="18"/>
                <w:szCs w:val="18"/>
                <w:lang w:eastAsia="zh-CN"/>
              </w:rPr>
              <w:t>121</w:t>
            </w:r>
            <w:r w:rsidR="003B6BB2" w:rsidRPr="00BA1FCF">
              <w:rPr>
                <w:rFonts w:eastAsia="SimSun"/>
                <w:b/>
                <w:sz w:val="18"/>
                <w:szCs w:val="18"/>
                <w:lang w:eastAsia="zh-CN"/>
              </w:rPr>
              <w:t xml:space="preserve"> </w:t>
            </w:r>
            <w:r w:rsidRPr="00BA1FCF">
              <w:rPr>
                <w:rFonts w:eastAsia="SimSun"/>
                <w:b/>
                <w:sz w:val="18"/>
                <w:szCs w:val="18"/>
                <w:lang w:eastAsia="zh-CN"/>
              </w:rPr>
              <w:t>250</w:t>
            </w:r>
          </w:p>
        </w:tc>
      </w:tr>
    </w:tbl>
    <w:p w:rsidR="0019475E" w:rsidRPr="00405340" w:rsidRDefault="00CF79F3" w:rsidP="003B6BB2">
      <w:pPr>
        <w:pStyle w:val="CH3"/>
        <w:keepNext w:val="0"/>
        <w:keepLines w:val="0"/>
        <w:spacing w:before="120" w:after="0"/>
        <w:rPr>
          <w:rFonts w:eastAsia="SimSun"/>
          <w:lang w:val="en-GB" w:eastAsia="zh-CN"/>
        </w:rPr>
      </w:pPr>
      <w:r w:rsidRPr="00BA1FCF">
        <w:rPr>
          <w:rFonts w:eastAsia="SimSun"/>
          <w:lang w:val="en-GB" w:eastAsia="zh-CN"/>
        </w:rPr>
        <w:tab/>
      </w:r>
      <w:r w:rsidRPr="00BA1FCF">
        <w:rPr>
          <w:rFonts w:eastAsia="SimSun"/>
          <w:lang w:val="en-GB" w:eastAsia="zh-CN"/>
        </w:rPr>
        <w:tab/>
      </w:r>
      <w:r w:rsidR="007F268C" w:rsidRPr="00405340">
        <w:rPr>
          <w:rFonts w:eastAsia="SimSun"/>
          <w:lang w:val="en-GB" w:eastAsia="zh-CN"/>
        </w:rPr>
        <w:t>Deliverable 1</w:t>
      </w:r>
      <w:r w:rsidR="0019475E" w:rsidRPr="00405340">
        <w:rPr>
          <w:rFonts w:eastAsia="SimSun"/>
          <w:lang w:val="en-GB" w:eastAsia="zh-CN"/>
        </w:rPr>
        <w:t xml:space="preserve"> </w:t>
      </w:r>
      <w:r w:rsidR="007F268C" w:rsidRPr="00405340">
        <w:rPr>
          <w:rFonts w:eastAsia="SimSun"/>
          <w:lang w:val="en-GB" w:eastAsia="zh-CN"/>
        </w:rPr>
        <w:t>(b)</w:t>
      </w:r>
    </w:p>
    <w:p w:rsidR="007F268C" w:rsidRPr="00F11F0E" w:rsidRDefault="0019475E" w:rsidP="003B6BB2">
      <w:pPr>
        <w:pStyle w:val="CH3"/>
        <w:keepNext w:val="0"/>
        <w:keepLines w:val="0"/>
        <w:rPr>
          <w:rFonts w:eastAsia="SimSun"/>
          <w:lang w:val="en-GB" w:eastAsia="zh-CN"/>
        </w:rPr>
      </w:pPr>
      <w:r w:rsidRPr="00405340">
        <w:rPr>
          <w:rFonts w:eastAsia="SimSun"/>
          <w:lang w:val="en-GB" w:eastAsia="zh-CN"/>
        </w:rPr>
        <w:tab/>
      </w:r>
      <w:r w:rsidRPr="00405340">
        <w:rPr>
          <w:rFonts w:eastAsia="SimSun"/>
          <w:lang w:val="en-GB" w:eastAsia="zh-CN"/>
        </w:rPr>
        <w:tab/>
      </w:r>
      <w:r w:rsidR="007F268C" w:rsidRPr="00405340">
        <w:rPr>
          <w:rFonts w:eastAsia="SimSun"/>
          <w:lang w:val="en-GB" w:eastAsia="zh-CN"/>
        </w:rPr>
        <w:t xml:space="preserve">Capacities needed to implement the </w:t>
      </w:r>
      <w:r w:rsidR="00074C28" w:rsidRPr="00405340">
        <w:rPr>
          <w:rFonts w:eastAsia="SimSun"/>
          <w:lang w:val="en-GB" w:eastAsia="zh-CN"/>
        </w:rPr>
        <w:t xml:space="preserve">Platform </w:t>
      </w:r>
      <w:r w:rsidR="00BA1FCF" w:rsidRPr="00405340">
        <w:rPr>
          <w:rFonts w:eastAsia="SimSun"/>
          <w:lang w:val="en-GB" w:eastAsia="zh-CN"/>
        </w:rPr>
        <w:t xml:space="preserve">work </w:t>
      </w:r>
      <w:r w:rsidR="00165FEE" w:rsidRPr="00405340">
        <w:rPr>
          <w:rFonts w:eastAsia="SimSun"/>
          <w:lang w:val="en-GB" w:eastAsia="zh-CN"/>
        </w:rPr>
        <w:t>programme</w:t>
      </w:r>
      <w:r w:rsidR="007F268C" w:rsidRPr="00405340">
        <w:rPr>
          <w:rFonts w:eastAsia="SimSun"/>
          <w:lang w:val="en-GB" w:eastAsia="zh-CN"/>
        </w:rPr>
        <w:t xml:space="preserve"> developed with support provided by network on capacity</w:t>
      </w:r>
      <w:r w:rsidR="00235B96" w:rsidRPr="00405340">
        <w:rPr>
          <w:rFonts w:eastAsia="SimSun"/>
          <w:lang w:val="en-GB" w:eastAsia="zh-CN"/>
        </w:rPr>
        <w:t>-</w:t>
      </w:r>
      <w:r w:rsidR="007F268C" w:rsidRPr="00405340">
        <w:rPr>
          <w:rFonts w:eastAsia="SimSun"/>
          <w:lang w:val="en-GB" w:eastAsia="zh-CN"/>
        </w:rPr>
        <w:t>building</w:t>
      </w:r>
      <w:r w:rsidR="007F268C" w:rsidRPr="00BA1FCF">
        <w:rPr>
          <w:rFonts w:eastAsia="SimSun"/>
          <w:lang w:val="en-GB" w:eastAsia="zh-CN"/>
        </w:rPr>
        <w:t xml:space="preserve"> (</w:t>
      </w:r>
      <w:r w:rsidR="007F268C" w:rsidRPr="00BA1FCF">
        <w:rPr>
          <w:rFonts w:eastAsia="SimSun"/>
          <w:i/>
          <w:lang w:val="en-GB" w:eastAsia="zh-CN"/>
        </w:rPr>
        <w:t>continuous</w:t>
      </w:r>
      <w:r w:rsidR="007F268C" w:rsidRPr="00F11F0E">
        <w:rPr>
          <w:rFonts w:eastAsia="SimSun"/>
          <w:lang w:val="en-GB" w:eastAsia="zh-CN"/>
        </w:rPr>
        <w:t>)</w:t>
      </w:r>
    </w:p>
    <w:p w:rsidR="00AE554A" w:rsidRPr="00BA1FCF" w:rsidRDefault="004930DA" w:rsidP="00BA1FCF">
      <w:pPr>
        <w:pStyle w:val="CH3"/>
        <w:rPr>
          <w:rFonts w:eastAsia="Calibri"/>
          <w:lang w:val="en-GB"/>
        </w:rPr>
      </w:pPr>
      <w:r w:rsidRPr="00BA1FCF">
        <w:rPr>
          <w:rFonts w:eastAsia="Calibri"/>
          <w:lang w:val="en-GB"/>
        </w:rPr>
        <w:tab/>
      </w:r>
      <w:r w:rsidRPr="00BA1FCF">
        <w:rPr>
          <w:rFonts w:eastAsia="Calibri"/>
          <w:lang w:val="en-GB"/>
        </w:rPr>
        <w:tab/>
      </w:r>
      <w:r w:rsidR="00AE554A" w:rsidRPr="00BA1FCF">
        <w:rPr>
          <w:rFonts w:eastAsia="Calibri"/>
          <w:lang w:val="en-GB"/>
        </w:rPr>
        <w:t>Assumptions</w:t>
      </w:r>
    </w:p>
    <w:p w:rsidR="007F268C" w:rsidRPr="00A86E1F" w:rsidRDefault="007F268C" w:rsidP="00BA1FCF">
      <w:pPr>
        <w:pStyle w:val="Normalnumber"/>
        <w:numPr>
          <w:ilvl w:val="0"/>
          <w:numId w:val="97"/>
        </w:numPr>
        <w:tabs>
          <w:tab w:val="left" w:pos="624"/>
        </w:tabs>
        <w:ind w:left="1247" w:firstLine="0"/>
        <w:rPr>
          <w:lang w:val="en-GB"/>
        </w:rPr>
      </w:pPr>
      <w:r w:rsidRPr="00BA1FCF">
        <w:rPr>
          <w:lang w:val="en-GB"/>
        </w:rPr>
        <w:t xml:space="preserve">The institutional arrangements established under </w:t>
      </w:r>
      <w:r w:rsidR="00074C28" w:rsidRPr="00BA1FCF">
        <w:rPr>
          <w:lang w:val="en-GB"/>
        </w:rPr>
        <w:t>d</w:t>
      </w:r>
      <w:r w:rsidRPr="00BA1FCF">
        <w:rPr>
          <w:lang w:val="en-GB"/>
        </w:rPr>
        <w:t>eliverable 1</w:t>
      </w:r>
      <w:r w:rsidR="00074C28" w:rsidRPr="00BA1FCF">
        <w:rPr>
          <w:lang w:val="en-GB"/>
        </w:rPr>
        <w:t xml:space="preserve"> (</w:t>
      </w:r>
      <w:r w:rsidRPr="00BA1FCF">
        <w:rPr>
          <w:lang w:val="en-GB"/>
        </w:rPr>
        <w:t>a</w:t>
      </w:r>
      <w:r w:rsidR="00074C28" w:rsidRPr="00BA1FCF">
        <w:rPr>
          <w:lang w:val="en-GB"/>
        </w:rPr>
        <w:t>)</w:t>
      </w:r>
      <w:r w:rsidRPr="00BA1FCF">
        <w:rPr>
          <w:lang w:val="en-GB"/>
        </w:rPr>
        <w:t>,</w:t>
      </w:r>
      <w:r w:rsidR="00074C28" w:rsidRPr="00BA1FCF">
        <w:rPr>
          <w:lang w:val="en-GB"/>
        </w:rPr>
        <w:t xml:space="preserve"> namely,</w:t>
      </w:r>
      <w:r w:rsidRPr="00BA1FCF">
        <w:rPr>
          <w:lang w:val="en-GB"/>
        </w:rPr>
        <w:t xml:space="preserve"> the </w:t>
      </w:r>
      <w:r w:rsidR="00F7655A" w:rsidRPr="00BA1FCF">
        <w:rPr>
          <w:lang w:val="en-GB"/>
        </w:rPr>
        <w:t>task force</w:t>
      </w:r>
      <w:r w:rsidRPr="00BA1FCF">
        <w:rPr>
          <w:lang w:val="en-GB"/>
        </w:rPr>
        <w:t xml:space="preserve"> on </w:t>
      </w:r>
      <w:r w:rsidR="00F7655A" w:rsidRPr="00BA1FCF">
        <w:rPr>
          <w:lang w:val="en-GB"/>
        </w:rPr>
        <w:t>capacity-building</w:t>
      </w:r>
      <w:r w:rsidRPr="00BA1FCF">
        <w:rPr>
          <w:lang w:val="en-GB"/>
        </w:rPr>
        <w:t xml:space="preserve"> and technical support</w:t>
      </w:r>
      <w:r w:rsidR="00074C28" w:rsidRPr="00BA1FCF">
        <w:rPr>
          <w:lang w:val="en-GB"/>
        </w:rPr>
        <w:t xml:space="preserve"> therefor</w:t>
      </w:r>
      <w:r w:rsidRPr="00BA1FCF">
        <w:rPr>
          <w:lang w:val="en-GB"/>
        </w:rPr>
        <w:t xml:space="preserve">, will support implementation </w:t>
      </w:r>
      <w:r w:rsidR="00074C28" w:rsidRPr="00BA1FCF">
        <w:rPr>
          <w:lang w:val="en-GB"/>
        </w:rPr>
        <w:t>under d</w:t>
      </w:r>
      <w:r w:rsidRPr="00BA1FCF">
        <w:rPr>
          <w:lang w:val="en-GB"/>
        </w:rPr>
        <w:t>eliverable 1</w:t>
      </w:r>
      <w:r w:rsidR="00074C28" w:rsidRPr="00BA1FCF">
        <w:rPr>
          <w:lang w:val="en-GB"/>
        </w:rPr>
        <w:t> (</w:t>
      </w:r>
      <w:r w:rsidRPr="00BA1FCF">
        <w:rPr>
          <w:lang w:val="en-GB"/>
        </w:rPr>
        <w:t>b</w:t>
      </w:r>
      <w:r w:rsidR="00074C28" w:rsidRPr="00BA1FCF">
        <w:rPr>
          <w:lang w:val="en-GB"/>
        </w:rPr>
        <w:t>)</w:t>
      </w:r>
      <w:r w:rsidRPr="00BA1FCF">
        <w:rPr>
          <w:lang w:val="en-GB"/>
        </w:rPr>
        <w:t xml:space="preserve">. The </w:t>
      </w:r>
      <w:r w:rsidR="00F7655A" w:rsidRPr="00BA1FCF">
        <w:rPr>
          <w:lang w:val="en-GB"/>
        </w:rPr>
        <w:t>task force</w:t>
      </w:r>
      <w:r w:rsidRPr="00BA1FCF">
        <w:rPr>
          <w:lang w:val="en-GB"/>
        </w:rPr>
        <w:t xml:space="preserve">, working under the leadership of the Bureau and </w:t>
      </w:r>
      <w:r w:rsidR="00074C28" w:rsidRPr="00BA1FCF">
        <w:rPr>
          <w:lang w:val="en-GB"/>
        </w:rPr>
        <w:t xml:space="preserve">the </w:t>
      </w:r>
      <w:r w:rsidR="000C28ED" w:rsidRPr="00BA1FCF">
        <w:rPr>
          <w:lang w:val="en-GB"/>
        </w:rPr>
        <w:t>Multidisciplinary Expert Panel</w:t>
      </w:r>
      <w:r w:rsidRPr="00BA1FCF">
        <w:rPr>
          <w:lang w:val="en-GB"/>
        </w:rPr>
        <w:t xml:space="preserve">, will be </w:t>
      </w:r>
      <w:r w:rsidRPr="00BA1FCF">
        <w:rPr>
          <w:lang w:val="en-GB"/>
        </w:rPr>
        <w:lastRenderedPageBreak/>
        <w:t>involved in undertaking capacity</w:t>
      </w:r>
      <w:r w:rsidR="00074C28" w:rsidRPr="00BA1FCF">
        <w:rPr>
          <w:lang w:val="en-GB"/>
        </w:rPr>
        <w:t>-</w:t>
      </w:r>
      <w:r w:rsidRPr="00BA1FCF">
        <w:rPr>
          <w:lang w:val="en-GB"/>
        </w:rPr>
        <w:t>building activities in accordance with needs agreed by the Plenary. In 2014</w:t>
      </w:r>
      <w:r w:rsidR="00074C28" w:rsidRPr="00BA1FCF">
        <w:rPr>
          <w:lang w:val="en-GB"/>
        </w:rPr>
        <w:t>,</w:t>
      </w:r>
      <w:r w:rsidRPr="00BA1FCF">
        <w:rPr>
          <w:lang w:val="en-GB"/>
        </w:rPr>
        <w:t xml:space="preserve"> activities will concentrate on building the institutional capacity needed to implement the early deliverables of the </w:t>
      </w:r>
      <w:r w:rsidR="007164BF">
        <w:rPr>
          <w:lang w:val="en-GB"/>
        </w:rPr>
        <w:t>work programme</w:t>
      </w:r>
      <w:r w:rsidRPr="00BA1FCF">
        <w:rPr>
          <w:lang w:val="en-GB"/>
        </w:rPr>
        <w:t>, in particular the regional/subregional assessments. Capacity</w:t>
      </w:r>
      <w:r w:rsidR="00074C28" w:rsidRPr="00BA1FCF">
        <w:rPr>
          <w:lang w:val="en-GB"/>
        </w:rPr>
        <w:noBreakHyphen/>
      </w:r>
      <w:r w:rsidRPr="00BA1FCF">
        <w:rPr>
          <w:lang w:val="en-GB"/>
        </w:rPr>
        <w:t xml:space="preserve">building meetings will be held in conjunction with </w:t>
      </w:r>
      <w:r w:rsidR="00CF79F3" w:rsidRPr="00BA1FCF">
        <w:rPr>
          <w:lang w:val="en-GB"/>
        </w:rPr>
        <w:t xml:space="preserve">the subregional </w:t>
      </w:r>
      <w:r w:rsidRPr="00BA1FCF">
        <w:rPr>
          <w:lang w:val="en-GB"/>
        </w:rPr>
        <w:t>assessment process to facilitate the further evolution of subregional science</w:t>
      </w:r>
      <w:r w:rsidR="00074C28" w:rsidRPr="00BA1FCF">
        <w:rPr>
          <w:lang w:val="en-GB"/>
        </w:rPr>
        <w:t>-</w:t>
      </w:r>
      <w:r w:rsidRPr="00BA1FCF">
        <w:rPr>
          <w:lang w:val="en-GB"/>
        </w:rPr>
        <w:t>policy networks, platforms and cent</w:t>
      </w:r>
      <w:r w:rsidR="00074C28" w:rsidRPr="00BA1FCF">
        <w:rPr>
          <w:lang w:val="en-GB"/>
        </w:rPr>
        <w:t>r</w:t>
      </w:r>
      <w:r w:rsidRPr="00BA1FCF">
        <w:rPr>
          <w:lang w:val="en-GB"/>
        </w:rPr>
        <w:t>es of excellence</w:t>
      </w:r>
      <w:r w:rsidR="00074C28" w:rsidRPr="00BA1FCF">
        <w:rPr>
          <w:lang w:val="en-GB"/>
        </w:rPr>
        <w:t xml:space="preserve">. </w:t>
      </w:r>
      <w:r w:rsidRPr="00BA1FCF">
        <w:rPr>
          <w:lang w:val="en-GB"/>
        </w:rPr>
        <w:t xml:space="preserve">Proposals for fellowship and exchange programmes, including for </w:t>
      </w:r>
      <w:r w:rsidR="003467AB" w:rsidRPr="00BA1FCF">
        <w:rPr>
          <w:lang w:val="en-GB"/>
        </w:rPr>
        <w:t>indigenous and local knowledge</w:t>
      </w:r>
      <w:r w:rsidR="0042731D">
        <w:rPr>
          <w:lang w:val="en-GB"/>
        </w:rPr>
        <w:t xml:space="preserve"> </w:t>
      </w:r>
      <w:r w:rsidRPr="00BA1FCF">
        <w:rPr>
          <w:lang w:val="en-GB"/>
        </w:rPr>
        <w:t xml:space="preserve">holders and/or specialists, and training modules will be developed </w:t>
      </w:r>
      <w:r w:rsidR="003467AB" w:rsidRPr="00BA1FCF">
        <w:rPr>
          <w:lang w:val="en-GB"/>
        </w:rPr>
        <w:t>on the basis of</w:t>
      </w:r>
      <w:r w:rsidRPr="00BA1FCF">
        <w:rPr>
          <w:lang w:val="en-GB"/>
        </w:rPr>
        <w:t xml:space="preserve"> experience such as </w:t>
      </w:r>
      <w:r w:rsidR="003467AB" w:rsidRPr="00BA1FCF">
        <w:rPr>
          <w:lang w:val="en-GB"/>
        </w:rPr>
        <w:t xml:space="preserve">that gained </w:t>
      </w:r>
      <w:r w:rsidRPr="00BA1FCF">
        <w:rPr>
          <w:lang w:val="en-GB"/>
        </w:rPr>
        <w:t xml:space="preserve">from </w:t>
      </w:r>
      <w:r w:rsidR="003467AB" w:rsidRPr="00BA1FCF">
        <w:rPr>
          <w:lang w:val="en-GB"/>
        </w:rPr>
        <w:t xml:space="preserve">the </w:t>
      </w:r>
      <w:r w:rsidRPr="00BA1FCF">
        <w:rPr>
          <w:rFonts w:eastAsia="Calibri"/>
          <w:lang w:val="en-GB"/>
        </w:rPr>
        <w:t>I</w:t>
      </w:r>
      <w:r w:rsidR="00C8014A" w:rsidRPr="00BA1FCF">
        <w:rPr>
          <w:rFonts w:eastAsia="Calibri"/>
          <w:lang w:val="en-GB"/>
        </w:rPr>
        <w:t>ntergovernmental Panel on Climate Change</w:t>
      </w:r>
      <w:r w:rsidRPr="00BA1FCF">
        <w:rPr>
          <w:rFonts w:eastAsia="Calibri"/>
          <w:lang w:val="en-GB"/>
        </w:rPr>
        <w:t xml:space="preserve"> and the Millennium Ecosystem Assessment.</w:t>
      </w:r>
      <w:r w:rsidRPr="00BA1FCF">
        <w:rPr>
          <w:lang w:val="en-GB"/>
        </w:rPr>
        <w:t xml:space="preserve"> Such proposals could allow for fellows to be involved in the implementation of the </w:t>
      </w:r>
      <w:r w:rsidR="007164BF">
        <w:rPr>
          <w:lang w:val="en-GB"/>
        </w:rPr>
        <w:t>work programme</w:t>
      </w:r>
      <w:r w:rsidR="003467AB" w:rsidRPr="00BA1FCF">
        <w:rPr>
          <w:lang w:val="en-GB"/>
        </w:rPr>
        <w:t xml:space="preserve"> of the Platform</w:t>
      </w:r>
      <w:r w:rsidRPr="00BA1FCF">
        <w:rPr>
          <w:lang w:val="en-GB"/>
        </w:rPr>
        <w:t>,</w:t>
      </w:r>
      <w:r w:rsidR="006E53D1" w:rsidRPr="00BA1FCF">
        <w:rPr>
          <w:lang w:val="en-GB"/>
        </w:rPr>
        <w:t xml:space="preserve"> for example</w:t>
      </w:r>
      <w:r w:rsidRPr="00BA1FCF">
        <w:rPr>
          <w:lang w:val="en-GB"/>
        </w:rPr>
        <w:t xml:space="preserve"> in the provision of technical support </w:t>
      </w:r>
      <w:r w:rsidR="006E53D1" w:rsidRPr="00BA1FCF">
        <w:rPr>
          <w:lang w:val="en-GB"/>
        </w:rPr>
        <w:t>for</w:t>
      </w:r>
      <w:r w:rsidRPr="00BA1FCF">
        <w:rPr>
          <w:lang w:val="en-GB"/>
        </w:rPr>
        <w:t xml:space="preserve"> assessments </w:t>
      </w:r>
      <w:r w:rsidR="006E53D1" w:rsidRPr="00BA1FCF">
        <w:rPr>
          <w:lang w:val="en-GB"/>
        </w:rPr>
        <w:t>with</w:t>
      </w:r>
      <w:r w:rsidRPr="00BA1FCF">
        <w:rPr>
          <w:lang w:val="en-GB"/>
        </w:rPr>
        <w:t xml:space="preserve"> oversight</w:t>
      </w:r>
      <w:r w:rsidR="006E53D1" w:rsidRPr="00BA1FCF">
        <w:rPr>
          <w:lang w:val="en-GB"/>
        </w:rPr>
        <w:t xml:space="preserve"> by</w:t>
      </w:r>
      <w:r w:rsidRPr="00BA1FCF">
        <w:rPr>
          <w:lang w:val="en-GB"/>
        </w:rPr>
        <w:t xml:space="preserve"> the secretariat. From 2015</w:t>
      </w:r>
      <w:r w:rsidR="006E53D1" w:rsidRPr="00BA1FCF">
        <w:rPr>
          <w:lang w:val="en-GB"/>
        </w:rPr>
        <w:t>,</w:t>
      </w:r>
      <w:r w:rsidRPr="00BA1FCF">
        <w:rPr>
          <w:lang w:val="en-GB"/>
        </w:rPr>
        <w:t xml:space="preserve"> prioritized </w:t>
      </w:r>
      <w:r w:rsidR="006E53D1" w:rsidRPr="00BA1FCF">
        <w:rPr>
          <w:lang w:val="en-GB"/>
        </w:rPr>
        <w:t>capacity</w:t>
      </w:r>
      <w:r w:rsidR="00210C19" w:rsidRPr="00BA1FCF">
        <w:rPr>
          <w:lang w:val="en-GB"/>
        </w:rPr>
        <w:noBreakHyphen/>
      </w:r>
      <w:r w:rsidR="00033B4E" w:rsidRPr="00BA1FCF">
        <w:rPr>
          <w:lang w:val="en-GB"/>
        </w:rPr>
        <w:t>building</w:t>
      </w:r>
      <w:r w:rsidR="006E53D1" w:rsidRPr="00BA1FCF">
        <w:rPr>
          <w:lang w:val="en-GB"/>
        </w:rPr>
        <w:t xml:space="preserve"> needs </w:t>
      </w:r>
      <w:r w:rsidRPr="00BA1FCF">
        <w:rPr>
          <w:lang w:val="en-GB"/>
        </w:rPr>
        <w:t xml:space="preserve">relevant </w:t>
      </w:r>
      <w:r w:rsidR="006E53D1" w:rsidRPr="00BA1FCF">
        <w:rPr>
          <w:lang w:val="en-GB"/>
        </w:rPr>
        <w:t xml:space="preserve">to the </w:t>
      </w:r>
      <w:r w:rsidR="007164BF">
        <w:rPr>
          <w:lang w:val="en-GB"/>
        </w:rPr>
        <w:t>work programme</w:t>
      </w:r>
      <w:r w:rsidR="006E53D1" w:rsidRPr="00BA1FCF">
        <w:rPr>
          <w:lang w:val="en-GB"/>
        </w:rPr>
        <w:t xml:space="preserve"> </w:t>
      </w:r>
      <w:r w:rsidRPr="00BA1FCF">
        <w:rPr>
          <w:lang w:val="en-GB"/>
        </w:rPr>
        <w:t xml:space="preserve">will be agreed by the Plenary and </w:t>
      </w:r>
      <w:r w:rsidR="00033B4E" w:rsidRPr="00BA1FCF">
        <w:rPr>
          <w:lang w:val="en-GB"/>
        </w:rPr>
        <w:t xml:space="preserve">will </w:t>
      </w:r>
      <w:r w:rsidRPr="00BA1FCF">
        <w:rPr>
          <w:lang w:val="en-GB"/>
        </w:rPr>
        <w:t xml:space="preserve">guide the work of the </w:t>
      </w:r>
      <w:r w:rsidR="00F7655A" w:rsidRPr="00BA1FCF">
        <w:rPr>
          <w:lang w:val="en-GB"/>
        </w:rPr>
        <w:t>task force</w:t>
      </w:r>
      <w:r w:rsidRPr="00BA1FCF">
        <w:rPr>
          <w:lang w:val="en-GB"/>
        </w:rPr>
        <w:t xml:space="preserve">. Where possible, work financed </w:t>
      </w:r>
      <w:r w:rsidR="006E53D1" w:rsidRPr="00A86E1F">
        <w:rPr>
          <w:rFonts w:eastAsia="Calibri"/>
          <w:lang w:val="en-GB"/>
        </w:rPr>
        <w:t>through</w:t>
      </w:r>
      <w:r w:rsidRPr="00A86E1F">
        <w:rPr>
          <w:rFonts w:eastAsia="Calibri"/>
          <w:lang w:val="en-GB"/>
        </w:rPr>
        <w:t xml:space="preserve"> the </w:t>
      </w:r>
      <w:r w:rsidR="006E53D1" w:rsidRPr="00A86E1F">
        <w:rPr>
          <w:lang w:val="en-GB"/>
        </w:rPr>
        <w:t>Platform</w:t>
      </w:r>
      <w:r w:rsidRPr="00A86E1F">
        <w:rPr>
          <w:rFonts w:eastAsia="Calibri"/>
          <w:lang w:val="en-GB"/>
        </w:rPr>
        <w:t xml:space="preserve"> trust fund</w:t>
      </w:r>
      <w:r w:rsidRPr="00A86E1F">
        <w:rPr>
          <w:lang w:val="en-GB"/>
        </w:rPr>
        <w:t xml:space="preserve"> will be complemented through in-kind and financial contributions cataly</w:t>
      </w:r>
      <w:r w:rsidR="006E53D1" w:rsidRPr="00A86E1F">
        <w:rPr>
          <w:lang w:val="en-GB"/>
        </w:rPr>
        <w:t>s</w:t>
      </w:r>
      <w:r w:rsidRPr="00A86E1F">
        <w:rPr>
          <w:lang w:val="en-GB"/>
        </w:rPr>
        <w:t xml:space="preserve">ed through </w:t>
      </w:r>
      <w:r w:rsidR="006E53D1" w:rsidRPr="00A86E1F">
        <w:rPr>
          <w:lang w:val="en-GB"/>
        </w:rPr>
        <w:t>d</w:t>
      </w:r>
      <w:r w:rsidRPr="00A86E1F">
        <w:rPr>
          <w:lang w:val="en-GB"/>
        </w:rPr>
        <w:t>eliverable 1</w:t>
      </w:r>
      <w:r w:rsidR="006E53D1" w:rsidRPr="00A86E1F">
        <w:rPr>
          <w:lang w:val="en-GB"/>
        </w:rPr>
        <w:t xml:space="preserve"> (</w:t>
      </w:r>
      <w:r w:rsidRPr="00A86E1F">
        <w:rPr>
          <w:lang w:val="en-GB"/>
        </w:rPr>
        <w:t>a). Such work may include technical assistance (</w:t>
      </w:r>
      <w:r w:rsidR="006E53D1" w:rsidRPr="00A86E1F">
        <w:rPr>
          <w:lang w:val="en-GB"/>
        </w:rPr>
        <w:t xml:space="preserve">for </w:t>
      </w:r>
      <w:r w:rsidR="006E53D1" w:rsidRPr="00405340">
        <w:rPr>
          <w:lang w:val="en-GB"/>
        </w:rPr>
        <w:t>example,</w:t>
      </w:r>
      <w:r w:rsidRPr="00405340">
        <w:rPr>
          <w:lang w:val="en-GB"/>
        </w:rPr>
        <w:t xml:space="preserve"> with regard to knowledge and data management) or training workshops</w:t>
      </w:r>
      <w:r w:rsidR="00405340" w:rsidRPr="00405340">
        <w:rPr>
          <w:lang w:val="en-GB"/>
        </w:rPr>
        <w:t xml:space="preserve"> facilitating</w:t>
      </w:r>
      <w:r w:rsidRPr="00405340">
        <w:rPr>
          <w:lang w:val="en-GB"/>
        </w:rPr>
        <w:t xml:space="preserve">  the</w:t>
      </w:r>
      <w:r w:rsidRPr="00A86E1F">
        <w:rPr>
          <w:lang w:val="en-GB"/>
        </w:rPr>
        <w:t xml:space="preserve"> uptake and use of the various substantive deliverables produced by</w:t>
      </w:r>
      <w:r w:rsidR="006E53D1" w:rsidRPr="00A86E1F">
        <w:rPr>
          <w:lang w:val="en-GB"/>
        </w:rPr>
        <w:t xml:space="preserve"> the Platform </w:t>
      </w:r>
      <w:r w:rsidRPr="00A86E1F">
        <w:rPr>
          <w:lang w:val="en-GB"/>
        </w:rPr>
        <w:t>(</w:t>
      </w:r>
      <w:r w:rsidR="00CF67EF" w:rsidRPr="00A86E1F">
        <w:rPr>
          <w:lang w:val="en-GB"/>
        </w:rPr>
        <w:t>for example,</w:t>
      </w:r>
      <w:r w:rsidRPr="00A86E1F">
        <w:rPr>
          <w:lang w:val="en-GB"/>
        </w:rPr>
        <w:t xml:space="preserve"> with regard to using policy support tools and methodologies).</w:t>
      </w:r>
    </w:p>
    <w:p w:rsidR="00AE554A" w:rsidRPr="00A86E1F" w:rsidRDefault="00E21763" w:rsidP="00A86E1F">
      <w:pPr>
        <w:pStyle w:val="CH3"/>
        <w:rPr>
          <w:rFonts w:eastAsia="SimSun"/>
          <w:lang w:val="en-GB" w:eastAsia="zh-CN"/>
        </w:rPr>
      </w:pPr>
      <w:r w:rsidRPr="00A86E1F">
        <w:rPr>
          <w:rFonts w:eastAsia="SimSun"/>
          <w:lang w:val="en-GB" w:eastAsia="zh-CN"/>
        </w:rPr>
        <w:tab/>
      </w:r>
      <w:r w:rsidRPr="00A86E1F">
        <w:rPr>
          <w:rFonts w:eastAsia="SimSun"/>
          <w:lang w:val="en-GB" w:eastAsia="zh-CN"/>
        </w:rPr>
        <w:tab/>
      </w:r>
      <w:r w:rsidR="00AE554A" w:rsidRPr="00A86E1F">
        <w:rPr>
          <w:rFonts w:eastAsia="SimSun"/>
          <w:lang w:val="en-GB" w:eastAsia="zh-CN"/>
        </w:rPr>
        <w:t>Actions, milestones and institutional arrangements</w:t>
      </w:r>
    </w:p>
    <w:p w:rsidR="007F268C" w:rsidRPr="00A86E1F" w:rsidRDefault="00033B4E" w:rsidP="00A86E1F">
      <w:pPr>
        <w:pStyle w:val="Normalnumber"/>
        <w:numPr>
          <w:ilvl w:val="0"/>
          <w:numId w:val="97"/>
        </w:numPr>
        <w:tabs>
          <w:tab w:val="left" w:pos="624"/>
        </w:tabs>
        <w:ind w:left="1247" w:firstLine="0"/>
        <w:rPr>
          <w:rFonts w:eastAsia="Calibri"/>
          <w:lang w:val="en-GB"/>
        </w:rPr>
      </w:pPr>
      <w:r w:rsidRPr="00A86E1F">
        <w:rPr>
          <w:lang w:val="en-GB"/>
        </w:rPr>
        <w:t>The actions to be taken are set out below:</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1303"/>
        <w:gridCol w:w="6698"/>
      </w:tblGrid>
      <w:tr w:rsidR="0024477A" w:rsidRPr="007A2C7D" w:rsidTr="00A86E1F">
        <w:trPr>
          <w:trHeight w:val="347"/>
        </w:trPr>
        <w:tc>
          <w:tcPr>
            <w:tcW w:w="1908" w:type="dxa"/>
            <w:gridSpan w:val="2"/>
            <w:shd w:val="clear" w:color="auto" w:fill="auto"/>
          </w:tcPr>
          <w:p w:rsidR="0024477A" w:rsidRPr="00A86E1F" w:rsidDel="003F5A7B" w:rsidRDefault="0024477A" w:rsidP="0024477A">
            <w:pPr>
              <w:pStyle w:val="Normal-pool"/>
              <w:spacing w:before="40" w:after="40"/>
              <w:rPr>
                <w:rFonts w:eastAsia="SimSun"/>
                <w:i/>
                <w:sz w:val="18"/>
                <w:szCs w:val="18"/>
                <w:lang w:eastAsia="zh-CN"/>
              </w:rPr>
            </w:pPr>
            <w:r w:rsidRPr="00A86E1F">
              <w:rPr>
                <w:rFonts w:eastAsia="SimSun"/>
                <w:i/>
                <w:sz w:val="18"/>
                <w:szCs w:val="18"/>
                <w:lang w:eastAsia="zh-CN"/>
              </w:rPr>
              <w:t>Time</w:t>
            </w:r>
            <w:r w:rsidR="00CB331B" w:rsidRPr="00A86E1F">
              <w:rPr>
                <w:rFonts w:eastAsia="SimSun"/>
                <w:i/>
                <w:sz w:val="18"/>
                <w:szCs w:val="18"/>
                <w:lang w:eastAsia="zh-CN"/>
              </w:rPr>
              <w:t xml:space="preserve"> </w:t>
            </w:r>
            <w:r w:rsidRPr="00A86E1F">
              <w:rPr>
                <w:rFonts w:eastAsia="SimSun"/>
                <w:i/>
                <w:sz w:val="18"/>
                <w:szCs w:val="18"/>
                <w:lang w:eastAsia="zh-CN"/>
              </w:rPr>
              <w:t>frame</w:t>
            </w:r>
          </w:p>
        </w:tc>
        <w:tc>
          <w:tcPr>
            <w:tcW w:w="6698" w:type="dxa"/>
            <w:shd w:val="clear" w:color="auto" w:fill="auto"/>
            <w:vAlign w:val="center"/>
          </w:tcPr>
          <w:p w:rsidR="0024477A" w:rsidRPr="00A86E1F" w:rsidDel="008B1F77" w:rsidRDefault="0024477A" w:rsidP="0024477A">
            <w:pPr>
              <w:pStyle w:val="Normal-pool"/>
              <w:spacing w:before="40" w:after="40"/>
              <w:rPr>
                <w:rFonts w:eastAsia="SimSun"/>
                <w:i/>
                <w:sz w:val="18"/>
                <w:szCs w:val="18"/>
                <w:lang w:eastAsia="zh-CN"/>
              </w:rPr>
            </w:pPr>
            <w:r w:rsidRPr="00A86E1F">
              <w:rPr>
                <w:rFonts w:eastAsia="SimSun"/>
                <w:i/>
                <w:sz w:val="18"/>
                <w:szCs w:val="18"/>
                <w:lang w:eastAsia="zh-CN"/>
              </w:rPr>
              <w:t>Actions/institutional arrangements</w:t>
            </w:r>
          </w:p>
        </w:tc>
      </w:tr>
      <w:tr w:rsidR="007F268C" w:rsidRPr="00A86E1F" w:rsidTr="00A86E1F">
        <w:trPr>
          <w:trHeight w:val="591"/>
        </w:trPr>
        <w:tc>
          <w:tcPr>
            <w:tcW w:w="605" w:type="dxa"/>
            <w:shd w:val="clear" w:color="auto" w:fill="auto"/>
          </w:tcPr>
          <w:p w:rsidR="007F268C" w:rsidRPr="00F11F0E" w:rsidRDefault="007F268C" w:rsidP="00DE0C2C">
            <w:pPr>
              <w:pStyle w:val="Normal-pool"/>
              <w:spacing w:before="40" w:after="40"/>
              <w:rPr>
                <w:rFonts w:eastAsia="SimSun"/>
                <w:sz w:val="18"/>
                <w:szCs w:val="18"/>
                <w:lang w:eastAsia="zh-CN"/>
              </w:rPr>
            </w:pPr>
            <w:r w:rsidRPr="00F11F0E">
              <w:rPr>
                <w:rFonts w:eastAsia="SimSun"/>
                <w:sz w:val="18"/>
                <w:szCs w:val="18"/>
                <w:lang w:eastAsia="zh-CN"/>
              </w:rPr>
              <w:t>2013</w:t>
            </w:r>
          </w:p>
        </w:tc>
        <w:tc>
          <w:tcPr>
            <w:tcW w:w="1303" w:type="dxa"/>
            <w:shd w:val="clear" w:color="auto" w:fill="auto"/>
          </w:tcPr>
          <w:p w:rsidR="007F268C" w:rsidRPr="00A86E1F" w:rsidRDefault="003F5A7B" w:rsidP="00DE0C2C">
            <w:pPr>
              <w:pStyle w:val="Normal-pool"/>
              <w:spacing w:before="40" w:after="40"/>
              <w:rPr>
                <w:rFonts w:eastAsia="SimSun"/>
                <w:sz w:val="18"/>
                <w:szCs w:val="18"/>
                <w:lang w:eastAsia="zh-CN"/>
              </w:rPr>
            </w:pPr>
            <w:r w:rsidRPr="00F11F0E">
              <w:rPr>
                <w:rFonts w:eastAsia="SimSun"/>
                <w:sz w:val="18"/>
                <w:szCs w:val="18"/>
                <w:lang w:eastAsia="zh-CN"/>
              </w:rPr>
              <w:t>Fourth quarter</w:t>
            </w:r>
          </w:p>
        </w:tc>
        <w:tc>
          <w:tcPr>
            <w:tcW w:w="6698" w:type="dxa"/>
            <w:shd w:val="clear" w:color="auto" w:fill="auto"/>
            <w:vAlign w:val="center"/>
          </w:tcPr>
          <w:p w:rsidR="007F268C" w:rsidRPr="00A86E1F" w:rsidRDefault="00F7655A" w:rsidP="00A86E1F">
            <w:pPr>
              <w:pStyle w:val="Normal-pool"/>
              <w:spacing w:before="40" w:after="40"/>
              <w:rPr>
                <w:rFonts w:eastAsia="SimSun"/>
                <w:sz w:val="18"/>
                <w:szCs w:val="18"/>
                <w:lang w:eastAsia="zh-CN"/>
              </w:rPr>
            </w:pPr>
            <w:r w:rsidRPr="00A86E1F">
              <w:rPr>
                <w:rFonts w:eastAsia="SimSun"/>
                <w:sz w:val="18"/>
                <w:szCs w:val="18"/>
                <w:lang w:eastAsia="zh-CN"/>
              </w:rPr>
              <w:t>The Plenary at its second session</w:t>
            </w:r>
            <w:r w:rsidR="007F268C" w:rsidRPr="00A86E1F">
              <w:rPr>
                <w:rFonts w:eastAsia="SimSun"/>
                <w:sz w:val="18"/>
                <w:szCs w:val="18"/>
                <w:lang w:eastAsia="zh-CN"/>
              </w:rPr>
              <w:t xml:space="preserve"> considers establishing the </w:t>
            </w:r>
            <w:r w:rsidRPr="00A86E1F">
              <w:rPr>
                <w:rFonts w:eastAsia="SimSun"/>
                <w:sz w:val="18"/>
                <w:szCs w:val="18"/>
                <w:lang w:eastAsia="zh-CN"/>
              </w:rPr>
              <w:t>task force</w:t>
            </w:r>
            <w:r w:rsidR="007F268C" w:rsidRPr="00A86E1F">
              <w:rPr>
                <w:rFonts w:eastAsia="SimSun"/>
                <w:sz w:val="18"/>
                <w:szCs w:val="18"/>
                <w:lang w:eastAsia="zh-CN"/>
              </w:rPr>
              <w:t xml:space="preserve"> on </w:t>
            </w:r>
            <w:r w:rsidRPr="00A86E1F">
              <w:rPr>
                <w:rFonts w:eastAsia="SimSun"/>
                <w:sz w:val="18"/>
                <w:szCs w:val="18"/>
                <w:lang w:eastAsia="zh-CN"/>
              </w:rPr>
              <w:t>c</w:t>
            </w:r>
            <w:r w:rsidR="007F268C" w:rsidRPr="00A86E1F">
              <w:rPr>
                <w:rFonts w:eastAsia="SimSun"/>
                <w:sz w:val="18"/>
                <w:szCs w:val="18"/>
                <w:lang w:eastAsia="zh-CN"/>
              </w:rPr>
              <w:t>apacity</w:t>
            </w:r>
            <w:r w:rsidR="00122A64">
              <w:rPr>
                <w:rFonts w:eastAsia="SimSun"/>
                <w:sz w:val="18"/>
                <w:szCs w:val="18"/>
                <w:lang w:eastAsia="zh-CN"/>
              </w:rPr>
              <w:noBreakHyphen/>
            </w:r>
            <w:r w:rsidRPr="00A86E1F">
              <w:rPr>
                <w:rFonts w:eastAsia="SimSun"/>
                <w:sz w:val="18"/>
                <w:szCs w:val="18"/>
                <w:lang w:eastAsia="zh-CN"/>
              </w:rPr>
              <w:t>b</w:t>
            </w:r>
            <w:r w:rsidR="007F268C" w:rsidRPr="00A86E1F">
              <w:rPr>
                <w:rFonts w:eastAsia="SimSun"/>
                <w:sz w:val="18"/>
                <w:szCs w:val="18"/>
                <w:lang w:eastAsia="zh-CN"/>
              </w:rPr>
              <w:t xml:space="preserve">uilding (see </w:t>
            </w:r>
            <w:r w:rsidRPr="00A86E1F">
              <w:rPr>
                <w:rFonts w:eastAsia="SimSun"/>
                <w:sz w:val="18"/>
                <w:szCs w:val="18"/>
                <w:lang w:eastAsia="zh-CN"/>
              </w:rPr>
              <w:t>d</w:t>
            </w:r>
            <w:r w:rsidR="007F268C" w:rsidRPr="00A86E1F">
              <w:rPr>
                <w:rFonts w:eastAsia="SimSun"/>
                <w:sz w:val="18"/>
                <w:szCs w:val="18"/>
                <w:lang w:eastAsia="zh-CN"/>
              </w:rPr>
              <w:t>eliverable 1</w:t>
            </w:r>
            <w:r w:rsidRPr="00A86E1F">
              <w:rPr>
                <w:rFonts w:eastAsia="SimSun"/>
                <w:sz w:val="18"/>
                <w:szCs w:val="18"/>
                <w:lang w:eastAsia="zh-CN"/>
              </w:rPr>
              <w:t xml:space="preserve"> (</w:t>
            </w:r>
            <w:r w:rsidR="007F268C" w:rsidRPr="00A86E1F">
              <w:rPr>
                <w:rFonts w:eastAsia="SimSun"/>
                <w:sz w:val="18"/>
                <w:szCs w:val="18"/>
                <w:lang w:eastAsia="zh-CN"/>
              </w:rPr>
              <w:t>a</w:t>
            </w:r>
            <w:r w:rsidRPr="00A86E1F">
              <w:rPr>
                <w:rFonts w:eastAsia="SimSun"/>
                <w:sz w:val="18"/>
                <w:szCs w:val="18"/>
                <w:lang w:eastAsia="zh-CN"/>
              </w:rPr>
              <w:t>)</w:t>
            </w:r>
            <w:r w:rsidR="007F268C" w:rsidRPr="00A86E1F">
              <w:rPr>
                <w:rFonts w:eastAsia="SimSun"/>
                <w:sz w:val="18"/>
                <w:szCs w:val="18"/>
                <w:lang w:eastAsia="zh-CN"/>
              </w:rPr>
              <w:t>)</w:t>
            </w:r>
            <w:r w:rsidRPr="00A86E1F">
              <w:rPr>
                <w:rFonts w:eastAsia="SimSun"/>
                <w:sz w:val="18"/>
                <w:szCs w:val="18"/>
                <w:lang w:eastAsia="zh-CN"/>
              </w:rPr>
              <w:t>, to</w:t>
            </w:r>
            <w:r w:rsidR="007F268C" w:rsidRPr="00A86E1F">
              <w:rPr>
                <w:rFonts w:eastAsia="SimSun"/>
                <w:sz w:val="18"/>
                <w:szCs w:val="18"/>
                <w:lang w:eastAsia="zh-CN"/>
              </w:rPr>
              <w:t xml:space="preserve"> including a mandate to build</w:t>
            </w:r>
            <w:r w:rsidRPr="00A86E1F">
              <w:rPr>
                <w:rFonts w:eastAsia="SimSun"/>
                <w:sz w:val="18"/>
                <w:szCs w:val="18"/>
                <w:lang w:eastAsia="zh-CN"/>
              </w:rPr>
              <w:t xml:space="preserve"> the</w:t>
            </w:r>
            <w:r w:rsidR="007F268C" w:rsidRPr="00A86E1F">
              <w:rPr>
                <w:rFonts w:eastAsia="SimSun"/>
                <w:sz w:val="18"/>
                <w:szCs w:val="18"/>
                <w:lang w:eastAsia="zh-CN"/>
              </w:rPr>
              <w:t xml:space="preserve"> institutional capacity needed to implement the </w:t>
            </w:r>
            <w:r w:rsidR="007164BF">
              <w:rPr>
                <w:rFonts w:eastAsia="SimSun"/>
                <w:sz w:val="18"/>
                <w:szCs w:val="18"/>
                <w:lang w:eastAsia="zh-CN"/>
              </w:rPr>
              <w:t>work programme</w:t>
            </w:r>
            <w:r w:rsidR="007F268C" w:rsidRPr="00A86E1F">
              <w:rPr>
                <w:rFonts w:eastAsia="SimSun"/>
                <w:sz w:val="18"/>
                <w:szCs w:val="18"/>
                <w:lang w:eastAsia="zh-CN"/>
              </w:rPr>
              <w:t>, and considers requesting it to support deliverable 2</w:t>
            </w:r>
            <w:r w:rsidRPr="00A86E1F">
              <w:rPr>
                <w:rFonts w:eastAsia="SimSun"/>
                <w:sz w:val="18"/>
                <w:szCs w:val="18"/>
                <w:lang w:eastAsia="zh-CN"/>
              </w:rPr>
              <w:t xml:space="preserve"> (</w:t>
            </w:r>
            <w:r w:rsidR="007F268C" w:rsidRPr="00A86E1F">
              <w:rPr>
                <w:rFonts w:eastAsia="SimSun"/>
                <w:sz w:val="18"/>
                <w:szCs w:val="18"/>
                <w:lang w:eastAsia="zh-CN"/>
              </w:rPr>
              <w:t>b) on the regional/subregional assessments and</w:t>
            </w:r>
            <w:r w:rsidRPr="00A86E1F">
              <w:rPr>
                <w:rFonts w:eastAsia="SimSun"/>
                <w:sz w:val="18"/>
                <w:szCs w:val="18"/>
                <w:lang w:eastAsia="zh-CN"/>
              </w:rPr>
              <w:t xml:space="preserve"> to </w:t>
            </w:r>
            <w:r w:rsidR="007F268C" w:rsidRPr="00A86E1F">
              <w:rPr>
                <w:rFonts w:eastAsia="SimSun"/>
                <w:sz w:val="18"/>
                <w:szCs w:val="18"/>
                <w:lang w:eastAsia="zh-CN"/>
              </w:rPr>
              <w:t xml:space="preserve">support the Bureau and </w:t>
            </w:r>
            <w:r w:rsidR="006E53D1" w:rsidRPr="00F11F0E">
              <w:rPr>
                <w:rFonts w:eastAsia="SimSun"/>
                <w:sz w:val="18"/>
                <w:szCs w:val="18"/>
                <w:lang w:eastAsia="zh-CN"/>
              </w:rPr>
              <w:t xml:space="preserve">the </w:t>
            </w:r>
            <w:r w:rsidR="000C28ED" w:rsidRPr="007A2C7D">
              <w:rPr>
                <w:rFonts w:eastAsia="SimSun"/>
                <w:sz w:val="18"/>
                <w:szCs w:val="18"/>
                <w:lang w:eastAsia="zh-CN"/>
              </w:rPr>
              <w:t>Multidisciplinary Expert Panel</w:t>
            </w:r>
            <w:r w:rsidR="007F268C" w:rsidRPr="00F11F0E">
              <w:rPr>
                <w:rFonts w:eastAsia="SimSun"/>
                <w:sz w:val="18"/>
                <w:szCs w:val="18"/>
                <w:lang w:eastAsia="zh-CN"/>
              </w:rPr>
              <w:t xml:space="preserve"> in developing a proposal for fellowship, exchange and training programmes to be </w:t>
            </w:r>
            <w:r w:rsidR="00033B4E" w:rsidRPr="00F11F0E">
              <w:rPr>
                <w:rFonts w:eastAsia="SimSun"/>
                <w:sz w:val="18"/>
                <w:szCs w:val="18"/>
                <w:lang w:eastAsia="zh-CN"/>
              </w:rPr>
              <w:t>submitted</w:t>
            </w:r>
            <w:r w:rsidR="007F268C" w:rsidRPr="00A86E1F">
              <w:rPr>
                <w:rFonts w:eastAsia="SimSun"/>
                <w:sz w:val="18"/>
                <w:szCs w:val="18"/>
                <w:lang w:eastAsia="zh-CN"/>
              </w:rPr>
              <w:t xml:space="preserve"> to the Plenary</w:t>
            </w:r>
          </w:p>
        </w:tc>
      </w:tr>
      <w:tr w:rsidR="007F268C" w:rsidRPr="00A86E1F" w:rsidTr="00A86E1F">
        <w:trPr>
          <w:trHeight w:val="387"/>
        </w:trPr>
        <w:tc>
          <w:tcPr>
            <w:tcW w:w="605" w:type="dxa"/>
            <w:vMerge w:val="restart"/>
            <w:shd w:val="clear" w:color="auto" w:fill="auto"/>
          </w:tcPr>
          <w:p w:rsidR="007F268C" w:rsidRPr="00A86E1F" w:rsidRDefault="007F268C" w:rsidP="00DE0C2C">
            <w:pPr>
              <w:pStyle w:val="Normal-pool"/>
              <w:spacing w:before="40" w:after="40"/>
              <w:rPr>
                <w:rFonts w:eastAsia="SimSun"/>
                <w:sz w:val="18"/>
                <w:szCs w:val="18"/>
                <w:lang w:eastAsia="zh-CN"/>
              </w:rPr>
            </w:pPr>
            <w:r w:rsidRPr="00A86E1F">
              <w:rPr>
                <w:rFonts w:eastAsia="SimSun"/>
                <w:sz w:val="18"/>
                <w:szCs w:val="18"/>
                <w:lang w:eastAsia="zh-CN"/>
              </w:rPr>
              <w:t>2014</w:t>
            </w:r>
          </w:p>
        </w:tc>
        <w:tc>
          <w:tcPr>
            <w:tcW w:w="1303" w:type="dxa"/>
            <w:shd w:val="clear" w:color="auto" w:fill="auto"/>
          </w:tcPr>
          <w:p w:rsidR="007F268C" w:rsidRPr="00A86E1F" w:rsidRDefault="003F5A7B" w:rsidP="00A86E1F">
            <w:pPr>
              <w:pStyle w:val="Normal-pool"/>
              <w:spacing w:before="40" w:after="40"/>
              <w:rPr>
                <w:rFonts w:eastAsia="SimSun"/>
                <w:sz w:val="18"/>
                <w:szCs w:val="18"/>
                <w:lang w:eastAsia="zh-CN"/>
              </w:rPr>
            </w:pPr>
            <w:r w:rsidRPr="00A86E1F">
              <w:rPr>
                <w:rFonts w:eastAsia="SimSun"/>
                <w:sz w:val="18"/>
                <w:szCs w:val="18"/>
                <w:lang w:eastAsia="zh-CN"/>
              </w:rPr>
              <w:t>Second</w:t>
            </w:r>
            <w:r w:rsidR="00033B4E" w:rsidRPr="00A86E1F">
              <w:rPr>
                <w:rFonts w:eastAsia="SimSun"/>
                <w:sz w:val="18"/>
                <w:szCs w:val="18"/>
                <w:lang w:eastAsia="zh-CN"/>
              </w:rPr>
              <w:t>/t</w:t>
            </w:r>
            <w:r w:rsidRPr="00A86E1F">
              <w:rPr>
                <w:rFonts w:eastAsia="SimSun"/>
                <w:sz w:val="18"/>
                <w:szCs w:val="18"/>
                <w:lang w:eastAsia="zh-CN"/>
              </w:rPr>
              <w:t>hird quarter</w:t>
            </w:r>
            <w:r w:rsidR="00033B4E" w:rsidRPr="00A86E1F">
              <w:rPr>
                <w:rFonts w:eastAsia="SimSun"/>
                <w:sz w:val="18"/>
                <w:szCs w:val="18"/>
                <w:lang w:eastAsia="zh-CN"/>
              </w:rPr>
              <w:t>s</w:t>
            </w:r>
          </w:p>
        </w:tc>
        <w:tc>
          <w:tcPr>
            <w:tcW w:w="6698" w:type="dxa"/>
            <w:shd w:val="clear" w:color="auto" w:fill="auto"/>
            <w:vAlign w:val="center"/>
          </w:tcPr>
          <w:p w:rsidR="007F268C" w:rsidRPr="00A86E1F" w:rsidRDefault="007F268C" w:rsidP="00A86E1F">
            <w:pPr>
              <w:pStyle w:val="Normal-pool"/>
              <w:spacing w:before="40" w:after="40"/>
              <w:rPr>
                <w:rFonts w:eastAsia="SimSun"/>
                <w:sz w:val="18"/>
                <w:szCs w:val="18"/>
                <w:lang w:eastAsia="zh-CN"/>
              </w:rPr>
            </w:pPr>
            <w:r w:rsidRPr="00A86E1F">
              <w:rPr>
                <w:rFonts w:eastAsia="SimSun"/>
                <w:sz w:val="18"/>
                <w:szCs w:val="18"/>
                <w:lang w:eastAsia="zh-CN"/>
              </w:rPr>
              <w:t xml:space="preserve">The </w:t>
            </w:r>
            <w:r w:rsidR="00F7655A" w:rsidRPr="00A86E1F">
              <w:rPr>
                <w:rFonts w:eastAsia="SimSun"/>
                <w:sz w:val="18"/>
                <w:szCs w:val="18"/>
                <w:lang w:eastAsia="zh-CN"/>
              </w:rPr>
              <w:t>task force</w:t>
            </w:r>
            <w:r w:rsidRPr="00A86E1F">
              <w:rPr>
                <w:rFonts w:eastAsia="SimSun"/>
                <w:sz w:val="18"/>
                <w:szCs w:val="18"/>
                <w:lang w:eastAsia="zh-CN"/>
              </w:rPr>
              <w:t xml:space="preserve"> on </w:t>
            </w:r>
            <w:r w:rsidR="00F7655A" w:rsidRPr="00A86E1F">
              <w:rPr>
                <w:rFonts w:eastAsia="SimSun"/>
                <w:sz w:val="18"/>
                <w:szCs w:val="18"/>
                <w:lang w:eastAsia="zh-CN"/>
              </w:rPr>
              <w:t>c</w:t>
            </w:r>
            <w:r w:rsidRPr="00A86E1F">
              <w:rPr>
                <w:rFonts w:eastAsia="SimSun"/>
                <w:sz w:val="18"/>
                <w:szCs w:val="18"/>
                <w:lang w:eastAsia="zh-CN"/>
              </w:rPr>
              <w:t>apacity</w:t>
            </w:r>
            <w:r w:rsidR="00F7655A" w:rsidRPr="00A86E1F">
              <w:rPr>
                <w:rFonts w:eastAsia="SimSun"/>
                <w:sz w:val="18"/>
                <w:szCs w:val="18"/>
                <w:lang w:eastAsia="zh-CN"/>
              </w:rPr>
              <w:t>-b</w:t>
            </w:r>
            <w:r w:rsidRPr="00A86E1F">
              <w:rPr>
                <w:rFonts w:eastAsia="SimSun"/>
                <w:sz w:val="18"/>
                <w:szCs w:val="18"/>
                <w:lang w:eastAsia="zh-CN"/>
              </w:rPr>
              <w:t>uilding develops a proposal for fellowship</w:t>
            </w:r>
            <w:r w:rsidR="0042731D">
              <w:rPr>
                <w:rFonts w:eastAsia="SimSun"/>
                <w:sz w:val="18"/>
                <w:szCs w:val="18"/>
                <w:lang w:eastAsia="zh-CN"/>
              </w:rPr>
              <w:t>,</w:t>
            </w:r>
            <w:r w:rsidRPr="00A86E1F">
              <w:rPr>
                <w:rFonts w:eastAsia="SimSun"/>
                <w:sz w:val="18"/>
                <w:szCs w:val="18"/>
                <w:lang w:eastAsia="zh-CN"/>
              </w:rPr>
              <w:t xml:space="preserve"> exchange and training programmes</w:t>
            </w:r>
          </w:p>
        </w:tc>
      </w:tr>
      <w:tr w:rsidR="007F268C" w:rsidRPr="00A86E1F" w:rsidTr="00A86E1F">
        <w:trPr>
          <w:trHeight w:val="387"/>
        </w:trPr>
        <w:tc>
          <w:tcPr>
            <w:tcW w:w="605" w:type="dxa"/>
            <w:vMerge/>
            <w:shd w:val="clear" w:color="auto" w:fill="auto"/>
          </w:tcPr>
          <w:p w:rsidR="007F268C" w:rsidRPr="00A86E1F" w:rsidRDefault="007F268C" w:rsidP="00DE0C2C">
            <w:pPr>
              <w:pStyle w:val="Normal-pool"/>
              <w:spacing w:before="40" w:after="40"/>
              <w:rPr>
                <w:rFonts w:eastAsia="SimSun"/>
                <w:sz w:val="18"/>
                <w:szCs w:val="18"/>
                <w:lang w:eastAsia="zh-CN"/>
              </w:rPr>
            </w:pPr>
          </w:p>
        </w:tc>
        <w:tc>
          <w:tcPr>
            <w:tcW w:w="1303" w:type="dxa"/>
            <w:shd w:val="clear" w:color="auto" w:fill="auto"/>
          </w:tcPr>
          <w:p w:rsidR="007F268C" w:rsidRPr="00A86E1F" w:rsidRDefault="003F5A7B" w:rsidP="00A86E1F">
            <w:pPr>
              <w:pStyle w:val="Normal-pool"/>
              <w:spacing w:before="40" w:after="40"/>
              <w:rPr>
                <w:rFonts w:eastAsia="SimSun"/>
                <w:sz w:val="18"/>
                <w:szCs w:val="18"/>
                <w:lang w:eastAsia="zh-CN"/>
              </w:rPr>
            </w:pPr>
            <w:r w:rsidRPr="00A86E1F">
              <w:rPr>
                <w:rFonts w:eastAsia="SimSun"/>
                <w:sz w:val="18"/>
                <w:szCs w:val="18"/>
                <w:lang w:eastAsia="zh-CN"/>
              </w:rPr>
              <w:t>Second</w:t>
            </w:r>
            <w:r w:rsidR="00033B4E" w:rsidRPr="00A86E1F">
              <w:rPr>
                <w:rFonts w:eastAsia="SimSun"/>
                <w:sz w:val="18"/>
                <w:szCs w:val="18"/>
                <w:lang w:eastAsia="zh-CN"/>
              </w:rPr>
              <w:t>/third/</w:t>
            </w:r>
            <w:r w:rsidR="007331CF" w:rsidRPr="00A86E1F">
              <w:rPr>
                <w:rFonts w:eastAsia="SimSun"/>
                <w:sz w:val="18"/>
                <w:szCs w:val="18"/>
                <w:lang w:eastAsia="zh-CN"/>
              </w:rPr>
              <w:t xml:space="preserve"> </w:t>
            </w:r>
            <w:r w:rsidR="00210C19" w:rsidRPr="00A86E1F">
              <w:rPr>
                <w:rFonts w:eastAsia="SimSun"/>
                <w:sz w:val="18"/>
                <w:szCs w:val="18"/>
                <w:lang w:eastAsia="zh-CN"/>
              </w:rPr>
              <w:t>f</w:t>
            </w:r>
            <w:r w:rsidR="00033B4E" w:rsidRPr="00A86E1F">
              <w:rPr>
                <w:rFonts w:eastAsia="SimSun"/>
                <w:sz w:val="18"/>
                <w:szCs w:val="18"/>
                <w:lang w:eastAsia="zh-CN"/>
              </w:rPr>
              <w:t>ourth</w:t>
            </w:r>
            <w:r w:rsidRPr="00A86E1F">
              <w:rPr>
                <w:rFonts w:eastAsia="SimSun"/>
                <w:sz w:val="18"/>
                <w:szCs w:val="18"/>
                <w:lang w:eastAsia="zh-CN"/>
              </w:rPr>
              <w:t xml:space="preserve"> </w:t>
            </w:r>
            <w:r w:rsidR="00210C19" w:rsidRPr="00A86E1F">
              <w:rPr>
                <w:rFonts w:eastAsia="SimSun"/>
                <w:sz w:val="18"/>
                <w:szCs w:val="18"/>
                <w:lang w:eastAsia="zh-CN"/>
              </w:rPr>
              <w:t>q</w:t>
            </w:r>
            <w:r w:rsidRPr="00A86E1F">
              <w:rPr>
                <w:rFonts w:eastAsia="SimSun"/>
                <w:sz w:val="18"/>
                <w:szCs w:val="18"/>
                <w:lang w:eastAsia="zh-CN"/>
              </w:rPr>
              <w:t>uarter</w:t>
            </w:r>
            <w:r w:rsidR="00033B4E" w:rsidRPr="00A86E1F">
              <w:rPr>
                <w:rFonts w:eastAsia="SimSun"/>
                <w:sz w:val="18"/>
                <w:szCs w:val="18"/>
                <w:lang w:eastAsia="zh-CN"/>
              </w:rPr>
              <w:t>s</w:t>
            </w:r>
          </w:p>
        </w:tc>
        <w:tc>
          <w:tcPr>
            <w:tcW w:w="6698" w:type="dxa"/>
            <w:shd w:val="clear" w:color="auto" w:fill="auto"/>
            <w:vAlign w:val="center"/>
          </w:tcPr>
          <w:p w:rsidR="007F268C" w:rsidRPr="00A86E1F" w:rsidRDefault="007F268C" w:rsidP="00DE0C2C">
            <w:pPr>
              <w:pStyle w:val="Normal-pool"/>
              <w:spacing w:before="40" w:after="40"/>
              <w:rPr>
                <w:rFonts w:eastAsia="SimSun"/>
                <w:sz w:val="18"/>
                <w:szCs w:val="18"/>
                <w:lang w:eastAsia="zh-CN"/>
              </w:rPr>
            </w:pPr>
            <w:r w:rsidRPr="00A86E1F">
              <w:rPr>
                <w:rFonts w:eastAsia="SimSun"/>
                <w:sz w:val="18"/>
                <w:szCs w:val="18"/>
                <w:lang w:eastAsia="zh-CN"/>
              </w:rPr>
              <w:t xml:space="preserve">The </w:t>
            </w:r>
            <w:r w:rsidR="00F7655A" w:rsidRPr="00A86E1F">
              <w:rPr>
                <w:rFonts w:eastAsia="SimSun"/>
                <w:sz w:val="18"/>
                <w:szCs w:val="18"/>
                <w:lang w:eastAsia="zh-CN"/>
              </w:rPr>
              <w:t>task force</w:t>
            </w:r>
            <w:r w:rsidRPr="00A86E1F">
              <w:rPr>
                <w:rFonts w:eastAsia="SimSun"/>
                <w:sz w:val="18"/>
                <w:szCs w:val="18"/>
                <w:lang w:eastAsia="zh-CN"/>
              </w:rPr>
              <w:t xml:space="preserve"> on </w:t>
            </w:r>
            <w:r w:rsidR="00F7655A" w:rsidRPr="00A86E1F">
              <w:rPr>
                <w:rFonts w:eastAsia="SimSun"/>
                <w:sz w:val="18"/>
                <w:szCs w:val="18"/>
                <w:lang w:eastAsia="zh-CN"/>
              </w:rPr>
              <w:t>capacity-building</w:t>
            </w:r>
            <w:r w:rsidRPr="00A86E1F">
              <w:rPr>
                <w:rFonts w:eastAsia="SimSun"/>
                <w:sz w:val="18"/>
                <w:szCs w:val="18"/>
                <w:lang w:eastAsia="zh-CN"/>
              </w:rPr>
              <w:t xml:space="preserve"> supports the building of institutional capacity needed to implement the </w:t>
            </w:r>
            <w:r w:rsidR="007164BF">
              <w:rPr>
                <w:rFonts w:eastAsia="SimSun"/>
                <w:sz w:val="18"/>
                <w:szCs w:val="18"/>
                <w:lang w:eastAsia="zh-CN"/>
              </w:rPr>
              <w:t>work programme</w:t>
            </w:r>
            <w:r w:rsidRPr="00A86E1F">
              <w:rPr>
                <w:rFonts w:eastAsia="SimSun"/>
                <w:sz w:val="18"/>
                <w:szCs w:val="18"/>
                <w:lang w:eastAsia="zh-CN"/>
              </w:rPr>
              <w:t xml:space="preserve">, in particular with regard to the regional/subregional assessments </w:t>
            </w:r>
            <w:r w:rsidR="00F7655A" w:rsidRPr="00A86E1F">
              <w:rPr>
                <w:rFonts w:eastAsia="SimSun"/>
                <w:sz w:val="18"/>
                <w:szCs w:val="18"/>
                <w:lang w:eastAsia="zh-CN"/>
              </w:rPr>
              <w:t xml:space="preserve">(see deliverable </w:t>
            </w:r>
            <w:r w:rsidRPr="00A86E1F">
              <w:rPr>
                <w:rFonts w:eastAsia="SimSun"/>
                <w:sz w:val="18"/>
                <w:szCs w:val="18"/>
                <w:lang w:eastAsia="zh-CN"/>
              </w:rPr>
              <w:t>2</w:t>
            </w:r>
            <w:r w:rsidR="00F7655A" w:rsidRPr="00A86E1F">
              <w:rPr>
                <w:rFonts w:eastAsia="SimSun"/>
                <w:sz w:val="18"/>
                <w:szCs w:val="18"/>
                <w:lang w:eastAsia="zh-CN"/>
              </w:rPr>
              <w:t xml:space="preserve"> (</w:t>
            </w:r>
            <w:r w:rsidRPr="00A86E1F">
              <w:rPr>
                <w:rFonts w:eastAsia="SimSun"/>
                <w:sz w:val="18"/>
                <w:szCs w:val="18"/>
                <w:lang w:eastAsia="zh-CN"/>
              </w:rPr>
              <w:t>b</w:t>
            </w:r>
            <w:r w:rsidR="00F7655A" w:rsidRPr="00A86E1F">
              <w:rPr>
                <w:rFonts w:eastAsia="SimSun"/>
                <w:sz w:val="18"/>
                <w:szCs w:val="18"/>
                <w:lang w:eastAsia="zh-CN"/>
              </w:rPr>
              <w:t>)</w:t>
            </w:r>
            <w:r w:rsidRPr="00A86E1F">
              <w:rPr>
                <w:rFonts w:eastAsia="SimSun"/>
                <w:sz w:val="18"/>
                <w:szCs w:val="18"/>
                <w:lang w:eastAsia="zh-CN"/>
              </w:rPr>
              <w:t>)</w:t>
            </w:r>
          </w:p>
        </w:tc>
      </w:tr>
      <w:tr w:rsidR="007F268C" w:rsidRPr="00A86E1F" w:rsidTr="00A86E1F">
        <w:trPr>
          <w:trHeight w:val="279"/>
        </w:trPr>
        <w:tc>
          <w:tcPr>
            <w:tcW w:w="605" w:type="dxa"/>
            <w:vMerge w:val="restart"/>
            <w:shd w:val="clear" w:color="auto" w:fill="auto"/>
          </w:tcPr>
          <w:p w:rsidR="007F268C" w:rsidRPr="00A86E1F" w:rsidRDefault="007F268C" w:rsidP="00DE0C2C">
            <w:pPr>
              <w:pStyle w:val="Normal-pool"/>
              <w:spacing w:before="40" w:after="40"/>
              <w:rPr>
                <w:rFonts w:eastAsia="SimSun"/>
                <w:sz w:val="18"/>
                <w:szCs w:val="18"/>
                <w:lang w:eastAsia="zh-CN"/>
              </w:rPr>
            </w:pPr>
            <w:r w:rsidRPr="00A86E1F">
              <w:rPr>
                <w:rFonts w:eastAsia="SimSun"/>
                <w:sz w:val="18"/>
                <w:szCs w:val="18"/>
                <w:lang w:eastAsia="zh-CN"/>
              </w:rPr>
              <w:t>2015</w:t>
            </w:r>
          </w:p>
        </w:tc>
        <w:tc>
          <w:tcPr>
            <w:tcW w:w="1303" w:type="dxa"/>
            <w:vMerge w:val="restart"/>
            <w:shd w:val="clear" w:color="auto" w:fill="auto"/>
          </w:tcPr>
          <w:p w:rsidR="007F268C" w:rsidRPr="00A86E1F" w:rsidRDefault="003F5A7B" w:rsidP="00DE0C2C">
            <w:pPr>
              <w:pStyle w:val="Normal-pool"/>
              <w:spacing w:before="40" w:after="40"/>
              <w:rPr>
                <w:rFonts w:eastAsia="SimSun"/>
                <w:sz w:val="18"/>
                <w:szCs w:val="18"/>
                <w:lang w:eastAsia="zh-CN"/>
              </w:rPr>
            </w:pPr>
            <w:r w:rsidRPr="00A86E1F">
              <w:rPr>
                <w:rFonts w:eastAsia="SimSun"/>
                <w:sz w:val="18"/>
                <w:szCs w:val="18"/>
                <w:lang w:eastAsia="zh-CN"/>
              </w:rPr>
              <w:t>First quarter</w:t>
            </w:r>
          </w:p>
        </w:tc>
        <w:tc>
          <w:tcPr>
            <w:tcW w:w="6698" w:type="dxa"/>
            <w:shd w:val="clear" w:color="auto" w:fill="auto"/>
            <w:vAlign w:val="center"/>
          </w:tcPr>
          <w:p w:rsidR="007F268C" w:rsidRPr="00A86E1F" w:rsidRDefault="00F7655A" w:rsidP="00DE0C2C">
            <w:pPr>
              <w:pStyle w:val="Normal-pool"/>
              <w:spacing w:before="40" w:after="40"/>
              <w:rPr>
                <w:rFonts w:eastAsia="SimSun"/>
                <w:sz w:val="18"/>
                <w:szCs w:val="18"/>
                <w:lang w:eastAsia="zh-CN"/>
              </w:rPr>
            </w:pPr>
            <w:r w:rsidRPr="00A86E1F">
              <w:rPr>
                <w:rFonts w:eastAsia="SimSun"/>
                <w:sz w:val="18"/>
                <w:szCs w:val="18"/>
                <w:lang w:eastAsia="zh-CN"/>
              </w:rPr>
              <w:t>The Plenary at its third session</w:t>
            </w:r>
            <w:r w:rsidR="007F268C" w:rsidRPr="00A86E1F">
              <w:rPr>
                <w:rFonts w:eastAsia="SimSun"/>
                <w:sz w:val="18"/>
                <w:szCs w:val="18"/>
                <w:lang w:eastAsia="zh-CN"/>
              </w:rPr>
              <w:t xml:space="preserve"> considers the establishment of fellowship, exchange and training programmes</w:t>
            </w:r>
          </w:p>
        </w:tc>
      </w:tr>
      <w:tr w:rsidR="007F268C" w:rsidRPr="00A86E1F" w:rsidTr="00A86E1F">
        <w:trPr>
          <w:trHeight w:val="279"/>
        </w:trPr>
        <w:tc>
          <w:tcPr>
            <w:tcW w:w="605" w:type="dxa"/>
            <w:vMerge/>
            <w:shd w:val="clear" w:color="auto" w:fill="auto"/>
          </w:tcPr>
          <w:p w:rsidR="007F268C" w:rsidRPr="00A86E1F" w:rsidRDefault="007F268C" w:rsidP="00DE0C2C">
            <w:pPr>
              <w:pStyle w:val="Normal-pool"/>
              <w:spacing w:before="40" w:after="40"/>
              <w:rPr>
                <w:rFonts w:eastAsia="SimSun"/>
                <w:sz w:val="18"/>
                <w:szCs w:val="18"/>
                <w:lang w:eastAsia="zh-CN"/>
              </w:rPr>
            </w:pPr>
          </w:p>
        </w:tc>
        <w:tc>
          <w:tcPr>
            <w:tcW w:w="1303" w:type="dxa"/>
            <w:vMerge/>
            <w:shd w:val="clear" w:color="auto" w:fill="auto"/>
          </w:tcPr>
          <w:p w:rsidR="007F268C" w:rsidRPr="00A86E1F" w:rsidRDefault="007F268C" w:rsidP="00DE0C2C">
            <w:pPr>
              <w:pStyle w:val="Normal-pool"/>
              <w:spacing w:before="40" w:after="40"/>
              <w:rPr>
                <w:rFonts w:eastAsia="SimSun"/>
                <w:sz w:val="18"/>
                <w:szCs w:val="18"/>
                <w:lang w:eastAsia="zh-CN"/>
              </w:rPr>
            </w:pPr>
          </w:p>
        </w:tc>
        <w:tc>
          <w:tcPr>
            <w:tcW w:w="6698" w:type="dxa"/>
            <w:shd w:val="clear" w:color="auto" w:fill="auto"/>
            <w:vAlign w:val="center"/>
          </w:tcPr>
          <w:p w:rsidR="007F268C" w:rsidRPr="00A86E1F" w:rsidRDefault="00F7655A" w:rsidP="00DE0C2C">
            <w:pPr>
              <w:pStyle w:val="Normal-pool"/>
              <w:spacing w:before="40" w:after="40"/>
              <w:rPr>
                <w:rFonts w:eastAsia="SimSun"/>
                <w:sz w:val="18"/>
                <w:szCs w:val="18"/>
                <w:lang w:eastAsia="zh-CN"/>
              </w:rPr>
            </w:pPr>
            <w:r w:rsidRPr="00A86E1F">
              <w:rPr>
                <w:rFonts w:eastAsia="SimSun"/>
                <w:sz w:val="18"/>
                <w:szCs w:val="18"/>
                <w:lang w:eastAsia="zh-CN"/>
              </w:rPr>
              <w:t>The Plenary at its third session</w:t>
            </w:r>
            <w:r w:rsidR="007F268C" w:rsidRPr="00A86E1F">
              <w:rPr>
                <w:rFonts w:eastAsia="SimSun"/>
                <w:sz w:val="18"/>
                <w:szCs w:val="18"/>
                <w:lang w:eastAsia="zh-CN"/>
              </w:rPr>
              <w:t xml:space="preserve"> considers requesting the </w:t>
            </w:r>
            <w:r w:rsidRPr="00A86E1F">
              <w:rPr>
                <w:rFonts w:eastAsia="SimSun"/>
                <w:sz w:val="18"/>
                <w:szCs w:val="18"/>
                <w:lang w:eastAsia="zh-CN"/>
              </w:rPr>
              <w:t>task force</w:t>
            </w:r>
            <w:r w:rsidR="007F268C" w:rsidRPr="00A86E1F">
              <w:rPr>
                <w:rFonts w:eastAsia="SimSun"/>
                <w:sz w:val="18"/>
                <w:szCs w:val="18"/>
                <w:lang w:eastAsia="zh-CN"/>
              </w:rPr>
              <w:t xml:space="preserve"> to assist with addressing prioritized capacity</w:t>
            </w:r>
            <w:r w:rsidRPr="00A86E1F">
              <w:rPr>
                <w:rFonts w:eastAsia="SimSun"/>
                <w:sz w:val="18"/>
                <w:szCs w:val="18"/>
                <w:lang w:eastAsia="zh-CN"/>
              </w:rPr>
              <w:t>-</w:t>
            </w:r>
            <w:r w:rsidR="007F268C" w:rsidRPr="00A86E1F">
              <w:rPr>
                <w:rFonts w:eastAsia="SimSun"/>
                <w:sz w:val="18"/>
                <w:szCs w:val="18"/>
                <w:lang w:eastAsia="zh-CN"/>
              </w:rPr>
              <w:t xml:space="preserve">building needs agreed in accordance with resources available </w:t>
            </w:r>
            <w:r w:rsidR="00CF67EF" w:rsidRPr="00A86E1F">
              <w:rPr>
                <w:rFonts w:eastAsia="SimSun"/>
                <w:sz w:val="18"/>
                <w:szCs w:val="18"/>
                <w:lang w:eastAsia="zh-CN"/>
              </w:rPr>
              <w:t>from</w:t>
            </w:r>
            <w:r w:rsidR="007F268C" w:rsidRPr="00A86E1F">
              <w:rPr>
                <w:rFonts w:eastAsia="SimSun"/>
                <w:sz w:val="18"/>
                <w:szCs w:val="18"/>
                <w:lang w:eastAsia="zh-CN"/>
              </w:rPr>
              <w:t xml:space="preserve"> the </w:t>
            </w:r>
            <w:r w:rsidRPr="00A86E1F">
              <w:rPr>
                <w:rFonts w:eastAsia="SimSun"/>
                <w:sz w:val="18"/>
                <w:szCs w:val="18"/>
                <w:lang w:eastAsia="zh-CN"/>
              </w:rPr>
              <w:t>Platform</w:t>
            </w:r>
            <w:r w:rsidR="007F268C" w:rsidRPr="00A86E1F">
              <w:rPr>
                <w:rFonts w:eastAsia="SimSun"/>
                <w:sz w:val="18"/>
                <w:szCs w:val="18"/>
                <w:lang w:eastAsia="zh-CN"/>
              </w:rPr>
              <w:t xml:space="preserve"> trust fund or provided through additional financial and in</w:t>
            </w:r>
            <w:r w:rsidR="00122A64">
              <w:rPr>
                <w:rFonts w:eastAsia="SimSun"/>
                <w:sz w:val="18"/>
                <w:szCs w:val="18"/>
                <w:lang w:eastAsia="zh-CN"/>
              </w:rPr>
              <w:noBreakHyphen/>
            </w:r>
            <w:r w:rsidR="007F268C" w:rsidRPr="00A86E1F">
              <w:rPr>
                <w:rFonts w:eastAsia="SimSun"/>
                <w:sz w:val="18"/>
                <w:szCs w:val="18"/>
                <w:lang w:eastAsia="zh-CN"/>
              </w:rPr>
              <w:t>kind</w:t>
            </w:r>
            <w:r w:rsidR="007F268C" w:rsidRPr="00F11F0E">
              <w:rPr>
                <w:rFonts w:eastAsia="SimSun"/>
                <w:sz w:val="18"/>
                <w:szCs w:val="18"/>
                <w:lang w:eastAsia="zh-CN"/>
              </w:rPr>
              <w:t xml:space="preserve"> support (see </w:t>
            </w:r>
            <w:r w:rsidRPr="00F11F0E">
              <w:rPr>
                <w:rFonts w:eastAsia="SimSun"/>
                <w:sz w:val="18"/>
                <w:szCs w:val="18"/>
                <w:lang w:eastAsia="zh-CN"/>
              </w:rPr>
              <w:t>d</w:t>
            </w:r>
            <w:r w:rsidR="007F268C" w:rsidRPr="00A86E1F">
              <w:rPr>
                <w:rFonts w:eastAsia="SimSun"/>
                <w:sz w:val="18"/>
                <w:szCs w:val="18"/>
                <w:lang w:eastAsia="zh-CN"/>
              </w:rPr>
              <w:t>eliverable 1</w:t>
            </w:r>
            <w:r w:rsidRPr="00A86E1F">
              <w:rPr>
                <w:rFonts w:eastAsia="SimSun"/>
                <w:sz w:val="18"/>
                <w:szCs w:val="18"/>
                <w:lang w:eastAsia="zh-CN"/>
              </w:rPr>
              <w:t xml:space="preserve"> (</w:t>
            </w:r>
            <w:r w:rsidR="007F268C" w:rsidRPr="00A86E1F">
              <w:rPr>
                <w:rFonts w:eastAsia="SimSun"/>
                <w:sz w:val="18"/>
                <w:szCs w:val="18"/>
                <w:lang w:eastAsia="zh-CN"/>
              </w:rPr>
              <w:t>a</w:t>
            </w:r>
            <w:r w:rsidRPr="00A86E1F">
              <w:rPr>
                <w:rFonts w:eastAsia="SimSun"/>
                <w:sz w:val="18"/>
                <w:szCs w:val="18"/>
                <w:lang w:eastAsia="zh-CN"/>
              </w:rPr>
              <w:t>)</w:t>
            </w:r>
            <w:r w:rsidR="007F268C" w:rsidRPr="00A86E1F">
              <w:rPr>
                <w:rFonts w:eastAsia="SimSun"/>
                <w:sz w:val="18"/>
                <w:szCs w:val="18"/>
                <w:lang w:eastAsia="zh-CN"/>
              </w:rPr>
              <w:t>)</w:t>
            </w:r>
          </w:p>
        </w:tc>
      </w:tr>
      <w:tr w:rsidR="007F268C" w:rsidRPr="00A86E1F" w:rsidTr="003122E0">
        <w:trPr>
          <w:trHeight w:val="56"/>
        </w:trPr>
        <w:tc>
          <w:tcPr>
            <w:tcW w:w="605" w:type="dxa"/>
            <w:vMerge/>
            <w:shd w:val="clear" w:color="auto" w:fill="auto"/>
          </w:tcPr>
          <w:p w:rsidR="007F268C" w:rsidRPr="00A86E1F" w:rsidRDefault="007F268C" w:rsidP="00DE0C2C">
            <w:pPr>
              <w:pStyle w:val="Normal-pool"/>
              <w:spacing w:before="40" w:after="40"/>
              <w:rPr>
                <w:rFonts w:eastAsia="SimSun"/>
                <w:sz w:val="18"/>
                <w:szCs w:val="18"/>
                <w:lang w:eastAsia="zh-CN"/>
              </w:rPr>
            </w:pPr>
          </w:p>
        </w:tc>
        <w:tc>
          <w:tcPr>
            <w:tcW w:w="1303" w:type="dxa"/>
            <w:shd w:val="clear" w:color="auto" w:fill="auto"/>
          </w:tcPr>
          <w:p w:rsidR="007F268C" w:rsidRPr="00A86E1F" w:rsidRDefault="003F5A7B" w:rsidP="00A86E1F">
            <w:pPr>
              <w:pStyle w:val="Normal-pool"/>
              <w:spacing w:before="40" w:after="40"/>
              <w:rPr>
                <w:rFonts w:eastAsia="SimSun"/>
                <w:sz w:val="18"/>
                <w:szCs w:val="18"/>
                <w:lang w:eastAsia="zh-CN"/>
              </w:rPr>
            </w:pPr>
            <w:r w:rsidRPr="00A86E1F">
              <w:rPr>
                <w:rFonts w:eastAsia="SimSun"/>
                <w:sz w:val="18"/>
                <w:szCs w:val="18"/>
                <w:lang w:eastAsia="zh-CN"/>
              </w:rPr>
              <w:t>First</w:t>
            </w:r>
            <w:r w:rsidR="00033B4E" w:rsidRPr="00A86E1F">
              <w:rPr>
                <w:rFonts w:eastAsia="SimSun"/>
                <w:sz w:val="18"/>
                <w:szCs w:val="18"/>
                <w:lang w:eastAsia="zh-CN"/>
              </w:rPr>
              <w:t>/second/</w:t>
            </w:r>
            <w:r w:rsidR="00A86E1F">
              <w:rPr>
                <w:rFonts w:eastAsia="SimSun"/>
                <w:sz w:val="18"/>
                <w:szCs w:val="18"/>
                <w:lang w:eastAsia="zh-CN"/>
              </w:rPr>
              <w:t xml:space="preserve"> </w:t>
            </w:r>
            <w:r w:rsidR="008D58CF" w:rsidRPr="00A86E1F">
              <w:rPr>
                <w:rFonts w:eastAsia="SimSun"/>
                <w:sz w:val="18"/>
                <w:szCs w:val="18"/>
                <w:lang w:eastAsia="zh-CN"/>
              </w:rPr>
              <w:t>t</w:t>
            </w:r>
            <w:r w:rsidR="00033B4E" w:rsidRPr="00A86E1F">
              <w:rPr>
                <w:rFonts w:eastAsia="SimSun"/>
                <w:sz w:val="18"/>
                <w:szCs w:val="18"/>
                <w:lang w:eastAsia="zh-CN"/>
              </w:rPr>
              <w:t xml:space="preserve">hird/fourth </w:t>
            </w:r>
            <w:r w:rsidRPr="00A86E1F">
              <w:rPr>
                <w:rFonts w:eastAsia="SimSun"/>
                <w:sz w:val="18"/>
                <w:szCs w:val="18"/>
                <w:lang w:eastAsia="zh-CN"/>
              </w:rPr>
              <w:t>quarter</w:t>
            </w:r>
            <w:r w:rsidR="00033B4E" w:rsidRPr="00A86E1F">
              <w:rPr>
                <w:rFonts w:eastAsia="SimSun"/>
                <w:sz w:val="18"/>
                <w:szCs w:val="18"/>
                <w:lang w:eastAsia="zh-CN"/>
              </w:rPr>
              <w:t>s</w:t>
            </w:r>
          </w:p>
        </w:tc>
        <w:tc>
          <w:tcPr>
            <w:tcW w:w="6698" w:type="dxa"/>
            <w:shd w:val="clear" w:color="auto" w:fill="auto"/>
          </w:tcPr>
          <w:p w:rsidR="007F268C" w:rsidRPr="00A86E1F" w:rsidRDefault="007F268C" w:rsidP="001E7050">
            <w:pPr>
              <w:pStyle w:val="Normal-pool"/>
              <w:spacing w:before="40" w:after="40"/>
              <w:rPr>
                <w:rFonts w:eastAsia="SimSun"/>
                <w:sz w:val="18"/>
                <w:szCs w:val="18"/>
                <w:lang w:eastAsia="zh-CN"/>
              </w:rPr>
            </w:pPr>
            <w:r w:rsidRPr="00A86E1F">
              <w:rPr>
                <w:rFonts w:eastAsia="SimSun"/>
                <w:sz w:val="18"/>
                <w:szCs w:val="18"/>
                <w:lang w:eastAsia="zh-CN"/>
              </w:rPr>
              <w:t xml:space="preserve">The </w:t>
            </w:r>
            <w:r w:rsidR="00F7655A" w:rsidRPr="00A86E1F">
              <w:rPr>
                <w:rFonts w:eastAsia="SimSun"/>
                <w:sz w:val="18"/>
                <w:szCs w:val="18"/>
                <w:lang w:eastAsia="zh-CN"/>
              </w:rPr>
              <w:t>task force</w:t>
            </w:r>
            <w:r w:rsidRPr="00A86E1F">
              <w:rPr>
                <w:rFonts w:eastAsia="SimSun"/>
                <w:sz w:val="18"/>
                <w:szCs w:val="18"/>
                <w:lang w:eastAsia="zh-CN"/>
              </w:rPr>
              <w:t xml:space="preserve"> on </w:t>
            </w:r>
            <w:r w:rsidR="00F7655A" w:rsidRPr="00A86E1F">
              <w:rPr>
                <w:rFonts w:eastAsia="SimSun"/>
                <w:sz w:val="18"/>
                <w:szCs w:val="18"/>
                <w:lang w:eastAsia="zh-CN"/>
              </w:rPr>
              <w:t>capacity-building</w:t>
            </w:r>
            <w:r w:rsidRPr="00A86E1F">
              <w:rPr>
                <w:rFonts w:eastAsia="SimSun"/>
                <w:sz w:val="18"/>
                <w:szCs w:val="18"/>
                <w:lang w:eastAsia="zh-CN"/>
              </w:rPr>
              <w:t xml:space="preserve"> addresses the prioritized capacity</w:t>
            </w:r>
            <w:r w:rsidR="00033B4E" w:rsidRPr="00A86E1F">
              <w:rPr>
                <w:rFonts w:eastAsia="SimSun"/>
                <w:sz w:val="18"/>
                <w:szCs w:val="18"/>
                <w:lang w:eastAsia="zh-CN"/>
              </w:rPr>
              <w:t>-building</w:t>
            </w:r>
            <w:r w:rsidRPr="00A86E1F">
              <w:rPr>
                <w:rFonts w:eastAsia="SimSun"/>
                <w:sz w:val="18"/>
                <w:szCs w:val="18"/>
                <w:lang w:eastAsia="zh-CN"/>
              </w:rPr>
              <w:t xml:space="preserve"> needs as agreed by the Plenary </w:t>
            </w:r>
          </w:p>
        </w:tc>
      </w:tr>
      <w:tr w:rsidR="007F268C" w:rsidRPr="00A86E1F" w:rsidTr="00A86E1F">
        <w:trPr>
          <w:trHeight w:val="217"/>
        </w:trPr>
        <w:tc>
          <w:tcPr>
            <w:tcW w:w="605" w:type="dxa"/>
            <w:vMerge w:val="restart"/>
            <w:shd w:val="clear" w:color="auto" w:fill="auto"/>
          </w:tcPr>
          <w:p w:rsidR="007F268C" w:rsidRPr="00A86E1F" w:rsidRDefault="007F268C" w:rsidP="00DE0C2C">
            <w:pPr>
              <w:pStyle w:val="Normal-pool"/>
              <w:spacing w:before="40" w:after="40"/>
              <w:rPr>
                <w:rFonts w:eastAsia="SimSun"/>
                <w:sz w:val="18"/>
                <w:szCs w:val="18"/>
                <w:lang w:eastAsia="zh-CN"/>
              </w:rPr>
            </w:pPr>
            <w:r w:rsidRPr="00A86E1F">
              <w:rPr>
                <w:rFonts w:eastAsia="SimSun"/>
                <w:sz w:val="18"/>
                <w:szCs w:val="18"/>
                <w:lang w:eastAsia="zh-CN"/>
              </w:rPr>
              <w:t>2016</w:t>
            </w:r>
          </w:p>
        </w:tc>
        <w:tc>
          <w:tcPr>
            <w:tcW w:w="1303" w:type="dxa"/>
            <w:shd w:val="clear" w:color="auto" w:fill="auto"/>
          </w:tcPr>
          <w:p w:rsidR="007F268C" w:rsidRPr="00A86E1F" w:rsidRDefault="003F5A7B" w:rsidP="00DE0C2C">
            <w:pPr>
              <w:pStyle w:val="Normal-pool"/>
              <w:spacing w:before="40" w:after="40"/>
              <w:rPr>
                <w:rFonts w:eastAsia="SimSun"/>
                <w:sz w:val="18"/>
                <w:szCs w:val="18"/>
                <w:lang w:eastAsia="zh-CN"/>
              </w:rPr>
            </w:pPr>
            <w:r w:rsidRPr="00A86E1F">
              <w:rPr>
                <w:rFonts w:eastAsia="SimSun"/>
                <w:sz w:val="18"/>
                <w:szCs w:val="18"/>
                <w:lang w:eastAsia="zh-CN"/>
              </w:rPr>
              <w:t>First quarter</w:t>
            </w:r>
          </w:p>
        </w:tc>
        <w:tc>
          <w:tcPr>
            <w:tcW w:w="6698" w:type="dxa"/>
            <w:shd w:val="clear" w:color="auto" w:fill="auto"/>
            <w:vAlign w:val="center"/>
          </w:tcPr>
          <w:p w:rsidR="007F268C" w:rsidRPr="00A86E1F" w:rsidRDefault="00B4714B" w:rsidP="00A86E1F">
            <w:pPr>
              <w:pStyle w:val="Normal-pool"/>
              <w:spacing w:before="40" w:after="40"/>
              <w:rPr>
                <w:rFonts w:eastAsia="SimSun"/>
                <w:sz w:val="18"/>
                <w:szCs w:val="18"/>
                <w:lang w:eastAsia="zh-CN"/>
              </w:rPr>
            </w:pPr>
            <w:r w:rsidRPr="00A86E1F">
              <w:rPr>
                <w:rFonts w:eastAsia="SimSun"/>
                <w:sz w:val="18"/>
                <w:szCs w:val="18"/>
                <w:lang w:eastAsia="zh-CN"/>
              </w:rPr>
              <w:t>The Plenary at its fourth session</w:t>
            </w:r>
            <w:r w:rsidR="007F268C" w:rsidRPr="00A86E1F">
              <w:rPr>
                <w:rFonts w:eastAsia="SimSun"/>
                <w:sz w:val="18"/>
                <w:szCs w:val="18"/>
                <w:lang w:eastAsia="zh-CN"/>
              </w:rPr>
              <w:t xml:space="preserve"> considers requesting the </w:t>
            </w:r>
            <w:r w:rsidR="00F7655A" w:rsidRPr="00A86E1F">
              <w:rPr>
                <w:rFonts w:eastAsia="SimSun"/>
                <w:sz w:val="18"/>
                <w:szCs w:val="18"/>
                <w:lang w:eastAsia="zh-CN"/>
              </w:rPr>
              <w:t>task force</w:t>
            </w:r>
            <w:r w:rsidR="007F268C" w:rsidRPr="00A86E1F">
              <w:rPr>
                <w:rFonts w:eastAsia="SimSun"/>
                <w:sz w:val="18"/>
                <w:szCs w:val="18"/>
                <w:lang w:eastAsia="zh-CN"/>
              </w:rPr>
              <w:t xml:space="preserve"> to assist with addressing</w:t>
            </w:r>
            <w:r w:rsidRPr="00A86E1F">
              <w:rPr>
                <w:rFonts w:eastAsia="SimSun"/>
                <w:sz w:val="18"/>
                <w:szCs w:val="18"/>
                <w:lang w:eastAsia="zh-CN"/>
              </w:rPr>
              <w:t xml:space="preserve"> the</w:t>
            </w:r>
            <w:r w:rsidR="007F268C" w:rsidRPr="00A86E1F">
              <w:rPr>
                <w:rFonts w:eastAsia="SimSun"/>
                <w:sz w:val="18"/>
                <w:szCs w:val="18"/>
                <w:lang w:eastAsia="zh-CN"/>
              </w:rPr>
              <w:t xml:space="preserve"> prioritized capacity</w:t>
            </w:r>
            <w:r w:rsidRPr="00A86E1F">
              <w:rPr>
                <w:rFonts w:eastAsia="SimSun"/>
                <w:sz w:val="18"/>
                <w:szCs w:val="18"/>
                <w:lang w:eastAsia="zh-CN"/>
              </w:rPr>
              <w:t>-</w:t>
            </w:r>
            <w:r w:rsidR="007F268C" w:rsidRPr="00A86E1F">
              <w:rPr>
                <w:rFonts w:eastAsia="SimSun"/>
                <w:sz w:val="18"/>
                <w:szCs w:val="18"/>
                <w:lang w:eastAsia="zh-CN"/>
              </w:rPr>
              <w:t>building needs</w:t>
            </w:r>
            <w:r w:rsidRPr="00A86E1F">
              <w:rPr>
                <w:rFonts w:eastAsia="SimSun"/>
                <w:sz w:val="18"/>
                <w:szCs w:val="18"/>
                <w:lang w:eastAsia="zh-CN"/>
              </w:rPr>
              <w:t xml:space="preserve"> </w:t>
            </w:r>
            <w:r w:rsidR="007F268C" w:rsidRPr="00A86E1F">
              <w:rPr>
                <w:rFonts w:eastAsia="SimSun"/>
                <w:sz w:val="18"/>
                <w:szCs w:val="18"/>
                <w:lang w:eastAsia="zh-CN"/>
              </w:rPr>
              <w:t xml:space="preserve">(see </w:t>
            </w:r>
            <w:r w:rsidRPr="00A86E1F">
              <w:rPr>
                <w:rFonts w:eastAsia="SimSun"/>
                <w:sz w:val="18"/>
                <w:szCs w:val="18"/>
                <w:lang w:eastAsia="zh-CN"/>
              </w:rPr>
              <w:t>d</w:t>
            </w:r>
            <w:r w:rsidR="007F268C" w:rsidRPr="00A86E1F">
              <w:rPr>
                <w:rFonts w:eastAsia="SimSun"/>
                <w:sz w:val="18"/>
                <w:szCs w:val="18"/>
                <w:lang w:eastAsia="zh-CN"/>
              </w:rPr>
              <w:t>eliverable 1</w:t>
            </w:r>
            <w:r w:rsidR="00765E38" w:rsidRPr="00A86E1F">
              <w:rPr>
                <w:rFonts w:eastAsia="SimSun"/>
                <w:sz w:val="18"/>
                <w:szCs w:val="18"/>
                <w:lang w:eastAsia="zh-CN"/>
              </w:rPr>
              <w:t> </w:t>
            </w:r>
            <w:r w:rsidRPr="00A86E1F">
              <w:rPr>
                <w:rFonts w:eastAsia="SimSun"/>
                <w:sz w:val="18"/>
                <w:szCs w:val="18"/>
                <w:lang w:eastAsia="zh-CN"/>
              </w:rPr>
              <w:t>(</w:t>
            </w:r>
            <w:r w:rsidR="007F268C" w:rsidRPr="00A86E1F">
              <w:rPr>
                <w:rFonts w:eastAsia="SimSun"/>
                <w:sz w:val="18"/>
                <w:szCs w:val="18"/>
                <w:lang w:eastAsia="zh-CN"/>
              </w:rPr>
              <w:t>a</w:t>
            </w:r>
            <w:r w:rsidRPr="00A86E1F">
              <w:rPr>
                <w:rFonts w:eastAsia="SimSun"/>
                <w:sz w:val="18"/>
                <w:szCs w:val="18"/>
                <w:lang w:eastAsia="zh-CN"/>
              </w:rPr>
              <w:t>)</w:t>
            </w:r>
            <w:r w:rsidR="007F268C" w:rsidRPr="00A86E1F">
              <w:rPr>
                <w:rFonts w:eastAsia="SimSun"/>
                <w:sz w:val="18"/>
                <w:szCs w:val="18"/>
                <w:lang w:eastAsia="zh-CN"/>
              </w:rPr>
              <w:t>)</w:t>
            </w:r>
          </w:p>
        </w:tc>
      </w:tr>
      <w:tr w:rsidR="007F268C" w:rsidRPr="00A86E1F" w:rsidTr="003122E0">
        <w:trPr>
          <w:trHeight w:val="56"/>
        </w:trPr>
        <w:tc>
          <w:tcPr>
            <w:tcW w:w="605" w:type="dxa"/>
            <w:vMerge/>
            <w:shd w:val="clear" w:color="auto" w:fill="auto"/>
          </w:tcPr>
          <w:p w:rsidR="007F268C" w:rsidRPr="00A86E1F" w:rsidRDefault="007F268C" w:rsidP="00DE0C2C">
            <w:pPr>
              <w:pStyle w:val="Normal-pool"/>
              <w:spacing w:before="40" w:after="40"/>
              <w:rPr>
                <w:rFonts w:eastAsia="SimSun"/>
                <w:sz w:val="18"/>
                <w:szCs w:val="18"/>
                <w:lang w:eastAsia="zh-CN"/>
              </w:rPr>
            </w:pPr>
          </w:p>
        </w:tc>
        <w:tc>
          <w:tcPr>
            <w:tcW w:w="1303" w:type="dxa"/>
            <w:shd w:val="clear" w:color="auto" w:fill="auto"/>
          </w:tcPr>
          <w:p w:rsidR="007F268C" w:rsidRPr="00A86E1F" w:rsidRDefault="003F5A7B" w:rsidP="00DE0C2C">
            <w:pPr>
              <w:pStyle w:val="Normal-pool"/>
              <w:spacing w:before="40" w:after="40"/>
              <w:rPr>
                <w:rFonts w:eastAsia="SimSun"/>
                <w:sz w:val="18"/>
                <w:szCs w:val="18"/>
                <w:lang w:eastAsia="zh-CN"/>
              </w:rPr>
            </w:pPr>
            <w:r w:rsidRPr="00A86E1F">
              <w:rPr>
                <w:rFonts w:eastAsia="SimSun"/>
                <w:sz w:val="18"/>
                <w:szCs w:val="18"/>
                <w:lang w:eastAsia="zh-CN"/>
              </w:rPr>
              <w:t>First</w:t>
            </w:r>
            <w:r w:rsidR="00CF67EF" w:rsidRPr="00A86E1F">
              <w:rPr>
                <w:rFonts w:eastAsia="SimSun"/>
                <w:sz w:val="18"/>
                <w:szCs w:val="18"/>
                <w:lang w:eastAsia="zh-CN"/>
              </w:rPr>
              <w:t xml:space="preserve">/second/ third/fourth </w:t>
            </w:r>
            <w:r w:rsidRPr="00A86E1F">
              <w:rPr>
                <w:rFonts w:eastAsia="SimSun"/>
                <w:sz w:val="18"/>
                <w:szCs w:val="18"/>
                <w:lang w:eastAsia="zh-CN"/>
              </w:rPr>
              <w:t>quarter</w:t>
            </w:r>
            <w:r w:rsidR="00CF67EF" w:rsidRPr="00A86E1F">
              <w:rPr>
                <w:rFonts w:eastAsia="SimSun"/>
                <w:sz w:val="18"/>
                <w:szCs w:val="18"/>
                <w:lang w:eastAsia="zh-CN"/>
              </w:rPr>
              <w:t>s</w:t>
            </w:r>
          </w:p>
        </w:tc>
        <w:tc>
          <w:tcPr>
            <w:tcW w:w="6698" w:type="dxa"/>
            <w:shd w:val="clear" w:color="auto" w:fill="auto"/>
          </w:tcPr>
          <w:p w:rsidR="007F268C" w:rsidRPr="00A86E1F" w:rsidRDefault="007F268C" w:rsidP="001E7050">
            <w:pPr>
              <w:pStyle w:val="Normal-pool"/>
              <w:spacing w:before="40" w:after="40"/>
              <w:rPr>
                <w:rFonts w:eastAsia="SimSun"/>
                <w:sz w:val="18"/>
                <w:szCs w:val="18"/>
                <w:lang w:eastAsia="zh-CN"/>
              </w:rPr>
            </w:pPr>
            <w:r w:rsidRPr="00A86E1F">
              <w:rPr>
                <w:rFonts w:eastAsia="SimSun"/>
                <w:sz w:val="18"/>
                <w:szCs w:val="18"/>
                <w:lang w:eastAsia="zh-CN"/>
              </w:rPr>
              <w:t xml:space="preserve">The </w:t>
            </w:r>
            <w:r w:rsidR="00F7655A" w:rsidRPr="00A86E1F">
              <w:rPr>
                <w:rFonts w:eastAsia="SimSun"/>
                <w:sz w:val="18"/>
                <w:szCs w:val="18"/>
                <w:lang w:eastAsia="zh-CN"/>
              </w:rPr>
              <w:t>task force</w:t>
            </w:r>
            <w:r w:rsidRPr="00A86E1F">
              <w:rPr>
                <w:rFonts w:eastAsia="SimSun"/>
                <w:sz w:val="18"/>
                <w:szCs w:val="18"/>
                <w:lang w:eastAsia="zh-CN"/>
              </w:rPr>
              <w:t xml:space="preserve"> on </w:t>
            </w:r>
            <w:r w:rsidR="00F7655A" w:rsidRPr="00A86E1F">
              <w:rPr>
                <w:rFonts w:eastAsia="SimSun"/>
                <w:sz w:val="18"/>
                <w:szCs w:val="18"/>
                <w:lang w:eastAsia="zh-CN"/>
              </w:rPr>
              <w:t>capacity-building</w:t>
            </w:r>
            <w:r w:rsidRPr="00A86E1F">
              <w:rPr>
                <w:rFonts w:eastAsia="SimSun"/>
                <w:sz w:val="18"/>
                <w:szCs w:val="18"/>
                <w:lang w:eastAsia="zh-CN"/>
              </w:rPr>
              <w:t xml:space="preserve"> addresses the prioritized capacity</w:t>
            </w:r>
            <w:r w:rsidR="00B4714B" w:rsidRPr="00A86E1F">
              <w:rPr>
                <w:rFonts w:eastAsia="SimSun"/>
                <w:sz w:val="18"/>
                <w:szCs w:val="18"/>
                <w:lang w:eastAsia="zh-CN"/>
              </w:rPr>
              <w:t>-building</w:t>
            </w:r>
            <w:r w:rsidRPr="00A86E1F">
              <w:rPr>
                <w:rFonts w:eastAsia="SimSun"/>
                <w:sz w:val="18"/>
                <w:szCs w:val="18"/>
                <w:lang w:eastAsia="zh-CN"/>
              </w:rPr>
              <w:t xml:space="preserve"> needs as agreed by the Plenary </w:t>
            </w:r>
          </w:p>
        </w:tc>
      </w:tr>
      <w:tr w:rsidR="007F268C" w:rsidRPr="00A86E1F" w:rsidTr="00A86E1F">
        <w:trPr>
          <w:trHeight w:val="155"/>
        </w:trPr>
        <w:tc>
          <w:tcPr>
            <w:tcW w:w="605" w:type="dxa"/>
            <w:vMerge w:val="restart"/>
            <w:shd w:val="clear" w:color="auto" w:fill="auto"/>
          </w:tcPr>
          <w:p w:rsidR="007F268C" w:rsidRPr="00A86E1F" w:rsidRDefault="007F268C" w:rsidP="00DE0C2C">
            <w:pPr>
              <w:pStyle w:val="Normal-pool"/>
              <w:spacing w:before="40" w:after="40"/>
              <w:rPr>
                <w:rFonts w:eastAsia="SimSun"/>
                <w:sz w:val="18"/>
                <w:szCs w:val="18"/>
                <w:lang w:eastAsia="zh-CN"/>
              </w:rPr>
            </w:pPr>
            <w:r w:rsidRPr="00A86E1F">
              <w:rPr>
                <w:rFonts w:eastAsia="SimSun"/>
                <w:sz w:val="18"/>
                <w:szCs w:val="18"/>
                <w:lang w:eastAsia="zh-CN"/>
              </w:rPr>
              <w:t>2017</w:t>
            </w:r>
          </w:p>
        </w:tc>
        <w:tc>
          <w:tcPr>
            <w:tcW w:w="1303" w:type="dxa"/>
            <w:shd w:val="clear" w:color="auto" w:fill="auto"/>
          </w:tcPr>
          <w:p w:rsidR="007F268C" w:rsidRPr="00A86E1F" w:rsidRDefault="003F5A7B" w:rsidP="00DE0C2C">
            <w:pPr>
              <w:pStyle w:val="Normal-pool"/>
              <w:spacing w:before="40" w:after="40"/>
              <w:rPr>
                <w:rFonts w:eastAsia="SimSun"/>
                <w:sz w:val="18"/>
                <w:szCs w:val="18"/>
                <w:lang w:eastAsia="zh-CN"/>
              </w:rPr>
            </w:pPr>
            <w:r w:rsidRPr="00A86E1F">
              <w:rPr>
                <w:rFonts w:eastAsia="SimSun"/>
                <w:sz w:val="18"/>
                <w:szCs w:val="18"/>
                <w:lang w:eastAsia="zh-CN"/>
              </w:rPr>
              <w:t>First quarter</w:t>
            </w:r>
          </w:p>
        </w:tc>
        <w:tc>
          <w:tcPr>
            <w:tcW w:w="6698" w:type="dxa"/>
            <w:shd w:val="clear" w:color="auto" w:fill="auto"/>
            <w:vAlign w:val="center"/>
          </w:tcPr>
          <w:p w:rsidR="007F268C" w:rsidRPr="00A86E1F" w:rsidRDefault="00B4714B" w:rsidP="00A86E1F">
            <w:pPr>
              <w:pStyle w:val="Normal-pool"/>
              <w:spacing w:before="40" w:after="40"/>
              <w:rPr>
                <w:rFonts w:eastAsia="SimSun"/>
                <w:sz w:val="18"/>
                <w:szCs w:val="18"/>
                <w:lang w:eastAsia="zh-CN"/>
              </w:rPr>
            </w:pPr>
            <w:r w:rsidRPr="00A86E1F">
              <w:rPr>
                <w:rFonts w:eastAsia="SimSun"/>
                <w:sz w:val="18"/>
                <w:szCs w:val="18"/>
                <w:lang w:eastAsia="zh-CN"/>
              </w:rPr>
              <w:t>The Plenary at its fifth session</w:t>
            </w:r>
            <w:r w:rsidR="007F268C" w:rsidRPr="00A86E1F">
              <w:rPr>
                <w:rFonts w:eastAsia="SimSun"/>
                <w:sz w:val="18"/>
                <w:szCs w:val="18"/>
                <w:lang w:eastAsia="zh-CN"/>
              </w:rPr>
              <w:t xml:space="preserve"> considers requesting the </w:t>
            </w:r>
            <w:r w:rsidR="00F7655A" w:rsidRPr="00A86E1F">
              <w:rPr>
                <w:rFonts w:eastAsia="SimSun"/>
                <w:sz w:val="18"/>
                <w:szCs w:val="18"/>
                <w:lang w:eastAsia="zh-CN"/>
              </w:rPr>
              <w:t>task force</w:t>
            </w:r>
            <w:r w:rsidR="007F268C" w:rsidRPr="00A86E1F">
              <w:rPr>
                <w:rFonts w:eastAsia="SimSun"/>
                <w:sz w:val="18"/>
                <w:szCs w:val="18"/>
                <w:lang w:eastAsia="zh-CN"/>
              </w:rPr>
              <w:t xml:space="preserve"> to assist with addressing</w:t>
            </w:r>
            <w:r w:rsidRPr="00A86E1F">
              <w:rPr>
                <w:rFonts w:eastAsia="SimSun"/>
                <w:sz w:val="18"/>
                <w:szCs w:val="18"/>
                <w:lang w:eastAsia="zh-CN"/>
              </w:rPr>
              <w:t xml:space="preserve"> the</w:t>
            </w:r>
            <w:r w:rsidR="007F268C" w:rsidRPr="00A86E1F">
              <w:rPr>
                <w:rFonts w:eastAsia="SimSun"/>
                <w:sz w:val="18"/>
                <w:szCs w:val="18"/>
                <w:lang w:eastAsia="zh-CN"/>
              </w:rPr>
              <w:t xml:space="preserve"> prioritized capacity</w:t>
            </w:r>
            <w:r w:rsidRPr="00A86E1F">
              <w:rPr>
                <w:rFonts w:eastAsia="SimSun"/>
                <w:sz w:val="18"/>
                <w:szCs w:val="18"/>
                <w:lang w:eastAsia="zh-CN"/>
              </w:rPr>
              <w:t>-</w:t>
            </w:r>
            <w:r w:rsidR="007F268C" w:rsidRPr="00A86E1F">
              <w:rPr>
                <w:rFonts w:eastAsia="SimSun"/>
                <w:sz w:val="18"/>
                <w:szCs w:val="18"/>
                <w:lang w:eastAsia="zh-CN"/>
              </w:rPr>
              <w:t>building needs</w:t>
            </w:r>
            <w:r w:rsidRPr="00A86E1F">
              <w:rPr>
                <w:rFonts w:eastAsia="SimSun"/>
                <w:sz w:val="18"/>
                <w:szCs w:val="18"/>
                <w:lang w:eastAsia="zh-CN"/>
              </w:rPr>
              <w:t xml:space="preserve"> </w:t>
            </w:r>
            <w:r w:rsidR="007F268C" w:rsidRPr="00A86E1F">
              <w:rPr>
                <w:rFonts w:eastAsia="SimSun"/>
                <w:sz w:val="18"/>
                <w:szCs w:val="18"/>
                <w:lang w:eastAsia="zh-CN"/>
              </w:rPr>
              <w:t xml:space="preserve">(see </w:t>
            </w:r>
            <w:r w:rsidRPr="00A86E1F">
              <w:rPr>
                <w:rFonts w:eastAsia="SimSun"/>
                <w:sz w:val="18"/>
                <w:szCs w:val="18"/>
                <w:lang w:eastAsia="zh-CN"/>
              </w:rPr>
              <w:t xml:space="preserve">deliverable </w:t>
            </w:r>
            <w:r w:rsidR="007F268C" w:rsidRPr="00A86E1F">
              <w:rPr>
                <w:rFonts w:eastAsia="SimSun"/>
                <w:sz w:val="18"/>
                <w:szCs w:val="18"/>
                <w:lang w:eastAsia="zh-CN"/>
              </w:rPr>
              <w:t>1</w:t>
            </w:r>
            <w:r w:rsidR="00765E38" w:rsidRPr="00A86E1F">
              <w:rPr>
                <w:rFonts w:eastAsia="SimSun"/>
                <w:sz w:val="18"/>
                <w:szCs w:val="18"/>
                <w:lang w:eastAsia="zh-CN"/>
              </w:rPr>
              <w:t> </w:t>
            </w:r>
            <w:r w:rsidRPr="00A86E1F">
              <w:rPr>
                <w:rFonts w:eastAsia="SimSun"/>
                <w:sz w:val="18"/>
                <w:szCs w:val="18"/>
                <w:lang w:eastAsia="zh-CN"/>
              </w:rPr>
              <w:t>(</w:t>
            </w:r>
            <w:r w:rsidR="007F268C" w:rsidRPr="00A86E1F">
              <w:rPr>
                <w:rFonts w:eastAsia="SimSun"/>
                <w:sz w:val="18"/>
                <w:szCs w:val="18"/>
                <w:lang w:eastAsia="zh-CN"/>
              </w:rPr>
              <w:t>a</w:t>
            </w:r>
            <w:r w:rsidRPr="00A86E1F">
              <w:rPr>
                <w:rFonts w:eastAsia="SimSun"/>
                <w:sz w:val="18"/>
                <w:szCs w:val="18"/>
                <w:lang w:eastAsia="zh-CN"/>
              </w:rPr>
              <w:t>)</w:t>
            </w:r>
            <w:r w:rsidR="007F268C" w:rsidRPr="00A86E1F">
              <w:rPr>
                <w:rFonts w:eastAsia="SimSun"/>
                <w:sz w:val="18"/>
                <w:szCs w:val="18"/>
                <w:lang w:eastAsia="zh-CN"/>
              </w:rPr>
              <w:t>)</w:t>
            </w:r>
          </w:p>
        </w:tc>
      </w:tr>
      <w:tr w:rsidR="007F268C" w:rsidRPr="00A86E1F" w:rsidTr="003122E0">
        <w:trPr>
          <w:trHeight w:val="56"/>
        </w:trPr>
        <w:tc>
          <w:tcPr>
            <w:tcW w:w="605" w:type="dxa"/>
            <w:vMerge/>
            <w:shd w:val="clear" w:color="auto" w:fill="auto"/>
          </w:tcPr>
          <w:p w:rsidR="007F268C" w:rsidRPr="00A86E1F" w:rsidRDefault="007F268C" w:rsidP="00DE0C2C">
            <w:pPr>
              <w:pStyle w:val="Normal-pool"/>
              <w:spacing w:before="40" w:after="40"/>
              <w:rPr>
                <w:rFonts w:eastAsia="SimSun"/>
                <w:sz w:val="18"/>
                <w:szCs w:val="18"/>
                <w:lang w:eastAsia="zh-CN"/>
              </w:rPr>
            </w:pPr>
          </w:p>
        </w:tc>
        <w:tc>
          <w:tcPr>
            <w:tcW w:w="1303" w:type="dxa"/>
            <w:shd w:val="clear" w:color="auto" w:fill="auto"/>
          </w:tcPr>
          <w:p w:rsidR="007F268C" w:rsidRPr="00A86E1F" w:rsidRDefault="003F5A7B" w:rsidP="00A86E1F">
            <w:pPr>
              <w:pStyle w:val="Normal-pool"/>
              <w:spacing w:before="40" w:after="40"/>
              <w:rPr>
                <w:rFonts w:eastAsia="SimSun"/>
                <w:sz w:val="18"/>
                <w:szCs w:val="18"/>
                <w:lang w:eastAsia="zh-CN"/>
              </w:rPr>
            </w:pPr>
            <w:r w:rsidRPr="00A86E1F">
              <w:rPr>
                <w:rFonts w:eastAsia="SimSun"/>
                <w:sz w:val="18"/>
                <w:szCs w:val="18"/>
                <w:lang w:eastAsia="zh-CN"/>
              </w:rPr>
              <w:t>First</w:t>
            </w:r>
            <w:r w:rsidR="00033B4E" w:rsidRPr="00A86E1F">
              <w:rPr>
                <w:rFonts w:eastAsia="SimSun"/>
                <w:sz w:val="18"/>
                <w:szCs w:val="18"/>
                <w:lang w:eastAsia="zh-CN"/>
              </w:rPr>
              <w:t>/second/</w:t>
            </w:r>
            <w:r w:rsidR="00A86E1F">
              <w:rPr>
                <w:rFonts w:eastAsia="SimSun"/>
                <w:sz w:val="18"/>
                <w:szCs w:val="18"/>
                <w:lang w:eastAsia="zh-CN"/>
              </w:rPr>
              <w:t xml:space="preserve"> </w:t>
            </w:r>
            <w:r w:rsidR="008D58CF" w:rsidRPr="00A86E1F">
              <w:rPr>
                <w:rFonts w:eastAsia="SimSun"/>
                <w:sz w:val="18"/>
                <w:szCs w:val="18"/>
                <w:lang w:eastAsia="zh-CN"/>
              </w:rPr>
              <w:t>t</w:t>
            </w:r>
            <w:r w:rsidR="00033B4E" w:rsidRPr="00A86E1F">
              <w:rPr>
                <w:rFonts w:eastAsia="SimSun"/>
                <w:sz w:val="18"/>
                <w:szCs w:val="18"/>
                <w:lang w:eastAsia="zh-CN"/>
              </w:rPr>
              <w:t>hird/fourth</w:t>
            </w:r>
            <w:r w:rsidRPr="00A86E1F">
              <w:rPr>
                <w:rFonts w:eastAsia="SimSun"/>
                <w:sz w:val="18"/>
                <w:szCs w:val="18"/>
                <w:lang w:eastAsia="zh-CN"/>
              </w:rPr>
              <w:t xml:space="preserve"> quarter</w:t>
            </w:r>
            <w:r w:rsidR="00033B4E" w:rsidRPr="00A86E1F">
              <w:rPr>
                <w:rFonts w:eastAsia="SimSun"/>
                <w:sz w:val="18"/>
                <w:szCs w:val="18"/>
                <w:lang w:eastAsia="zh-CN"/>
              </w:rPr>
              <w:t>s</w:t>
            </w:r>
          </w:p>
        </w:tc>
        <w:tc>
          <w:tcPr>
            <w:tcW w:w="6698" w:type="dxa"/>
            <w:shd w:val="clear" w:color="auto" w:fill="auto"/>
          </w:tcPr>
          <w:p w:rsidR="007F268C" w:rsidRPr="00A86E1F" w:rsidRDefault="007F268C" w:rsidP="001E7050">
            <w:pPr>
              <w:pStyle w:val="Normal-pool"/>
              <w:spacing w:before="40" w:after="40"/>
              <w:rPr>
                <w:rFonts w:eastAsia="SimSun"/>
                <w:sz w:val="18"/>
                <w:szCs w:val="18"/>
                <w:lang w:eastAsia="zh-CN"/>
              </w:rPr>
            </w:pPr>
            <w:r w:rsidRPr="00A86E1F">
              <w:rPr>
                <w:rFonts w:eastAsia="SimSun"/>
                <w:sz w:val="18"/>
                <w:szCs w:val="18"/>
                <w:lang w:eastAsia="zh-CN"/>
              </w:rPr>
              <w:t xml:space="preserve">The </w:t>
            </w:r>
            <w:r w:rsidR="00F7655A" w:rsidRPr="00A86E1F">
              <w:rPr>
                <w:rFonts w:eastAsia="SimSun"/>
                <w:sz w:val="18"/>
                <w:szCs w:val="18"/>
                <w:lang w:eastAsia="zh-CN"/>
              </w:rPr>
              <w:t>task force</w:t>
            </w:r>
            <w:r w:rsidRPr="00A86E1F">
              <w:rPr>
                <w:rFonts w:eastAsia="SimSun"/>
                <w:sz w:val="18"/>
                <w:szCs w:val="18"/>
                <w:lang w:eastAsia="zh-CN"/>
              </w:rPr>
              <w:t xml:space="preserve"> on </w:t>
            </w:r>
            <w:r w:rsidR="00F7655A" w:rsidRPr="00A86E1F">
              <w:rPr>
                <w:rFonts w:eastAsia="SimSun"/>
                <w:sz w:val="18"/>
                <w:szCs w:val="18"/>
                <w:lang w:eastAsia="zh-CN"/>
              </w:rPr>
              <w:t>capacity-building</w:t>
            </w:r>
            <w:r w:rsidRPr="00A86E1F">
              <w:rPr>
                <w:rFonts w:eastAsia="SimSun"/>
                <w:sz w:val="18"/>
                <w:szCs w:val="18"/>
                <w:lang w:eastAsia="zh-CN"/>
              </w:rPr>
              <w:t xml:space="preserve"> addresses the prioritized capacity</w:t>
            </w:r>
            <w:r w:rsidR="00033B4E" w:rsidRPr="00A86E1F">
              <w:rPr>
                <w:rFonts w:eastAsia="SimSun"/>
                <w:sz w:val="18"/>
                <w:szCs w:val="18"/>
                <w:lang w:eastAsia="zh-CN"/>
              </w:rPr>
              <w:t>-building</w:t>
            </w:r>
            <w:r w:rsidRPr="00A86E1F">
              <w:rPr>
                <w:rFonts w:eastAsia="SimSun"/>
                <w:sz w:val="18"/>
                <w:szCs w:val="18"/>
                <w:lang w:eastAsia="zh-CN"/>
              </w:rPr>
              <w:t xml:space="preserve"> needs as agreed by the Plenary </w:t>
            </w:r>
          </w:p>
        </w:tc>
      </w:tr>
      <w:tr w:rsidR="007F268C" w:rsidRPr="00A86E1F" w:rsidTr="00A86E1F">
        <w:trPr>
          <w:trHeight w:val="155"/>
        </w:trPr>
        <w:tc>
          <w:tcPr>
            <w:tcW w:w="605" w:type="dxa"/>
            <w:vMerge w:val="restart"/>
            <w:shd w:val="clear" w:color="auto" w:fill="auto"/>
          </w:tcPr>
          <w:p w:rsidR="007F268C" w:rsidRPr="00A86E1F" w:rsidRDefault="007F268C" w:rsidP="00DE0C2C">
            <w:pPr>
              <w:pStyle w:val="Normal-pool"/>
              <w:spacing w:before="40" w:after="40"/>
              <w:rPr>
                <w:rFonts w:eastAsia="SimSun"/>
                <w:sz w:val="18"/>
                <w:szCs w:val="18"/>
                <w:lang w:eastAsia="zh-CN"/>
              </w:rPr>
            </w:pPr>
            <w:r w:rsidRPr="00A86E1F">
              <w:rPr>
                <w:rFonts w:eastAsia="SimSun"/>
                <w:sz w:val="18"/>
                <w:szCs w:val="18"/>
                <w:lang w:eastAsia="zh-CN"/>
              </w:rPr>
              <w:t>2018</w:t>
            </w:r>
          </w:p>
        </w:tc>
        <w:tc>
          <w:tcPr>
            <w:tcW w:w="1303" w:type="dxa"/>
            <w:shd w:val="clear" w:color="auto" w:fill="auto"/>
          </w:tcPr>
          <w:p w:rsidR="007F268C" w:rsidRPr="00A86E1F" w:rsidRDefault="003F5A7B" w:rsidP="00DE0C2C">
            <w:pPr>
              <w:pStyle w:val="Normal-pool"/>
              <w:spacing w:before="40" w:after="40"/>
              <w:rPr>
                <w:rFonts w:eastAsia="SimSun"/>
                <w:sz w:val="18"/>
                <w:szCs w:val="18"/>
                <w:lang w:eastAsia="zh-CN"/>
              </w:rPr>
            </w:pPr>
            <w:r w:rsidRPr="00A86E1F">
              <w:rPr>
                <w:rFonts w:eastAsia="SimSun"/>
                <w:sz w:val="18"/>
                <w:szCs w:val="18"/>
                <w:lang w:eastAsia="zh-CN"/>
              </w:rPr>
              <w:t>First quarter</w:t>
            </w:r>
          </w:p>
        </w:tc>
        <w:tc>
          <w:tcPr>
            <w:tcW w:w="6698" w:type="dxa"/>
            <w:shd w:val="clear" w:color="auto" w:fill="auto"/>
            <w:vAlign w:val="center"/>
          </w:tcPr>
          <w:p w:rsidR="007F268C" w:rsidRPr="00A86E1F" w:rsidRDefault="00B4714B" w:rsidP="00A86E1F">
            <w:pPr>
              <w:pStyle w:val="Normal-pool"/>
              <w:spacing w:before="40" w:after="40"/>
              <w:rPr>
                <w:rFonts w:eastAsia="SimSun"/>
                <w:sz w:val="18"/>
                <w:szCs w:val="18"/>
                <w:lang w:eastAsia="zh-CN"/>
              </w:rPr>
            </w:pPr>
            <w:r w:rsidRPr="00A86E1F">
              <w:rPr>
                <w:rFonts w:eastAsia="SimSun"/>
                <w:sz w:val="18"/>
                <w:szCs w:val="18"/>
                <w:lang w:eastAsia="zh-CN"/>
              </w:rPr>
              <w:t>The Plenary at it sixth session</w:t>
            </w:r>
            <w:r w:rsidR="007F268C" w:rsidRPr="00A86E1F">
              <w:rPr>
                <w:rFonts w:eastAsia="SimSun"/>
                <w:sz w:val="18"/>
                <w:szCs w:val="18"/>
                <w:lang w:eastAsia="zh-CN"/>
              </w:rPr>
              <w:t xml:space="preserve"> considers requesting the </w:t>
            </w:r>
            <w:r w:rsidR="00F7655A" w:rsidRPr="00A86E1F">
              <w:rPr>
                <w:rFonts w:eastAsia="SimSun"/>
                <w:sz w:val="18"/>
                <w:szCs w:val="18"/>
                <w:lang w:eastAsia="zh-CN"/>
              </w:rPr>
              <w:t>task force</w:t>
            </w:r>
            <w:r w:rsidR="007F268C" w:rsidRPr="00A86E1F">
              <w:rPr>
                <w:rFonts w:eastAsia="SimSun"/>
                <w:sz w:val="18"/>
                <w:szCs w:val="18"/>
                <w:lang w:eastAsia="zh-CN"/>
              </w:rPr>
              <w:t xml:space="preserve"> to assist with addressing </w:t>
            </w:r>
            <w:r w:rsidRPr="00A86E1F">
              <w:rPr>
                <w:rFonts w:eastAsia="SimSun"/>
                <w:sz w:val="18"/>
                <w:szCs w:val="18"/>
                <w:lang w:eastAsia="zh-CN"/>
              </w:rPr>
              <w:t xml:space="preserve">the </w:t>
            </w:r>
            <w:r w:rsidR="007F268C" w:rsidRPr="00A86E1F">
              <w:rPr>
                <w:rFonts w:eastAsia="SimSun"/>
                <w:sz w:val="18"/>
                <w:szCs w:val="18"/>
                <w:lang w:eastAsia="zh-CN"/>
              </w:rPr>
              <w:t>prioritized capacity</w:t>
            </w:r>
            <w:r w:rsidRPr="00A86E1F">
              <w:rPr>
                <w:rFonts w:eastAsia="SimSun"/>
                <w:sz w:val="18"/>
                <w:szCs w:val="18"/>
                <w:lang w:eastAsia="zh-CN"/>
              </w:rPr>
              <w:t>-</w:t>
            </w:r>
            <w:r w:rsidR="007F268C" w:rsidRPr="00A86E1F">
              <w:rPr>
                <w:rFonts w:eastAsia="SimSun"/>
                <w:sz w:val="18"/>
                <w:szCs w:val="18"/>
                <w:lang w:eastAsia="zh-CN"/>
              </w:rPr>
              <w:t xml:space="preserve">building needs (see </w:t>
            </w:r>
            <w:r w:rsidRPr="00A86E1F">
              <w:rPr>
                <w:rFonts w:eastAsia="SimSun"/>
                <w:sz w:val="18"/>
                <w:szCs w:val="18"/>
                <w:lang w:eastAsia="zh-CN"/>
              </w:rPr>
              <w:t>d</w:t>
            </w:r>
            <w:r w:rsidR="007F268C" w:rsidRPr="00A86E1F">
              <w:rPr>
                <w:rFonts w:eastAsia="SimSun"/>
                <w:sz w:val="18"/>
                <w:szCs w:val="18"/>
                <w:lang w:eastAsia="zh-CN"/>
              </w:rPr>
              <w:t>eliverable 1</w:t>
            </w:r>
            <w:r w:rsidR="00765E38" w:rsidRPr="00A86E1F">
              <w:rPr>
                <w:rFonts w:eastAsia="SimSun"/>
                <w:sz w:val="18"/>
                <w:szCs w:val="18"/>
                <w:lang w:eastAsia="zh-CN"/>
              </w:rPr>
              <w:t> </w:t>
            </w:r>
            <w:r w:rsidRPr="00A86E1F">
              <w:rPr>
                <w:rFonts w:eastAsia="SimSun"/>
                <w:sz w:val="18"/>
                <w:szCs w:val="18"/>
                <w:lang w:eastAsia="zh-CN"/>
              </w:rPr>
              <w:t>(</w:t>
            </w:r>
            <w:r w:rsidR="007F268C" w:rsidRPr="00A86E1F">
              <w:rPr>
                <w:rFonts w:eastAsia="SimSun"/>
                <w:sz w:val="18"/>
                <w:szCs w:val="18"/>
                <w:lang w:eastAsia="zh-CN"/>
              </w:rPr>
              <w:t>a</w:t>
            </w:r>
            <w:r w:rsidRPr="00A86E1F">
              <w:rPr>
                <w:rFonts w:eastAsia="SimSun"/>
                <w:sz w:val="18"/>
                <w:szCs w:val="18"/>
                <w:lang w:eastAsia="zh-CN"/>
              </w:rPr>
              <w:t>)</w:t>
            </w:r>
            <w:r w:rsidR="007F268C" w:rsidRPr="00A86E1F">
              <w:rPr>
                <w:rFonts w:eastAsia="SimSun"/>
                <w:sz w:val="18"/>
                <w:szCs w:val="18"/>
                <w:lang w:eastAsia="zh-CN"/>
              </w:rPr>
              <w:t>)</w:t>
            </w:r>
          </w:p>
        </w:tc>
      </w:tr>
      <w:tr w:rsidR="007F268C" w:rsidRPr="00A86E1F" w:rsidTr="00A86E1F">
        <w:trPr>
          <w:trHeight w:val="56"/>
        </w:trPr>
        <w:tc>
          <w:tcPr>
            <w:tcW w:w="605" w:type="dxa"/>
            <w:vMerge/>
            <w:shd w:val="clear" w:color="auto" w:fill="auto"/>
          </w:tcPr>
          <w:p w:rsidR="007F268C" w:rsidRPr="00A86E1F" w:rsidRDefault="007F268C" w:rsidP="00DE0C2C">
            <w:pPr>
              <w:pStyle w:val="Normal-pool"/>
              <w:spacing w:before="40" w:after="40"/>
              <w:rPr>
                <w:rFonts w:eastAsia="SimSun"/>
                <w:sz w:val="18"/>
                <w:szCs w:val="18"/>
                <w:lang w:eastAsia="zh-CN"/>
              </w:rPr>
            </w:pPr>
          </w:p>
        </w:tc>
        <w:tc>
          <w:tcPr>
            <w:tcW w:w="1303" w:type="dxa"/>
            <w:shd w:val="clear" w:color="auto" w:fill="auto"/>
          </w:tcPr>
          <w:p w:rsidR="007F268C" w:rsidRPr="00A86E1F" w:rsidRDefault="003F5A7B" w:rsidP="00A86E1F">
            <w:pPr>
              <w:pStyle w:val="Normal-pool"/>
              <w:spacing w:before="40" w:after="40"/>
              <w:rPr>
                <w:rFonts w:eastAsia="SimSun"/>
                <w:sz w:val="18"/>
                <w:szCs w:val="18"/>
                <w:lang w:eastAsia="zh-CN"/>
              </w:rPr>
            </w:pPr>
            <w:r w:rsidRPr="00A86E1F">
              <w:rPr>
                <w:rFonts w:eastAsia="SimSun"/>
                <w:sz w:val="18"/>
                <w:szCs w:val="18"/>
                <w:lang w:eastAsia="zh-CN"/>
              </w:rPr>
              <w:t>Second</w:t>
            </w:r>
            <w:r w:rsidR="0034126F" w:rsidRPr="00A86E1F">
              <w:rPr>
                <w:rFonts w:eastAsia="SimSun"/>
                <w:sz w:val="18"/>
                <w:szCs w:val="18"/>
                <w:lang w:eastAsia="zh-CN"/>
              </w:rPr>
              <w:t>/third/</w:t>
            </w:r>
            <w:r w:rsidR="00A86E1F">
              <w:rPr>
                <w:rFonts w:eastAsia="SimSun"/>
                <w:sz w:val="18"/>
                <w:szCs w:val="18"/>
                <w:lang w:eastAsia="zh-CN"/>
              </w:rPr>
              <w:t xml:space="preserve"> </w:t>
            </w:r>
            <w:r w:rsidR="0034126F" w:rsidRPr="00A86E1F">
              <w:rPr>
                <w:rFonts w:eastAsia="SimSun"/>
                <w:sz w:val="18"/>
                <w:szCs w:val="18"/>
                <w:lang w:eastAsia="zh-CN"/>
              </w:rPr>
              <w:t>f</w:t>
            </w:r>
            <w:r w:rsidRPr="00A86E1F">
              <w:rPr>
                <w:rFonts w:eastAsia="SimSun"/>
                <w:sz w:val="18"/>
                <w:szCs w:val="18"/>
                <w:lang w:eastAsia="zh-CN"/>
              </w:rPr>
              <w:t>ourth quarter</w:t>
            </w:r>
            <w:r w:rsidR="0034126F" w:rsidRPr="00A86E1F">
              <w:rPr>
                <w:rFonts w:eastAsia="SimSun"/>
                <w:sz w:val="18"/>
                <w:szCs w:val="18"/>
                <w:lang w:eastAsia="zh-CN"/>
              </w:rPr>
              <w:t>s</w:t>
            </w:r>
          </w:p>
        </w:tc>
        <w:tc>
          <w:tcPr>
            <w:tcW w:w="6698" w:type="dxa"/>
            <w:shd w:val="clear" w:color="auto" w:fill="auto"/>
            <w:vAlign w:val="center"/>
          </w:tcPr>
          <w:p w:rsidR="007F268C" w:rsidRPr="00A86E1F" w:rsidRDefault="007F268C" w:rsidP="00A86E1F">
            <w:pPr>
              <w:pStyle w:val="Normal-pool"/>
              <w:spacing w:before="40" w:after="40"/>
              <w:rPr>
                <w:rFonts w:eastAsia="SimSun"/>
                <w:sz w:val="18"/>
                <w:szCs w:val="18"/>
                <w:lang w:eastAsia="zh-CN"/>
              </w:rPr>
            </w:pPr>
            <w:r w:rsidRPr="00A86E1F">
              <w:rPr>
                <w:rFonts w:eastAsia="SimSun"/>
                <w:sz w:val="18"/>
                <w:szCs w:val="18"/>
                <w:lang w:eastAsia="zh-CN"/>
              </w:rPr>
              <w:t xml:space="preserve">The </w:t>
            </w:r>
            <w:r w:rsidR="00F7655A" w:rsidRPr="00A86E1F">
              <w:rPr>
                <w:rFonts w:eastAsia="SimSun"/>
                <w:sz w:val="18"/>
                <w:szCs w:val="18"/>
                <w:lang w:eastAsia="zh-CN"/>
              </w:rPr>
              <w:t>task force</w:t>
            </w:r>
            <w:r w:rsidRPr="00A86E1F">
              <w:rPr>
                <w:rFonts w:eastAsia="SimSun"/>
                <w:sz w:val="18"/>
                <w:szCs w:val="18"/>
                <w:lang w:eastAsia="zh-CN"/>
              </w:rPr>
              <w:t xml:space="preserve"> on </w:t>
            </w:r>
            <w:r w:rsidR="00F7655A" w:rsidRPr="00A86E1F">
              <w:rPr>
                <w:rFonts w:eastAsia="SimSun"/>
                <w:sz w:val="18"/>
                <w:szCs w:val="18"/>
                <w:lang w:eastAsia="zh-CN"/>
              </w:rPr>
              <w:t>capacity-building</w:t>
            </w:r>
            <w:r w:rsidRPr="00A86E1F">
              <w:rPr>
                <w:rFonts w:eastAsia="SimSun"/>
                <w:sz w:val="18"/>
                <w:szCs w:val="18"/>
                <w:lang w:eastAsia="zh-CN"/>
              </w:rPr>
              <w:t xml:space="preserve"> addresses the prioritized capacity</w:t>
            </w:r>
            <w:r w:rsidR="00B4714B" w:rsidRPr="00A86E1F">
              <w:rPr>
                <w:rFonts w:eastAsia="SimSun"/>
                <w:sz w:val="18"/>
                <w:szCs w:val="18"/>
                <w:lang w:eastAsia="zh-CN"/>
              </w:rPr>
              <w:t>-building</w:t>
            </w:r>
            <w:r w:rsidRPr="00A86E1F">
              <w:rPr>
                <w:rFonts w:eastAsia="SimSun"/>
                <w:sz w:val="18"/>
                <w:szCs w:val="18"/>
                <w:lang w:eastAsia="zh-CN"/>
              </w:rPr>
              <w:t xml:space="preserve"> needs as agreed by the Plenary </w:t>
            </w:r>
          </w:p>
        </w:tc>
      </w:tr>
    </w:tbl>
    <w:p w:rsidR="00E21763" w:rsidRPr="00F11F0E" w:rsidRDefault="00E21763" w:rsidP="00A86E1F">
      <w:pPr>
        <w:pStyle w:val="CH3"/>
        <w:spacing w:before="240"/>
        <w:rPr>
          <w:rFonts w:eastAsia="SimSun"/>
          <w:lang w:val="en-GB" w:eastAsia="zh-CN"/>
        </w:rPr>
      </w:pPr>
      <w:r w:rsidRPr="00A86E1F">
        <w:rPr>
          <w:rFonts w:eastAsia="SimSun"/>
          <w:lang w:val="en-GB" w:eastAsia="zh-CN"/>
        </w:rPr>
        <w:lastRenderedPageBreak/>
        <w:tab/>
      </w:r>
      <w:r w:rsidRPr="00A86E1F">
        <w:rPr>
          <w:rFonts w:eastAsia="SimSun"/>
          <w:lang w:val="en-GB" w:eastAsia="zh-CN"/>
        </w:rPr>
        <w:tab/>
      </w:r>
      <w:r w:rsidR="007F268C" w:rsidRPr="00A86E1F">
        <w:rPr>
          <w:rFonts w:eastAsia="SimSun"/>
          <w:lang w:val="en-GB" w:eastAsia="zh-CN"/>
        </w:rPr>
        <w:t>Cost estimate</w:t>
      </w:r>
      <w:r w:rsidR="0034126F" w:rsidRPr="00F11F0E">
        <w:rPr>
          <w:rFonts w:eastAsia="SimSun"/>
          <w:lang w:val="en-GB" w:eastAsia="zh-CN"/>
        </w:rPr>
        <w:t xml:space="preserve"> </w:t>
      </w:r>
    </w:p>
    <w:p w:rsidR="00912CD1" w:rsidRPr="00A86E1F" w:rsidRDefault="0034126F" w:rsidP="00A86E1F">
      <w:pPr>
        <w:pStyle w:val="Normalnumber"/>
        <w:keepNext/>
        <w:keepLines/>
        <w:numPr>
          <w:ilvl w:val="0"/>
          <w:numId w:val="97"/>
        </w:numPr>
        <w:tabs>
          <w:tab w:val="left" w:pos="624"/>
        </w:tabs>
        <w:ind w:left="1247" w:firstLine="0"/>
        <w:rPr>
          <w:rFonts w:eastAsia="Calibri"/>
          <w:lang w:val="en-GB"/>
        </w:rPr>
      </w:pPr>
      <w:r w:rsidRPr="00A86E1F">
        <w:rPr>
          <w:lang w:val="en-GB"/>
        </w:rPr>
        <w:t>The cost estimate is set out below:</w:t>
      </w:r>
    </w:p>
    <w:p w:rsidR="007F268C" w:rsidRPr="00A86E1F" w:rsidRDefault="00912CD1" w:rsidP="00A86E1F">
      <w:pPr>
        <w:pStyle w:val="Normalnumber"/>
        <w:keepNext/>
        <w:keepLines/>
        <w:tabs>
          <w:tab w:val="left" w:pos="624"/>
        </w:tabs>
        <w:spacing w:before="120" w:after="0"/>
        <w:rPr>
          <w:rFonts w:eastAsia="Calibri"/>
          <w:sz w:val="18"/>
          <w:szCs w:val="18"/>
          <w:lang w:val="en-GB"/>
        </w:rPr>
      </w:pPr>
      <w:r w:rsidRPr="00A86E1F">
        <w:rPr>
          <w:rFonts w:eastAsia="Calibri"/>
          <w:lang w:val="en-GB"/>
        </w:rPr>
        <w:tab/>
      </w:r>
      <w:r w:rsidRPr="00A86E1F">
        <w:rPr>
          <w:rFonts w:eastAsia="Calibri"/>
          <w:lang w:val="en-GB"/>
        </w:rPr>
        <w:tab/>
      </w:r>
      <w:r w:rsidRPr="00A86E1F">
        <w:rPr>
          <w:rFonts w:eastAsia="Calibri"/>
          <w:sz w:val="18"/>
          <w:szCs w:val="18"/>
          <w:lang w:val="en-GB"/>
        </w:rPr>
        <w:t>(United States dollars)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2929"/>
        <w:gridCol w:w="3402"/>
        <w:gridCol w:w="1276"/>
      </w:tblGrid>
      <w:tr w:rsidR="007F268C" w:rsidRPr="00A86E1F" w:rsidTr="00CF79F3">
        <w:tc>
          <w:tcPr>
            <w:tcW w:w="718" w:type="dxa"/>
            <w:shd w:val="clear" w:color="auto" w:fill="auto"/>
          </w:tcPr>
          <w:p w:rsidR="007F268C" w:rsidRPr="00A86E1F" w:rsidRDefault="007F268C" w:rsidP="000C7949">
            <w:pPr>
              <w:pStyle w:val="Normal-pool"/>
              <w:keepNext/>
              <w:keepLines/>
              <w:spacing w:before="40" w:after="40"/>
              <w:rPr>
                <w:rFonts w:eastAsia="SimSun"/>
                <w:i/>
                <w:sz w:val="18"/>
                <w:szCs w:val="18"/>
                <w:lang w:eastAsia="zh-CN"/>
              </w:rPr>
            </w:pPr>
            <w:r w:rsidRPr="00A86E1F">
              <w:rPr>
                <w:rFonts w:eastAsia="SimSun"/>
                <w:i/>
                <w:sz w:val="18"/>
                <w:szCs w:val="18"/>
                <w:lang w:eastAsia="zh-CN"/>
              </w:rPr>
              <w:t>Year</w:t>
            </w:r>
          </w:p>
        </w:tc>
        <w:tc>
          <w:tcPr>
            <w:tcW w:w="2929" w:type="dxa"/>
            <w:shd w:val="clear" w:color="auto" w:fill="auto"/>
          </w:tcPr>
          <w:p w:rsidR="007F268C" w:rsidRPr="00A86E1F" w:rsidRDefault="007F268C" w:rsidP="000C7949">
            <w:pPr>
              <w:pStyle w:val="Normal-pool"/>
              <w:keepNext/>
              <w:keepLines/>
              <w:spacing w:before="40" w:after="40"/>
              <w:rPr>
                <w:rFonts w:eastAsia="SimSun"/>
                <w:i/>
                <w:sz w:val="18"/>
                <w:szCs w:val="18"/>
                <w:lang w:eastAsia="zh-CN"/>
              </w:rPr>
            </w:pPr>
            <w:r w:rsidRPr="00A86E1F">
              <w:rPr>
                <w:rFonts w:eastAsia="SimSun"/>
                <w:i/>
                <w:sz w:val="18"/>
                <w:szCs w:val="18"/>
                <w:lang w:eastAsia="zh-CN"/>
              </w:rPr>
              <w:t xml:space="preserve">Cost </w:t>
            </w:r>
            <w:r w:rsidR="00DC3786" w:rsidRPr="00F11F0E">
              <w:rPr>
                <w:rFonts w:eastAsia="SimSun"/>
                <w:i/>
                <w:sz w:val="18"/>
                <w:szCs w:val="18"/>
                <w:lang w:eastAsia="zh-CN"/>
              </w:rPr>
              <w:t>i</w:t>
            </w:r>
            <w:r w:rsidRPr="00A86E1F">
              <w:rPr>
                <w:rFonts w:eastAsia="SimSun"/>
                <w:i/>
                <w:sz w:val="18"/>
                <w:szCs w:val="18"/>
                <w:lang w:eastAsia="zh-CN"/>
              </w:rPr>
              <w:t>tem</w:t>
            </w:r>
          </w:p>
        </w:tc>
        <w:tc>
          <w:tcPr>
            <w:tcW w:w="3402" w:type="dxa"/>
            <w:shd w:val="clear" w:color="auto" w:fill="auto"/>
          </w:tcPr>
          <w:p w:rsidR="007F268C" w:rsidRPr="00A86E1F" w:rsidRDefault="007F268C" w:rsidP="000C7949">
            <w:pPr>
              <w:pStyle w:val="Normal-pool"/>
              <w:keepNext/>
              <w:keepLines/>
              <w:spacing w:before="40" w:after="40"/>
              <w:rPr>
                <w:rFonts w:eastAsia="SimSun"/>
                <w:i/>
                <w:sz w:val="18"/>
                <w:szCs w:val="18"/>
                <w:lang w:eastAsia="zh-CN"/>
              </w:rPr>
            </w:pPr>
            <w:r w:rsidRPr="00A86E1F">
              <w:rPr>
                <w:rFonts w:eastAsia="SimSun"/>
                <w:i/>
                <w:sz w:val="18"/>
                <w:szCs w:val="18"/>
                <w:lang w:eastAsia="zh-CN"/>
              </w:rPr>
              <w:t>Assumptions</w:t>
            </w:r>
          </w:p>
        </w:tc>
        <w:tc>
          <w:tcPr>
            <w:tcW w:w="1276" w:type="dxa"/>
            <w:shd w:val="clear" w:color="auto" w:fill="auto"/>
          </w:tcPr>
          <w:p w:rsidR="007F268C" w:rsidRPr="00A86E1F" w:rsidRDefault="007F268C" w:rsidP="000C7949">
            <w:pPr>
              <w:pStyle w:val="Normal-pool"/>
              <w:keepNext/>
              <w:keepLines/>
              <w:spacing w:before="40" w:after="40"/>
              <w:jc w:val="right"/>
              <w:rPr>
                <w:rFonts w:eastAsia="SimSun"/>
                <w:i/>
                <w:sz w:val="18"/>
                <w:szCs w:val="18"/>
                <w:lang w:eastAsia="zh-CN"/>
              </w:rPr>
            </w:pPr>
            <w:r w:rsidRPr="00A86E1F">
              <w:rPr>
                <w:rFonts w:eastAsia="SimSun"/>
                <w:i/>
                <w:sz w:val="18"/>
                <w:szCs w:val="18"/>
                <w:lang w:eastAsia="zh-CN"/>
              </w:rPr>
              <w:t xml:space="preserve">Cost </w:t>
            </w:r>
          </w:p>
        </w:tc>
      </w:tr>
      <w:tr w:rsidR="007F268C" w:rsidRPr="00A86E1F" w:rsidTr="00CF79F3">
        <w:tc>
          <w:tcPr>
            <w:tcW w:w="718" w:type="dxa"/>
            <w:vMerge w:val="restart"/>
            <w:shd w:val="clear" w:color="auto" w:fill="auto"/>
            <w:vAlign w:val="center"/>
          </w:tcPr>
          <w:p w:rsidR="007F268C" w:rsidRPr="00F11F0E" w:rsidRDefault="007F268C" w:rsidP="000C7949">
            <w:pPr>
              <w:pStyle w:val="Normal-pool"/>
              <w:keepNext/>
              <w:keepLines/>
              <w:spacing w:before="40" w:after="40"/>
              <w:rPr>
                <w:rFonts w:eastAsia="SimSun"/>
                <w:sz w:val="18"/>
                <w:szCs w:val="18"/>
                <w:lang w:eastAsia="zh-CN"/>
              </w:rPr>
            </w:pPr>
            <w:r w:rsidRPr="00F11F0E">
              <w:rPr>
                <w:rFonts w:eastAsia="SimSun"/>
                <w:sz w:val="18"/>
                <w:szCs w:val="18"/>
                <w:lang w:eastAsia="zh-CN"/>
              </w:rPr>
              <w:t>2014</w:t>
            </w:r>
          </w:p>
        </w:tc>
        <w:tc>
          <w:tcPr>
            <w:tcW w:w="2929" w:type="dxa"/>
            <w:vMerge w:val="restart"/>
            <w:shd w:val="clear" w:color="auto" w:fill="auto"/>
            <w:vAlign w:val="center"/>
          </w:tcPr>
          <w:p w:rsidR="007F268C" w:rsidRPr="00A86E1F" w:rsidRDefault="007F268C" w:rsidP="00A86E1F">
            <w:pPr>
              <w:pStyle w:val="Normal-pool"/>
              <w:keepNext/>
              <w:keepLines/>
              <w:spacing w:before="40" w:after="40"/>
              <w:rPr>
                <w:rFonts w:eastAsia="SimSun"/>
                <w:sz w:val="18"/>
                <w:szCs w:val="18"/>
                <w:lang w:eastAsia="zh-CN"/>
              </w:rPr>
            </w:pPr>
            <w:r w:rsidRPr="00F11F0E">
              <w:rPr>
                <w:rFonts w:eastAsia="SimSun"/>
                <w:sz w:val="18"/>
                <w:szCs w:val="18"/>
                <w:lang w:eastAsia="zh-CN"/>
              </w:rPr>
              <w:t>15 capacity</w:t>
            </w:r>
            <w:r w:rsidR="00B4714B" w:rsidRPr="00F11F0E">
              <w:rPr>
                <w:rFonts w:eastAsia="SimSun"/>
                <w:sz w:val="18"/>
                <w:szCs w:val="18"/>
                <w:lang w:eastAsia="zh-CN"/>
              </w:rPr>
              <w:t>-</w:t>
            </w:r>
            <w:r w:rsidRPr="00A86E1F">
              <w:rPr>
                <w:rFonts w:eastAsia="SimSun"/>
                <w:sz w:val="18"/>
                <w:szCs w:val="18"/>
                <w:lang w:eastAsia="zh-CN"/>
              </w:rPr>
              <w:t>building meetings (20</w:t>
            </w:r>
            <w:r w:rsidR="0077044A">
              <w:rPr>
                <w:rFonts w:eastAsia="SimSun"/>
                <w:sz w:val="18"/>
                <w:szCs w:val="18"/>
                <w:lang w:eastAsia="zh-CN"/>
              </w:rPr>
              <w:t> </w:t>
            </w:r>
            <w:r w:rsidRPr="00A86E1F">
              <w:rPr>
                <w:rFonts w:eastAsia="SimSun"/>
                <w:sz w:val="18"/>
                <w:szCs w:val="18"/>
                <w:lang w:eastAsia="zh-CN"/>
              </w:rPr>
              <w:t>experts, 15 funded)</w:t>
            </w:r>
          </w:p>
        </w:tc>
        <w:tc>
          <w:tcPr>
            <w:tcW w:w="3402" w:type="dxa"/>
            <w:shd w:val="clear" w:color="auto" w:fill="auto"/>
          </w:tcPr>
          <w:p w:rsidR="007F268C" w:rsidRPr="00A86E1F" w:rsidRDefault="007F268C" w:rsidP="00A86E1F">
            <w:pPr>
              <w:pStyle w:val="Normal-pool"/>
              <w:keepNext/>
              <w:keepLines/>
              <w:spacing w:before="40" w:after="40"/>
              <w:rPr>
                <w:rFonts w:eastAsia="SimSun"/>
                <w:sz w:val="18"/>
                <w:szCs w:val="18"/>
                <w:lang w:eastAsia="zh-CN"/>
              </w:rPr>
            </w:pPr>
            <w:r w:rsidRPr="00A86E1F">
              <w:rPr>
                <w:rFonts w:eastAsia="SimSun"/>
                <w:sz w:val="18"/>
                <w:szCs w:val="18"/>
                <w:lang w:eastAsia="zh-CN"/>
              </w:rPr>
              <w:t>Meeting costs (15 x 1 week, 20</w:t>
            </w:r>
            <w:r w:rsidR="00765E38" w:rsidRPr="00A86E1F">
              <w:rPr>
                <w:rFonts w:eastAsia="SimSun"/>
                <w:sz w:val="18"/>
                <w:szCs w:val="18"/>
                <w:lang w:eastAsia="zh-CN"/>
              </w:rPr>
              <w:t> </w:t>
            </w:r>
            <w:r w:rsidRPr="00A86E1F">
              <w:rPr>
                <w:rFonts w:eastAsia="SimSun"/>
                <w:sz w:val="18"/>
                <w:szCs w:val="18"/>
                <w:lang w:eastAsia="zh-CN"/>
              </w:rPr>
              <w:t>participants) (25</w:t>
            </w:r>
            <w:r w:rsidR="0029361F" w:rsidRPr="00A86E1F">
              <w:rPr>
                <w:rFonts w:eastAsia="SimSun"/>
                <w:sz w:val="18"/>
                <w:szCs w:val="18"/>
                <w:lang w:eastAsia="zh-CN"/>
              </w:rPr>
              <w:t xml:space="preserve"> </w:t>
            </w:r>
            <w:r w:rsidR="00B4714B" w:rsidRPr="00A86E1F">
              <w:rPr>
                <w:rFonts w:eastAsia="SimSun"/>
                <w:sz w:val="18"/>
                <w:szCs w:val="18"/>
                <w:lang w:eastAsia="zh-CN"/>
              </w:rPr>
              <w:t>per cent</w:t>
            </w:r>
            <w:r w:rsidRPr="00A86E1F">
              <w:rPr>
                <w:rFonts w:eastAsia="SimSun"/>
                <w:sz w:val="18"/>
                <w:szCs w:val="18"/>
                <w:lang w:eastAsia="zh-CN"/>
              </w:rPr>
              <w:t xml:space="preserve"> in</w:t>
            </w:r>
            <w:r w:rsidR="00B4714B" w:rsidRPr="00A86E1F">
              <w:rPr>
                <w:rFonts w:eastAsia="SimSun"/>
                <w:sz w:val="18"/>
                <w:szCs w:val="18"/>
                <w:lang w:eastAsia="zh-CN"/>
              </w:rPr>
              <w:t xml:space="preserve"> </w:t>
            </w:r>
            <w:r w:rsidRPr="00A86E1F">
              <w:rPr>
                <w:rFonts w:eastAsia="SimSun"/>
                <w:sz w:val="18"/>
                <w:szCs w:val="18"/>
                <w:lang w:eastAsia="zh-CN"/>
              </w:rPr>
              <w:t>kind)</w:t>
            </w:r>
          </w:p>
        </w:tc>
        <w:tc>
          <w:tcPr>
            <w:tcW w:w="1276" w:type="dxa"/>
            <w:shd w:val="clear" w:color="auto" w:fill="auto"/>
          </w:tcPr>
          <w:p w:rsidR="007F268C" w:rsidRPr="00A86E1F" w:rsidRDefault="007F268C" w:rsidP="000C7949">
            <w:pPr>
              <w:pStyle w:val="Normal-pool"/>
              <w:keepNext/>
              <w:keepLines/>
              <w:spacing w:before="40" w:after="40"/>
              <w:jc w:val="right"/>
              <w:rPr>
                <w:rFonts w:eastAsia="SimSun"/>
                <w:sz w:val="18"/>
                <w:szCs w:val="18"/>
                <w:lang w:eastAsia="zh-CN"/>
              </w:rPr>
            </w:pPr>
            <w:r w:rsidRPr="00A86E1F">
              <w:rPr>
                <w:rFonts w:eastAsia="SimSun"/>
                <w:sz w:val="18"/>
                <w:szCs w:val="18"/>
                <w:lang w:eastAsia="zh-CN"/>
              </w:rPr>
              <w:t>112</w:t>
            </w:r>
            <w:r w:rsidR="00B4714B" w:rsidRPr="00A86E1F">
              <w:rPr>
                <w:rFonts w:eastAsia="SimSun"/>
                <w:sz w:val="18"/>
                <w:szCs w:val="18"/>
                <w:lang w:eastAsia="zh-CN"/>
              </w:rPr>
              <w:t xml:space="preserve"> </w:t>
            </w:r>
            <w:r w:rsidRPr="00A86E1F">
              <w:rPr>
                <w:rFonts w:eastAsia="SimSun"/>
                <w:sz w:val="18"/>
                <w:szCs w:val="18"/>
                <w:lang w:eastAsia="zh-CN"/>
              </w:rPr>
              <w:t>500</w:t>
            </w:r>
          </w:p>
        </w:tc>
      </w:tr>
      <w:tr w:rsidR="007F268C" w:rsidRPr="00A86E1F" w:rsidTr="00CF79F3">
        <w:trPr>
          <w:trHeight w:val="343"/>
        </w:trPr>
        <w:tc>
          <w:tcPr>
            <w:tcW w:w="718" w:type="dxa"/>
            <w:vMerge/>
            <w:shd w:val="clear" w:color="auto" w:fill="auto"/>
            <w:vAlign w:val="center"/>
          </w:tcPr>
          <w:p w:rsidR="007F268C" w:rsidRPr="00A86E1F" w:rsidRDefault="007F268C" w:rsidP="000C7949">
            <w:pPr>
              <w:pStyle w:val="Normal-pool"/>
              <w:keepNext/>
              <w:keepLines/>
              <w:spacing w:before="40" w:after="40"/>
              <w:rPr>
                <w:rFonts w:eastAsia="SimSun"/>
                <w:sz w:val="18"/>
                <w:szCs w:val="18"/>
                <w:lang w:eastAsia="zh-CN"/>
              </w:rPr>
            </w:pPr>
          </w:p>
        </w:tc>
        <w:tc>
          <w:tcPr>
            <w:tcW w:w="2929" w:type="dxa"/>
            <w:vMerge/>
            <w:shd w:val="clear" w:color="auto" w:fill="auto"/>
            <w:vAlign w:val="center"/>
          </w:tcPr>
          <w:p w:rsidR="007F268C" w:rsidRPr="00A86E1F" w:rsidRDefault="007F268C" w:rsidP="000C7949">
            <w:pPr>
              <w:pStyle w:val="Normal-pool"/>
              <w:keepNext/>
              <w:keepLines/>
              <w:spacing w:before="40" w:after="40"/>
              <w:rPr>
                <w:rFonts w:eastAsia="SimSun"/>
                <w:sz w:val="18"/>
                <w:szCs w:val="18"/>
                <w:lang w:eastAsia="zh-CN"/>
              </w:rPr>
            </w:pPr>
          </w:p>
        </w:tc>
        <w:tc>
          <w:tcPr>
            <w:tcW w:w="3402" w:type="dxa"/>
            <w:shd w:val="clear" w:color="auto" w:fill="auto"/>
          </w:tcPr>
          <w:p w:rsidR="007F268C" w:rsidRPr="00A86E1F" w:rsidRDefault="007F268C" w:rsidP="000C7949">
            <w:pPr>
              <w:pStyle w:val="Normal-pool"/>
              <w:keepNext/>
              <w:keepLines/>
              <w:spacing w:before="40" w:after="40"/>
              <w:rPr>
                <w:rFonts w:eastAsia="SimSun"/>
                <w:sz w:val="18"/>
                <w:szCs w:val="18"/>
                <w:lang w:eastAsia="zh-CN"/>
              </w:rPr>
            </w:pPr>
            <w:r w:rsidRPr="00A86E1F">
              <w:rPr>
                <w:rFonts w:eastAsia="SimSun"/>
                <w:sz w:val="18"/>
                <w:szCs w:val="18"/>
                <w:lang w:eastAsia="zh-CN"/>
              </w:rPr>
              <w:t xml:space="preserve">Travel and DSA (15 x 15 x </w:t>
            </w:r>
            <w:r w:rsidR="00B4714B" w:rsidRPr="00A86E1F">
              <w:rPr>
                <w:rFonts w:eastAsia="SimSun"/>
                <w:sz w:val="18"/>
                <w:szCs w:val="18"/>
                <w:lang w:eastAsia="zh-CN"/>
              </w:rPr>
              <w:t>$</w:t>
            </w:r>
            <w:r w:rsidRPr="00A86E1F">
              <w:rPr>
                <w:rFonts w:eastAsia="SimSun"/>
                <w:sz w:val="18"/>
                <w:szCs w:val="18"/>
                <w:lang w:eastAsia="zh-CN"/>
              </w:rPr>
              <w:t>1,500</w:t>
            </w:r>
            <w:r w:rsidR="00B4714B" w:rsidRPr="00A86E1F">
              <w:rPr>
                <w:rFonts w:eastAsia="SimSun"/>
                <w:sz w:val="18"/>
                <w:szCs w:val="18"/>
                <w:lang w:eastAsia="zh-CN"/>
              </w:rPr>
              <w:t>)</w:t>
            </w:r>
          </w:p>
        </w:tc>
        <w:tc>
          <w:tcPr>
            <w:tcW w:w="1276" w:type="dxa"/>
            <w:shd w:val="clear" w:color="auto" w:fill="auto"/>
          </w:tcPr>
          <w:p w:rsidR="007F268C" w:rsidRPr="00A86E1F" w:rsidRDefault="007F268C" w:rsidP="000C7949">
            <w:pPr>
              <w:pStyle w:val="Normal-pool"/>
              <w:keepNext/>
              <w:keepLines/>
              <w:spacing w:before="40" w:after="40"/>
              <w:jc w:val="right"/>
              <w:rPr>
                <w:rFonts w:eastAsia="SimSun"/>
                <w:sz w:val="18"/>
                <w:szCs w:val="18"/>
                <w:lang w:eastAsia="zh-CN"/>
              </w:rPr>
            </w:pPr>
            <w:r w:rsidRPr="00A86E1F">
              <w:rPr>
                <w:rFonts w:eastAsia="SimSun"/>
                <w:sz w:val="18"/>
                <w:szCs w:val="18"/>
                <w:lang w:eastAsia="zh-CN"/>
              </w:rPr>
              <w:t>337</w:t>
            </w:r>
            <w:r w:rsidR="00B4714B" w:rsidRPr="00A86E1F">
              <w:rPr>
                <w:rFonts w:eastAsia="SimSun"/>
                <w:sz w:val="18"/>
                <w:szCs w:val="18"/>
                <w:lang w:eastAsia="zh-CN"/>
              </w:rPr>
              <w:t xml:space="preserve"> </w:t>
            </w:r>
            <w:r w:rsidRPr="00A86E1F">
              <w:rPr>
                <w:rFonts w:eastAsia="SimSun"/>
                <w:sz w:val="18"/>
                <w:szCs w:val="18"/>
                <w:lang w:eastAsia="zh-CN"/>
              </w:rPr>
              <w:t>500</w:t>
            </w:r>
          </w:p>
        </w:tc>
      </w:tr>
      <w:tr w:rsidR="007F268C" w:rsidRPr="00A86E1F" w:rsidTr="00CF79F3">
        <w:trPr>
          <w:trHeight w:val="277"/>
        </w:trPr>
        <w:tc>
          <w:tcPr>
            <w:tcW w:w="718" w:type="dxa"/>
            <w:shd w:val="clear" w:color="auto" w:fill="auto"/>
            <w:vAlign w:val="center"/>
          </w:tcPr>
          <w:p w:rsidR="007F268C" w:rsidRPr="00A86E1F" w:rsidRDefault="007F268C" w:rsidP="000C7949">
            <w:pPr>
              <w:pStyle w:val="Normal-pool"/>
              <w:keepNext/>
              <w:keepLines/>
              <w:spacing w:before="40" w:after="40"/>
              <w:rPr>
                <w:rFonts w:eastAsia="SimSun"/>
                <w:sz w:val="18"/>
                <w:szCs w:val="18"/>
                <w:lang w:eastAsia="zh-CN"/>
              </w:rPr>
            </w:pPr>
            <w:r w:rsidRPr="00A86E1F">
              <w:rPr>
                <w:rFonts w:eastAsia="SimSun"/>
                <w:sz w:val="18"/>
                <w:szCs w:val="18"/>
                <w:lang w:eastAsia="zh-CN"/>
              </w:rPr>
              <w:t>2015</w:t>
            </w:r>
          </w:p>
        </w:tc>
        <w:tc>
          <w:tcPr>
            <w:tcW w:w="2929" w:type="dxa"/>
            <w:shd w:val="clear" w:color="auto" w:fill="auto"/>
            <w:vAlign w:val="center"/>
          </w:tcPr>
          <w:p w:rsidR="007F268C" w:rsidRPr="00A86E1F" w:rsidRDefault="007F268C" w:rsidP="00A86E1F">
            <w:pPr>
              <w:pStyle w:val="Normal-pool"/>
              <w:keepNext/>
              <w:keepLines/>
              <w:spacing w:before="40" w:after="40"/>
              <w:rPr>
                <w:rFonts w:eastAsia="SimSun"/>
                <w:sz w:val="18"/>
                <w:szCs w:val="18"/>
                <w:lang w:eastAsia="zh-CN"/>
              </w:rPr>
            </w:pPr>
            <w:r w:rsidRPr="00A86E1F">
              <w:rPr>
                <w:rFonts w:eastAsia="SimSun"/>
                <w:sz w:val="18"/>
                <w:szCs w:val="18"/>
                <w:lang w:eastAsia="zh-CN"/>
              </w:rPr>
              <w:t>Capacity</w:t>
            </w:r>
            <w:r w:rsidR="00B4714B" w:rsidRPr="00A86E1F">
              <w:rPr>
                <w:rFonts w:eastAsia="SimSun"/>
                <w:sz w:val="18"/>
                <w:szCs w:val="18"/>
                <w:lang w:eastAsia="zh-CN"/>
              </w:rPr>
              <w:t>-</w:t>
            </w:r>
            <w:r w:rsidRPr="00A86E1F">
              <w:rPr>
                <w:rFonts w:eastAsia="SimSun"/>
                <w:sz w:val="18"/>
                <w:szCs w:val="18"/>
                <w:lang w:eastAsia="zh-CN"/>
              </w:rPr>
              <w:t xml:space="preserve">building activities </w:t>
            </w:r>
          </w:p>
        </w:tc>
        <w:tc>
          <w:tcPr>
            <w:tcW w:w="3402" w:type="dxa"/>
            <w:shd w:val="clear" w:color="auto" w:fill="auto"/>
          </w:tcPr>
          <w:p w:rsidR="007F268C" w:rsidRPr="00A86E1F" w:rsidRDefault="007F268C" w:rsidP="00A86E1F">
            <w:pPr>
              <w:pStyle w:val="Normal-pool"/>
              <w:keepNext/>
              <w:keepLines/>
              <w:spacing w:before="40" w:after="40"/>
              <w:rPr>
                <w:rFonts w:eastAsia="SimSun"/>
                <w:sz w:val="18"/>
                <w:szCs w:val="18"/>
                <w:lang w:eastAsia="zh-CN"/>
              </w:rPr>
            </w:pPr>
            <w:r w:rsidRPr="00A86E1F">
              <w:rPr>
                <w:rFonts w:eastAsia="SimSun"/>
                <w:sz w:val="18"/>
                <w:szCs w:val="18"/>
                <w:lang w:eastAsia="zh-CN"/>
              </w:rPr>
              <w:t>To be defined</w:t>
            </w:r>
            <w:r w:rsidR="00B4714B" w:rsidRPr="00A86E1F">
              <w:rPr>
                <w:rFonts w:eastAsia="SimSun"/>
                <w:sz w:val="18"/>
                <w:szCs w:val="18"/>
                <w:lang w:eastAsia="zh-CN"/>
              </w:rPr>
              <w:t xml:space="preserve"> (</w:t>
            </w:r>
            <w:r w:rsidRPr="00A86E1F">
              <w:rPr>
                <w:rFonts w:eastAsia="SimSun"/>
                <w:sz w:val="18"/>
                <w:szCs w:val="18"/>
                <w:lang w:eastAsia="zh-CN"/>
              </w:rPr>
              <w:t>fellowships, workshops, technical assistance</w:t>
            </w:r>
            <w:r w:rsidR="00B4714B" w:rsidRPr="00A86E1F">
              <w:rPr>
                <w:rFonts w:eastAsia="SimSun"/>
                <w:sz w:val="18"/>
                <w:szCs w:val="18"/>
                <w:lang w:eastAsia="zh-CN"/>
              </w:rPr>
              <w:t>)</w:t>
            </w:r>
          </w:p>
        </w:tc>
        <w:tc>
          <w:tcPr>
            <w:tcW w:w="1276" w:type="dxa"/>
            <w:shd w:val="clear" w:color="auto" w:fill="auto"/>
          </w:tcPr>
          <w:p w:rsidR="007F268C" w:rsidRPr="00A86E1F" w:rsidRDefault="007F268C" w:rsidP="00A86E1F">
            <w:pPr>
              <w:pStyle w:val="Normal-pool"/>
              <w:keepNext/>
              <w:keepLines/>
              <w:spacing w:before="40" w:after="40"/>
              <w:jc w:val="right"/>
              <w:rPr>
                <w:rFonts w:eastAsia="SimSun"/>
                <w:sz w:val="18"/>
                <w:szCs w:val="18"/>
                <w:lang w:eastAsia="zh-CN"/>
              </w:rPr>
            </w:pPr>
            <w:r w:rsidRPr="00A86E1F">
              <w:rPr>
                <w:rFonts w:eastAsia="SimSun"/>
                <w:sz w:val="18"/>
                <w:szCs w:val="18"/>
                <w:lang w:eastAsia="zh-CN"/>
              </w:rPr>
              <w:t>450</w:t>
            </w:r>
            <w:r w:rsidR="0029361F" w:rsidRPr="00A86E1F">
              <w:rPr>
                <w:rFonts w:eastAsia="SimSun"/>
                <w:sz w:val="18"/>
                <w:szCs w:val="18"/>
                <w:lang w:eastAsia="zh-CN"/>
              </w:rPr>
              <w:t xml:space="preserve"> </w:t>
            </w:r>
            <w:r w:rsidRPr="00A86E1F">
              <w:rPr>
                <w:rFonts w:eastAsia="SimSun"/>
                <w:sz w:val="18"/>
                <w:szCs w:val="18"/>
                <w:lang w:eastAsia="zh-CN"/>
              </w:rPr>
              <w:t>000</w:t>
            </w:r>
          </w:p>
        </w:tc>
      </w:tr>
      <w:tr w:rsidR="007F268C" w:rsidRPr="00A86E1F" w:rsidTr="00CF79F3">
        <w:trPr>
          <w:trHeight w:val="277"/>
        </w:trPr>
        <w:tc>
          <w:tcPr>
            <w:tcW w:w="718" w:type="dxa"/>
            <w:shd w:val="clear" w:color="auto" w:fill="auto"/>
            <w:vAlign w:val="center"/>
          </w:tcPr>
          <w:p w:rsidR="007F268C" w:rsidRPr="00A86E1F" w:rsidRDefault="007F268C" w:rsidP="004930DA">
            <w:pPr>
              <w:pStyle w:val="Normal-pool"/>
              <w:spacing w:before="40" w:after="40"/>
              <w:rPr>
                <w:rFonts w:eastAsia="SimSun"/>
                <w:sz w:val="18"/>
                <w:szCs w:val="18"/>
                <w:lang w:eastAsia="zh-CN"/>
              </w:rPr>
            </w:pPr>
            <w:r w:rsidRPr="00A86E1F">
              <w:rPr>
                <w:rFonts w:eastAsia="SimSun"/>
                <w:sz w:val="18"/>
                <w:szCs w:val="18"/>
                <w:lang w:eastAsia="zh-CN"/>
              </w:rPr>
              <w:t>2016</w:t>
            </w:r>
          </w:p>
        </w:tc>
        <w:tc>
          <w:tcPr>
            <w:tcW w:w="2929" w:type="dxa"/>
            <w:shd w:val="clear" w:color="auto" w:fill="auto"/>
            <w:vAlign w:val="center"/>
          </w:tcPr>
          <w:p w:rsidR="007F268C" w:rsidRPr="00A86E1F" w:rsidRDefault="007F268C" w:rsidP="00A86E1F">
            <w:pPr>
              <w:pStyle w:val="Normal-pool"/>
              <w:spacing w:before="40" w:after="40"/>
              <w:rPr>
                <w:rFonts w:eastAsia="SimSun"/>
                <w:sz w:val="18"/>
                <w:szCs w:val="18"/>
                <w:lang w:eastAsia="zh-CN"/>
              </w:rPr>
            </w:pPr>
            <w:r w:rsidRPr="00A86E1F">
              <w:rPr>
                <w:rFonts w:eastAsia="SimSun"/>
                <w:sz w:val="18"/>
                <w:szCs w:val="18"/>
                <w:lang w:eastAsia="zh-CN"/>
              </w:rPr>
              <w:t>Capacity</w:t>
            </w:r>
            <w:r w:rsidR="00B4714B" w:rsidRPr="00A86E1F">
              <w:rPr>
                <w:rFonts w:eastAsia="SimSun"/>
                <w:sz w:val="18"/>
                <w:szCs w:val="18"/>
                <w:lang w:eastAsia="zh-CN"/>
              </w:rPr>
              <w:t>-</w:t>
            </w:r>
            <w:r w:rsidRPr="00A86E1F">
              <w:rPr>
                <w:rFonts w:eastAsia="SimSun"/>
                <w:sz w:val="18"/>
                <w:szCs w:val="18"/>
                <w:lang w:eastAsia="zh-CN"/>
              </w:rPr>
              <w:t xml:space="preserve">building activities </w:t>
            </w:r>
          </w:p>
        </w:tc>
        <w:tc>
          <w:tcPr>
            <w:tcW w:w="3402" w:type="dxa"/>
            <w:shd w:val="clear" w:color="auto" w:fill="auto"/>
          </w:tcPr>
          <w:p w:rsidR="007F268C" w:rsidRPr="00A86E1F" w:rsidRDefault="007F268C" w:rsidP="004930DA">
            <w:pPr>
              <w:pStyle w:val="Normal-pool"/>
              <w:spacing w:before="40" w:after="40"/>
              <w:rPr>
                <w:rFonts w:eastAsia="SimSun"/>
                <w:sz w:val="18"/>
                <w:szCs w:val="18"/>
                <w:lang w:eastAsia="zh-CN"/>
              </w:rPr>
            </w:pPr>
            <w:r w:rsidRPr="00A86E1F">
              <w:rPr>
                <w:rFonts w:eastAsia="SimSun"/>
                <w:sz w:val="18"/>
                <w:szCs w:val="18"/>
                <w:lang w:eastAsia="zh-CN"/>
              </w:rPr>
              <w:t>To be defined</w:t>
            </w:r>
            <w:r w:rsidR="009C447F" w:rsidRPr="00A86E1F">
              <w:rPr>
                <w:rFonts w:eastAsia="SimSun"/>
                <w:sz w:val="18"/>
                <w:szCs w:val="18"/>
                <w:lang w:eastAsia="zh-CN"/>
              </w:rPr>
              <w:t xml:space="preserve"> (</w:t>
            </w:r>
            <w:r w:rsidRPr="00A86E1F">
              <w:rPr>
                <w:rFonts w:eastAsia="SimSun"/>
                <w:sz w:val="18"/>
                <w:szCs w:val="18"/>
                <w:lang w:eastAsia="zh-CN"/>
              </w:rPr>
              <w:t>fellowships, workshops, technical assistance</w:t>
            </w:r>
            <w:r w:rsidR="009C447F" w:rsidRPr="00A86E1F">
              <w:rPr>
                <w:rFonts w:eastAsia="SimSun"/>
                <w:sz w:val="18"/>
                <w:szCs w:val="18"/>
                <w:lang w:eastAsia="zh-CN"/>
              </w:rPr>
              <w:t>)</w:t>
            </w:r>
          </w:p>
        </w:tc>
        <w:tc>
          <w:tcPr>
            <w:tcW w:w="1276" w:type="dxa"/>
            <w:shd w:val="clear" w:color="auto" w:fill="auto"/>
          </w:tcPr>
          <w:p w:rsidR="007F268C" w:rsidRPr="00A86E1F" w:rsidRDefault="007F268C" w:rsidP="00A86E1F">
            <w:pPr>
              <w:pStyle w:val="Normal-pool"/>
              <w:spacing w:before="40" w:after="40"/>
              <w:jc w:val="right"/>
              <w:rPr>
                <w:rFonts w:eastAsia="SimSun"/>
                <w:sz w:val="18"/>
                <w:szCs w:val="18"/>
                <w:lang w:eastAsia="zh-CN"/>
              </w:rPr>
            </w:pPr>
            <w:r w:rsidRPr="00A86E1F">
              <w:rPr>
                <w:rFonts w:eastAsia="SimSun"/>
                <w:sz w:val="18"/>
                <w:szCs w:val="18"/>
                <w:lang w:eastAsia="zh-CN"/>
              </w:rPr>
              <w:t>450</w:t>
            </w:r>
            <w:r w:rsidR="0029361F" w:rsidRPr="00A86E1F">
              <w:rPr>
                <w:rFonts w:eastAsia="SimSun"/>
                <w:sz w:val="18"/>
                <w:szCs w:val="18"/>
                <w:lang w:eastAsia="zh-CN"/>
              </w:rPr>
              <w:t xml:space="preserve"> </w:t>
            </w:r>
            <w:r w:rsidRPr="00A86E1F">
              <w:rPr>
                <w:rFonts w:eastAsia="SimSun"/>
                <w:sz w:val="18"/>
                <w:szCs w:val="18"/>
                <w:lang w:eastAsia="zh-CN"/>
              </w:rPr>
              <w:t>000</w:t>
            </w:r>
          </w:p>
        </w:tc>
      </w:tr>
      <w:tr w:rsidR="007F268C" w:rsidRPr="00A86E1F" w:rsidTr="00CF79F3">
        <w:trPr>
          <w:trHeight w:val="277"/>
        </w:trPr>
        <w:tc>
          <w:tcPr>
            <w:tcW w:w="718" w:type="dxa"/>
            <w:shd w:val="clear" w:color="auto" w:fill="auto"/>
            <w:vAlign w:val="center"/>
          </w:tcPr>
          <w:p w:rsidR="007F268C" w:rsidRPr="00A86E1F" w:rsidRDefault="007F268C" w:rsidP="00DE0C2C">
            <w:pPr>
              <w:pStyle w:val="Normal-pool"/>
              <w:spacing w:before="40" w:after="40"/>
              <w:rPr>
                <w:rFonts w:eastAsia="SimSun"/>
                <w:sz w:val="18"/>
                <w:szCs w:val="18"/>
                <w:lang w:eastAsia="zh-CN"/>
              </w:rPr>
            </w:pPr>
            <w:r w:rsidRPr="00A86E1F">
              <w:rPr>
                <w:rFonts w:eastAsia="SimSun"/>
                <w:sz w:val="18"/>
                <w:szCs w:val="18"/>
                <w:lang w:eastAsia="zh-CN"/>
              </w:rPr>
              <w:t>2017</w:t>
            </w:r>
          </w:p>
        </w:tc>
        <w:tc>
          <w:tcPr>
            <w:tcW w:w="2929" w:type="dxa"/>
            <w:shd w:val="clear" w:color="auto" w:fill="auto"/>
            <w:vAlign w:val="center"/>
          </w:tcPr>
          <w:p w:rsidR="007F268C" w:rsidRPr="00A86E1F" w:rsidRDefault="007F268C" w:rsidP="00DE0C2C">
            <w:pPr>
              <w:pStyle w:val="Normal-pool"/>
              <w:spacing w:before="40" w:after="40"/>
              <w:rPr>
                <w:rFonts w:eastAsia="SimSun"/>
                <w:sz w:val="18"/>
                <w:szCs w:val="18"/>
                <w:lang w:eastAsia="zh-CN"/>
              </w:rPr>
            </w:pPr>
            <w:r w:rsidRPr="00A86E1F">
              <w:rPr>
                <w:rFonts w:eastAsia="SimSun"/>
                <w:sz w:val="18"/>
                <w:szCs w:val="18"/>
                <w:lang w:eastAsia="zh-CN"/>
              </w:rPr>
              <w:t>Capacity</w:t>
            </w:r>
            <w:r w:rsidR="00B4714B" w:rsidRPr="00A86E1F">
              <w:rPr>
                <w:rFonts w:eastAsia="SimSun"/>
                <w:sz w:val="18"/>
                <w:szCs w:val="18"/>
                <w:lang w:eastAsia="zh-CN"/>
              </w:rPr>
              <w:t>-</w:t>
            </w:r>
            <w:r w:rsidRPr="00A86E1F">
              <w:rPr>
                <w:rFonts w:eastAsia="SimSun"/>
                <w:sz w:val="18"/>
                <w:szCs w:val="18"/>
                <w:lang w:eastAsia="zh-CN"/>
              </w:rPr>
              <w:t xml:space="preserve">building activities </w:t>
            </w:r>
          </w:p>
        </w:tc>
        <w:tc>
          <w:tcPr>
            <w:tcW w:w="3402" w:type="dxa"/>
            <w:shd w:val="clear" w:color="auto" w:fill="auto"/>
          </w:tcPr>
          <w:p w:rsidR="007F268C" w:rsidRPr="00A86E1F" w:rsidRDefault="007F268C" w:rsidP="00A86E1F">
            <w:pPr>
              <w:pStyle w:val="Normal-pool"/>
              <w:spacing w:before="40" w:after="40"/>
              <w:rPr>
                <w:rFonts w:eastAsia="SimSun"/>
                <w:sz w:val="18"/>
                <w:szCs w:val="18"/>
                <w:lang w:eastAsia="zh-CN"/>
              </w:rPr>
            </w:pPr>
            <w:r w:rsidRPr="00A86E1F">
              <w:rPr>
                <w:rFonts w:eastAsia="SimSun"/>
                <w:sz w:val="18"/>
                <w:szCs w:val="18"/>
                <w:lang w:eastAsia="zh-CN"/>
              </w:rPr>
              <w:t>To be defined</w:t>
            </w:r>
            <w:r w:rsidR="009C447F" w:rsidRPr="00A86E1F">
              <w:rPr>
                <w:rFonts w:eastAsia="SimSun"/>
                <w:sz w:val="18"/>
                <w:szCs w:val="18"/>
                <w:lang w:eastAsia="zh-CN"/>
              </w:rPr>
              <w:t xml:space="preserve"> (</w:t>
            </w:r>
            <w:r w:rsidRPr="00A86E1F">
              <w:rPr>
                <w:rFonts w:eastAsia="SimSun"/>
                <w:sz w:val="18"/>
                <w:szCs w:val="18"/>
                <w:lang w:eastAsia="zh-CN"/>
              </w:rPr>
              <w:t>fellowships, workshops, technical assistance</w:t>
            </w:r>
            <w:r w:rsidR="009C447F" w:rsidRPr="00A86E1F">
              <w:rPr>
                <w:rFonts w:eastAsia="SimSun"/>
                <w:sz w:val="18"/>
                <w:szCs w:val="18"/>
                <w:lang w:eastAsia="zh-CN"/>
              </w:rPr>
              <w:t>)</w:t>
            </w:r>
          </w:p>
        </w:tc>
        <w:tc>
          <w:tcPr>
            <w:tcW w:w="1276" w:type="dxa"/>
            <w:shd w:val="clear" w:color="auto" w:fill="auto"/>
          </w:tcPr>
          <w:p w:rsidR="007F268C" w:rsidRPr="00A86E1F" w:rsidRDefault="007F268C" w:rsidP="00DE0C2C">
            <w:pPr>
              <w:pStyle w:val="Normal-pool"/>
              <w:spacing w:before="40" w:after="40"/>
              <w:jc w:val="right"/>
              <w:rPr>
                <w:rFonts w:eastAsia="SimSun"/>
                <w:sz w:val="18"/>
                <w:szCs w:val="18"/>
                <w:lang w:eastAsia="zh-CN"/>
              </w:rPr>
            </w:pPr>
            <w:r w:rsidRPr="00A86E1F">
              <w:rPr>
                <w:rFonts w:eastAsia="SimSun"/>
                <w:sz w:val="18"/>
                <w:szCs w:val="18"/>
                <w:lang w:eastAsia="zh-CN"/>
              </w:rPr>
              <w:t>450</w:t>
            </w:r>
            <w:r w:rsidR="0029361F" w:rsidRPr="00A86E1F">
              <w:rPr>
                <w:rFonts w:eastAsia="SimSun"/>
                <w:sz w:val="18"/>
                <w:szCs w:val="18"/>
                <w:lang w:eastAsia="zh-CN"/>
              </w:rPr>
              <w:t xml:space="preserve"> </w:t>
            </w:r>
            <w:r w:rsidRPr="00A86E1F">
              <w:rPr>
                <w:rFonts w:eastAsia="SimSun"/>
                <w:sz w:val="18"/>
                <w:szCs w:val="18"/>
                <w:lang w:eastAsia="zh-CN"/>
              </w:rPr>
              <w:t>000</w:t>
            </w:r>
          </w:p>
        </w:tc>
      </w:tr>
      <w:tr w:rsidR="007F268C" w:rsidRPr="00A86E1F" w:rsidTr="00CF79F3">
        <w:trPr>
          <w:trHeight w:val="277"/>
        </w:trPr>
        <w:tc>
          <w:tcPr>
            <w:tcW w:w="718" w:type="dxa"/>
            <w:shd w:val="clear" w:color="auto" w:fill="auto"/>
            <w:vAlign w:val="center"/>
          </w:tcPr>
          <w:p w:rsidR="007F268C" w:rsidRPr="00A86E1F" w:rsidRDefault="007F268C" w:rsidP="00DE0C2C">
            <w:pPr>
              <w:pStyle w:val="Normal-pool"/>
              <w:spacing w:before="40" w:after="40"/>
              <w:rPr>
                <w:rFonts w:eastAsia="SimSun"/>
                <w:sz w:val="18"/>
                <w:szCs w:val="18"/>
                <w:lang w:eastAsia="zh-CN"/>
              </w:rPr>
            </w:pPr>
            <w:r w:rsidRPr="00A86E1F">
              <w:rPr>
                <w:rFonts w:eastAsia="SimSun"/>
                <w:sz w:val="18"/>
                <w:szCs w:val="18"/>
                <w:lang w:eastAsia="zh-CN"/>
              </w:rPr>
              <w:t>2018</w:t>
            </w:r>
          </w:p>
        </w:tc>
        <w:tc>
          <w:tcPr>
            <w:tcW w:w="2929" w:type="dxa"/>
            <w:shd w:val="clear" w:color="auto" w:fill="auto"/>
            <w:vAlign w:val="center"/>
          </w:tcPr>
          <w:p w:rsidR="007F268C" w:rsidRPr="00A86E1F" w:rsidRDefault="007F268C" w:rsidP="00DE0C2C">
            <w:pPr>
              <w:pStyle w:val="Normal-pool"/>
              <w:spacing w:before="40" w:after="40"/>
              <w:rPr>
                <w:rFonts w:eastAsia="SimSun"/>
                <w:sz w:val="18"/>
                <w:szCs w:val="18"/>
                <w:lang w:eastAsia="zh-CN"/>
              </w:rPr>
            </w:pPr>
            <w:r w:rsidRPr="00A86E1F">
              <w:rPr>
                <w:rFonts w:eastAsia="SimSun"/>
                <w:sz w:val="18"/>
                <w:szCs w:val="18"/>
                <w:lang w:eastAsia="zh-CN"/>
              </w:rPr>
              <w:t>Capacity</w:t>
            </w:r>
            <w:r w:rsidR="00B4714B" w:rsidRPr="00A86E1F">
              <w:rPr>
                <w:rFonts w:eastAsia="SimSun"/>
                <w:sz w:val="18"/>
                <w:szCs w:val="18"/>
                <w:lang w:eastAsia="zh-CN"/>
              </w:rPr>
              <w:t>-</w:t>
            </w:r>
            <w:r w:rsidRPr="00A86E1F">
              <w:rPr>
                <w:rFonts w:eastAsia="SimSun"/>
                <w:sz w:val="18"/>
                <w:szCs w:val="18"/>
                <w:lang w:eastAsia="zh-CN"/>
              </w:rPr>
              <w:t xml:space="preserve">building activities </w:t>
            </w:r>
          </w:p>
        </w:tc>
        <w:tc>
          <w:tcPr>
            <w:tcW w:w="3402" w:type="dxa"/>
            <w:shd w:val="clear" w:color="auto" w:fill="auto"/>
          </w:tcPr>
          <w:p w:rsidR="007F268C" w:rsidRPr="00A86E1F" w:rsidRDefault="007F268C" w:rsidP="00A86E1F">
            <w:pPr>
              <w:pStyle w:val="Normal-pool"/>
              <w:spacing w:before="40" w:after="40"/>
              <w:rPr>
                <w:rFonts w:eastAsia="SimSun"/>
                <w:sz w:val="18"/>
                <w:szCs w:val="18"/>
                <w:lang w:eastAsia="zh-CN"/>
              </w:rPr>
            </w:pPr>
            <w:r w:rsidRPr="00A86E1F">
              <w:rPr>
                <w:rFonts w:eastAsia="SimSun"/>
                <w:sz w:val="18"/>
                <w:szCs w:val="18"/>
                <w:lang w:eastAsia="zh-CN"/>
              </w:rPr>
              <w:t>To be defined</w:t>
            </w:r>
            <w:r w:rsidR="0029361F" w:rsidRPr="00A86E1F">
              <w:rPr>
                <w:rFonts w:eastAsia="SimSun"/>
                <w:sz w:val="18"/>
                <w:szCs w:val="18"/>
                <w:lang w:eastAsia="zh-CN"/>
              </w:rPr>
              <w:t xml:space="preserve"> </w:t>
            </w:r>
            <w:r w:rsidR="009C447F" w:rsidRPr="00A86E1F">
              <w:rPr>
                <w:rFonts w:eastAsia="SimSun"/>
                <w:sz w:val="18"/>
                <w:szCs w:val="18"/>
                <w:lang w:eastAsia="zh-CN"/>
              </w:rPr>
              <w:t>(</w:t>
            </w:r>
            <w:r w:rsidRPr="00A86E1F">
              <w:rPr>
                <w:rFonts w:eastAsia="SimSun"/>
                <w:sz w:val="18"/>
                <w:szCs w:val="18"/>
                <w:lang w:eastAsia="zh-CN"/>
              </w:rPr>
              <w:t>fellowships, workshops, technical assistance</w:t>
            </w:r>
            <w:r w:rsidR="009C447F" w:rsidRPr="00A86E1F">
              <w:rPr>
                <w:rFonts w:eastAsia="SimSun"/>
                <w:sz w:val="18"/>
                <w:szCs w:val="18"/>
                <w:lang w:eastAsia="zh-CN"/>
              </w:rPr>
              <w:t>)</w:t>
            </w:r>
          </w:p>
        </w:tc>
        <w:tc>
          <w:tcPr>
            <w:tcW w:w="1276" w:type="dxa"/>
            <w:shd w:val="clear" w:color="auto" w:fill="auto"/>
          </w:tcPr>
          <w:p w:rsidR="007F268C" w:rsidRPr="00A86E1F" w:rsidRDefault="007F268C" w:rsidP="00A86E1F">
            <w:pPr>
              <w:pStyle w:val="Normal-pool"/>
              <w:spacing w:before="40" w:after="40"/>
              <w:jc w:val="right"/>
              <w:rPr>
                <w:rFonts w:eastAsia="SimSun"/>
                <w:sz w:val="18"/>
                <w:szCs w:val="18"/>
                <w:lang w:eastAsia="zh-CN"/>
              </w:rPr>
            </w:pPr>
            <w:r w:rsidRPr="00A86E1F">
              <w:rPr>
                <w:rFonts w:eastAsia="SimSun"/>
                <w:sz w:val="18"/>
                <w:szCs w:val="18"/>
                <w:lang w:eastAsia="zh-CN"/>
              </w:rPr>
              <w:t>450</w:t>
            </w:r>
            <w:r w:rsidR="0029361F" w:rsidRPr="00A86E1F">
              <w:rPr>
                <w:rFonts w:eastAsia="SimSun"/>
                <w:sz w:val="18"/>
                <w:szCs w:val="18"/>
                <w:lang w:eastAsia="zh-CN"/>
              </w:rPr>
              <w:t xml:space="preserve"> </w:t>
            </w:r>
            <w:r w:rsidRPr="00A86E1F">
              <w:rPr>
                <w:rFonts w:eastAsia="SimSun"/>
                <w:sz w:val="18"/>
                <w:szCs w:val="18"/>
                <w:lang w:eastAsia="zh-CN"/>
              </w:rPr>
              <w:t>000</w:t>
            </w:r>
          </w:p>
        </w:tc>
      </w:tr>
      <w:tr w:rsidR="007F268C" w:rsidRPr="00A86E1F" w:rsidTr="00CF79F3">
        <w:tc>
          <w:tcPr>
            <w:tcW w:w="718" w:type="dxa"/>
            <w:shd w:val="clear" w:color="auto" w:fill="auto"/>
          </w:tcPr>
          <w:p w:rsidR="007F268C" w:rsidRPr="00A86E1F" w:rsidRDefault="007F268C" w:rsidP="00DE0C2C">
            <w:pPr>
              <w:pStyle w:val="Normal-pool"/>
              <w:spacing w:before="40" w:after="40"/>
              <w:rPr>
                <w:rFonts w:eastAsia="SimSun"/>
                <w:b/>
                <w:sz w:val="18"/>
                <w:szCs w:val="18"/>
                <w:lang w:eastAsia="zh-CN"/>
              </w:rPr>
            </w:pPr>
            <w:r w:rsidRPr="00A86E1F">
              <w:rPr>
                <w:rFonts w:eastAsia="SimSun"/>
                <w:b/>
                <w:sz w:val="18"/>
                <w:szCs w:val="18"/>
                <w:lang w:eastAsia="zh-CN"/>
              </w:rPr>
              <w:t>Total</w:t>
            </w:r>
          </w:p>
        </w:tc>
        <w:tc>
          <w:tcPr>
            <w:tcW w:w="2929" w:type="dxa"/>
            <w:shd w:val="clear" w:color="auto" w:fill="auto"/>
          </w:tcPr>
          <w:p w:rsidR="007F268C" w:rsidRPr="00A86E1F" w:rsidRDefault="007F268C" w:rsidP="00DE6554">
            <w:pPr>
              <w:pStyle w:val="MediumGrid1-Accent21"/>
              <w:tabs>
                <w:tab w:val="left" w:pos="426"/>
              </w:tabs>
              <w:autoSpaceDE w:val="0"/>
              <w:autoSpaceDN w:val="0"/>
              <w:adjustRightInd w:val="0"/>
              <w:spacing w:before="60" w:after="60"/>
              <w:ind w:left="0"/>
              <w:contextualSpacing w:val="0"/>
              <w:rPr>
                <w:rFonts w:ascii="Times New Roman" w:eastAsia="SimSun" w:hAnsi="Times New Roman"/>
                <w:sz w:val="20"/>
                <w:szCs w:val="20"/>
                <w:lang w:val="en-GB" w:eastAsia="zh-CN"/>
              </w:rPr>
            </w:pPr>
          </w:p>
        </w:tc>
        <w:tc>
          <w:tcPr>
            <w:tcW w:w="3402" w:type="dxa"/>
            <w:shd w:val="clear" w:color="auto" w:fill="auto"/>
          </w:tcPr>
          <w:p w:rsidR="007F268C" w:rsidRPr="00A86E1F" w:rsidRDefault="007F268C" w:rsidP="00DE6554">
            <w:pPr>
              <w:pStyle w:val="MediumGrid1-Accent21"/>
              <w:tabs>
                <w:tab w:val="left" w:pos="426"/>
              </w:tabs>
              <w:autoSpaceDE w:val="0"/>
              <w:autoSpaceDN w:val="0"/>
              <w:adjustRightInd w:val="0"/>
              <w:spacing w:before="60" w:after="60"/>
              <w:ind w:left="0"/>
              <w:contextualSpacing w:val="0"/>
              <w:rPr>
                <w:rFonts w:ascii="Times New Roman" w:eastAsia="SimSun" w:hAnsi="Times New Roman"/>
                <w:sz w:val="20"/>
                <w:szCs w:val="20"/>
                <w:lang w:val="en-GB" w:eastAsia="zh-CN"/>
              </w:rPr>
            </w:pPr>
          </w:p>
        </w:tc>
        <w:tc>
          <w:tcPr>
            <w:tcW w:w="1276" w:type="dxa"/>
            <w:shd w:val="clear" w:color="auto" w:fill="auto"/>
          </w:tcPr>
          <w:p w:rsidR="007F268C" w:rsidRPr="00A86E1F" w:rsidRDefault="007F268C" w:rsidP="00DE0C2C">
            <w:pPr>
              <w:pStyle w:val="Normal-pool"/>
              <w:spacing w:before="40" w:after="40"/>
              <w:jc w:val="right"/>
              <w:rPr>
                <w:rFonts w:eastAsia="SimSun"/>
                <w:b/>
                <w:sz w:val="18"/>
                <w:szCs w:val="18"/>
                <w:lang w:eastAsia="zh-CN"/>
              </w:rPr>
            </w:pPr>
            <w:r w:rsidRPr="00A86E1F">
              <w:rPr>
                <w:rFonts w:eastAsia="SimSun"/>
                <w:b/>
                <w:sz w:val="18"/>
                <w:szCs w:val="18"/>
                <w:lang w:eastAsia="zh-CN"/>
              </w:rPr>
              <w:t>2</w:t>
            </w:r>
            <w:r w:rsidR="0029361F" w:rsidRPr="00A86E1F">
              <w:rPr>
                <w:rFonts w:eastAsia="SimSun"/>
                <w:b/>
                <w:sz w:val="18"/>
                <w:szCs w:val="18"/>
                <w:lang w:eastAsia="zh-CN"/>
              </w:rPr>
              <w:t xml:space="preserve"> </w:t>
            </w:r>
            <w:r w:rsidRPr="00A86E1F">
              <w:rPr>
                <w:rFonts w:eastAsia="SimSun"/>
                <w:b/>
                <w:sz w:val="18"/>
                <w:szCs w:val="18"/>
                <w:lang w:eastAsia="zh-CN"/>
              </w:rPr>
              <w:t>250</w:t>
            </w:r>
            <w:r w:rsidR="0029361F" w:rsidRPr="00A86E1F">
              <w:rPr>
                <w:rFonts w:eastAsia="SimSun"/>
                <w:b/>
                <w:sz w:val="18"/>
                <w:szCs w:val="18"/>
                <w:lang w:eastAsia="zh-CN"/>
              </w:rPr>
              <w:t xml:space="preserve"> </w:t>
            </w:r>
            <w:r w:rsidRPr="00A86E1F">
              <w:rPr>
                <w:rFonts w:eastAsia="SimSun"/>
                <w:b/>
                <w:sz w:val="18"/>
                <w:szCs w:val="18"/>
                <w:lang w:eastAsia="zh-CN"/>
              </w:rPr>
              <w:t>000</w:t>
            </w:r>
          </w:p>
        </w:tc>
      </w:tr>
    </w:tbl>
    <w:p w:rsidR="0019475E" w:rsidRPr="00A86E1F" w:rsidRDefault="00CF79F3" w:rsidP="00DE0C2C">
      <w:pPr>
        <w:pStyle w:val="CH3"/>
        <w:keepNext w:val="0"/>
        <w:keepLines w:val="0"/>
        <w:spacing w:before="120" w:after="0"/>
        <w:rPr>
          <w:rFonts w:eastAsia="SimSun"/>
          <w:lang w:val="en-GB" w:eastAsia="zh-CN"/>
        </w:rPr>
      </w:pPr>
      <w:r w:rsidRPr="00A86E1F">
        <w:rPr>
          <w:rFonts w:eastAsia="SimSun"/>
          <w:lang w:val="en-GB" w:eastAsia="zh-CN"/>
        </w:rPr>
        <w:tab/>
      </w:r>
      <w:r w:rsidR="00427C68" w:rsidRPr="00A86E1F">
        <w:rPr>
          <w:rFonts w:eastAsia="SimSun"/>
          <w:lang w:val="en-GB" w:eastAsia="zh-CN"/>
        </w:rPr>
        <w:tab/>
      </w:r>
      <w:r w:rsidR="007F268C" w:rsidRPr="006A07D6">
        <w:rPr>
          <w:rFonts w:eastAsia="SimSun"/>
          <w:lang w:val="en-GB" w:eastAsia="zh-CN"/>
        </w:rPr>
        <w:t>Deliverable</w:t>
      </w:r>
      <w:r w:rsidR="007F268C" w:rsidRPr="00A86E1F">
        <w:rPr>
          <w:rFonts w:eastAsia="SimSun"/>
          <w:lang w:val="en-GB" w:eastAsia="zh-CN"/>
        </w:rPr>
        <w:t xml:space="preserve"> 1</w:t>
      </w:r>
      <w:r w:rsidR="0019475E" w:rsidRPr="00A86E1F">
        <w:rPr>
          <w:rFonts w:eastAsia="SimSun"/>
          <w:lang w:val="en-GB" w:eastAsia="zh-CN"/>
        </w:rPr>
        <w:t xml:space="preserve"> (</w:t>
      </w:r>
      <w:r w:rsidR="007F268C" w:rsidRPr="00A86E1F">
        <w:rPr>
          <w:rFonts w:eastAsia="SimSun"/>
          <w:lang w:val="en-GB" w:eastAsia="zh-CN"/>
        </w:rPr>
        <w:t>c</w:t>
      </w:r>
      <w:r w:rsidR="0019475E" w:rsidRPr="00A86E1F">
        <w:rPr>
          <w:rFonts w:eastAsia="SimSun"/>
          <w:lang w:val="en-GB" w:eastAsia="zh-CN"/>
        </w:rPr>
        <w:t>)</w:t>
      </w:r>
    </w:p>
    <w:p w:rsidR="007F268C" w:rsidRPr="00F11F0E" w:rsidRDefault="0019475E" w:rsidP="00DE0C2C">
      <w:pPr>
        <w:pStyle w:val="CH3"/>
        <w:keepNext w:val="0"/>
        <w:keepLines w:val="0"/>
        <w:rPr>
          <w:rFonts w:eastAsia="SimSun"/>
          <w:lang w:val="en-GB" w:eastAsia="zh-CN"/>
        </w:rPr>
      </w:pPr>
      <w:r w:rsidRPr="00A86E1F">
        <w:rPr>
          <w:rFonts w:eastAsia="SimSun"/>
          <w:lang w:val="en-GB" w:eastAsia="zh-CN"/>
        </w:rPr>
        <w:tab/>
      </w:r>
      <w:r w:rsidRPr="00A86E1F">
        <w:rPr>
          <w:rFonts w:eastAsia="SimSun"/>
          <w:lang w:val="en-GB" w:eastAsia="zh-CN"/>
        </w:rPr>
        <w:tab/>
      </w:r>
      <w:r w:rsidR="007F268C" w:rsidRPr="00A86E1F">
        <w:rPr>
          <w:rFonts w:eastAsia="SimSun"/>
          <w:lang w:val="en-GB" w:eastAsia="zh-CN"/>
        </w:rPr>
        <w:t xml:space="preserve">Procedures and approaches for working with indigenous and local knowledge systems </w:t>
      </w:r>
      <w:r w:rsidR="009C447F" w:rsidRPr="00A86E1F">
        <w:rPr>
          <w:rFonts w:eastAsia="SimSun"/>
          <w:lang w:val="en-GB" w:eastAsia="zh-CN"/>
        </w:rPr>
        <w:t>(</w:t>
      </w:r>
      <w:r w:rsidR="007F268C" w:rsidRPr="00A86E1F">
        <w:rPr>
          <w:rFonts w:eastAsia="SimSun"/>
          <w:i/>
          <w:lang w:val="en-GB" w:eastAsia="zh-CN"/>
        </w:rPr>
        <w:t>developed by 2016</w:t>
      </w:r>
      <w:r w:rsidR="009C447F" w:rsidRPr="00F11F0E">
        <w:rPr>
          <w:rFonts w:eastAsia="SimSun"/>
          <w:lang w:val="en-GB" w:eastAsia="zh-CN"/>
        </w:rPr>
        <w:t>)</w:t>
      </w:r>
      <w:r w:rsidR="007F268C" w:rsidRPr="00F11F0E">
        <w:rPr>
          <w:rFonts w:eastAsia="SimSun"/>
          <w:lang w:val="en-GB" w:eastAsia="zh-CN"/>
        </w:rPr>
        <w:t xml:space="preserve"> </w:t>
      </w:r>
    </w:p>
    <w:p w:rsidR="00A31305" w:rsidRPr="007A2C7D" w:rsidRDefault="00A31305" w:rsidP="00A86E1F">
      <w:pPr>
        <w:pStyle w:val="CH3"/>
        <w:rPr>
          <w:lang w:val="en-GB"/>
        </w:rPr>
      </w:pPr>
      <w:r w:rsidRPr="00A86E1F">
        <w:rPr>
          <w:rFonts w:eastAsia="Calibri"/>
          <w:lang w:val="en-GB"/>
        </w:rPr>
        <w:tab/>
      </w:r>
      <w:r w:rsidRPr="00A86E1F">
        <w:rPr>
          <w:rFonts w:eastAsia="Calibri"/>
          <w:lang w:val="en-GB"/>
        </w:rPr>
        <w:tab/>
      </w:r>
      <w:r w:rsidR="007F268C" w:rsidRPr="00A86E1F">
        <w:rPr>
          <w:rFonts w:eastAsia="Calibri"/>
          <w:lang w:val="en-GB"/>
        </w:rPr>
        <w:t>Assumptions</w:t>
      </w:r>
      <w:r w:rsidR="007F268C" w:rsidRPr="007A2C7D">
        <w:rPr>
          <w:lang w:val="en-GB"/>
        </w:rPr>
        <w:t xml:space="preserve"> </w:t>
      </w:r>
    </w:p>
    <w:p w:rsidR="007F268C" w:rsidRPr="00A86E1F" w:rsidRDefault="007F268C" w:rsidP="00A31305">
      <w:pPr>
        <w:pStyle w:val="Normalnumber"/>
        <w:numPr>
          <w:ilvl w:val="0"/>
          <w:numId w:val="97"/>
        </w:numPr>
        <w:tabs>
          <w:tab w:val="left" w:pos="624"/>
        </w:tabs>
        <w:ind w:left="1247" w:firstLine="0"/>
        <w:rPr>
          <w:lang w:val="en-GB"/>
        </w:rPr>
      </w:pPr>
      <w:r w:rsidRPr="007A2C7D">
        <w:rPr>
          <w:lang w:val="en-GB"/>
        </w:rPr>
        <w:t xml:space="preserve">The Plenary has </w:t>
      </w:r>
      <w:r w:rsidRPr="00A86E1F">
        <w:rPr>
          <w:lang w:val="en-GB"/>
        </w:rPr>
        <w:t xml:space="preserve">requested the </w:t>
      </w:r>
      <w:r w:rsidR="000C28ED" w:rsidRPr="00A86E1F">
        <w:rPr>
          <w:lang w:val="en-GB"/>
        </w:rPr>
        <w:t>Multidisciplinary Expert Panel</w:t>
      </w:r>
      <w:r w:rsidRPr="00A86E1F">
        <w:rPr>
          <w:lang w:val="en-GB"/>
        </w:rPr>
        <w:t xml:space="preserve"> to recommend procedures and approaches for working with different knowledge systems for consideration by the Plenary at its second session, drawing on the inputs received from the international expert workshop on </w:t>
      </w:r>
      <w:r w:rsidR="0000360C" w:rsidRPr="00A86E1F">
        <w:rPr>
          <w:lang w:val="en-GB"/>
        </w:rPr>
        <w:t>the theme “</w:t>
      </w:r>
      <w:r w:rsidRPr="00A86E1F">
        <w:rPr>
          <w:lang w:val="en-GB"/>
        </w:rPr>
        <w:t xml:space="preserve">The </w:t>
      </w:r>
      <w:r w:rsidR="0000360C" w:rsidRPr="00A86E1F">
        <w:rPr>
          <w:lang w:val="en-GB"/>
        </w:rPr>
        <w:t>c</w:t>
      </w:r>
      <w:r w:rsidRPr="00A86E1F">
        <w:rPr>
          <w:lang w:val="en-GB"/>
        </w:rPr>
        <w:t xml:space="preserve">ontribution of </w:t>
      </w:r>
      <w:r w:rsidR="0000360C" w:rsidRPr="00A86E1F">
        <w:rPr>
          <w:lang w:val="en-GB"/>
        </w:rPr>
        <w:t>i</w:t>
      </w:r>
      <w:r w:rsidRPr="00A86E1F">
        <w:rPr>
          <w:lang w:val="en-GB"/>
        </w:rPr>
        <w:t xml:space="preserve">ndigenous and </w:t>
      </w:r>
      <w:r w:rsidR="0000360C" w:rsidRPr="00A86E1F">
        <w:rPr>
          <w:lang w:val="en-GB"/>
        </w:rPr>
        <w:t>l</w:t>
      </w:r>
      <w:r w:rsidRPr="00A86E1F">
        <w:rPr>
          <w:lang w:val="en-GB"/>
        </w:rPr>
        <w:t xml:space="preserve">ocal </w:t>
      </w:r>
      <w:r w:rsidR="0000360C" w:rsidRPr="00A86E1F">
        <w:rPr>
          <w:lang w:val="en-GB"/>
        </w:rPr>
        <w:t>k</w:t>
      </w:r>
      <w:r w:rsidRPr="00A86E1F">
        <w:rPr>
          <w:lang w:val="en-GB"/>
        </w:rPr>
        <w:t xml:space="preserve">nowledge </w:t>
      </w:r>
      <w:r w:rsidR="0000360C" w:rsidRPr="00A86E1F">
        <w:rPr>
          <w:lang w:val="en-GB"/>
        </w:rPr>
        <w:t>s</w:t>
      </w:r>
      <w:r w:rsidRPr="00A86E1F">
        <w:rPr>
          <w:lang w:val="en-GB"/>
        </w:rPr>
        <w:t xml:space="preserve">ystems to IPBES: </w:t>
      </w:r>
      <w:r w:rsidR="0000360C" w:rsidRPr="00A86E1F">
        <w:rPr>
          <w:lang w:val="en-GB"/>
        </w:rPr>
        <w:t>b</w:t>
      </w:r>
      <w:r w:rsidRPr="00A86E1F">
        <w:rPr>
          <w:lang w:val="en-GB"/>
        </w:rPr>
        <w:t xml:space="preserve">uilding </w:t>
      </w:r>
      <w:r w:rsidR="0000360C" w:rsidRPr="00A86E1F">
        <w:rPr>
          <w:lang w:val="en-GB"/>
        </w:rPr>
        <w:t>s</w:t>
      </w:r>
      <w:r w:rsidRPr="00A86E1F">
        <w:rPr>
          <w:lang w:val="en-GB"/>
        </w:rPr>
        <w:t xml:space="preserve">ynergies with </w:t>
      </w:r>
      <w:r w:rsidR="0000360C" w:rsidRPr="00A86E1F">
        <w:rPr>
          <w:lang w:val="en-GB"/>
        </w:rPr>
        <w:t>s</w:t>
      </w:r>
      <w:r w:rsidRPr="00A86E1F">
        <w:rPr>
          <w:lang w:val="en-GB"/>
        </w:rPr>
        <w:t>cience</w:t>
      </w:r>
      <w:r w:rsidR="0000360C" w:rsidRPr="00A86E1F">
        <w:rPr>
          <w:lang w:val="en-GB"/>
        </w:rPr>
        <w:t>”,</w:t>
      </w:r>
      <w:r w:rsidRPr="00A86E1F">
        <w:rPr>
          <w:lang w:val="en-GB"/>
        </w:rPr>
        <w:t xml:space="preserve"> held in Tokyo</w:t>
      </w:r>
      <w:r w:rsidR="0000360C" w:rsidRPr="00A86E1F">
        <w:rPr>
          <w:lang w:val="en-GB"/>
        </w:rPr>
        <w:t xml:space="preserve"> in </w:t>
      </w:r>
      <w:r w:rsidRPr="00A86E1F">
        <w:rPr>
          <w:lang w:val="en-GB"/>
        </w:rPr>
        <w:t>June 2013. The outcome of</w:t>
      </w:r>
      <w:r w:rsidRPr="007A2C7D">
        <w:rPr>
          <w:lang w:val="en-GB"/>
        </w:rPr>
        <w:t xml:space="preserve"> the workshop has informed the development of a preliminary guide on principles and procedures for </w:t>
      </w:r>
      <w:r w:rsidRPr="00A86E1F">
        <w:rPr>
          <w:lang w:val="en-GB"/>
        </w:rPr>
        <w:t>working with indigenous and local knowledge systems</w:t>
      </w:r>
      <w:r w:rsidR="0034126F" w:rsidRPr="00A86E1F">
        <w:rPr>
          <w:lang w:val="en-GB"/>
        </w:rPr>
        <w:t>,</w:t>
      </w:r>
      <w:r w:rsidRPr="00A86E1F">
        <w:rPr>
          <w:lang w:val="en-GB"/>
        </w:rPr>
        <w:t xml:space="preserve"> which </w:t>
      </w:r>
      <w:r w:rsidR="0000360C" w:rsidRPr="00A86E1F">
        <w:rPr>
          <w:lang w:val="en-GB"/>
        </w:rPr>
        <w:t>will be before the</w:t>
      </w:r>
      <w:r w:rsidR="00F7655A" w:rsidRPr="00A86E1F">
        <w:rPr>
          <w:lang w:val="en-GB"/>
        </w:rPr>
        <w:t xml:space="preserve"> Plenary at its second session</w:t>
      </w:r>
      <w:r w:rsidR="0000360C" w:rsidRPr="00A86E1F">
        <w:rPr>
          <w:lang w:val="en-GB"/>
        </w:rPr>
        <w:t xml:space="preserve"> for </w:t>
      </w:r>
      <w:r w:rsidR="0000360C" w:rsidRPr="00B56310">
        <w:rPr>
          <w:lang w:val="en-GB"/>
        </w:rPr>
        <w:t>informational purposes</w:t>
      </w:r>
      <w:r w:rsidRPr="00A86E1F">
        <w:rPr>
          <w:lang w:val="en-GB"/>
        </w:rPr>
        <w:t xml:space="preserve">. </w:t>
      </w:r>
      <w:r w:rsidR="0000360C" w:rsidRPr="00A86E1F">
        <w:rPr>
          <w:lang w:val="en-GB"/>
        </w:rPr>
        <w:t>T</w:t>
      </w:r>
      <w:r w:rsidRPr="00A86E1F">
        <w:rPr>
          <w:lang w:val="en-GB"/>
        </w:rPr>
        <w:t>he success of recognizing indigenous and local knowledge in the science-policy interface and building synergies with science has been highly variable around the world</w:t>
      </w:r>
      <w:r w:rsidR="0000360C" w:rsidRPr="00A86E1F">
        <w:rPr>
          <w:lang w:val="en-GB"/>
        </w:rPr>
        <w:t>,</w:t>
      </w:r>
      <w:r w:rsidRPr="00A86E1F">
        <w:rPr>
          <w:lang w:val="en-GB"/>
        </w:rPr>
        <w:t xml:space="preserve"> and further work is needed </w:t>
      </w:r>
      <w:r w:rsidR="0034126F" w:rsidRPr="00A86E1F">
        <w:rPr>
          <w:lang w:val="en-GB"/>
        </w:rPr>
        <w:t xml:space="preserve">in order </w:t>
      </w:r>
      <w:r w:rsidRPr="00A86E1F">
        <w:rPr>
          <w:lang w:val="en-GB"/>
        </w:rPr>
        <w:t>to develop a robust set of procedures and approaches for use by</w:t>
      </w:r>
      <w:r w:rsidR="0000360C" w:rsidRPr="00A86E1F">
        <w:rPr>
          <w:lang w:val="en-GB"/>
        </w:rPr>
        <w:t xml:space="preserve"> the Platform</w:t>
      </w:r>
      <w:r w:rsidRPr="00A86E1F">
        <w:rPr>
          <w:lang w:val="en-GB"/>
        </w:rPr>
        <w:t xml:space="preserve">. These efforts will build on and complement those of UNESCO, </w:t>
      </w:r>
      <w:r w:rsidR="0000360C" w:rsidRPr="00A86E1F">
        <w:rPr>
          <w:lang w:val="en-GB"/>
        </w:rPr>
        <w:t>the Convention on Biological Diversity</w:t>
      </w:r>
      <w:r w:rsidRPr="00A86E1F">
        <w:rPr>
          <w:lang w:val="en-GB"/>
        </w:rPr>
        <w:t>,</w:t>
      </w:r>
      <w:r w:rsidR="0000360C" w:rsidRPr="00A86E1F">
        <w:rPr>
          <w:lang w:val="en-GB"/>
        </w:rPr>
        <w:t xml:space="preserve"> the World Intellectual Property Organization</w:t>
      </w:r>
      <w:r w:rsidRPr="00A86E1F">
        <w:rPr>
          <w:lang w:val="en-GB"/>
        </w:rPr>
        <w:t xml:space="preserve">, FAO and others. </w:t>
      </w:r>
      <w:r w:rsidRPr="00264397">
        <w:rPr>
          <w:lang w:val="en-GB"/>
        </w:rPr>
        <w:t xml:space="preserve">Under the </w:t>
      </w:r>
      <w:r w:rsidR="0000360C" w:rsidRPr="00264397">
        <w:rPr>
          <w:lang w:val="en-GB"/>
        </w:rPr>
        <w:t>guidance</w:t>
      </w:r>
      <w:r w:rsidRPr="00264397">
        <w:rPr>
          <w:lang w:val="en-GB"/>
        </w:rPr>
        <w:t xml:space="preserve"> of</w:t>
      </w:r>
      <w:r w:rsidR="0000360C" w:rsidRPr="00264397">
        <w:rPr>
          <w:lang w:val="en-GB"/>
        </w:rPr>
        <w:t xml:space="preserve"> the</w:t>
      </w:r>
      <w:r w:rsidRPr="00264397">
        <w:rPr>
          <w:lang w:val="en-GB"/>
        </w:rPr>
        <w:t xml:space="preserve"> </w:t>
      </w:r>
      <w:r w:rsidR="0093381F" w:rsidRPr="00264397">
        <w:rPr>
          <w:lang w:val="en-GB"/>
        </w:rPr>
        <w:t>Panel</w:t>
      </w:r>
      <w:r w:rsidRPr="00264397">
        <w:rPr>
          <w:lang w:val="en-GB"/>
        </w:rPr>
        <w:t xml:space="preserve"> and </w:t>
      </w:r>
      <w:r w:rsidR="0000360C" w:rsidRPr="00264397">
        <w:rPr>
          <w:lang w:val="en-GB"/>
        </w:rPr>
        <w:t xml:space="preserve">the </w:t>
      </w:r>
      <w:r w:rsidRPr="00264397">
        <w:rPr>
          <w:lang w:val="en-GB"/>
        </w:rPr>
        <w:t>Bureau</w:t>
      </w:r>
      <w:r w:rsidR="0000360C" w:rsidRPr="00A86E1F">
        <w:rPr>
          <w:lang w:val="en-GB"/>
        </w:rPr>
        <w:t>,</w:t>
      </w:r>
      <w:r w:rsidRPr="00A86E1F">
        <w:rPr>
          <w:lang w:val="en-GB"/>
        </w:rPr>
        <w:t xml:space="preserve"> a time-bound and task</w:t>
      </w:r>
      <w:r w:rsidR="0000360C" w:rsidRPr="00A86E1F">
        <w:rPr>
          <w:lang w:val="en-GB"/>
        </w:rPr>
        <w:t>-</w:t>
      </w:r>
      <w:r w:rsidRPr="00A86E1F">
        <w:rPr>
          <w:lang w:val="en-GB"/>
        </w:rPr>
        <w:t>specific expert group will be established to further develop the guide</w:t>
      </w:r>
      <w:r w:rsidR="00395501" w:rsidRPr="00A86E1F">
        <w:rPr>
          <w:lang w:val="en-GB"/>
        </w:rPr>
        <w:t>,</w:t>
      </w:r>
      <w:r w:rsidRPr="00A86E1F">
        <w:rPr>
          <w:lang w:val="en-GB"/>
        </w:rPr>
        <w:t xml:space="preserve"> for approval</w:t>
      </w:r>
      <w:r w:rsidR="0000360C" w:rsidRPr="00A86E1F">
        <w:rPr>
          <w:lang w:val="en-GB"/>
        </w:rPr>
        <w:t xml:space="preserve"> by</w:t>
      </w:r>
      <w:r w:rsidRPr="00A86E1F">
        <w:rPr>
          <w:lang w:val="en-GB"/>
        </w:rPr>
        <w:t xml:space="preserve"> </w:t>
      </w:r>
      <w:r w:rsidR="00B4714B" w:rsidRPr="00A86E1F">
        <w:rPr>
          <w:lang w:val="en-GB"/>
        </w:rPr>
        <w:t>the Plenary at its fourth session</w:t>
      </w:r>
      <w:r w:rsidRPr="00A86E1F">
        <w:rPr>
          <w:lang w:val="en-GB"/>
        </w:rPr>
        <w:t xml:space="preserve"> (anticipated in early 2016) so that it can inform the process for developing other ongoing </w:t>
      </w:r>
      <w:r w:rsidR="0000360C" w:rsidRPr="00A86E1F">
        <w:rPr>
          <w:lang w:val="en-GB"/>
        </w:rPr>
        <w:t>Platform</w:t>
      </w:r>
      <w:r w:rsidRPr="00A86E1F">
        <w:rPr>
          <w:lang w:val="en-GB"/>
        </w:rPr>
        <w:t xml:space="preserve"> deliverables, in particular the regional/subregional assessments. The expert group, in collaboration with the </w:t>
      </w:r>
      <w:r w:rsidR="00F7655A" w:rsidRPr="00A86E1F">
        <w:rPr>
          <w:lang w:val="en-GB"/>
        </w:rPr>
        <w:t>task force</w:t>
      </w:r>
      <w:r w:rsidRPr="00A86E1F">
        <w:rPr>
          <w:lang w:val="en-GB"/>
        </w:rPr>
        <w:t xml:space="preserve"> on </w:t>
      </w:r>
      <w:r w:rsidR="0000360C" w:rsidRPr="00A86E1F">
        <w:rPr>
          <w:lang w:val="en-GB"/>
        </w:rPr>
        <w:t>k</w:t>
      </w:r>
      <w:r w:rsidRPr="00A86E1F">
        <w:rPr>
          <w:lang w:val="en-GB"/>
        </w:rPr>
        <w:t xml:space="preserve">nowledge and </w:t>
      </w:r>
      <w:r w:rsidR="0000360C" w:rsidRPr="00A86E1F">
        <w:rPr>
          <w:lang w:val="en-GB"/>
        </w:rPr>
        <w:t>d</w:t>
      </w:r>
      <w:r w:rsidRPr="00A86E1F">
        <w:rPr>
          <w:lang w:val="en-GB"/>
        </w:rPr>
        <w:t>ata</w:t>
      </w:r>
      <w:r w:rsidR="0000360C" w:rsidRPr="00A86E1F">
        <w:rPr>
          <w:lang w:val="en-GB"/>
        </w:rPr>
        <w:t xml:space="preserve">, will </w:t>
      </w:r>
      <w:r w:rsidRPr="00A86E1F">
        <w:rPr>
          <w:lang w:val="en-GB"/>
        </w:rPr>
        <w:t xml:space="preserve">also support </w:t>
      </w:r>
      <w:r w:rsidR="0000360C" w:rsidRPr="00A86E1F">
        <w:rPr>
          <w:lang w:val="en-GB"/>
        </w:rPr>
        <w:t>the Panel</w:t>
      </w:r>
      <w:r w:rsidR="0034126F" w:rsidRPr="00A86E1F">
        <w:rPr>
          <w:lang w:val="en-GB"/>
        </w:rPr>
        <w:t xml:space="preserve"> </w:t>
      </w:r>
      <w:r w:rsidRPr="00A86E1F">
        <w:rPr>
          <w:lang w:val="en-GB"/>
        </w:rPr>
        <w:t>and</w:t>
      </w:r>
      <w:r w:rsidR="0000360C" w:rsidRPr="00A86E1F">
        <w:rPr>
          <w:lang w:val="en-GB"/>
        </w:rPr>
        <w:t xml:space="preserve"> the</w:t>
      </w:r>
      <w:r w:rsidRPr="00A86E1F">
        <w:rPr>
          <w:lang w:val="en-GB"/>
        </w:rPr>
        <w:t xml:space="preserve"> Bureau during 2014 in the establishment of a roster and network of experts and knowledge</w:t>
      </w:r>
      <w:r w:rsidR="0042731D">
        <w:rPr>
          <w:lang w:val="en-GB"/>
        </w:rPr>
        <w:t xml:space="preserve"> </w:t>
      </w:r>
      <w:r w:rsidRPr="00A86E1F">
        <w:rPr>
          <w:lang w:val="en-GB"/>
        </w:rPr>
        <w:t xml:space="preserve">holders. The roster will be a resource for undertaking </w:t>
      </w:r>
      <w:r w:rsidR="0000360C" w:rsidRPr="00A86E1F">
        <w:rPr>
          <w:lang w:val="en-GB"/>
        </w:rPr>
        <w:t xml:space="preserve">Platform </w:t>
      </w:r>
      <w:r w:rsidRPr="00A86E1F">
        <w:rPr>
          <w:lang w:val="en-GB"/>
        </w:rPr>
        <w:t>activities, including contribut</w:t>
      </w:r>
      <w:r w:rsidR="0000360C" w:rsidRPr="00A86E1F">
        <w:rPr>
          <w:lang w:val="en-GB"/>
        </w:rPr>
        <w:t>ions</w:t>
      </w:r>
      <w:r w:rsidRPr="00A86E1F">
        <w:rPr>
          <w:lang w:val="en-GB"/>
        </w:rPr>
        <w:t xml:space="preserve"> to assessment processes. </w:t>
      </w:r>
      <w:r w:rsidR="0000360C" w:rsidRPr="00A86E1F">
        <w:rPr>
          <w:lang w:val="en-GB"/>
        </w:rPr>
        <w:t>The d</w:t>
      </w:r>
      <w:r w:rsidRPr="00A86E1F">
        <w:rPr>
          <w:lang w:val="en-GB"/>
        </w:rPr>
        <w:t xml:space="preserve">evelopment of the procedures and approaches by a wide range of experts will draw on a range of published best practices from each region for working with </w:t>
      </w:r>
      <w:r w:rsidR="0000360C" w:rsidRPr="00A86E1F">
        <w:rPr>
          <w:lang w:val="en-GB"/>
        </w:rPr>
        <w:t>indigenous and local knowledge systems</w:t>
      </w:r>
      <w:r w:rsidRPr="00A86E1F">
        <w:rPr>
          <w:lang w:val="en-GB"/>
        </w:rPr>
        <w:t xml:space="preserve">. This process will be augmented with learning from </w:t>
      </w:r>
      <w:r w:rsidR="0000360C" w:rsidRPr="00A86E1F">
        <w:rPr>
          <w:lang w:val="en-GB"/>
        </w:rPr>
        <w:t>one or two</w:t>
      </w:r>
      <w:r w:rsidRPr="00A86E1F">
        <w:rPr>
          <w:lang w:val="en-GB"/>
        </w:rPr>
        <w:t xml:space="preserve"> case studies in each of the five </w:t>
      </w:r>
      <w:r w:rsidR="0000360C" w:rsidRPr="00A86E1F">
        <w:rPr>
          <w:lang w:val="en-GB"/>
        </w:rPr>
        <w:t>United Nations</w:t>
      </w:r>
      <w:r w:rsidRPr="00A86E1F">
        <w:rPr>
          <w:lang w:val="en-GB"/>
        </w:rPr>
        <w:t xml:space="preserve"> regions; an e-conference discussion or review of the draft guide</w:t>
      </w:r>
      <w:r w:rsidR="00395501" w:rsidRPr="00A86E1F">
        <w:rPr>
          <w:lang w:val="en-GB"/>
        </w:rPr>
        <w:t>,</w:t>
      </w:r>
      <w:r w:rsidRPr="00A86E1F">
        <w:rPr>
          <w:lang w:val="en-GB"/>
        </w:rPr>
        <w:t xml:space="preserve"> with a broad range of experts and stakeholders (</w:t>
      </w:r>
      <w:r w:rsidR="0000360C" w:rsidRPr="00A86E1F">
        <w:rPr>
          <w:lang w:val="en-GB"/>
        </w:rPr>
        <w:t>including the</w:t>
      </w:r>
      <w:r w:rsidRPr="00A86E1F">
        <w:rPr>
          <w:lang w:val="en-GB"/>
        </w:rPr>
        <w:t xml:space="preserve"> </w:t>
      </w:r>
      <w:r w:rsidRPr="00A86E1F">
        <w:rPr>
          <w:rFonts w:eastAsia="Calibri"/>
          <w:lang w:val="en-GB"/>
        </w:rPr>
        <w:t>World Indigenous Network</w:t>
      </w:r>
      <w:r w:rsidRPr="00A86E1F">
        <w:rPr>
          <w:lang w:val="en-GB"/>
        </w:rPr>
        <w:t xml:space="preserve">); and </w:t>
      </w:r>
      <w:r w:rsidR="0000360C" w:rsidRPr="00A86E1F">
        <w:rPr>
          <w:lang w:val="en-GB"/>
        </w:rPr>
        <w:t>three</w:t>
      </w:r>
      <w:r w:rsidRPr="00A86E1F">
        <w:rPr>
          <w:lang w:val="en-GB"/>
        </w:rPr>
        <w:t xml:space="preserve"> meetings of the expert group. In 2015</w:t>
      </w:r>
      <w:r w:rsidR="0000360C" w:rsidRPr="00A86E1F">
        <w:rPr>
          <w:lang w:val="en-GB"/>
        </w:rPr>
        <w:t>,</w:t>
      </w:r>
      <w:r w:rsidRPr="00A86E1F">
        <w:rPr>
          <w:lang w:val="en-GB"/>
        </w:rPr>
        <w:t xml:space="preserve"> the expert group will evaluate and finali</w:t>
      </w:r>
      <w:r w:rsidR="0000360C" w:rsidRPr="00A86E1F">
        <w:rPr>
          <w:lang w:val="en-GB"/>
        </w:rPr>
        <w:t>z</w:t>
      </w:r>
      <w:r w:rsidRPr="00A86E1F">
        <w:rPr>
          <w:lang w:val="en-GB"/>
        </w:rPr>
        <w:t>e the guide</w:t>
      </w:r>
      <w:r w:rsidR="0000360C" w:rsidRPr="00A86E1F">
        <w:rPr>
          <w:lang w:val="en-GB"/>
        </w:rPr>
        <w:t xml:space="preserve"> on the basis of</w:t>
      </w:r>
      <w:r w:rsidRPr="00A86E1F">
        <w:rPr>
          <w:lang w:val="en-GB"/>
        </w:rPr>
        <w:t xml:space="preserve"> inputs from the review process and e</w:t>
      </w:r>
      <w:r w:rsidR="0034126F" w:rsidRPr="00A86E1F">
        <w:rPr>
          <w:lang w:val="en-GB"/>
        </w:rPr>
        <w:noBreakHyphen/>
      </w:r>
      <w:r w:rsidRPr="00A86E1F">
        <w:rPr>
          <w:lang w:val="en-GB"/>
        </w:rPr>
        <w:t>conference</w:t>
      </w:r>
      <w:r w:rsidR="0034126F" w:rsidRPr="00A86E1F">
        <w:rPr>
          <w:lang w:val="en-GB"/>
        </w:rPr>
        <w:t>s</w:t>
      </w:r>
      <w:r w:rsidRPr="00A86E1F">
        <w:rPr>
          <w:lang w:val="en-GB"/>
        </w:rPr>
        <w:t xml:space="preserve"> with a view to</w:t>
      </w:r>
      <w:r w:rsidR="0034126F" w:rsidRPr="00A86E1F">
        <w:rPr>
          <w:lang w:val="en-GB"/>
        </w:rPr>
        <w:t xml:space="preserve"> its approval by the </w:t>
      </w:r>
      <w:r w:rsidR="00B4714B" w:rsidRPr="00A86E1F">
        <w:rPr>
          <w:lang w:val="en-GB"/>
        </w:rPr>
        <w:t>Plenary at its fourth session</w:t>
      </w:r>
      <w:r w:rsidRPr="00A86E1F">
        <w:rPr>
          <w:lang w:val="en-GB"/>
        </w:rPr>
        <w:t xml:space="preserve"> and its implementation in the wider assessment process</w:t>
      </w:r>
      <w:r w:rsidR="0000360C" w:rsidRPr="00A86E1F">
        <w:rPr>
          <w:lang w:val="en-GB"/>
        </w:rPr>
        <w:t xml:space="preserve"> of the Platform</w:t>
      </w:r>
      <w:r w:rsidRPr="00A86E1F">
        <w:rPr>
          <w:lang w:val="en-GB"/>
        </w:rPr>
        <w:t>.</w:t>
      </w:r>
    </w:p>
    <w:p w:rsidR="004930DA" w:rsidRPr="00A86E1F" w:rsidRDefault="004930DA" w:rsidP="000C7949">
      <w:pPr>
        <w:pStyle w:val="CH3"/>
        <w:rPr>
          <w:lang w:val="en-GB"/>
        </w:rPr>
      </w:pPr>
      <w:r w:rsidRPr="00A86E1F">
        <w:rPr>
          <w:rFonts w:eastAsia="Calibri"/>
          <w:lang w:val="en-GB"/>
        </w:rPr>
        <w:lastRenderedPageBreak/>
        <w:tab/>
      </w:r>
      <w:r w:rsidRPr="00A86E1F">
        <w:rPr>
          <w:rFonts w:eastAsia="Calibri"/>
          <w:lang w:val="en-GB"/>
        </w:rPr>
        <w:tab/>
      </w:r>
      <w:r w:rsidR="007F268C" w:rsidRPr="008D261A">
        <w:rPr>
          <w:rFonts w:eastAsia="Calibri"/>
          <w:lang w:val="en-GB"/>
        </w:rPr>
        <w:t>Actions, milestones</w:t>
      </w:r>
      <w:r w:rsidR="007F268C" w:rsidRPr="00A86E1F">
        <w:rPr>
          <w:rFonts w:eastAsia="Calibri"/>
          <w:lang w:val="en-GB"/>
        </w:rPr>
        <w:t xml:space="preserve"> and institutional </w:t>
      </w:r>
      <w:r w:rsidR="007F268C" w:rsidRPr="00A86E1F">
        <w:rPr>
          <w:lang w:val="en-GB"/>
        </w:rPr>
        <w:t>arrangements</w:t>
      </w:r>
    </w:p>
    <w:p w:rsidR="007F268C" w:rsidRPr="00A86E1F" w:rsidRDefault="0034126F" w:rsidP="000C7949">
      <w:pPr>
        <w:pStyle w:val="Normalnumber"/>
        <w:keepNext/>
        <w:keepLines/>
        <w:numPr>
          <w:ilvl w:val="0"/>
          <w:numId w:val="97"/>
        </w:numPr>
        <w:tabs>
          <w:tab w:val="left" w:pos="624"/>
        </w:tabs>
        <w:ind w:left="1247" w:firstLine="0"/>
        <w:rPr>
          <w:lang w:val="en-GB"/>
        </w:rPr>
      </w:pPr>
      <w:r w:rsidRPr="00A86E1F">
        <w:rPr>
          <w:lang w:val="en-GB"/>
        </w:rPr>
        <w:t>The actions to be taken are set out below:</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193"/>
        <w:gridCol w:w="6968"/>
      </w:tblGrid>
      <w:tr w:rsidR="00E21763" w:rsidRPr="00A86E1F" w:rsidTr="00A86E1F">
        <w:trPr>
          <w:trHeight w:val="123"/>
          <w:tblHeader/>
        </w:trPr>
        <w:tc>
          <w:tcPr>
            <w:tcW w:w="1830" w:type="dxa"/>
            <w:gridSpan w:val="2"/>
            <w:shd w:val="clear" w:color="auto" w:fill="auto"/>
          </w:tcPr>
          <w:p w:rsidR="00E21763" w:rsidRPr="00F11F0E" w:rsidDel="003F5A7B" w:rsidRDefault="00E21763" w:rsidP="000C7949">
            <w:pPr>
              <w:pStyle w:val="Normal-pool"/>
              <w:keepNext/>
              <w:keepLines/>
              <w:spacing w:before="40" w:after="40"/>
              <w:rPr>
                <w:rFonts w:eastAsia="SimSun"/>
                <w:sz w:val="18"/>
                <w:szCs w:val="18"/>
                <w:lang w:eastAsia="zh-CN"/>
              </w:rPr>
            </w:pPr>
            <w:r w:rsidRPr="00F11F0E">
              <w:rPr>
                <w:rFonts w:eastAsia="SimSun"/>
                <w:i/>
                <w:sz w:val="18"/>
                <w:szCs w:val="18"/>
                <w:lang w:eastAsia="zh-CN"/>
              </w:rPr>
              <w:t>Time</w:t>
            </w:r>
            <w:r w:rsidR="00534E75">
              <w:rPr>
                <w:rFonts w:eastAsia="SimSun"/>
                <w:i/>
                <w:sz w:val="18"/>
                <w:szCs w:val="18"/>
                <w:lang w:eastAsia="zh-CN"/>
              </w:rPr>
              <w:t xml:space="preserve"> </w:t>
            </w:r>
            <w:r w:rsidRPr="00F11F0E">
              <w:rPr>
                <w:rFonts w:eastAsia="SimSun"/>
                <w:i/>
                <w:sz w:val="18"/>
                <w:szCs w:val="18"/>
                <w:lang w:eastAsia="zh-CN"/>
              </w:rPr>
              <w:t>frame</w:t>
            </w:r>
          </w:p>
        </w:tc>
        <w:tc>
          <w:tcPr>
            <w:tcW w:w="6968" w:type="dxa"/>
            <w:shd w:val="clear" w:color="auto" w:fill="auto"/>
            <w:vAlign w:val="center"/>
          </w:tcPr>
          <w:p w:rsidR="00E21763" w:rsidRPr="00A86E1F" w:rsidDel="00F7655A" w:rsidRDefault="00E21763" w:rsidP="000C7949">
            <w:pPr>
              <w:pStyle w:val="Normal-pool"/>
              <w:keepNext/>
              <w:keepLines/>
              <w:spacing w:before="40" w:after="40"/>
              <w:rPr>
                <w:rFonts w:eastAsia="SimSun"/>
                <w:sz w:val="18"/>
                <w:szCs w:val="18"/>
                <w:lang w:eastAsia="zh-CN"/>
              </w:rPr>
            </w:pPr>
            <w:r w:rsidRPr="00A86E1F">
              <w:rPr>
                <w:rFonts w:eastAsia="SimSun"/>
                <w:i/>
                <w:sz w:val="18"/>
                <w:szCs w:val="18"/>
                <w:lang w:eastAsia="zh-CN"/>
              </w:rPr>
              <w:t>Actions/institutional arrangements</w:t>
            </w:r>
          </w:p>
        </w:tc>
      </w:tr>
      <w:tr w:rsidR="007F268C" w:rsidRPr="00A86E1F" w:rsidTr="00A86E1F">
        <w:trPr>
          <w:trHeight w:val="123"/>
        </w:trPr>
        <w:tc>
          <w:tcPr>
            <w:tcW w:w="637" w:type="dxa"/>
            <w:vMerge w:val="restart"/>
            <w:shd w:val="clear" w:color="auto" w:fill="auto"/>
          </w:tcPr>
          <w:p w:rsidR="007F268C" w:rsidRPr="00A86E1F" w:rsidRDefault="007F268C" w:rsidP="000C7949">
            <w:pPr>
              <w:pStyle w:val="Normal-pool"/>
              <w:keepNext/>
              <w:keepLines/>
              <w:spacing w:before="40" w:after="40"/>
              <w:rPr>
                <w:rFonts w:eastAsia="SimSun"/>
                <w:sz w:val="18"/>
                <w:szCs w:val="18"/>
                <w:lang w:eastAsia="zh-CN"/>
              </w:rPr>
            </w:pPr>
            <w:r w:rsidRPr="00A86E1F">
              <w:rPr>
                <w:rFonts w:eastAsia="SimSun"/>
                <w:sz w:val="18"/>
                <w:szCs w:val="18"/>
                <w:lang w:eastAsia="zh-CN"/>
              </w:rPr>
              <w:t>2013</w:t>
            </w:r>
          </w:p>
        </w:tc>
        <w:tc>
          <w:tcPr>
            <w:tcW w:w="1193" w:type="dxa"/>
            <w:vMerge w:val="restart"/>
            <w:shd w:val="clear" w:color="auto" w:fill="auto"/>
          </w:tcPr>
          <w:p w:rsidR="007F268C" w:rsidRPr="00A86E1F" w:rsidRDefault="003F5A7B" w:rsidP="000C7949">
            <w:pPr>
              <w:pStyle w:val="Normal-pool"/>
              <w:keepNext/>
              <w:keepLines/>
              <w:spacing w:before="40" w:after="40"/>
              <w:rPr>
                <w:rFonts w:eastAsia="SimSun"/>
                <w:sz w:val="18"/>
                <w:szCs w:val="18"/>
                <w:lang w:eastAsia="zh-CN"/>
              </w:rPr>
            </w:pPr>
            <w:r w:rsidRPr="00A86E1F">
              <w:rPr>
                <w:rFonts w:eastAsia="SimSun"/>
                <w:sz w:val="18"/>
                <w:szCs w:val="18"/>
                <w:lang w:eastAsia="zh-CN"/>
              </w:rPr>
              <w:t>Fourth quarter</w:t>
            </w:r>
          </w:p>
        </w:tc>
        <w:tc>
          <w:tcPr>
            <w:tcW w:w="6968" w:type="dxa"/>
            <w:shd w:val="clear" w:color="auto" w:fill="auto"/>
            <w:vAlign w:val="center"/>
          </w:tcPr>
          <w:p w:rsidR="007F268C" w:rsidRPr="00A86E1F" w:rsidRDefault="00F7655A" w:rsidP="008D261A">
            <w:pPr>
              <w:pStyle w:val="Normal-pool"/>
              <w:keepNext/>
              <w:keepLines/>
              <w:spacing w:before="40" w:after="40"/>
              <w:rPr>
                <w:rFonts w:eastAsia="SimSun"/>
                <w:sz w:val="18"/>
                <w:szCs w:val="18"/>
                <w:lang w:eastAsia="zh-CN"/>
              </w:rPr>
            </w:pPr>
            <w:r w:rsidRPr="00A86E1F">
              <w:rPr>
                <w:rFonts w:eastAsia="SimSun"/>
                <w:sz w:val="18"/>
                <w:szCs w:val="18"/>
                <w:lang w:eastAsia="zh-CN"/>
              </w:rPr>
              <w:t>The Plenary at its second session</w:t>
            </w:r>
            <w:r w:rsidR="007F268C" w:rsidRPr="00A86E1F">
              <w:rPr>
                <w:rFonts w:eastAsia="SimSun"/>
                <w:sz w:val="18"/>
                <w:szCs w:val="18"/>
                <w:lang w:eastAsia="zh-CN"/>
              </w:rPr>
              <w:t>, informed by the initial guid</w:t>
            </w:r>
            <w:r w:rsidR="007C3848">
              <w:rPr>
                <w:rFonts w:eastAsia="SimSun"/>
                <w:sz w:val="18"/>
                <w:szCs w:val="18"/>
                <w:lang w:eastAsia="zh-CN"/>
              </w:rPr>
              <w:t>anc</w:t>
            </w:r>
            <w:r w:rsidR="007F268C" w:rsidRPr="00A86E1F">
              <w:rPr>
                <w:rFonts w:eastAsia="SimSun"/>
                <w:sz w:val="18"/>
                <w:szCs w:val="18"/>
                <w:lang w:eastAsia="zh-CN"/>
              </w:rPr>
              <w:t xml:space="preserve">e on procedures and approaches for working with indigenous and local knowledge </w:t>
            </w:r>
            <w:r w:rsidR="007F268C" w:rsidRPr="00DA2A9C">
              <w:rPr>
                <w:rFonts w:eastAsia="SimSun"/>
                <w:sz w:val="18"/>
                <w:szCs w:val="18"/>
                <w:lang w:eastAsia="zh-CN"/>
              </w:rPr>
              <w:t>systems (</w:t>
            </w:r>
            <w:r w:rsidR="007C3848">
              <w:rPr>
                <w:rFonts w:eastAsia="SimSun"/>
                <w:sz w:val="18"/>
                <w:szCs w:val="18"/>
                <w:lang w:eastAsia="zh-CN"/>
              </w:rPr>
              <w:t xml:space="preserve">see </w:t>
            </w:r>
            <w:r w:rsidR="007F268C" w:rsidRPr="00DA2A9C">
              <w:rPr>
                <w:rFonts w:eastAsia="SimSun"/>
                <w:sz w:val="18"/>
                <w:szCs w:val="18"/>
                <w:lang w:eastAsia="zh-CN"/>
              </w:rPr>
              <w:t>IPBES/2/INF/1</w:t>
            </w:r>
            <w:r w:rsidR="007F268C" w:rsidRPr="008D261A">
              <w:rPr>
                <w:rFonts w:eastAsia="SimSun"/>
                <w:sz w:val="18"/>
                <w:szCs w:val="18"/>
                <w:lang w:eastAsia="zh-CN"/>
              </w:rPr>
              <w:t>),</w:t>
            </w:r>
            <w:r w:rsidR="007F268C" w:rsidRPr="00DA2A9C">
              <w:rPr>
                <w:rFonts w:eastAsia="SimSun"/>
                <w:sz w:val="18"/>
                <w:szCs w:val="18"/>
                <w:lang w:eastAsia="zh-CN"/>
              </w:rPr>
              <w:t xml:space="preserve"> requests </w:t>
            </w:r>
            <w:r w:rsidR="000C28ED" w:rsidRPr="00DA2A9C">
              <w:rPr>
                <w:rFonts w:eastAsia="SimSun"/>
                <w:sz w:val="18"/>
                <w:szCs w:val="18"/>
                <w:lang w:eastAsia="zh-CN"/>
              </w:rPr>
              <w:t>Multidisciplinary Expert Panel</w:t>
            </w:r>
            <w:r w:rsidR="007F268C" w:rsidRPr="00DA2A9C">
              <w:rPr>
                <w:rFonts w:eastAsia="SimSun"/>
                <w:sz w:val="18"/>
                <w:szCs w:val="18"/>
                <w:lang w:eastAsia="zh-CN"/>
              </w:rPr>
              <w:t xml:space="preserve"> and </w:t>
            </w:r>
            <w:r w:rsidR="000C28ED" w:rsidRPr="00DA2A9C">
              <w:rPr>
                <w:rFonts w:eastAsia="SimSun"/>
                <w:sz w:val="18"/>
                <w:szCs w:val="18"/>
                <w:lang w:eastAsia="zh-CN"/>
              </w:rPr>
              <w:t xml:space="preserve">the </w:t>
            </w:r>
            <w:r w:rsidR="007F268C" w:rsidRPr="00DA2A9C">
              <w:rPr>
                <w:rFonts w:eastAsia="SimSun"/>
                <w:sz w:val="18"/>
                <w:szCs w:val="18"/>
                <w:lang w:eastAsia="zh-CN"/>
              </w:rPr>
              <w:t>Bureau, supported</w:t>
            </w:r>
            <w:r w:rsidR="007F268C" w:rsidRPr="00A86E1F">
              <w:rPr>
                <w:rFonts w:eastAsia="SimSun"/>
                <w:sz w:val="18"/>
                <w:szCs w:val="18"/>
                <w:lang w:eastAsia="zh-CN"/>
              </w:rPr>
              <w:t xml:space="preserve"> by a dedicated time-bound and task</w:t>
            </w:r>
            <w:r w:rsidR="0034126F" w:rsidRPr="00A86E1F">
              <w:rPr>
                <w:rFonts w:eastAsia="SimSun"/>
                <w:sz w:val="18"/>
                <w:szCs w:val="18"/>
                <w:lang w:eastAsia="zh-CN"/>
              </w:rPr>
              <w:t>-</w:t>
            </w:r>
            <w:r w:rsidR="007F268C" w:rsidRPr="00A86E1F">
              <w:rPr>
                <w:rFonts w:eastAsia="SimSun"/>
                <w:sz w:val="18"/>
                <w:szCs w:val="18"/>
                <w:lang w:eastAsia="zh-CN"/>
              </w:rPr>
              <w:t xml:space="preserve">specific expert group, to develop draft </w:t>
            </w:r>
            <w:r w:rsidR="000C28ED" w:rsidRPr="00A86E1F">
              <w:rPr>
                <w:rFonts w:eastAsia="SimSun"/>
                <w:sz w:val="18"/>
                <w:szCs w:val="18"/>
                <w:lang w:eastAsia="zh-CN"/>
              </w:rPr>
              <w:t>p</w:t>
            </w:r>
            <w:r w:rsidR="007F268C" w:rsidRPr="00A86E1F">
              <w:rPr>
                <w:rFonts w:eastAsia="SimSun"/>
                <w:sz w:val="18"/>
                <w:szCs w:val="18"/>
                <w:lang w:eastAsia="zh-CN"/>
              </w:rPr>
              <w:t>rocedures and approaches for working with indigenous and local knowledge systems</w:t>
            </w:r>
            <w:r w:rsidR="000C28ED" w:rsidRPr="00F11F0E">
              <w:rPr>
                <w:rFonts w:eastAsia="SimSun"/>
                <w:sz w:val="18"/>
                <w:szCs w:val="18"/>
                <w:lang w:eastAsia="zh-CN"/>
              </w:rPr>
              <w:t xml:space="preserve"> </w:t>
            </w:r>
            <w:r w:rsidR="007F268C" w:rsidRPr="00F11F0E">
              <w:rPr>
                <w:rFonts w:eastAsia="SimSun"/>
                <w:sz w:val="18"/>
                <w:szCs w:val="18"/>
                <w:lang w:eastAsia="zh-CN"/>
              </w:rPr>
              <w:t xml:space="preserve">for consideration </w:t>
            </w:r>
            <w:r w:rsidR="0034126F" w:rsidRPr="00A86E1F">
              <w:rPr>
                <w:rFonts w:eastAsia="SimSun"/>
                <w:sz w:val="18"/>
                <w:szCs w:val="18"/>
                <w:lang w:eastAsia="zh-CN"/>
              </w:rPr>
              <w:t>by</w:t>
            </w:r>
            <w:r w:rsidR="007F268C" w:rsidRPr="00A86E1F">
              <w:rPr>
                <w:rFonts w:eastAsia="SimSun"/>
                <w:sz w:val="18"/>
                <w:szCs w:val="18"/>
                <w:lang w:eastAsia="zh-CN"/>
              </w:rPr>
              <w:t xml:space="preserve"> </w:t>
            </w:r>
            <w:r w:rsidR="00B4714B" w:rsidRPr="00A86E1F">
              <w:rPr>
                <w:rFonts w:eastAsia="SimSun"/>
                <w:sz w:val="18"/>
                <w:szCs w:val="18"/>
                <w:lang w:eastAsia="zh-CN"/>
              </w:rPr>
              <w:t>the Plenary at its fourth session</w:t>
            </w:r>
            <w:r w:rsidR="007F268C" w:rsidRPr="00A86E1F">
              <w:rPr>
                <w:rFonts w:eastAsia="SimSun"/>
                <w:sz w:val="18"/>
                <w:szCs w:val="18"/>
                <w:lang w:eastAsia="zh-CN"/>
              </w:rPr>
              <w:t xml:space="preserve"> (anticipated in early 2016)</w:t>
            </w:r>
          </w:p>
        </w:tc>
      </w:tr>
      <w:tr w:rsidR="007F268C" w:rsidRPr="00A86E1F" w:rsidTr="00A86E1F">
        <w:trPr>
          <w:trHeight w:val="123"/>
        </w:trPr>
        <w:tc>
          <w:tcPr>
            <w:tcW w:w="637" w:type="dxa"/>
            <w:vMerge/>
            <w:shd w:val="clear" w:color="auto" w:fill="auto"/>
          </w:tcPr>
          <w:p w:rsidR="007F268C" w:rsidRPr="00A86E1F" w:rsidRDefault="007F268C" w:rsidP="00A31305">
            <w:pPr>
              <w:pStyle w:val="Normal-pool"/>
              <w:spacing w:before="40" w:after="40"/>
              <w:rPr>
                <w:rFonts w:eastAsia="SimSun"/>
                <w:sz w:val="18"/>
                <w:szCs w:val="18"/>
                <w:lang w:eastAsia="zh-CN"/>
              </w:rPr>
            </w:pPr>
          </w:p>
        </w:tc>
        <w:tc>
          <w:tcPr>
            <w:tcW w:w="1193" w:type="dxa"/>
            <w:vMerge/>
            <w:shd w:val="clear" w:color="auto" w:fill="auto"/>
          </w:tcPr>
          <w:p w:rsidR="007F268C" w:rsidRPr="00A86E1F" w:rsidRDefault="007F268C" w:rsidP="00A31305">
            <w:pPr>
              <w:pStyle w:val="Normal-pool"/>
              <w:spacing w:before="40" w:after="40"/>
              <w:rPr>
                <w:rFonts w:eastAsia="SimSun"/>
                <w:sz w:val="18"/>
                <w:szCs w:val="18"/>
                <w:lang w:eastAsia="zh-CN"/>
              </w:rPr>
            </w:pPr>
          </w:p>
        </w:tc>
        <w:tc>
          <w:tcPr>
            <w:tcW w:w="6968" w:type="dxa"/>
            <w:shd w:val="clear" w:color="auto" w:fill="auto"/>
            <w:vAlign w:val="center"/>
          </w:tcPr>
          <w:p w:rsidR="007F268C" w:rsidRPr="00A86E1F" w:rsidRDefault="00F7655A" w:rsidP="00A86E1F">
            <w:pPr>
              <w:pStyle w:val="Normal-pool"/>
              <w:spacing w:before="40" w:after="40"/>
              <w:rPr>
                <w:rFonts w:eastAsia="SimSun"/>
                <w:sz w:val="18"/>
                <w:szCs w:val="18"/>
                <w:lang w:eastAsia="zh-CN"/>
              </w:rPr>
            </w:pPr>
            <w:r w:rsidRPr="00A86E1F">
              <w:rPr>
                <w:rFonts w:eastAsia="SimSun"/>
                <w:sz w:val="18"/>
                <w:szCs w:val="18"/>
                <w:lang w:eastAsia="zh-CN"/>
              </w:rPr>
              <w:t>The Plenary at its second session</w:t>
            </w:r>
            <w:r w:rsidR="007F268C" w:rsidRPr="00A86E1F">
              <w:rPr>
                <w:rFonts w:eastAsia="SimSun"/>
                <w:sz w:val="18"/>
                <w:szCs w:val="18"/>
                <w:lang w:eastAsia="zh-CN"/>
              </w:rPr>
              <w:t xml:space="preserve"> requests the </w:t>
            </w:r>
            <w:r w:rsidR="0093381F" w:rsidRPr="00A86E1F">
              <w:rPr>
                <w:rFonts w:eastAsia="SimSun"/>
                <w:sz w:val="18"/>
                <w:szCs w:val="18"/>
                <w:lang w:eastAsia="zh-CN"/>
              </w:rPr>
              <w:t>Panel</w:t>
            </w:r>
            <w:r w:rsidR="007F268C" w:rsidRPr="00A86E1F">
              <w:rPr>
                <w:rFonts w:eastAsia="SimSun"/>
                <w:sz w:val="18"/>
                <w:szCs w:val="18"/>
                <w:lang w:eastAsia="zh-CN"/>
              </w:rPr>
              <w:t xml:space="preserve"> and</w:t>
            </w:r>
            <w:r w:rsidR="000C28ED" w:rsidRPr="00A86E1F">
              <w:rPr>
                <w:rFonts w:eastAsia="SimSun"/>
                <w:sz w:val="18"/>
                <w:szCs w:val="18"/>
                <w:lang w:eastAsia="zh-CN"/>
              </w:rPr>
              <w:t xml:space="preserve"> the</w:t>
            </w:r>
            <w:r w:rsidR="007F268C" w:rsidRPr="00A86E1F">
              <w:rPr>
                <w:rFonts w:eastAsia="SimSun"/>
                <w:sz w:val="18"/>
                <w:szCs w:val="18"/>
                <w:lang w:eastAsia="zh-CN"/>
              </w:rPr>
              <w:t xml:space="preserve"> Bureau, supported by an expert group and in collaboration with the </w:t>
            </w:r>
            <w:r w:rsidRPr="00A86E1F">
              <w:rPr>
                <w:rFonts w:eastAsia="SimSun"/>
                <w:sz w:val="18"/>
                <w:szCs w:val="18"/>
                <w:lang w:eastAsia="zh-CN"/>
              </w:rPr>
              <w:t>task force</w:t>
            </w:r>
            <w:r w:rsidR="007F268C" w:rsidRPr="00A86E1F">
              <w:rPr>
                <w:rFonts w:eastAsia="SimSun"/>
                <w:sz w:val="18"/>
                <w:szCs w:val="18"/>
                <w:lang w:eastAsia="zh-CN"/>
              </w:rPr>
              <w:t xml:space="preserve"> on </w:t>
            </w:r>
            <w:r w:rsidR="000C28ED" w:rsidRPr="00A86E1F">
              <w:rPr>
                <w:rFonts w:eastAsia="SimSun"/>
                <w:sz w:val="18"/>
                <w:szCs w:val="18"/>
                <w:lang w:eastAsia="zh-CN"/>
              </w:rPr>
              <w:t>k</w:t>
            </w:r>
            <w:r w:rsidR="007F268C" w:rsidRPr="00A86E1F">
              <w:rPr>
                <w:rFonts w:eastAsia="SimSun"/>
                <w:sz w:val="18"/>
                <w:szCs w:val="18"/>
                <w:lang w:eastAsia="zh-CN"/>
              </w:rPr>
              <w:t xml:space="preserve">nowledge and </w:t>
            </w:r>
            <w:r w:rsidR="000C28ED" w:rsidRPr="00A86E1F">
              <w:rPr>
                <w:rFonts w:eastAsia="SimSun"/>
                <w:sz w:val="18"/>
                <w:szCs w:val="18"/>
                <w:lang w:eastAsia="zh-CN"/>
              </w:rPr>
              <w:t>d</w:t>
            </w:r>
            <w:r w:rsidR="007F268C" w:rsidRPr="00A86E1F">
              <w:rPr>
                <w:rFonts w:eastAsia="SimSun"/>
                <w:sz w:val="18"/>
                <w:szCs w:val="18"/>
                <w:lang w:eastAsia="zh-CN"/>
              </w:rPr>
              <w:t xml:space="preserve">ata, to establish </w:t>
            </w:r>
            <w:r w:rsidR="000C28ED" w:rsidRPr="00A86E1F">
              <w:rPr>
                <w:rFonts w:eastAsia="SimSun"/>
                <w:sz w:val="18"/>
                <w:szCs w:val="18"/>
                <w:lang w:eastAsia="zh-CN"/>
              </w:rPr>
              <w:t>in 2014</w:t>
            </w:r>
            <w:r w:rsidR="0034126F" w:rsidRPr="00A86E1F">
              <w:rPr>
                <w:rFonts w:eastAsia="SimSun"/>
                <w:sz w:val="18"/>
                <w:szCs w:val="18"/>
                <w:lang w:eastAsia="zh-CN"/>
              </w:rPr>
              <w:t xml:space="preserve"> </w:t>
            </w:r>
            <w:r w:rsidR="007F268C" w:rsidRPr="00A86E1F">
              <w:rPr>
                <w:rFonts w:eastAsia="SimSun"/>
                <w:sz w:val="18"/>
                <w:szCs w:val="18"/>
                <w:lang w:eastAsia="zh-CN"/>
              </w:rPr>
              <w:t>a roster and</w:t>
            </w:r>
            <w:r w:rsidR="0034126F" w:rsidRPr="00A86E1F">
              <w:rPr>
                <w:rFonts w:eastAsia="SimSun"/>
                <w:sz w:val="18"/>
                <w:szCs w:val="18"/>
                <w:lang w:eastAsia="zh-CN"/>
              </w:rPr>
              <w:t xml:space="preserve"> a</w:t>
            </w:r>
            <w:r w:rsidR="007F268C" w:rsidRPr="00A86E1F">
              <w:rPr>
                <w:rFonts w:eastAsia="SimSun"/>
                <w:sz w:val="18"/>
                <w:szCs w:val="18"/>
                <w:lang w:eastAsia="zh-CN"/>
              </w:rPr>
              <w:t xml:space="preserve"> network of experts in working with different knowledge systems</w:t>
            </w:r>
          </w:p>
        </w:tc>
      </w:tr>
      <w:tr w:rsidR="007F268C" w:rsidRPr="00A86E1F" w:rsidTr="00A86E1F">
        <w:trPr>
          <w:trHeight w:val="53"/>
        </w:trPr>
        <w:tc>
          <w:tcPr>
            <w:tcW w:w="637" w:type="dxa"/>
            <w:vMerge w:val="restart"/>
            <w:shd w:val="clear" w:color="auto" w:fill="auto"/>
          </w:tcPr>
          <w:p w:rsidR="007F268C" w:rsidRPr="00A86E1F" w:rsidRDefault="007F268C" w:rsidP="00A31305">
            <w:pPr>
              <w:pStyle w:val="Normal-pool"/>
              <w:keepNext/>
              <w:keepLines/>
              <w:spacing w:before="40" w:after="40"/>
              <w:rPr>
                <w:rFonts w:eastAsia="SimSun"/>
                <w:sz w:val="18"/>
                <w:szCs w:val="18"/>
                <w:lang w:eastAsia="zh-CN"/>
              </w:rPr>
            </w:pPr>
            <w:r w:rsidRPr="00A86E1F">
              <w:rPr>
                <w:rFonts w:eastAsia="SimSun"/>
                <w:sz w:val="18"/>
                <w:szCs w:val="18"/>
                <w:lang w:eastAsia="zh-CN"/>
              </w:rPr>
              <w:t>2014</w:t>
            </w:r>
          </w:p>
        </w:tc>
        <w:tc>
          <w:tcPr>
            <w:tcW w:w="1193" w:type="dxa"/>
            <w:shd w:val="clear" w:color="auto" w:fill="auto"/>
          </w:tcPr>
          <w:p w:rsidR="007F268C" w:rsidRPr="00A86E1F" w:rsidRDefault="003F5A7B" w:rsidP="00A31305">
            <w:pPr>
              <w:pStyle w:val="Normal-pool"/>
              <w:keepNext/>
              <w:keepLines/>
              <w:spacing w:before="40" w:after="40"/>
              <w:rPr>
                <w:rFonts w:eastAsia="SimSun"/>
                <w:sz w:val="18"/>
                <w:szCs w:val="18"/>
                <w:lang w:eastAsia="zh-CN"/>
              </w:rPr>
            </w:pPr>
            <w:r w:rsidRPr="00A86E1F">
              <w:rPr>
                <w:rFonts w:eastAsia="SimSun"/>
                <w:sz w:val="18"/>
                <w:szCs w:val="18"/>
                <w:lang w:eastAsia="zh-CN"/>
              </w:rPr>
              <w:t>First quarter</w:t>
            </w:r>
          </w:p>
        </w:tc>
        <w:tc>
          <w:tcPr>
            <w:tcW w:w="6968" w:type="dxa"/>
            <w:shd w:val="clear" w:color="auto" w:fill="auto"/>
            <w:vAlign w:val="center"/>
          </w:tcPr>
          <w:p w:rsidR="007F268C" w:rsidRPr="00A86E1F" w:rsidRDefault="007F268C" w:rsidP="00A86E1F">
            <w:pPr>
              <w:pStyle w:val="Normal-pool"/>
              <w:keepNext/>
              <w:keepLines/>
              <w:spacing w:before="40" w:after="40"/>
              <w:rPr>
                <w:rFonts w:eastAsia="SimSun"/>
                <w:sz w:val="18"/>
                <w:szCs w:val="18"/>
                <w:lang w:eastAsia="zh-CN"/>
              </w:rPr>
            </w:pPr>
            <w:r w:rsidRPr="00A86E1F">
              <w:rPr>
                <w:rFonts w:eastAsia="SimSun"/>
                <w:sz w:val="18"/>
                <w:szCs w:val="18"/>
                <w:lang w:eastAsia="zh-CN"/>
              </w:rPr>
              <w:t xml:space="preserve">The </w:t>
            </w:r>
            <w:r w:rsidR="0093381F" w:rsidRPr="00A86E1F">
              <w:rPr>
                <w:rFonts w:eastAsia="SimSun"/>
                <w:sz w:val="18"/>
                <w:szCs w:val="18"/>
                <w:lang w:eastAsia="zh-CN"/>
              </w:rPr>
              <w:t>Panel</w:t>
            </w:r>
            <w:r w:rsidRPr="00A86E1F">
              <w:rPr>
                <w:rFonts w:eastAsia="SimSun"/>
                <w:sz w:val="18"/>
                <w:szCs w:val="18"/>
                <w:lang w:eastAsia="zh-CN"/>
              </w:rPr>
              <w:t xml:space="preserve"> and</w:t>
            </w:r>
            <w:r w:rsidR="000C28ED" w:rsidRPr="00A86E1F">
              <w:rPr>
                <w:rFonts w:eastAsia="SimSun"/>
                <w:sz w:val="18"/>
                <w:szCs w:val="18"/>
                <w:lang w:eastAsia="zh-CN"/>
              </w:rPr>
              <w:t xml:space="preserve"> the</w:t>
            </w:r>
            <w:r w:rsidRPr="00A86E1F">
              <w:rPr>
                <w:rFonts w:eastAsia="SimSun"/>
                <w:sz w:val="18"/>
                <w:szCs w:val="18"/>
                <w:lang w:eastAsia="zh-CN"/>
              </w:rPr>
              <w:t xml:space="preserve"> Bureau call for nominations and make a selection of specialists</w:t>
            </w:r>
            <w:r w:rsidR="000C28ED" w:rsidRPr="00A86E1F">
              <w:rPr>
                <w:rFonts w:eastAsia="SimSun"/>
                <w:sz w:val="18"/>
                <w:szCs w:val="18"/>
                <w:lang w:eastAsia="zh-CN"/>
              </w:rPr>
              <w:t xml:space="preserve"> in indigenous and local knowledge systems</w:t>
            </w:r>
            <w:r w:rsidRPr="00A86E1F">
              <w:rPr>
                <w:rFonts w:eastAsia="SimSun"/>
                <w:sz w:val="18"/>
                <w:szCs w:val="18"/>
                <w:lang w:eastAsia="zh-CN"/>
              </w:rPr>
              <w:t xml:space="preserve"> and other experts on the roster and across the global network to participate </w:t>
            </w:r>
            <w:r w:rsidR="0034126F" w:rsidRPr="00A86E1F">
              <w:rPr>
                <w:rFonts w:eastAsia="SimSun"/>
                <w:sz w:val="18"/>
                <w:szCs w:val="18"/>
                <w:lang w:eastAsia="zh-CN"/>
              </w:rPr>
              <w:t>i</w:t>
            </w:r>
            <w:r w:rsidRPr="00A86E1F">
              <w:rPr>
                <w:rFonts w:eastAsia="SimSun"/>
                <w:sz w:val="18"/>
                <w:szCs w:val="18"/>
                <w:lang w:eastAsia="zh-CN"/>
              </w:rPr>
              <w:t>n the expert group and facilitate the case study reviews</w:t>
            </w:r>
          </w:p>
        </w:tc>
      </w:tr>
      <w:tr w:rsidR="007F268C" w:rsidRPr="00A86E1F" w:rsidTr="00A86E1F">
        <w:trPr>
          <w:trHeight w:val="796"/>
        </w:trPr>
        <w:tc>
          <w:tcPr>
            <w:tcW w:w="637" w:type="dxa"/>
            <w:vMerge/>
            <w:shd w:val="clear" w:color="auto" w:fill="auto"/>
          </w:tcPr>
          <w:p w:rsidR="007F268C" w:rsidRPr="00A86E1F" w:rsidRDefault="007F268C" w:rsidP="00DE0C2C">
            <w:pPr>
              <w:pStyle w:val="Normal-pool"/>
              <w:spacing w:before="40" w:after="40"/>
              <w:rPr>
                <w:rFonts w:eastAsia="SimSun"/>
                <w:sz w:val="18"/>
                <w:szCs w:val="18"/>
                <w:lang w:eastAsia="zh-CN"/>
              </w:rPr>
            </w:pPr>
          </w:p>
        </w:tc>
        <w:tc>
          <w:tcPr>
            <w:tcW w:w="1193" w:type="dxa"/>
            <w:shd w:val="clear" w:color="auto" w:fill="auto"/>
          </w:tcPr>
          <w:p w:rsidR="007F268C" w:rsidRPr="00A86E1F" w:rsidRDefault="003F5A7B" w:rsidP="00A86E1F">
            <w:pPr>
              <w:pStyle w:val="Normal-pool"/>
              <w:spacing w:before="40" w:after="40"/>
              <w:rPr>
                <w:rFonts w:eastAsia="SimSun"/>
                <w:sz w:val="18"/>
                <w:szCs w:val="18"/>
                <w:lang w:eastAsia="zh-CN"/>
              </w:rPr>
            </w:pPr>
            <w:r w:rsidRPr="00A86E1F">
              <w:rPr>
                <w:rFonts w:eastAsia="SimSun"/>
                <w:sz w:val="18"/>
                <w:szCs w:val="18"/>
                <w:lang w:eastAsia="zh-CN"/>
              </w:rPr>
              <w:t>First</w:t>
            </w:r>
            <w:r w:rsidR="0034126F" w:rsidRPr="00A86E1F">
              <w:rPr>
                <w:rFonts w:eastAsia="SimSun"/>
                <w:sz w:val="18"/>
                <w:szCs w:val="18"/>
                <w:lang w:eastAsia="zh-CN"/>
              </w:rPr>
              <w:t>/second/</w:t>
            </w:r>
            <w:r w:rsidR="00DC3786" w:rsidRPr="00A86E1F">
              <w:rPr>
                <w:rFonts w:eastAsia="SimSun"/>
                <w:sz w:val="18"/>
                <w:szCs w:val="18"/>
                <w:lang w:eastAsia="zh-CN"/>
              </w:rPr>
              <w:t>t</w:t>
            </w:r>
            <w:r w:rsidR="0034126F" w:rsidRPr="00A86E1F">
              <w:rPr>
                <w:rFonts w:eastAsia="SimSun"/>
                <w:sz w:val="18"/>
                <w:szCs w:val="18"/>
                <w:lang w:eastAsia="zh-CN"/>
              </w:rPr>
              <w:t>hird/fourth</w:t>
            </w:r>
            <w:r w:rsidRPr="00A86E1F">
              <w:rPr>
                <w:rFonts w:eastAsia="SimSun"/>
                <w:sz w:val="18"/>
                <w:szCs w:val="18"/>
                <w:lang w:eastAsia="zh-CN"/>
              </w:rPr>
              <w:t xml:space="preserve"> quarter</w:t>
            </w:r>
            <w:r w:rsidR="0034126F" w:rsidRPr="00A86E1F">
              <w:rPr>
                <w:rFonts w:eastAsia="SimSun"/>
                <w:sz w:val="18"/>
                <w:szCs w:val="18"/>
                <w:lang w:eastAsia="zh-CN"/>
              </w:rPr>
              <w:t>s</w:t>
            </w:r>
          </w:p>
        </w:tc>
        <w:tc>
          <w:tcPr>
            <w:tcW w:w="6968" w:type="dxa"/>
            <w:shd w:val="clear" w:color="auto" w:fill="auto"/>
            <w:vAlign w:val="center"/>
          </w:tcPr>
          <w:p w:rsidR="007F268C" w:rsidRPr="00A86E1F" w:rsidRDefault="000C28ED" w:rsidP="00A86E1F">
            <w:pPr>
              <w:pStyle w:val="Normal-pool"/>
              <w:spacing w:before="40" w:after="40"/>
              <w:rPr>
                <w:rFonts w:eastAsia="SimSun"/>
                <w:sz w:val="18"/>
                <w:szCs w:val="18"/>
                <w:lang w:eastAsia="zh-CN"/>
              </w:rPr>
            </w:pPr>
            <w:r w:rsidRPr="00A86E1F">
              <w:rPr>
                <w:rFonts w:eastAsia="SimSun"/>
                <w:sz w:val="18"/>
                <w:szCs w:val="18"/>
                <w:lang w:eastAsia="zh-CN"/>
              </w:rPr>
              <w:t xml:space="preserve">The </w:t>
            </w:r>
            <w:r w:rsidR="0093381F" w:rsidRPr="00A86E1F">
              <w:rPr>
                <w:rFonts w:eastAsia="SimSun"/>
                <w:sz w:val="18"/>
                <w:szCs w:val="18"/>
                <w:lang w:eastAsia="zh-CN"/>
              </w:rPr>
              <w:t>Panel</w:t>
            </w:r>
            <w:r w:rsidR="007F268C" w:rsidRPr="00A86E1F">
              <w:rPr>
                <w:rFonts w:eastAsia="SimSun"/>
                <w:sz w:val="18"/>
                <w:szCs w:val="18"/>
                <w:lang w:eastAsia="zh-CN"/>
              </w:rPr>
              <w:t xml:space="preserve"> and</w:t>
            </w:r>
            <w:r w:rsidRPr="00A86E1F">
              <w:rPr>
                <w:rFonts w:eastAsia="SimSun"/>
                <w:sz w:val="18"/>
                <w:szCs w:val="18"/>
                <w:lang w:eastAsia="zh-CN"/>
              </w:rPr>
              <w:t xml:space="preserve"> the</w:t>
            </w:r>
            <w:r w:rsidR="007F268C" w:rsidRPr="00A86E1F">
              <w:rPr>
                <w:rFonts w:eastAsia="SimSun"/>
                <w:sz w:val="18"/>
                <w:szCs w:val="18"/>
                <w:lang w:eastAsia="zh-CN"/>
              </w:rPr>
              <w:t xml:space="preserve"> Bureau, supported by the expert group and in collaboration with the </w:t>
            </w:r>
            <w:r w:rsidR="00F7655A" w:rsidRPr="00A86E1F">
              <w:rPr>
                <w:rFonts w:eastAsia="SimSun"/>
                <w:sz w:val="18"/>
                <w:szCs w:val="18"/>
                <w:lang w:eastAsia="zh-CN"/>
              </w:rPr>
              <w:t>task force</w:t>
            </w:r>
            <w:r w:rsidR="007F268C" w:rsidRPr="00A86E1F">
              <w:rPr>
                <w:rFonts w:eastAsia="SimSun"/>
                <w:sz w:val="18"/>
                <w:szCs w:val="18"/>
                <w:lang w:eastAsia="zh-CN"/>
              </w:rPr>
              <w:t xml:space="preserve"> on </w:t>
            </w:r>
            <w:r w:rsidRPr="00A86E1F">
              <w:rPr>
                <w:rFonts w:eastAsia="SimSun"/>
                <w:sz w:val="18"/>
                <w:szCs w:val="18"/>
                <w:lang w:eastAsia="zh-CN"/>
              </w:rPr>
              <w:t>k</w:t>
            </w:r>
            <w:r w:rsidR="007F268C" w:rsidRPr="00A86E1F">
              <w:rPr>
                <w:rFonts w:eastAsia="SimSun"/>
                <w:sz w:val="18"/>
                <w:szCs w:val="18"/>
                <w:lang w:eastAsia="zh-CN"/>
              </w:rPr>
              <w:t xml:space="preserve">nowledge and </w:t>
            </w:r>
            <w:r w:rsidRPr="00A86E1F">
              <w:rPr>
                <w:rFonts w:eastAsia="SimSun"/>
                <w:sz w:val="18"/>
                <w:szCs w:val="18"/>
                <w:lang w:eastAsia="zh-CN"/>
              </w:rPr>
              <w:t>d</w:t>
            </w:r>
            <w:r w:rsidR="007F268C" w:rsidRPr="00A86E1F">
              <w:rPr>
                <w:rFonts w:eastAsia="SimSun"/>
                <w:sz w:val="18"/>
                <w:szCs w:val="18"/>
                <w:lang w:eastAsia="zh-CN"/>
              </w:rPr>
              <w:t xml:space="preserve">ata established </w:t>
            </w:r>
            <w:r w:rsidR="00F81D5B" w:rsidRPr="00A86E1F">
              <w:rPr>
                <w:rFonts w:eastAsia="SimSun"/>
                <w:sz w:val="18"/>
                <w:szCs w:val="18"/>
                <w:lang w:eastAsia="zh-CN"/>
              </w:rPr>
              <w:t xml:space="preserve">in accordance with deliverable </w:t>
            </w:r>
            <w:r w:rsidR="007F268C" w:rsidRPr="00A86E1F">
              <w:rPr>
                <w:rFonts w:eastAsia="SimSun"/>
                <w:sz w:val="18"/>
                <w:szCs w:val="18"/>
                <w:lang w:eastAsia="zh-CN"/>
              </w:rPr>
              <w:t>1</w:t>
            </w:r>
            <w:r w:rsidR="00F81D5B" w:rsidRPr="00A86E1F">
              <w:rPr>
                <w:rFonts w:eastAsia="SimSun"/>
                <w:sz w:val="18"/>
                <w:szCs w:val="18"/>
                <w:lang w:eastAsia="zh-CN"/>
              </w:rPr>
              <w:t xml:space="preserve"> (</w:t>
            </w:r>
            <w:r w:rsidR="007F268C" w:rsidRPr="00A86E1F">
              <w:rPr>
                <w:rFonts w:eastAsia="SimSun"/>
                <w:sz w:val="18"/>
                <w:szCs w:val="18"/>
                <w:lang w:eastAsia="zh-CN"/>
              </w:rPr>
              <w:t>d</w:t>
            </w:r>
            <w:r w:rsidR="00F81D5B" w:rsidRPr="00A86E1F">
              <w:rPr>
                <w:rFonts w:eastAsia="SimSun"/>
                <w:sz w:val="18"/>
                <w:szCs w:val="18"/>
                <w:lang w:eastAsia="zh-CN"/>
              </w:rPr>
              <w:t>)</w:t>
            </w:r>
            <w:r w:rsidR="007F268C" w:rsidRPr="00A86E1F">
              <w:rPr>
                <w:rFonts w:eastAsia="SimSun"/>
                <w:sz w:val="18"/>
                <w:szCs w:val="18"/>
                <w:lang w:eastAsia="zh-CN"/>
              </w:rPr>
              <w:t xml:space="preserve">, establish a roster and network of experts and knowledge holders, which will be expanded </w:t>
            </w:r>
            <w:r w:rsidR="00DC3786" w:rsidRPr="00A86E1F">
              <w:rPr>
                <w:rFonts w:eastAsia="SimSun"/>
                <w:sz w:val="18"/>
                <w:szCs w:val="18"/>
                <w:lang w:eastAsia="zh-CN"/>
              </w:rPr>
              <w:t>in</w:t>
            </w:r>
            <w:r w:rsidR="007F268C" w:rsidRPr="00A86E1F">
              <w:rPr>
                <w:rFonts w:eastAsia="SimSun"/>
                <w:sz w:val="18"/>
                <w:szCs w:val="18"/>
                <w:lang w:eastAsia="zh-CN"/>
              </w:rPr>
              <w:t xml:space="preserve"> an ongoing process</w:t>
            </w:r>
          </w:p>
        </w:tc>
      </w:tr>
      <w:tr w:rsidR="007F268C" w:rsidRPr="00A86E1F" w:rsidTr="00A86E1F">
        <w:trPr>
          <w:trHeight w:val="53"/>
        </w:trPr>
        <w:tc>
          <w:tcPr>
            <w:tcW w:w="637" w:type="dxa"/>
            <w:vMerge/>
            <w:shd w:val="clear" w:color="auto" w:fill="auto"/>
          </w:tcPr>
          <w:p w:rsidR="007F268C" w:rsidRPr="00A86E1F" w:rsidRDefault="007F268C" w:rsidP="00DE0C2C">
            <w:pPr>
              <w:pStyle w:val="Normal-pool"/>
              <w:spacing w:before="40" w:after="40"/>
              <w:rPr>
                <w:rFonts w:eastAsia="SimSun"/>
                <w:sz w:val="18"/>
                <w:szCs w:val="18"/>
                <w:lang w:eastAsia="zh-CN"/>
              </w:rPr>
            </w:pPr>
          </w:p>
        </w:tc>
        <w:tc>
          <w:tcPr>
            <w:tcW w:w="1193" w:type="dxa"/>
            <w:shd w:val="clear" w:color="auto" w:fill="auto"/>
          </w:tcPr>
          <w:p w:rsidR="007F268C" w:rsidRPr="00A86E1F" w:rsidRDefault="003F5A7B" w:rsidP="00DE0C2C">
            <w:pPr>
              <w:pStyle w:val="Normal-pool"/>
              <w:spacing w:before="40" w:after="40"/>
              <w:rPr>
                <w:rFonts w:eastAsia="SimSun"/>
                <w:sz w:val="18"/>
                <w:szCs w:val="18"/>
                <w:lang w:eastAsia="zh-CN"/>
              </w:rPr>
            </w:pPr>
            <w:r w:rsidRPr="00A86E1F">
              <w:rPr>
                <w:rFonts w:eastAsia="SimSun"/>
                <w:sz w:val="18"/>
                <w:szCs w:val="18"/>
                <w:lang w:eastAsia="zh-CN"/>
              </w:rPr>
              <w:t>Second</w:t>
            </w:r>
            <w:r w:rsidR="00DC3786" w:rsidRPr="00A86E1F">
              <w:rPr>
                <w:rFonts w:eastAsia="SimSun"/>
                <w:sz w:val="18"/>
                <w:szCs w:val="18"/>
                <w:lang w:eastAsia="zh-CN"/>
              </w:rPr>
              <w:t>/third/ f</w:t>
            </w:r>
            <w:r w:rsidRPr="00A86E1F">
              <w:rPr>
                <w:rFonts w:eastAsia="SimSun"/>
                <w:sz w:val="18"/>
                <w:szCs w:val="18"/>
                <w:lang w:eastAsia="zh-CN"/>
              </w:rPr>
              <w:t>ourth quarter</w:t>
            </w:r>
            <w:r w:rsidR="00DC3786" w:rsidRPr="00A86E1F">
              <w:rPr>
                <w:rFonts w:eastAsia="SimSun"/>
                <w:sz w:val="18"/>
                <w:szCs w:val="18"/>
                <w:lang w:eastAsia="zh-CN"/>
              </w:rPr>
              <w:t>s</w:t>
            </w:r>
          </w:p>
        </w:tc>
        <w:tc>
          <w:tcPr>
            <w:tcW w:w="6968" w:type="dxa"/>
            <w:shd w:val="clear" w:color="auto" w:fill="auto"/>
            <w:vAlign w:val="center"/>
          </w:tcPr>
          <w:p w:rsidR="007F268C" w:rsidRPr="00405340" w:rsidRDefault="007F268C" w:rsidP="00A86E1F">
            <w:pPr>
              <w:pStyle w:val="Normal-pool"/>
              <w:spacing w:before="40" w:after="40"/>
              <w:rPr>
                <w:rFonts w:eastAsia="SimSun"/>
                <w:sz w:val="18"/>
                <w:szCs w:val="18"/>
                <w:lang w:eastAsia="zh-CN"/>
              </w:rPr>
            </w:pPr>
            <w:r w:rsidRPr="00405340">
              <w:rPr>
                <w:rFonts w:eastAsia="SimSun"/>
                <w:sz w:val="18"/>
                <w:szCs w:val="18"/>
                <w:lang w:eastAsia="zh-CN"/>
              </w:rPr>
              <w:t xml:space="preserve">The expert group, led by </w:t>
            </w:r>
            <w:r w:rsidR="0093381F" w:rsidRPr="00405340">
              <w:rPr>
                <w:rFonts w:eastAsia="SimSun"/>
                <w:sz w:val="18"/>
                <w:szCs w:val="18"/>
                <w:lang w:eastAsia="zh-CN"/>
              </w:rPr>
              <w:t>Panel</w:t>
            </w:r>
            <w:r w:rsidRPr="00405340">
              <w:rPr>
                <w:rFonts w:eastAsia="SimSun"/>
                <w:sz w:val="18"/>
                <w:szCs w:val="18"/>
                <w:lang w:eastAsia="zh-CN"/>
              </w:rPr>
              <w:t xml:space="preserve"> and </w:t>
            </w:r>
            <w:r w:rsidR="00F81D5B" w:rsidRPr="00405340">
              <w:rPr>
                <w:rFonts w:eastAsia="SimSun"/>
                <w:sz w:val="18"/>
                <w:szCs w:val="18"/>
                <w:lang w:eastAsia="zh-CN"/>
              </w:rPr>
              <w:t xml:space="preserve">the </w:t>
            </w:r>
            <w:r w:rsidRPr="00405340">
              <w:rPr>
                <w:rFonts w:eastAsia="SimSun"/>
                <w:sz w:val="18"/>
                <w:szCs w:val="18"/>
                <w:lang w:eastAsia="zh-CN"/>
              </w:rPr>
              <w:t xml:space="preserve">Bureau, undertakes a review of existing procedures and approaches, including learning from the experiences and best practices of working with </w:t>
            </w:r>
            <w:r w:rsidR="00F81D5B" w:rsidRPr="00405340">
              <w:rPr>
                <w:rFonts w:eastAsia="SimSun"/>
                <w:sz w:val="18"/>
                <w:szCs w:val="18"/>
                <w:lang w:eastAsia="zh-CN"/>
              </w:rPr>
              <w:t xml:space="preserve">indigenous and local knowledge systems </w:t>
            </w:r>
            <w:r w:rsidRPr="00405340">
              <w:rPr>
                <w:rFonts w:eastAsia="SimSun"/>
                <w:sz w:val="18"/>
                <w:szCs w:val="18"/>
                <w:lang w:eastAsia="zh-CN"/>
              </w:rPr>
              <w:t xml:space="preserve">in </w:t>
            </w:r>
            <w:r w:rsidR="00F81D5B" w:rsidRPr="00405340">
              <w:rPr>
                <w:rFonts w:eastAsia="SimSun"/>
                <w:sz w:val="18"/>
                <w:szCs w:val="18"/>
                <w:lang w:eastAsia="zh-CN"/>
              </w:rPr>
              <w:t>one or two</w:t>
            </w:r>
            <w:r w:rsidRPr="00405340">
              <w:rPr>
                <w:rFonts w:eastAsia="SimSun"/>
                <w:sz w:val="18"/>
                <w:szCs w:val="18"/>
                <w:lang w:eastAsia="zh-CN"/>
              </w:rPr>
              <w:t xml:space="preserve"> case</w:t>
            </w:r>
            <w:r w:rsidR="00F81D5B" w:rsidRPr="00405340">
              <w:rPr>
                <w:rFonts w:eastAsia="SimSun"/>
                <w:sz w:val="18"/>
                <w:szCs w:val="18"/>
                <w:lang w:eastAsia="zh-CN"/>
              </w:rPr>
              <w:t xml:space="preserve"> </w:t>
            </w:r>
            <w:r w:rsidRPr="00405340">
              <w:rPr>
                <w:rFonts w:eastAsia="SimSun"/>
                <w:sz w:val="18"/>
                <w:szCs w:val="18"/>
                <w:lang w:eastAsia="zh-CN"/>
              </w:rPr>
              <w:t xml:space="preserve">study reviews in each of the five </w:t>
            </w:r>
            <w:r w:rsidR="00F81D5B" w:rsidRPr="00405340">
              <w:rPr>
                <w:rFonts w:eastAsia="SimSun"/>
                <w:sz w:val="18"/>
                <w:szCs w:val="18"/>
                <w:lang w:eastAsia="zh-CN"/>
              </w:rPr>
              <w:t>United</w:t>
            </w:r>
            <w:r w:rsidR="00765E38" w:rsidRPr="00405340">
              <w:rPr>
                <w:rFonts w:eastAsia="SimSun"/>
                <w:sz w:val="18"/>
                <w:szCs w:val="18"/>
                <w:lang w:eastAsia="zh-CN"/>
              </w:rPr>
              <w:t> </w:t>
            </w:r>
            <w:r w:rsidR="00F81D5B" w:rsidRPr="00405340">
              <w:rPr>
                <w:rFonts w:eastAsia="SimSun"/>
                <w:sz w:val="18"/>
                <w:szCs w:val="18"/>
                <w:lang w:eastAsia="zh-CN"/>
              </w:rPr>
              <w:t>Nations</w:t>
            </w:r>
            <w:r w:rsidRPr="00405340">
              <w:rPr>
                <w:rFonts w:eastAsia="SimSun"/>
                <w:sz w:val="18"/>
                <w:szCs w:val="18"/>
                <w:lang w:eastAsia="zh-CN"/>
              </w:rPr>
              <w:t xml:space="preserve"> regions</w:t>
            </w:r>
          </w:p>
        </w:tc>
      </w:tr>
      <w:tr w:rsidR="007F268C" w:rsidRPr="00A86E1F" w:rsidTr="00A86E1F">
        <w:trPr>
          <w:trHeight w:val="651"/>
        </w:trPr>
        <w:tc>
          <w:tcPr>
            <w:tcW w:w="637" w:type="dxa"/>
            <w:vMerge w:val="restart"/>
            <w:shd w:val="clear" w:color="auto" w:fill="auto"/>
          </w:tcPr>
          <w:p w:rsidR="007F268C" w:rsidRPr="00A86E1F" w:rsidRDefault="007F268C" w:rsidP="00DE0C2C">
            <w:pPr>
              <w:pStyle w:val="Normal-pool"/>
              <w:spacing w:before="40" w:after="40"/>
              <w:rPr>
                <w:rFonts w:eastAsia="SimSun"/>
                <w:sz w:val="18"/>
                <w:szCs w:val="18"/>
                <w:lang w:eastAsia="zh-CN"/>
              </w:rPr>
            </w:pPr>
            <w:r w:rsidRPr="00A86E1F">
              <w:rPr>
                <w:rFonts w:eastAsia="SimSun"/>
                <w:sz w:val="18"/>
                <w:szCs w:val="18"/>
                <w:lang w:eastAsia="zh-CN"/>
              </w:rPr>
              <w:t>2015</w:t>
            </w:r>
          </w:p>
        </w:tc>
        <w:tc>
          <w:tcPr>
            <w:tcW w:w="1193" w:type="dxa"/>
            <w:shd w:val="clear" w:color="auto" w:fill="auto"/>
          </w:tcPr>
          <w:p w:rsidR="007F268C" w:rsidRPr="00A86E1F" w:rsidRDefault="003F5A7B" w:rsidP="00DE0C2C">
            <w:pPr>
              <w:pStyle w:val="Normal-pool"/>
              <w:spacing w:before="40" w:after="40"/>
              <w:rPr>
                <w:rFonts w:eastAsia="SimSun"/>
                <w:sz w:val="18"/>
                <w:szCs w:val="18"/>
                <w:lang w:eastAsia="zh-CN"/>
              </w:rPr>
            </w:pPr>
            <w:r w:rsidRPr="007A2C7D">
              <w:rPr>
                <w:rFonts w:eastAsia="SimSun"/>
                <w:sz w:val="18"/>
                <w:szCs w:val="18"/>
                <w:lang w:eastAsia="zh-CN"/>
              </w:rPr>
              <w:t>First quarter</w:t>
            </w:r>
          </w:p>
        </w:tc>
        <w:tc>
          <w:tcPr>
            <w:tcW w:w="6968" w:type="dxa"/>
            <w:shd w:val="clear" w:color="auto" w:fill="auto"/>
            <w:vAlign w:val="center"/>
          </w:tcPr>
          <w:p w:rsidR="007F268C" w:rsidRPr="00405340" w:rsidRDefault="007F268C" w:rsidP="00F3467C">
            <w:pPr>
              <w:pStyle w:val="Normal-pool"/>
              <w:spacing w:before="40" w:after="40"/>
              <w:rPr>
                <w:rFonts w:eastAsia="SimSun"/>
                <w:sz w:val="18"/>
                <w:szCs w:val="18"/>
                <w:lang w:eastAsia="zh-CN"/>
              </w:rPr>
            </w:pPr>
            <w:r w:rsidRPr="00405340">
              <w:rPr>
                <w:rFonts w:eastAsia="SimSun"/>
                <w:sz w:val="18"/>
                <w:szCs w:val="18"/>
                <w:lang w:eastAsia="zh-CN"/>
              </w:rPr>
              <w:t>Informed by the reviews</w:t>
            </w:r>
            <w:r w:rsidR="00F81D5B" w:rsidRPr="00405340">
              <w:rPr>
                <w:rFonts w:eastAsia="SimSun"/>
                <w:sz w:val="18"/>
                <w:szCs w:val="18"/>
                <w:lang w:eastAsia="zh-CN"/>
              </w:rPr>
              <w:t>,</w:t>
            </w:r>
            <w:r w:rsidRPr="00405340">
              <w:rPr>
                <w:rFonts w:eastAsia="SimSun"/>
                <w:sz w:val="18"/>
                <w:szCs w:val="18"/>
                <w:lang w:eastAsia="zh-CN"/>
              </w:rPr>
              <w:t xml:space="preserve"> and </w:t>
            </w:r>
            <w:r w:rsidR="00F81D5B" w:rsidRPr="00405340">
              <w:rPr>
                <w:rFonts w:eastAsia="SimSun"/>
                <w:sz w:val="18"/>
                <w:szCs w:val="18"/>
                <w:lang w:eastAsia="zh-CN"/>
              </w:rPr>
              <w:t>on the basis of</w:t>
            </w:r>
            <w:r w:rsidRPr="00405340">
              <w:rPr>
                <w:rFonts w:eastAsia="SimSun"/>
                <w:sz w:val="18"/>
                <w:szCs w:val="18"/>
                <w:lang w:eastAsia="zh-CN"/>
              </w:rPr>
              <w:t xml:space="preserve"> the preliminary guid</w:t>
            </w:r>
            <w:r w:rsidR="007C3848" w:rsidRPr="0042731D">
              <w:rPr>
                <w:rFonts w:eastAsia="SimSun"/>
                <w:sz w:val="18"/>
                <w:szCs w:val="18"/>
                <w:lang w:eastAsia="zh-CN"/>
              </w:rPr>
              <w:t>ance</w:t>
            </w:r>
            <w:r w:rsidRPr="00405340">
              <w:rPr>
                <w:rFonts w:eastAsia="SimSun"/>
                <w:sz w:val="18"/>
                <w:szCs w:val="18"/>
                <w:lang w:eastAsia="zh-CN"/>
              </w:rPr>
              <w:t xml:space="preserve"> </w:t>
            </w:r>
            <w:r w:rsidR="00F81D5B" w:rsidRPr="00405340">
              <w:rPr>
                <w:rFonts w:eastAsia="SimSun"/>
                <w:sz w:val="18"/>
                <w:szCs w:val="18"/>
                <w:lang w:eastAsia="zh-CN"/>
              </w:rPr>
              <w:t>submitted</w:t>
            </w:r>
            <w:r w:rsidRPr="00405340">
              <w:rPr>
                <w:rFonts w:eastAsia="SimSun"/>
                <w:sz w:val="18"/>
                <w:szCs w:val="18"/>
                <w:lang w:eastAsia="zh-CN"/>
              </w:rPr>
              <w:t xml:space="preserve"> </w:t>
            </w:r>
            <w:r w:rsidR="00F3467C" w:rsidRPr="00405340">
              <w:rPr>
                <w:rFonts w:eastAsia="SimSun"/>
                <w:sz w:val="18"/>
                <w:szCs w:val="18"/>
                <w:lang w:eastAsia="zh-CN"/>
              </w:rPr>
              <w:t xml:space="preserve">to </w:t>
            </w:r>
            <w:r w:rsidR="00F81D5B" w:rsidRPr="00405340">
              <w:rPr>
                <w:rFonts w:eastAsia="SimSun"/>
                <w:sz w:val="18"/>
                <w:szCs w:val="18"/>
                <w:lang w:eastAsia="zh-CN"/>
              </w:rPr>
              <w:t>t</w:t>
            </w:r>
            <w:r w:rsidR="00F7655A" w:rsidRPr="00405340">
              <w:rPr>
                <w:rFonts w:eastAsia="SimSun"/>
                <w:sz w:val="18"/>
                <w:szCs w:val="18"/>
                <w:lang w:eastAsia="zh-CN"/>
              </w:rPr>
              <w:t>he Plenary at its second session</w:t>
            </w:r>
            <w:r w:rsidRPr="00405340">
              <w:rPr>
                <w:rFonts w:eastAsia="SimSun"/>
                <w:sz w:val="18"/>
                <w:szCs w:val="18"/>
                <w:lang w:eastAsia="zh-CN"/>
              </w:rPr>
              <w:t xml:space="preserve">, the expert group, led by </w:t>
            </w:r>
            <w:r w:rsidR="00F81D5B" w:rsidRPr="00405340">
              <w:rPr>
                <w:rFonts w:eastAsia="SimSun"/>
                <w:sz w:val="18"/>
                <w:szCs w:val="18"/>
                <w:lang w:eastAsia="zh-CN"/>
              </w:rPr>
              <w:t xml:space="preserve">the </w:t>
            </w:r>
            <w:r w:rsidR="0093381F" w:rsidRPr="00405340">
              <w:rPr>
                <w:rFonts w:eastAsia="SimSun"/>
                <w:sz w:val="18"/>
                <w:szCs w:val="18"/>
                <w:lang w:eastAsia="zh-CN"/>
              </w:rPr>
              <w:t>Panel</w:t>
            </w:r>
            <w:r w:rsidRPr="00405340">
              <w:rPr>
                <w:rFonts w:eastAsia="SimSun"/>
                <w:sz w:val="18"/>
                <w:szCs w:val="18"/>
                <w:lang w:eastAsia="zh-CN"/>
              </w:rPr>
              <w:t xml:space="preserve"> and </w:t>
            </w:r>
            <w:r w:rsidR="00F81D5B" w:rsidRPr="00405340">
              <w:rPr>
                <w:rFonts w:eastAsia="SimSun"/>
                <w:sz w:val="18"/>
                <w:szCs w:val="18"/>
                <w:lang w:eastAsia="zh-CN"/>
              </w:rPr>
              <w:t xml:space="preserve">the </w:t>
            </w:r>
            <w:r w:rsidRPr="00405340">
              <w:rPr>
                <w:rFonts w:eastAsia="SimSun"/>
                <w:sz w:val="18"/>
                <w:szCs w:val="18"/>
                <w:lang w:eastAsia="zh-CN"/>
              </w:rPr>
              <w:t>Bureau</w:t>
            </w:r>
            <w:r w:rsidR="00F81D5B" w:rsidRPr="00405340">
              <w:rPr>
                <w:rFonts w:eastAsia="SimSun"/>
                <w:sz w:val="18"/>
                <w:szCs w:val="18"/>
                <w:lang w:eastAsia="zh-CN"/>
              </w:rPr>
              <w:t>,</w:t>
            </w:r>
            <w:r w:rsidRPr="00405340">
              <w:rPr>
                <w:rFonts w:eastAsia="SimSun"/>
                <w:sz w:val="18"/>
                <w:szCs w:val="18"/>
                <w:lang w:eastAsia="zh-CN"/>
              </w:rPr>
              <w:t xml:space="preserve"> further revise</w:t>
            </w:r>
            <w:r w:rsidR="00DC3786" w:rsidRPr="00405340">
              <w:rPr>
                <w:rFonts w:eastAsia="SimSun"/>
                <w:sz w:val="18"/>
                <w:szCs w:val="18"/>
                <w:lang w:eastAsia="zh-CN"/>
              </w:rPr>
              <w:t>s</w:t>
            </w:r>
            <w:r w:rsidRPr="00405340">
              <w:rPr>
                <w:rFonts w:eastAsia="SimSun"/>
                <w:sz w:val="18"/>
                <w:szCs w:val="18"/>
                <w:lang w:eastAsia="zh-CN"/>
              </w:rPr>
              <w:t xml:space="preserve"> the procedures and approaches for working with </w:t>
            </w:r>
            <w:r w:rsidR="00F81D5B" w:rsidRPr="00405340">
              <w:rPr>
                <w:rFonts w:eastAsia="SimSun"/>
                <w:sz w:val="18"/>
                <w:szCs w:val="18"/>
                <w:lang w:eastAsia="zh-CN"/>
              </w:rPr>
              <w:t>indigenous and local knowledge</w:t>
            </w:r>
            <w:r w:rsidRPr="00405340">
              <w:rPr>
                <w:rFonts w:eastAsia="SimSun"/>
                <w:sz w:val="18"/>
                <w:szCs w:val="18"/>
                <w:lang w:eastAsia="zh-CN"/>
              </w:rPr>
              <w:t xml:space="preserve"> systems</w:t>
            </w:r>
          </w:p>
        </w:tc>
      </w:tr>
      <w:tr w:rsidR="007F268C" w:rsidRPr="00F3467C" w:rsidTr="00A86E1F">
        <w:trPr>
          <w:trHeight w:val="651"/>
        </w:trPr>
        <w:tc>
          <w:tcPr>
            <w:tcW w:w="637" w:type="dxa"/>
            <w:vMerge/>
            <w:shd w:val="clear" w:color="auto" w:fill="auto"/>
          </w:tcPr>
          <w:p w:rsidR="007F268C" w:rsidRPr="00A86E1F" w:rsidRDefault="007F268C" w:rsidP="00DE0C2C">
            <w:pPr>
              <w:pStyle w:val="Normal-pool"/>
              <w:spacing w:before="40" w:after="40"/>
              <w:rPr>
                <w:rFonts w:eastAsia="SimSun"/>
                <w:sz w:val="18"/>
                <w:szCs w:val="18"/>
                <w:lang w:eastAsia="zh-CN"/>
              </w:rPr>
            </w:pPr>
          </w:p>
        </w:tc>
        <w:tc>
          <w:tcPr>
            <w:tcW w:w="1193" w:type="dxa"/>
            <w:shd w:val="clear" w:color="auto" w:fill="auto"/>
          </w:tcPr>
          <w:p w:rsidR="007F268C" w:rsidRPr="00A86E1F" w:rsidRDefault="003F5A7B" w:rsidP="00DE0C2C">
            <w:pPr>
              <w:pStyle w:val="Normal-pool"/>
              <w:spacing w:before="40" w:after="40"/>
              <w:rPr>
                <w:rFonts w:eastAsia="SimSun"/>
                <w:sz w:val="18"/>
                <w:szCs w:val="18"/>
                <w:lang w:eastAsia="zh-CN"/>
              </w:rPr>
            </w:pPr>
            <w:r w:rsidRPr="00F3467C">
              <w:rPr>
                <w:rFonts w:eastAsia="SimSun"/>
                <w:sz w:val="18"/>
                <w:szCs w:val="18"/>
                <w:lang w:eastAsia="zh-CN"/>
              </w:rPr>
              <w:t>Second quarter</w:t>
            </w:r>
          </w:p>
        </w:tc>
        <w:tc>
          <w:tcPr>
            <w:tcW w:w="6968" w:type="dxa"/>
            <w:shd w:val="clear" w:color="auto" w:fill="auto"/>
            <w:vAlign w:val="center"/>
          </w:tcPr>
          <w:p w:rsidR="007F268C" w:rsidRPr="00F3467C" w:rsidRDefault="007F268C" w:rsidP="00405340">
            <w:pPr>
              <w:pStyle w:val="Normal-pool"/>
              <w:spacing w:before="40" w:after="40"/>
              <w:rPr>
                <w:rFonts w:eastAsia="SimSun"/>
                <w:sz w:val="18"/>
                <w:szCs w:val="18"/>
                <w:lang w:eastAsia="zh-CN"/>
              </w:rPr>
            </w:pPr>
            <w:r w:rsidRPr="00A86E1F">
              <w:rPr>
                <w:rFonts w:eastAsia="SimSun"/>
                <w:sz w:val="18"/>
                <w:szCs w:val="18"/>
                <w:lang w:eastAsia="zh-CN"/>
              </w:rPr>
              <w:t xml:space="preserve">The expert group, led by </w:t>
            </w:r>
            <w:r w:rsidR="0093381F" w:rsidRPr="00F3467C">
              <w:rPr>
                <w:rFonts w:eastAsia="SimSun"/>
                <w:sz w:val="18"/>
                <w:szCs w:val="18"/>
                <w:lang w:eastAsia="zh-CN"/>
              </w:rPr>
              <w:t>Panel</w:t>
            </w:r>
            <w:r w:rsidRPr="00F3467C">
              <w:rPr>
                <w:rFonts w:eastAsia="SimSun"/>
                <w:sz w:val="18"/>
                <w:szCs w:val="18"/>
                <w:lang w:eastAsia="zh-CN"/>
              </w:rPr>
              <w:t xml:space="preserve"> and</w:t>
            </w:r>
            <w:r w:rsidR="00F81D5B" w:rsidRPr="00F3467C">
              <w:rPr>
                <w:rFonts w:eastAsia="SimSun"/>
                <w:sz w:val="18"/>
                <w:szCs w:val="18"/>
                <w:lang w:eastAsia="zh-CN"/>
              </w:rPr>
              <w:t xml:space="preserve"> the</w:t>
            </w:r>
            <w:r w:rsidRPr="00F3467C">
              <w:rPr>
                <w:rFonts w:eastAsia="SimSun"/>
                <w:sz w:val="18"/>
                <w:szCs w:val="18"/>
                <w:lang w:eastAsia="zh-CN"/>
              </w:rPr>
              <w:t xml:space="preserve"> Bureau, convenes an e-conference or review with a wider group of experts and stakeholders </w:t>
            </w:r>
            <w:r w:rsidR="00F81D5B" w:rsidRPr="00F3467C">
              <w:rPr>
                <w:rFonts w:eastAsia="SimSun"/>
                <w:sz w:val="18"/>
                <w:szCs w:val="18"/>
                <w:lang w:eastAsia="zh-CN"/>
              </w:rPr>
              <w:t xml:space="preserve">to </w:t>
            </w:r>
            <w:r w:rsidRPr="00F3467C">
              <w:rPr>
                <w:rFonts w:eastAsia="SimSun"/>
                <w:sz w:val="18"/>
                <w:szCs w:val="18"/>
                <w:lang w:eastAsia="zh-CN"/>
              </w:rPr>
              <w:t xml:space="preserve">discuss the draft </w:t>
            </w:r>
            <w:r w:rsidRPr="00405340">
              <w:rPr>
                <w:rFonts w:eastAsia="SimSun"/>
                <w:sz w:val="18"/>
                <w:szCs w:val="18"/>
                <w:lang w:eastAsia="zh-CN"/>
              </w:rPr>
              <w:t>procedures and approaches. The expert group</w:t>
            </w:r>
            <w:r w:rsidR="00F81D5B" w:rsidRPr="00405340">
              <w:rPr>
                <w:rFonts w:eastAsia="SimSun"/>
                <w:sz w:val="18"/>
                <w:szCs w:val="18"/>
                <w:lang w:eastAsia="zh-CN"/>
              </w:rPr>
              <w:t xml:space="preserve"> </w:t>
            </w:r>
            <w:r w:rsidR="00DC3786" w:rsidRPr="00405340">
              <w:rPr>
                <w:rFonts w:eastAsia="SimSun"/>
                <w:sz w:val="18"/>
                <w:szCs w:val="18"/>
                <w:lang w:eastAsia="zh-CN"/>
              </w:rPr>
              <w:t>holds</w:t>
            </w:r>
            <w:r w:rsidRPr="00405340">
              <w:rPr>
                <w:rFonts w:eastAsia="SimSun"/>
                <w:sz w:val="18"/>
                <w:szCs w:val="18"/>
                <w:lang w:eastAsia="zh-CN"/>
              </w:rPr>
              <w:t xml:space="preserve"> follow-up meetings with the case study holders to ga</w:t>
            </w:r>
            <w:r w:rsidR="007C3848">
              <w:rPr>
                <w:rFonts w:eastAsia="SimSun"/>
                <w:sz w:val="18"/>
                <w:szCs w:val="18"/>
                <w:lang w:eastAsia="zh-CN"/>
              </w:rPr>
              <w:t>ther</w:t>
            </w:r>
            <w:r w:rsidRPr="00405340">
              <w:rPr>
                <w:rFonts w:eastAsia="SimSun"/>
                <w:sz w:val="18"/>
                <w:szCs w:val="18"/>
                <w:lang w:eastAsia="zh-CN"/>
              </w:rPr>
              <w:t xml:space="preserve"> feedback</w:t>
            </w:r>
            <w:r w:rsidRPr="00F3467C">
              <w:rPr>
                <w:rFonts w:eastAsia="SimSun"/>
                <w:sz w:val="18"/>
                <w:szCs w:val="18"/>
                <w:lang w:eastAsia="zh-CN"/>
              </w:rPr>
              <w:t xml:space="preserve"> on the draft procedures and approaches</w:t>
            </w:r>
          </w:p>
        </w:tc>
      </w:tr>
      <w:tr w:rsidR="007F268C" w:rsidRPr="00F3467C" w:rsidTr="00A86E1F">
        <w:trPr>
          <w:trHeight w:val="651"/>
        </w:trPr>
        <w:tc>
          <w:tcPr>
            <w:tcW w:w="637" w:type="dxa"/>
            <w:vMerge/>
            <w:shd w:val="clear" w:color="auto" w:fill="auto"/>
          </w:tcPr>
          <w:p w:rsidR="007F268C" w:rsidRPr="00F3467C" w:rsidRDefault="007F268C" w:rsidP="00DE0C2C">
            <w:pPr>
              <w:pStyle w:val="Normal-pool"/>
              <w:spacing w:before="40" w:after="40"/>
              <w:rPr>
                <w:rFonts w:eastAsia="SimSun"/>
                <w:sz w:val="18"/>
                <w:szCs w:val="18"/>
                <w:lang w:eastAsia="zh-CN"/>
              </w:rPr>
            </w:pPr>
          </w:p>
        </w:tc>
        <w:tc>
          <w:tcPr>
            <w:tcW w:w="1193" w:type="dxa"/>
            <w:shd w:val="clear" w:color="auto" w:fill="auto"/>
          </w:tcPr>
          <w:p w:rsidR="007F268C" w:rsidRPr="00F3467C" w:rsidRDefault="003F5A7B" w:rsidP="00DE0C2C">
            <w:pPr>
              <w:pStyle w:val="Normal-pool"/>
              <w:spacing w:before="40" w:after="40"/>
              <w:rPr>
                <w:rFonts w:eastAsia="SimSun"/>
                <w:sz w:val="18"/>
                <w:szCs w:val="18"/>
                <w:lang w:eastAsia="zh-CN"/>
              </w:rPr>
            </w:pPr>
            <w:r w:rsidRPr="00F3467C">
              <w:rPr>
                <w:rFonts w:eastAsia="SimSun"/>
                <w:sz w:val="18"/>
                <w:szCs w:val="18"/>
                <w:lang w:eastAsia="zh-CN"/>
              </w:rPr>
              <w:t>Third quarter</w:t>
            </w:r>
          </w:p>
        </w:tc>
        <w:tc>
          <w:tcPr>
            <w:tcW w:w="6968" w:type="dxa"/>
            <w:shd w:val="clear" w:color="auto" w:fill="auto"/>
            <w:vAlign w:val="center"/>
          </w:tcPr>
          <w:p w:rsidR="007F268C" w:rsidRPr="00F11F0E" w:rsidRDefault="007F268C" w:rsidP="00F3467C">
            <w:pPr>
              <w:pStyle w:val="Normal-pool"/>
              <w:spacing w:before="40" w:after="40"/>
              <w:rPr>
                <w:rFonts w:eastAsia="SimSun"/>
                <w:sz w:val="18"/>
                <w:szCs w:val="18"/>
                <w:lang w:eastAsia="zh-CN"/>
              </w:rPr>
            </w:pPr>
            <w:r w:rsidRPr="00F3467C">
              <w:rPr>
                <w:rFonts w:eastAsia="SimSun"/>
                <w:sz w:val="18"/>
                <w:szCs w:val="18"/>
                <w:lang w:eastAsia="zh-CN"/>
              </w:rPr>
              <w:t xml:space="preserve">The expert group, led by </w:t>
            </w:r>
            <w:r w:rsidR="0093381F" w:rsidRPr="00F3467C">
              <w:rPr>
                <w:rFonts w:eastAsia="SimSun"/>
                <w:sz w:val="18"/>
                <w:szCs w:val="18"/>
                <w:lang w:eastAsia="zh-CN"/>
              </w:rPr>
              <w:t>Panel</w:t>
            </w:r>
            <w:r w:rsidRPr="00F3467C">
              <w:rPr>
                <w:rFonts w:eastAsia="SimSun"/>
                <w:sz w:val="18"/>
                <w:szCs w:val="18"/>
                <w:lang w:eastAsia="zh-CN"/>
              </w:rPr>
              <w:t xml:space="preserve"> and </w:t>
            </w:r>
            <w:r w:rsidR="00F81D5B" w:rsidRPr="00F3467C">
              <w:rPr>
                <w:rFonts w:eastAsia="SimSun"/>
                <w:sz w:val="18"/>
                <w:szCs w:val="18"/>
                <w:lang w:eastAsia="zh-CN"/>
              </w:rPr>
              <w:t xml:space="preserve">the </w:t>
            </w:r>
            <w:r w:rsidRPr="00F3467C">
              <w:rPr>
                <w:rFonts w:eastAsia="SimSun"/>
                <w:sz w:val="18"/>
                <w:szCs w:val="18"/>
                <w:lang w:eastAsia="zh-CN"/>
              </w:rPr>
              <w:t>Bureau, reconvenes to evaluate the feedback received from the e-conference/review process and follow-up case study meetings with</w:t>
            </w:r>
            <w:r w:rsidR="00F81D5B" w:rsidRPr="00F3467C">
              <w:rPr>
                <w:rFonts w:eastAsia="SimSun"/>
                <w:sz w:val="18"/>
                <w:szCs w:val="18"/>
                <w:lang w:eastAsia="zh-CN"/>
              </w:rPr>
              <w:t xml:space="preserve"> indigenous and local knowledge</w:t>
            </w:r>
            <w:r w:rsidR="0042731D">
              <w:rPr>
                <w:rFonts w:eastAsia="SimSun"/>
                <w:sz w:val="18"/>
                <w:szCs w:val="18"/>
                <w:lang w:eastAsia="zh-CN"/>
              </w:rPr>
              <w:t xml:space="preserve"> </w:t>
            </w:r>
            <w:r w:rsidRPr="00F3467C">
              <w:rPr>
                <w:rFonts w:eastAsia="SimSun"/>
                <w:sz w:val="18"/>
                <w:szCs w:val="18"/>
                <w:lang w:eastAsia="zh-CN"/>
              </w:rPr>
              <w:t>holders and revise</w:t>
            </w:r>
            <w:r w:rsidR="00DC3786" w:rsidRPr="00F3467C">
              <w:rPr>
                <w:rFonts w:eastAsia="SimSun"/>
                <w:sz w:val="18"/>
                <w:szCs w:val="18"/>
                <w:lang w:eastAsia="zh-CN"/>
              </w:rPr>
              <w:t>s</w:t>
            </w:r>
            <w:r w:rsidRPr="00F3467C">
              <w:rPr>
                <w:rFonts w:eastAsia="SimSun"/>
                <w:sz w:val="18"/>
                <w:szCs w:val="18"/>
                <w:lang w:eastAsia="zh-CN"/>
              </w:rPr>
              <w:t xml:space="preserve"> and finali</w:t>
            </w:r>
            <w:r w:rsidR="00F81D5B" w:rsidRPr="00F3467C">
              <w:rPr>
                <w:rFonts w:eastAsia="SimSun"/>
                <w:sz w:val="18"/>
                <w:szCs w:val="18"/>
                <w:lang w:eastAsia="zh-CN"/>
              </w:rPr>
              <w:t>z</w:t>
            </w:r>
            <w:r w:rsidRPr="00F3467C">
              <w:rPr>
                <w:rFonts w:eastAsia="SimSun"/>
                <w:sz w:val="18"/>
                <w:szCs w:val="18"/>
                <w:lang w:eastAsia="zh-CN"/>
              </w:rPr>
              <w:t>e</w:t>
            </w:r>
            <w:r w:rsidR="00DC3786" w:rsidRPr="00F3467C">
              <w:rPr>
                <w:rFonts w:eastAsia="SimSun"/>
                <w:sz w:val="18"/>
                <w:szCs w:val="18"/>
                <w:lang w:eastAsia="zh-CN"/>
              </w:rPr>
              <w:t>s</w:t>
            </w:r>
            <w:r w:rsidRPr="00F3467C">
              <w:rPr>
                <w:rFonts w:eastAsia="SimSun"/>
                <w:sz w:val="18"/>
                <w:szCs w:val="18"/>
                <w:lang w:eastAsia="zh-CN"/>
              </w:rPr>
              <w:t xml:space="preserve"> proposed procedures and approaches</w:t>
            </w:r>
          </w:p>
        </w:tc>
      </w:tr>
      <w:tr w:rsidR="007F268C" w:rsidRPr="00F3467C" w:rsidTr="00A86E1F">
        <w:trPr>
          <w:trHeight w:val="651"/>
        </w:trPr>
        <w:tc>
          <w:tcPr>
            <w:tcW w:w="637" w:type="dxa"/>
            <w:vMerge/>
            <w:shd w:val="clear" w:color="auto" w:fill="auto"/>
          </w:tcPr>
          <w:p w:rsidR="007F268C" w:rsidRPr="00F3467C" w:rsidRDefault="007F268C" w:rsidP="00DE0C2C">
            <w:pPr>
              <w:pStyle w:val="Normal-pool"/>
              <w:spacing w:before="40" w:after="40"/>
              <w:rPr>
                <w:rFonts w:eastAsia="SimSun"/>
                <w:sz w:val="18"/>
                <w:szCs w:val="18"/>
                <w:lang w:eastAsia="zh-CN"/>
              </w:rPr>
            </w:pPr>
          </w:p>
        </w:tc>
        <w:tc>
          <w:tcPr>
            <w:tcW w:w="1193" w:type="dxa"/>
            <w:shd w:val="clear" w:color="auto" w:fill="auto"/>
          </w:tcPr>
          <w:p w:rsidR="007F268C" w:rsidRPr="00F3467C" w:rsidRDefault="003F5A7B" w:rsidP="00DE0C2C">
            <w:pPr>
              <w:pStyle w:val="Normal-pool"/>
              <w:spacing w:before="40" w:after="40"/>
              <w:rPr>
                <w:rFonts w:eastAsia="SimSun"/>
                <w:sz w:val="18"/>
                <w:szCs w:val="18"/>
                <w:lang w:eastAsia="zh-CN"/>
              </w:rPr>
            </w:pPr>
            <w:r w:rsidRPr="00F3467C">
              <w:rPr>
                <w:rFonts w:eastAsia="SimSun"/>
                <w:sz w:val="18"/>
                <w:szCs w:val="18"/>
                <w:lang w:eastAsia="zh-CN"/>
              </w:rPr>
              <w:t>Fourth quarter</w:t>
            </w:r>
          </w:p>
        </w:tc>
        <w:tc>
          <w:tcPr>
            <w:tcW w:w="6968" w:type="dxa"/>
            <w:shd w:val="clear" w:color="auto" w:fill="auto"/>
            <w:vAlign w:val="center"/>
          </w:tcPr>
          <w:p w:rsidR="007F268C" w:rsidRPr="00F3467C" w:rsidRDefault="007F268C" w:rsidP="00F3467C">
            <w:pPr>
              <w:pStyle w:val="Normal-pool"/>
              <w:spacing w:before="40" w:after="40"/>
              <w:rPr>
                <w:rFonts w:eastAsia="SimSun"/>
                <w:sz w:val="18"/>
                <w:szCs w:val="18"/>
                <w:lang w:eastAsia="zh-CN"/>
              </w:rPr>
            </w:pPr>
            <w:r w:rsidRPr="00F3467C">
              <w:rPr>
                <w:rFonts w:eastAsia="SimSun"/>
                <w:sz w:val="18"/>
                <w:szCs w:val="18"/>
                <w:lang w:eastAsia="zh-CN"/>
              </w:rPr>
              <w:t xml:space="preserve">The final draft procedures and approaches for working with </w:t>
            </w:r>
            <w:r w:rsidR="00F81D5B" w:rsidRPr="00F11F0E">
              <w:rPr>
                <w:rFonts w:eastAsia="SimSun"/>
                <w:sz w:val="18"/>
                <w:szCs w:val="18"/>
                <w:lang w:eastAsia="zh-CN"/>
              </w:rPr>
              <w:t xml:space="preserve">indigenous and local knowledge </w:t>
            </w:r>
            <w:r w:rsidRPr="00F3467C">
              <w:rPr>
                <w:rFonts w:eastAsia="SimSun"/>
                <w:sz w:val="18"/>
                <w:szCs w:val="18"/>
                <w:lang w:eastAsia="zh-CN"/>
              </w:rPr>
              <w:t>systems</w:t>
            </w:r>
            <w:r w:rsidRPr="00F11F0E">
              <w:rPr>
                <w:rFonts w:eastAsia="SimSun"/>
                <w:sz w:val="18"/>
                <w:szCs w:val="18"/>
                <w:lang w:eastAsia="zh-CN"/>
              </w:rPr>
              <w:t xml:space="preserve"> </w:t>
            </w:r>
            <w:r w:rsidR="00DC3786" w:rsidRPr="00F11F0E">
              <w:rPr>
                <w:rFonts w:eastAsia="SimSun"/>
                <w:sz w:val="18"/>
                <w:szCs w:val="18"/>
                <w:lang w:eastAsia="zh-CN"/>
              </w:rPr>
              <w:t>are</w:t>
            </w:r>
            <w:r w:rsidRPr="00F3467C">
              <w:rPr>
                <w:rFonts w:eastAsia="SimSun"/>
                <w:sz w:val="18"/>
                <w:szCs w:val="18"/>
                <w:lang w:eastAsia="zh-CN"/>
              </w:rPr>
              <w:t xml:space="preserve"> review</w:t>
            </w:r>
            <w:r w:rsidR="00F81D5B" w:rsidRPr="00F3467C">
              <w:rPr>
                <w:rFonts w:eastAsia="SimSun"/>
                <w:sz w:val="18"/>
                <w:szCs w:val="18"/>
                <w:lang w:eastAsia="zh-CN"/>
              </w:rPr>
              <w:t>ed</w:t>
            </w:r>
            <w:r w:rsidRPr="00F3467C">
              <w:rPr>
                <w:rFonts w:eastAsia="SimSun"/>
                <w:sz w:val="18"/>
                <w:szCs w:val="18"/>
                <w:lang w:eastAsia="zh-CN"/>
              </w:rPr>
              <w:t xml:space="preserve"> by the </w:t>
            </w:r>
            <w:r w:rsidR="0093381F" w:rsidRPr="00F3467C">
              <w:rPr>
                <w:rFonts w:eastAsia="SimSun"/>
                <w:sz w:val="18"/>
                <w:szCs w:val="18"/>
                <w:lang w:eastAsia="zh-CN"/>
              </w:rPr>
              <w:t>Panel</w:t>
            </w:r>
            <w:r w:rsidRPr="00F3467C">
              <w:rPr>
                <w:rFonts w:eastAsia="SimSun"/>
                <w:sz w:val="18"/>
                <w:szCs w:val="18"/>
                <w:lang w:eastAsia="zh-CN"/>
              </w:rPr>
              <w:t xml:space="preserve"> and </w:t>
            </w:r>
            <w:r w:rsidR="00F81D5B" w:rsidRPr="00F3467C">
              <w:rPr>
                <w:rFonts w:eastAsia="SimSun"/>
                <w:sz w:val="18"/>
                <w:szCs w:val="18"/>
                <w:lang w:eastAsia="zh-CN"/>
              </w:rPr>
              <w:t xml:space="preserve">the </w:t>
            </w:r>
            <w:r w:rsidRPr="00F3467C">
              <w:rPr>
                <w:rFonts w:eastAsia="SimSun"/>
                <w:sz w:val="18"/>
                <w:szCs w:val="18"/>
                <w:lang w:eastAsia="zh-CN"/>
              </w:rPr>
              <w:t xml:space="preserve">Bureau, </w:t>
            </w:r>
            <w:r w:rsidR="00F81D5B" w:rsidRPr="00F3467C">
              <w:rPr>
                <w:rFonts w:eastAsia="SimSun"/>
                <w:sz w:val="18"/>
                <w:szCs w:val="18"/>
                <w:lang w:eastAsia="zh-CN"/>
              </w:rPr>
              <w:t xml:space="preserve">the </w:t>
            </w:r>
            <w:r w:rsidRPr="00F3467C">
              <w:rPr>
                <w:rFonts w:eastAsia="SimSun"/>
                <w:sz w:val="18"/>
                <w:szCs w:val="18"/>
                <w:lang w:eastAsia="zh-CN"/>
              </w:rPr>
              <w:t xml:space="preserve">members of the Platform and other stakeholders before </w:t>
            </w:r>
            <w:r w:rsidR="00DC3786" w:rsidRPr="00F3467C">
              <w:rPr>
                <w:rFonts w:eastAsia="SimSun"/>
                <w:sz w:val="18"/>
                <w:szCs w:val="18"/>
                <w:lang w:eastAsia="zh-CN"/>
              </w:rPr>
              <w:t>being</w:t>
            </w:r>
            <w:r w:rsidRPr="00F3467C">
              <w:rPr>
                <w:rFonts w:eastAsia="SimSun"/>
                <w:sz w:val="18"/>
                <w:szCs w:val="18"/>
                <w:lang w:eastAsia="zh-CN"/>
              </w:rPr>
              <w:t xml:space="preserve"> </w:t>
            </w:r>
            <w:r w:rsidR="00395501" w:rsidRPr="00F3467C">
              <w:rPr>
                <w:rFonts w:eastAsia="SimSun"/>
                <w:sz w:val="18"/>
                <w:szCs w:val="18"/>
                <w:lang w:eastAsia="zh-CN"/>
              </w:rPr>
              <w:t>submitted</w:t>
            </w:r>
            <w:r w:rsidRPr="00F3467C">
              <w:rPr>
                <w:rFonts w:eastAsia="SimSun"/>
                <w:sz w:val="18"/>
                <w:szCs w:val="18"/>
                <w:lang w:eastAsia="zh-CN"/>
              </w:rPr>
              <w:t xml:space="preserve"> to </w:t>
            </w:r>
            <w:r w:rsidR="00B4714B" w:rsidRPr="00F3467C">
              <w:rPr>
                <w:rFonts w:eastAsia="SimSun"/>
                <w:sz w:val="18"/>
                <w:szCs w:val="18"/>
                <w:lang w:eastAsia="zh-CN"/>
              </w:rPr>
              <w:t>the Plenary at its fourth session</w:t>
            </w:r>
            <w:r w:rsidRPr="00F3467C">
              <w:rPr>
                <w:rFonts w:eastAsia="SimSun"/>
                <w:sz w:val="18"/>
                <w:szCs w:val="18"/>
                <w:lang w:eastAsia="zh-CN"/>
              </w:rPr>
              <w:t xml:space="preserve"> for consideration with a view to</w:t>
            </w:r>
            <w:r w:rsidR="00DC3786" w:rsidRPr="00F3467C">
              <w:rPr>
                <w:rFonts w:eastAsia="SimSun"/>
                <w:sz w:val="18"/>
                <w:szCs w:val="18"/>
                <w:lang w:eastAsia="zh-CN"/>
              </w:rPr>
              <w:t xml:space="preserve"> their </w:t>
            </w:r>
            <w:r w:rsidRPr="00F3467C">
              <w:rPr>
                <w:rFonts w:eastAsia="SimSun"/>
                <w:sz w:val="18"/>
                <w:szCs w:val="18"/>
                <w:lang w:eastAsia="zh-CN"/>
              </w:rPr>
              <w:t>approv</w:t>
            </w:r>
            <w:r w:rsidR="00DC3786" w:rsidRPr="00F3467C">
              <w:rPr>
                <w:rFonts w:eastAsia="SimSun"/>
                <w:sz w:val="18"/>
                <w:szCs w:val="18"/>
                <w:lang w:eastAsia="zh-CN"/>
              </w:rPr>
              <w:t>al</w:t>
            </w:r>
            <w:r w:rsidRPr="00F3467C">
              <w:rPr>
                <w:rFonts w:eastAsia="SimSun"/>
                <w:sz w:val="18"/>
                <w:szCs w:val="18"/>
                <w:lang w:eastAsia="zh-CN"/>
              </w:rPr>
              <w:t xml:space="preserve"> for use across ongoing and future </w:t>
            </w:r>
            <w:r w:rsidR="00F81D5B" w:rsidRPr="00F3467C">
              <w:rPr>
                <w:rFonts w:eastAsia="SimSun"/>
                <w:sz w:val="18"/>
                <w:szCs w:val="18"/>
                <w:lang w:eastAsia="zh-CN"/>
              </w:rPr>
              <w:t>Pla</w:t>
            </w:r>
            <w:r w:rsidR="00DC3786" w:rsidRPr="00F3467C">
              <w:rPr>
                <w:rFonts w:eastAsia="SimSun"/>
                <w:sz w:val="18"/>
                <w:szCs w:val="18"/>
                <w:lang w:eastAsia="zh-CN"/>
              </w:rPr>
              <w:t>t</w:t>
            </w:r>
            <w:r w:rsidR="00F81D5B" w:rsidRPr="00F3467C">
              <w:rPr>
                <w:rFonts w:eastAsia="SimSun"/>
                <w:sz w:val="18"/>
                <w:szCs w:val="18"/>
                <w:lang w:eastAsia="zh-CN"/>
              </w:rPr>
              <w:t xml:space="preserve">form </w:t>
            </w:r>
            <w:r w:rsidRPr="00F3467C">
              <w:rPr>
                <w:rFonts w:eastAsia="SimSun"/>
                <w:sz w:val="18"/>
                <w:szCs w:val="18"/>
                <w:lang w:eastAsia="zh-CN"/>
              </w:rPr>
              <w:t>deliverables</w:t>
            </w:r>
          </w:p>
        </w:tc>
      </w:tr>
      <w:tr w:rsidR="007F268C" w:rsidRPr="00F3467C" w:rsidTr="00A86E1F">
        <w:trPr>
          <w:trHeight w:val="521"/>
        </w:trPr>
        <w:tc>
          <w:tcPr>
            <w:tcW w:w="637" w:type="dxa"/>
            <w:shd w:val="clear" w:color="auto" w:fill="auto"/>
          </w:tcPr>
          <w:p w:rsidR="007F268C" w:rsidRPr="00F3467C" w:rsidRDefault="007F268C" w:rsidP="00DE0C2C">
            <w:pPr>
              <w:pStyle w:val="Normal-pool"/>
              <w:spacing w:before="40" w:after="40"/>
              <w:rPr>
                <w:rFonts w:eastAsia="SimSun"/>
                <w:sz w:val="18"/>
                <w:szCs w:val="18"/>
                <w:lang w:eastAsia="zh-CN"/>
              </w:rPr>
            </w:pPr>
            <w:r w:rsidRPr="00F3467C">
              <w:rPr>
                <w:rFonts w:eastAsia="SimSun"/>
                <w:sz w:val="18"/>
                <w:szCs w:val="18"/>
                <w:lang w:eastAsia="zh-CN"/>
              </w:rPr>
              <w:t>2016</w:t>
            </w:r>
          </w:p>
        </w:tc>
        <w:tc>
          <w:tcPr>
            <w:tcW w:w="1193" w:type="dxa"/>
            <w:shd w:val="clear" w:color="auto" w:fill="auto"/>
          </w:tcPr>
          <w:p w:rsidR="007F268C" w:rsidRPr="00F3467C" w:rsidRDefault="003F5A7B" w:rsidP="00DE0C2C">
            <w:pPr>
              <w:pStyle w:val="Normal-pool"/>
              <w:spacing w:before="40" w:after="40"/>
              <w:rPr>
                <w:rFonts w:eastAsia="SimSun"/>
                <w:sz w:val="18"/>
                <w:szCs w:val="18"/>
                <w:lang w:eastAsia="zh-CN"/>
              </w:rPr>
            </w:pPr>
            <w:r w:rsidRPr="00F3467C">
              <w:rPr>
                <w:rFonts w:eastAsia="SimSun"/>
                <w:sz w:val="18"/>
                <w:szCs w:val="18"/>
                <w:lang w:eastAsia="zh-CN"/>
              </w:rPr>
              <w:t>First quarter</w:t>
            </w:r>
          </w:p>
        </w:tc>
        <w:tc>
          <w:tcPr>
            <w:tcW w:w="6968" w:type="dxa"/>
            <w:shd w:val="clear" w:color="auto" w:fill="auto"/>
          </w:tcPr>
          <w:p w:rsidR="007F268C" w:rsidRPr="00F3467C" w:rsidRDefault="00F81D5B" w:rsidP="00F3467C">
            <w:pPr>
              <w:pStyle w:val="Normal-pool"/>
              <w:spacing w:before="40" w:after="40"/>
              <w:rPr>
                <w:rFonts w:eastAsia="SimSun"/>
                <w:sz w:val="18"/>
                <w:szCs w:val="18"/>
                <w:lang w:eastAsia="zh-CN"/>
              </w:rPr>
            </w:pPr>
            <w:r w:rsidRPr="00F3467C">
              <w:rPr>
                <w:rFonts w:eastAsia="SimSun"/>
                <w:sz w:val="18"/>
                <w:szCs w:val="18"/>
                <w:lang w:eastAsia="zh-CN"/>
              </w:rPr>
              <w:t>T</w:t>
            </w:r>
            <w:r w:rsidR="00B4714B" w:rsidRPr="00F3467C">
              <w:rPr>
                <w:rFonts w:eastAsia="SimSun"/>
                <w:sz w:val="18"/>
                <w:szCs w:val="18"/>
                <w:lang w:eastAsia="zh-CN"/>
              </w:rPr>
              <w:t>he Plenary at its fourth session</w:t>
            </w:r>
            <w:r w:rsidR="007F268C" w:rsidRPr="00F3467C">
              <w:rPr>
                <w:rFonts w:eastAsia="SimSun"/>
                <w:sz w:val="18"/>
                <w:szCs w:val="18"/>
                <w:lang w:eastAsia="zh-CN"/>
              </w:rPr>
              <w:t xml:space="preserve"> considers the proposed procedures and approaches</w:t>
            </w:r>
            <w:r w:rsidR="007F268C" w:rsidRPr="00F11F0E">
              <w:rPr>
                <w:rFonts w:eastAsia="SimSun"/>
                <w:sz w:val="18"/>
                <w:szCs w:val="18"/>
                <w:lang w:eastAsia="zh-CN"/>
              </w:rPr>
              <w:t xml:space="preserve"> </w:t>
            </w:r>
            <w:r w:rsidR="007F268C" w:rsidRPr="00F3467C">
              <w:rPr>
                <w:rFonts w:eastAsia="SimSun"/>
                <w:sz w:val="18"/>
                <w:szCs w:val="18"/>
                <w:lang w:eastAsia="zh-CN"/>
              </w:rPr>
              <w:t xml:space="preserve">and takes steps allowing for appropriate work with </w:t>
            </w:r>
            <w:r w:rsidRPr="00F3467C">
              <w:rPr>
                <w:rFonts w:eastAsia="SimSun"/>
                <w:sz w:val="18"/>
                <w:szCs w:val="18"/>
                <w:lang w:eastAsia="zh-CN"/>
              </w:rPr>
              <w:t>indigenous and local knowledge</w:t>
            </w:r>
            <w:r w:rsidR="007F268C" w:rsidRPr="00F3467C">
              <w:rPr>
                <w:rFonts w:eastAsia="SimSun"/>
                <w:sz w:val="18"/>
                <w:szCs w:val="18"/>
                <w:lang w:eastAsia="zh-CN"/>
              </w:rPr>
              <w:t xml:space="preserve"> systems</w:t>
            </w:r>
          </w:p>
        </w:tc>
      </w:tr>
    </w:tbl>
    <w:p w:rsidR="00E21763" w:rsidRPr="00F3467C" w:rsidRDefault="00E21763" w:rsidP="00F3467C">
      <w:pPr>
        <w:pStyle w:val="CH3"/>
        <w:spacing w:before="240"/>
        <w:rPr>
          <w:rFonts w:eastAsia="SimSun"/>
          <w:lang w:val="en-GB" w:eastAsia="zh-CN"/>
        </w:rPr>
      </w:pPr>
      <w:r w:rsidRPr="00F3467C">
        <w:rPr>
          <w:rFonts w:eastAsia="SimSun"/>
          <w:lang w:val="en-GB" w:eastAsia="zh-CN"/>
        </w:rPr>
        <w:tab/>
      </w:r>
      <w:r w:rsidRPr="00F3467C">
        <w:rPr>
          <w:rFonts w:eastAsia="SimSun"/>
          <w:lang w:val="en-GB" w:eastAsia="zh-CN"/>
        </w:rPr>
        <w:tab/>
      </w:r>
      <w:r w:rsidR="007F268C" w:rsidRPr="00F3467C">
        <w:rPr>
          <w:rFonts w:eastAsia="SimSun"/>
          <w:lang w:val="en-GB" w:eastAsia="zh-CN"/>
        </w:rPr>
        <w:t xml:space="preserve">Cost estimate </w:t>
      </w:r>
    </w:p>
    <w:p w:rsidR="00912CD1" w:rsidRPr="00F11F0E" w:rsidRDefault="0029439A" w:rsidP="00F3467C">
      <w:pPr>
        <w:pStyle w:val="Normalnumber"/>
        <w:numPr>
          <w:ilvl w:val="0"/>
          <w:numId w:val="97"/>
        </w:numPr>
        <w:tabs>
          <w:tab w:val="left" w:pos="624"/>
        </w:tabs>
        <w:ind w:left="1247" w:firstLine="0"/>
        <w:rPr>
          <w:lang w:val="en-GB"/>
        </w:rPr>
      </w:pPr>
      <w:r w:rsidRPr="00F3467C">
        <w:rPr>
          <w:lang w:val="en-GB"/>
        </w:rPr>
        <w:t>The cost estimate is set out below</w:t>
      </w:r>
      <w:r w:rsidR="00395501" w:rsidRPr="00F3467C">
        <w:rPr>
          <w:lang w:val="en-GB"/>
        </w:rPr>
        <w:t>:</w:t>
      </w:r>
    </w:p>
    <w:p w:rsidR="007F268C" w:rsidRPr="00F3467C" w:rsidRDefault="00912CD1" w:rsidP="00F3467C">
      <w:pPr>
        <w:pStyle w:val="Normalnumber"/>
        <w:tabs>
          <w:tab w:val="left" w:pos="624"/>
        </w:tabs>
        <w:spacing w:before="120" w:after="0"/>
        <w:rPr>
          <w:sz w:val="18"/>
          <w:szCs w:val="18"/>
          <w:lang w:val="en-GB"/>
        </w:rPr>
      </w:pPr>
      <w:r w:rsidRPr="00F11F0E">
        <w:rPr>
          <w:lang w:val="en-GB"/>
        </w:rPr>
        <w:tab/>
      </w:r>
      <w:r w:rsidRPr="00F11F0E">
        <w:rPr>
          <w:lang w:val="en-GB"/>
        </w:rPr>
        <w:tab/>
      </w:r>
      <w:r w:rsidRPr="00F3467C">
        <w:rPr>
          <w:sz w:val="18"/>
          <w:szCs w:val="18"/>
          <w:lang w:val="en-GB"/>
        </w:rPr>
        <w:t>(United States dollars)</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3282"/>
        <w:gridCol w:w="3828"/>
        <w:gridCol w:w="992"/>
      </w:tblGrid>
      <w:tr w:rsidR="007F268C" w:rsidRPr="00F3467C" w:rsidTr="00F3467C">
        <w:trPr>
          <w:tblHeader/>
        </w:trPr>
        <w:tc>
          <w:tcPr>
            <w:tcW w:w="681" w:type="dxa"/>
            <w:shd w:val="clear" w:color="auto" w:fill="auto"/>
          </w:tcPr>
          <w:p w:rsidR="007F268C" w:rsidRPr="00F3467C" w:rsidRDefault="007F268C" w:rsidP="00F11F0E">
            <w:pPr>
              <w:pStyle w:val="Normal-pool"/>
              <w:keepNext/>
              <w:keepLines/>
              <w:spacing w:before="40" w:after="40"/>
              <w:rPr>
                <w:rFonts w:eastAsia="SimSun"/>
                <w:i/>
                <w:sz w:val="18"/>
                <w:szCs w:val="18"/>
                <w:lang w:eastAsia="zh-CN"/>
              </w:rPr>
            </w:pPr>
            <w:r w:rsidRPr="00F3467C">
              <w:rPr>
                <w:rFonts w:eastAsia="SimSun"/>
                <w:i/>
                <w:sz w:val="18"/>
                <w:szCs w:val="18"/>
                <w:lang w:eastAsia="zh-CN"/>
              </w:rPr>
              <w:t>Year</w:t>
            </w:r>
          </w:p>
        </w:tc>
        <w:tc>
          <w:tcPr>
            <w:tcW w:w="3282" w:type="dxa"/>
            <w:shd w:val="clear" w:color="auto" w:fill="auto"/>
          </w:tcPr>
          <w:p w:rsidR="007F268C" w:rsidRPr="00F3467C" w:rsidRDefault="007F268C" w:rsidP="00F11F0E">
            <w:pPr>
              <w:pStyle w:val="Normal-pool"/>
              <w:keepNext/>
              <w:keepLines/>
              <w:spacing w:before="40" w:after="40"/>
              <w:rPr>
                <w:rFonts w:eastAsia="SimSun"/>
                <w:i/>
                <w:sz w:val="18"/>
                <w:szCs w:val="18"/>
                <w:lang w:eastAsia="zh-CN"/>
              </w:rPr>
            </w:pPr>
            <w:r w:rsidRPr="00F3467C">
              <w:rPr>
                <w:rFonts w:eastAsia="SimSun"/>
                <w:i/>
                <w:sz w:val="18"/>
                <w:szCs w:val="18"/>
                <w:lang w:eastAsia="zh-CN"/>
              </w:rPr>
              <w:t xml:space="preserve">Cost </w:t>
            </w:r>
            <w:r w:rsidR="00DC3786" w:rsidRPr="00F11F0E">
              <w:rPr>
                <w:rFonts w:eastAsia="SimSun"/>
                <w:i/>
                <w:sz w:val="18"/>
                <w:szCs w:val="18"/>
                <w:lang w:eastAsia="zh-CN"/>
              </w:rPr>
              <w:t>i</w:t>
            </w:r>
            <w:r w:rsidRPr="00F3467C">
              <w:rPr>
                <w:rFonts w:eastAsia="SimSun"/>
                <w:i/>
                <w:sz w:val="18"/>
                <w:szCs w:val="18"/>
                <w:lang w:eastAsia="zh-CN"/>
              </w:rPr>
              <w:t>tem</w:t>
            </w:r>
          </w:p>
        </w:tc>
        <w:tc>
          <w:tcPr>
            <w:tcW w:w="3828" w:type="dxa"/>
            <w:shd w:val="clear" w:color="auto" w:fill="auto"/>
          </w:tcPr>
          <w:p w:rsidR="007F268C" w:rsidRPr="00F3467C" w:rsidRDefault="007F268C" w:rsidP="00F11F0E">
            <w:pPr>
              <w:pStyle w:val="Normal-pool"/>
              <w:keepNext/>
              <w:keepLines/>
              <w:spacing w:before="40" w:after="40"/>
              <w:rPr>
                <w:rFonts w:eastAsia="SimSun"/>
                <w:i/>
                <w:sz w:val="18"/>
                <w:szCs w:val="18"/>
                <w:lang w:eastAsia="zh-CN"/>
              </w:rPr>
            </w:pPr>
            <w:r w:rsidRPr="00F3467C">
              <w:rPr>
                <w:rFonts w:eastAsia="SimSun"/>
                <w:i/>
                <w:sz w:val="18"/>
                <w:szCs w:val="18"/>
                <w:lang w:eastAsia="zh-CN"/>
              </w:rPr>
              <w:t>Assumptions</w:t>
            </w:r>
          </w:p>
        </w:tc>
        <w:tc>
          <w:tcPr>
            <w:tcW w:w="992" w:type="dxa"/>
            <w:shd w:val="clear" w:color="auto" w:fill="auto"/>
          </w:tcPr>
          <w:p w:rsidR="007F268C" w:rsidRPr="00F3467C" w:rsidRDefault="007F268C" w:rsidP="00F11F0E">
            <w:pPr>
              <w:pStyle w:val="Normal-pool"/>
              <w:keepNext/>
              <w:keepLines/>
              <w:spacing w:before="40" w:after="40"/>
              <w:jc w:val="right"/>
              <w:rPr>
                <w:rFonts w:eastAsia="SimSun"/>
                <w:i/>
                <w:sz w:val="18"/>
                <w:szCs w:val="18"/>
                <w:lang w:eastAsia="zh-CN"/>
              </w:rPr>
            </w:pPr>
            <w:r w:rsidRPr="00F3467C">
              <w:rPr>
                <w:rFonts w:eastAsia="SimSun"/>
                <w:i/>
                <w:sz w:val="18"/>
                <w:szCs w:val="18"/>
                <w:lang w:eastAsia="zh-CN"/>
              </w:rPr>
              <w:t xml:space="preserve">Cost </w:t>
            </w:r>
          </w:p>
        </w:tc>
      </w:tr>
      <w:tr w:rsidR="007F268C" w:rsidRPr="00F3467C" w:rsidTr="0042731D">
        <w:tc>
          <w:tcPr>
            <w:tcW w:w="681" w:type="dxa"/>
            <w:vMerge w:val="restart"/>
            <w:shd w:val="clear" w:color="auto" w:fill="auto"/>
          </w:tcPr>
          <w:p w:rsidR="007F268C" w:rsidRPr="00405340" w:rsidRDefault="007F268C" w:rsidP="00405340">
            <w:pPr>
              <w:pStyle w:val="Normal-pool"/>
              <w:keepNext/>
              <w:keepLines/>
              <w:spacing w:before="40" w:after="40"/>
              <w:rPr>
                <w:rFonts w:eastAsia="SimSun"/>
                <w:sz w:val="18"/>
                <w:szCs w:val="18"/>
                <w:lang w:eastAsia="zh-CN"/>
              </w:rPr>
            </w:pPr>
            <w:r w:rsidRPr="00405340">
              <w:rPr>
                <w:rFonts w:eastAsia="SimSun"/>
                <w:sz w:val="18"/>
                <w:szCs w:val="18"/>
                <w:lang w:eastAsia="zh-CN"/>
              </w:rPr>
              <w:t>2014</w:t>
            </w:r>
          </w:p>
        </w:tc>
        <w:tc>
          <w:tcPr>
            <w:tcW w:w="3282" w:type="dxa"/>
            <w:vMerge w:val="restart"/>
            <w:shd w:val="clear" w:color="auto" w:fill="auto"/>
            <w:vAlign w:val="center"/>
          </w:tcPr>
          <w:p w:rsidR="007F268C" w:rsidRPr="00F3467C" w:rsidRDefault="007F268C" w:rsidP="00F11F0E">
            <w:pPr>
              <w:pStyle w:val="Normal-pool"/>
              <w:keepNext/>
              <w:keepLines/>
              <w:spacing w:before="40" w:after="40"/>
              <w:rPr>
                <w:rFonts w:eastAsia="SimSun"/>
                <w:sz w:val="18"/>
                <w:szCs w:val="18"/>
                <w:lang w:eastAsia="zh-CN"/>
              </w:rPr>
            </w:pPr>
            <w:r w:rsidRPr="00F3467C">
              <w:rPr>
                <w:rFonts w:eastAsia="SimSun"/>
                <w:sz w:val="18"/>
                <w:szCs w:val="18"/>
                <w:lang w:eastAsia="zh-CN"/>
              </w:rPr>
              <w:t>Meeting of expert group (5</w:t>
            </w:r>
            <w:r w:rsidR="00765E38" w:rsidRPr="00F11F0E">
              <w:rPr>
                <w:rFonts w:eastAsia="SimSun"/>
                <w:sz w:val="18"/>
                <w:szCs w:val="18"/>
                <w:lang w:eastAsia="zh-CN"/>
              </w:rPr>
              <w:t> </w:t>
            </w:r>
            <w:r w:rsidR="000C28ED" w:rsidRPr="00F3467C">
              <w:rPr>
                <w:rFonts w:eastAsia="SimSun"/>
                <w:sz w:val="18"/>
                <w:szCs w:val="18"/>
                <w:lang w:eastAsia="zh-CN"/>
              </w:rPr>
              <w:t>Multidisciplinary Expert Panel</w:t>
            </w:r>
            <w:r w:rsidRPr="00F3467C">
              <w:rPr>
                <w:rFonts w:eastAsia="SimSun"/>
                <w:sz w:val="18"/>
                <w:szCs w:val="18"/>
                <w:lang w:eastAsia="zh-CN"/>
              </w:rPr>
              <w:t xml:space="preserve"> and Bureau </w:t>
            </w:r>
            <w:r w:rsidR="00DC3786" w:rsidRPr="00F11F0E">
              <w:rPr>
                <w:rFonts w:eastAsia="SimSun"/>
                <w:sz w:val="18"/>
                <w:szCs w:val="18"/>
                <w:lang w:eastAsia="zh-CN"/>
              </w:rPr>
              <w:t xml:space="preserve">members, </w:t>
            </w:r>
            <w:r w:rsidR="00545B39" w:rsidRPr="00F11F0E">
              <w:rPr>
                <w:rFonts w:eastAsia="SimSun"/>
                <w:sz w:val="18"/>
                <w:szCs w:val="18"/>
                <w:lang w:eastAsia="zh-CN"/>
              </w:rPr>
              <w:t>plus</w:t>
            </w:r>
            <w:r w:rsidRPr="00F3467C">
              <w:rPr>
                <w:rFonts w:eastAsia="SimSun"/>
                <w:sz w:val="18"/>
                <w:szCs w:val="18"/>
                <w:lang w:eastAsia="zh-CN"/>
              </w:rPr>
              <w:t xml:space="preserve"> 10 experts (2</w:t>
            </w:r>
            <w:r w:rsidR="00765E38" w:rsidRPr="00F11F0E">
              <w:rPr>
                <w:rFonts w:eastAsia="SimSun"/>
                <w:sz w:val="18"/>
                <w:szCs w:val="18"/>
                <w:lang w:eastAsia="zh-CN"/>
              </w:rPr>
              <w:t> </w:t>
            </w:r>
            <w:r w:rsidRPr="00F3467C">
              <w:rPr>
                <w:rFonts w:eastAsia="SimSun"/>
                <w:sz w:val="18"/>
                <w:szCs w:val="18"/>
                <w:lang w:eastAsia="zh-CN"/>
              </w:rPr>
              <w:t>experts per region)</w:t>
            </w:r>
            <w:r w:rsidR="00395501" w:rsidRPr="00F11F0E">
              <w:rPr>
                <w:rFonts w:eastAsia="SimSun"/>
                <w:sz w:val="18"/>
                <w:szCs w:val="18"/>
                <w:lang w:eastAsia="zh-CN"/>
              </w:rPr>
              <w:t>)</w:t>
            </w:r>
          </w:p>
        </w:tc>
        <w:tc>
          <w:tcPr>
            <w:tcW w:w="3828" w:type="dxa"/>
            <w:shd w:val="clear" w:color="auto" w:fill="auto"/>
          </w:tcPr>
          <w:p w:rsidR="007F268C" w:rsidRPr="00F3467C" w:rsidRDefault="007F268C" w:rsidP="00F11F0E">
            <w:pPr>
              <w:pStyle w:val="Normal-pool"/>
              <w:keepNext/>
              <w:keepLines/>
              <w:spacing w:before="40" w:after="40"/>
              <w:rPr>
                <w:rFonts w:eastAsia="SimSun"/>
                <w:sz w:val="18"/>
                <w:szCs w:val="18"/>
                <w:lang w:eastAsia="zh-CN"/>
              </w:rPr>
            </w:pPr>
            <w:r w:rsidRPr="00F11F0E">
              <w:rPr>
                <w:rFonts w:eastAsia="SimSun"/>
                <w:sz w:val="18"/>
                <w:szCs w:val="18"/>
                <w:lang w:eastAsia="zh-CN"/>
              </w:rPr>
              <w:t>Meeting costs (1 meeting for 3 days x 15</w:t>
            </w:r>
            <w:r w:rsidR="00765E38" w:rsidRPr="00F11F0E">
              <w:rPr>
                <w:rFonts w:eastAsia="SimSun"/>
                <w:sz w:val="18"/>
                <w:szCs w:val="18"/>
                <w:lang w:eastAsia="zh-CN"/>
              </w:rPr>
              <w:t> </w:t>
            </w:r>
            <w:r w:rsidRPr="00F11F0E">
              <w:rPr>
                <w:rFonts w:eastAsia="SimSun"/>
                <w:sz w:val="18"/>
                <w:szCs w:val="18"/>
                <w:lang w:eastAsia="zh-CN"/>
              </w:rPr>
              <w:t>participants) (25</w:t>
            </w:r>
            <w:r w:rsidR="00DC3786" w:rsidRPr="00F3467C">
              <w:rPr>
                <w:rFonts w:eastAsia="SimSun"/>
                <w:sz w:val="18"/>
                <w:szCs w:val="18"/>
                <w:lang w:eastAsia="zh-CN"/>
              </w:rPr>
              <w:t xml:space="preserve"> </w:t>
            </w:r>
            <w:r w:rsidR="00B4714B" w:rsidRPr="00F3467C">
              <w:rPr>
                <w:rFonts w:eastAsia="SimSun"/>
                <w:sz w:val="18"/>
                <w:szCs w:val="18"/>
                <w:lang w:eastAsia="zh-CN"/>
              </w:rPr>
              <w:t>per cent</w:t>
            </w:r>
            <w:r w:rsidRPr="00F3467C">
              <w:rPr>
                <w:rFonts w:eastAsia="SimSun"/>
                <w:sz w:val="18"/>
                <w:szCs w:val="18"/>
                <w:lang w:eastAsia="zh-CN"/>
              </w:rPr>
              <w:t xml:space="preserve"> in</w:t>
            </w:r>
            <w:r w:rsidR="00545B39" w:rsidRPr="00F3467C">
              <w:rPr>
                <w:rFonts w:eastAsia="SimSun"/>
                <w:sz w:val="18"/>
                <w:szCs w:val="18"/>
                <w:lang w:eastAsia="zh-CN"/>
              </w:rPr>
              <w:t xml:space="preserve"> </w:t>
            </w:r>
            <w:r w:rsidRPr="00F3467C">
              <w:rPr>
                <w:rFonts w:eastAsia="SimSun"/>
                <w:sz w:val="18"/>
                <w:szCs w:val="18"/>
                <w:lang w:eastAsia="zh-CN"/>
              </w:rPr>
              <w:t>kind)</w:t>
            </w:r>
          </w:p>
        </w:tc>
        <w:tc>
          <w:tcPr>
            <w:tcW w:w="992" w:type="dxa"/>
            <w:shd w:val="clear" w:color="auto" w:fill="auto"/>
          </w:tcPr>
          <w:p w:rsidR="007F268C" w:rsidRPr="00F3467C" w:rsidRDefault="007F268C" w:rsidP="00F3467C">
            <w:pPr>
              <w:pStyle w:val="Normal-pool"/>
              <w:keepNext/>
              <w:keepLines/>
              <w:spacing w:before="40" w:after="40"/>
              <w:jc w:val="right"/>
              <w:rPr>
                <w:rFonts w:eastAsia="SimSun"/>
                <w:sz w:val="18"/>
                <w:szCs w:val="18"/>
                <w:lang w:eastAsia="zh-CN"/>
              </w:rPr>
            </w:pPr>
            <w:r w:rsidRPr="00F3467C">
              <w:rPr>
                <w:rFonts w:eastAsia="SimSun"/>
                <w:sz w:val="18"/>
                <w:szCs w:val="18"/>
                <w:lang w:eastAsia="zh-CN"/>
              </w:rPr>
              <w:t>4</w:t>
            </w:r>
            <w:r w:rsidR="00DE0C2C" w:rsidRPr="00F3467C">
              <w:rPr>
                <w:rFonts w:eastAsia="SimSun"/>
                <w:sz w:val="18"/>
                <w:szCs w:val="18"/>
                <w:lang w:eastAsia="zh-CN"/>
              </w:rPr>
              <w:t xml:space="preserve"> </w:t>
            </w:r>
            <w:r w:rsidRPr="00F3467C">
              <w:rPr>
                <w:rFonts w:eastAsia="SimSun"/>
                <w:sz w:val="18"/>
                <w:szCs w:val="18"/>
                <w:lang w:eastAsia="zh-CN"/>
              </w:rPr>
              <w:t>500</w:t>
            </w:r>
          </w:p>
        </w:tc>
      </w:tr>
      <w:tr w:rsidR="007F268C" w:rsidRPr="00F3467C" w:rsidTr="00F3467C">
        <w:trPr>
          <w:trHeight w:val="333"/>
        </w:trPr>
        <w:tc>
          <w:tcPr>
            <w:tcW w:w="681" w:type="dxa"/>
            <w:vMerge/>
            <w:shd w:val="clear" w:color="auto" w:fill="auto"/>
            <w:vAlign w:val="center"/>
          </w:tcPr>
          <w:p w:rsidR="007F268C" w:rsidRPr="00405340" w:rsidRDefault="007F268C" w:rsidP="00F3467C">
            <w:pPr>
              <w:pStyle w:val="Normal-pool"/>
              <w:keepNext/>
              <w:keepLines/>
              <w:spacing w:before="40" w:after="40"/>
              <w:rPr>
                <w:rFonts w:eastAsia="SimSun"/>
                <w:sz w:val="18"/>
                <w:szCs w:val="18"/>
                <w:lang w:eastAsia="zh-CN"/>
              </w:rPr>
            </w:pPr>
          </w:p>
        </w:tc>
        <w:tc>
          <w:tcPr>
            <w:tcW w:w="3282" w:type="dxa"/>
            <w:vMerge/>
            <w:shd w:val="clear" w:color="auto" w:fill="auto"/>
            <w:vAlign w:val="center"/>
          </w:tcPr>
          <w:p w:rsidR="007F268C" w:rsidRPr="00F3467C" w:rsidRDefault="007F268C" w:rsidP="00F3467C">
            <w:pPr>
              <w:pStyle w:val="Normal-pool"/>
              <w:keepNext/>
              <w:keepLines/>
              <w:spacing w:before="40" w:after="40"/>
              <w:rPr>
                <w:rFonts w:eastAsia="SimSun"/>
                <w:sz w:val="18"/>
                <w:szCs w:val="18"/>
                <w:lang w:eastAsia="zh-CN"/>
              </w:rPr>
            </w:pPr>
          </w:p>
        </w:tc>
        <w:tc>
          <w:tcPr>
            <w:tcW w:w="3828" w:type="dxa"/>
            <w:shd w:val="clear" w:color="auto" w:fill="auto"/>
          </w:tcPr>
          <w:p w:rsidR="007F268C" w:rsidRPr="00F3467C" w:rsidRDefault="007F268C" w:rsidP="00F3467C">
            <w:pPr>
              <w:pStyle w:val="Normal-pool"/>
              <w:keepNext/>
              <w:keepLines/>
              <w:spacing w:before="40" w:after="40"/>
              <w:rPr>
                <w:rFonts w:eastAsia="SimSun"/>
                <w:sz w:val="18"/>
                <w:szCs w:val="18"/>
                <w:lang w:eastAsia="zh-CN"/>
              </w:rPr>
            </w:pPr>
            <w:r w:rsidRPr="00F11F0E">
              <w:rPr>
                <w:rFonts w:eastAsia="SimSun"/>
                <w:sz w:val="18"/>
                <w:szCs w:val="18"/>
                <w:lang w:eastAsia="zh-CN"/>
              </w:rPr>
              <w:t xml:space="preserve">Travel and DSA (12 x </w:t>
            </w:r>
            <w:r w:rsidR="00545B39" w:rsidRPr="00F11F0E">
              <w:rPr>
                <w:rFonts w:eastAsia="SimSun"/>
                <w:sz w:val="18"/>
                <w:szCs w:val="18"/>
                <w:lang w:eastAsia="zh-CN"/>
              </w:rPr>
              <w:t>$</w:t>
            </w:r>
            <w:r w:rsidRPr="00F11F0E">
              <w:rPr>
                <w:rFonts w:eastAsia="SimSun"/>
                <w:sz w:val="18"/>
                <w:szCs w:val="18"/>
                <w:lang w:eastAsia="zh-CN"/>
              </w:rPr>
              <w:t>3</w:t>
            </w:r>
            <w:r w:rsidR="00545B39" w:rsidRPr="00F3467C">
              <w:rPr>
                <w:rFonts w:eastAsia="SimSun"/>
                <w:sz w:val="18"/>
                <w:szCs w:val="18"/>
                <w:lang w:eastAsia="zh-CN"/>
              </w:rPr>
              <w:t>,</w:t>
            </w:r>
            <w:r w:rsidRPr="00F3467C">
              <w:rPr>
                <w:rFonts w:eastAsia="SimSun"/>
                <w:sz w:val="18"/>
                <w:szCs w:val="18"/>
                <w:lang w:eastAsia="zh-CN"/>
              </w:rPr>
              <w:t>000)</w:t>
            </w:r>
          </w:p>
        </w:tc>
        <w:tc>
          <w:tcPr>
            <w:tcW w:w="992" w:type="dxa"/>
            <w:shd w:val="clear" w:color="auto" w:fill="auto"/>
          </w:tcPr>
          <w:p w:rsidR="007F268C" w:rsidRPr="00F3467C" w:rsidRDefault="007F268C" w:rsidP="00F11F0E">
            <w:pPr>
              <w:pStyle w:val="Normal-pool"/>
              <w:keepNext/>
              <w:keepLines/>
              <w:spacing w:before="40" w:after="40"/>
              <w:jc w:val="right"/>
              <w:rPr>
                <w:rFonts w:eastAsia="SimSun"/>
                <w:sz w:val="18"/>
                <w:szCs w:val="18"/>
                <w:lang w:eastAsia="zh-CN"/>
              </w:rPr>
            </w:pPr>
            <w:r w:rsidRPr="00F3467C">
              <w:rPr>
                <w:rFonts w:eastAsia="SimSun"/>
                <w:sz w:val="18"/>
                <w:szCs w:val="18"/>
                <w:lang w:eastAsia="zh-CN"/>
              </w:rPr>
              <w:t>36</w:t>
            </w:r>
            <w:r w:rsidR="00DE0C2C" w:rsidRPr="00F3467C">
              <w:rPr>
                <w:rFonts w:eastAsia="SimSun"/>
                <w:sz w:val="18"/>
                <w:szCs w:val="18"/>
                <w:lang w:eastAsia="zh-CN"/>
              </w:rPr>
              <w:t xml:space="preserve"> </w:t>
            </w:r>
            <w:r w:rsidRPr="00F3467C">
              <w:rPr>
                <w:rFonts w:eastAsia="SimSun"/>
                <w:sz w:val="18"/>
                <w:szCs w:val="18"/>
                <w:lang w:eastAsia="zh-CN"/>
              </w:rPr>
              <w:t>000</w:t>
            </w:r>
          </w:p>
        </w:tc>
      </w:tr>
      <w:tr w:rsidR="007F268C" w:rsidRPr="00F3467C" w:rsidTr="00F3467C">
        <w:tc>
          <w:tcPr>
            <w:tcW w:w="681" w:type="dxa"/>
            <w:vMerge/>
            <w:shd w:val="clear" w:color="auto" w:fill="auto"/>
            <w:vAlign w:val="center"/>
          </w:tcPr>
          <w:p w:rsidR="007F268C" w:rsidRPr="00405340" w:rsidRDefault="007F268C" w:rsidP="00F3467C">
            <w:pPr>
              <w:pStyle w:val="Normal-pool"/>
              <w:keepNext/>
              <w:keepLines/>
              <w:spacing w:before="40" w:after="40"/>
              <w:rPr>
                <w:rFonts w:eastAsia="SimSun"/>
                <w:sz w:val="18"/>
                <w:szCs w:val="18"/>
                <w:lang w:eastAsia="zh-CN"/>
              </w:rPr>
            </w:pPr>
          </w:p>
        </w:tc>
        <w:tc>
          <w:tcPr>
            <w:tcW w:w="3282" w:type="dxa"/>
            <w:vMerge w:val="restart"/>
            <w:shd w:val="clear" w:color="auto" w:fill="auto"/>
            <w:vAlign w:val="center"/>
          </w:tcPr>
          <w:p w:rsidR="007F268C" w:rsidRPr="00F3467C" w:rsidRDefault="007F268C" w:rsidP="00F3467C">
            <w:pPr>
              <w:pStyle w:val="Normal-pool"/>
              <w:keepNext/>
              <w:keepLines/>
              <w:spacing w:before="40" w:after="40"/>
              <w:rPr>
                <w:rFonts w:eastAsia="SimSun"/>
                <w:sz w:val="18"/>
                <w:szCs w:val="18"/>
                <w:lang w:eastAsia="zh-CN"/>
              </w:rPr>
            </w:pPr>
            <w:r w:rsidRPr="00F3467C">
              <w:rPr>
                <w:rFonts w:eastAsia="SimSun"/>
                <w:sz w:val="18"/>
                <w:szCs w:val="18"/>
                <w:lang w:eastAsia="zh-CN"/>
              </w:rPr>
              <w:t>5 regional case study review meetings to elicit and review existing procedures, approaches and best practice cases</w:t>
            </w:r>
          </w:p>
        </w:tc>
        <w:tc>
          <w:tcPr>
            <w:tcW w:w="3828" w:type="dxa"/>
            <w:shd w:val="clear" w:color="auto" w:fill="auto"/>
          </w:tcPr>
          <w:p w:rsidR="007F268C" w:rsidRPr="00F3467C" w:rsidRDefault="007F268C" w:rsidP="00F3467C">
            <w:pPr>
              <w:pStyle w:val="Normal-pool"/>
              <w:keepNext/>
              <w:keepLines/>
              <w:spacing w:before="40" w:after="40"/>
              <w:rPr>
                <w:rFonts w:eastAsia="SimSun"/>
                <w:sz w:val="18"/>
                <w:szCs w:val="18"/>
                <w:lang w:eastAsia="zh-CN"/>
              </w:rPr>
            </w:pPr>
            <w:r w:rsidRPr="00F11F0E">
              <w:rPr>
                <w:rFonts w:eastAsia="SimSun"/>
                <w:sz w:val="18"/>
                <w:szCs w:val="18"/>
                <w:lang w:eastAsia="zh-CN"/>
              </w:rPr>
              <w:t>Meeting costs (5 meetings, 2 days per meeting x $5,000 per meeting)</w:t>
            </w:r>
            <w:r w:rsidR="00DC3786" w:rsidRPr="00F11F0E">
              <w:rPr>
                <w:rFonts w:eastAsia="SimSun"/>
                <w:sz w:val="18"/>
                <w:szCs w:val="18"/>
                <w:lang w:eastAsia="zh-CN"/>
              </w:rPr>
              <w:t xml:space="preserve"> </w:t>
            </w:r>
            <w:r w:rsidRPr="00F3467C">
              <w:rPr>
                <w:rFonts w:eastAsia="SimSun"/>
                <w:sz w:val="18"/>
                <w:szCs w:val="18"/>
                <w:lang w:eastAsia="zh-CN"/>
              </w:rPr>
              <w:t>(25</w:t>
            </w:r>
            <w:r w:rsidR="00DC3786" w:rsidRPr="00F3467C">
              <w:rPr>
                <w:rFonts w:eastAsia="SimSun"/>
                <w:sz w:val="18"/>
                <w:szCs w:val="18"/>
                <w:lang w:eastAsia="zh-CN"/>
              </w:rPr>
              <w:t> </w:t>
            </w:r>
            <w:r w:rsidR="00B4714B" w:rsidRPr="00F3467C">
              <w:rPr>
                <w:rFonts w:eastAsia="SimSun"/>
                <w:sz w:val="18"/>
                <w:szCs w:val="18"/>
                <w:lang w:eastAsia="zh-CN"/>
              </w:rPr>
              <w:t>per</w:t>
            </w:r>
            <w:r w:rsidR="00DC3786" w:rsidRPr="00F3467C">
              <w:rPr>
                <w:rFonts w:eastAsia="SimSun"/>
                <w:sz w:val="18"/>
                <w:szCs w:val="18"/>
                <w:lang w:eastAsia="zh-CN"/>
              </w:rPr>
              <w:t> </w:t>
            </w:r>
            <w:r w:rsidR="00B4714B" w:rsidRPr="00F3467C">
              <w:rPr>
                <w:rFonts w:eastAsia="SimSun"/>
                <w:sz w:val="18"/>
                <w:szCs w:val="18"/>
                <w:lang w:eastAsia="zh-CN"/>
              </w:rPr>
              <w:t>cent</w:t>
            </w:r>
            <w:r w:rsidRPr="00F3467C">
              <w:rPr>
                <w:rFonts w:eastAsia="SimSun"/>
                <w:sz w:val="18"/>
                <w:szCs w:val="18"/>
                <w:lang w:eastAsia="zh-CN"/>
              </w:rPr>
              <w:t xml:space="preserve"> in</w:t>
            </w:r>
            <w:r w:rsidR="00545B39" w:rsidRPr="00F3467C">
              <w:rPr>
                <w:rFonts w:eastAsia="SimSun"/>
                <w:sz w:val="18"/>
                <w:szCs w:val="18"/>
                <w:lang w:eastAsia="zh-CN"/>
              </w:rPr>
              <w:t xml:space="preserve"> </w:t>
            </w:r>
            <w:r w:rsidRPr="00F3467C">
              <w:rPr>
                <w:rFonts w:eastAsia="SimSun"/>
                <w:sz w:val="18"/>
                <w:szCs w:val="18"/>
                <w:lang w:eastAsia="zh-CN"/>
              </w:rPr>
              <w:t>kind)</w:t>
            </w:r>
          </w:p>
        </w:tc>
        <w:tc>
          <w:tcPr>
            <w:tcW w:w="992" w:type="dxa"/>
            <w:shd w:val="clear" w:color="auto" w:fill="auto"/>
          </w:tcPr>
          <w:p w:rsidR="007F268C" w:rsidRPr="00F3467C" w:rsidRDefault="007F268C" w:rsidP="00F3467C">
            <w:pPr>
              <w:pStyle w:val="Normal-pool"/>
              <w:keepNext/>
              <w:keepLines/>
              <w:spacing w:before="40" w:after="40"/>
              <w:jc w:val="right"/>
              <w:rPr>
                <w:rFonts w:eastAsia="SimSun"/>
                <w:sz w:val="18"/>
                <w:szCs w:val="18"/>
                <w:lang w:eastAsia="zh-CN"/>
              </w:rPr>
            </w:pPr>
            <w:r w:rsidRPr="00F3467C">
              <w:rPr>
                <w:rFonts w:eastAsia="SimSun"/>
                <w:sz w:val="18"/>
                <w:szCs w:val="18"/>
                <w:lang w:eastAsia="zh-CN"/>
              </w:rPr>
              <w:t>18</w:t>
            </w:r>
            <w:r w:rsidR="00DE0C2C" w:rsidRPr="00F3467C">
              <w:rPr>
                <w:rFonts w:eastAsia="SimSun"/>
                <w:sz w:val="18"/>
                <w:szCs w:val="18"/>
                <w:lang w:eastAsia="zh-CN"/>
              </w:rPr>
              <w:t xml:space="preserve"> </w:t>
            </w:r>
            <w:r w:rsidRPr="00F3467C">
              <w:rPr>
                <w:rFonts w:eastAsia="SimSun"/>
                <w:sz w:val="18"/>
                <w:szCs w:val="18"/>
                <w:lang w:eastAsia="zh-CN"/>
              </w:rPr>
              <w:t>750</w:t>
            </w:r>
          </w:p>
        </w:tc>
      </w:tr>
      <w:tr w:rsidR="007F268C" w:rsidRPr="00F3467C" w:rsidTr="00F3467C">
        <w:tc>
          <w:tcPr>
            <w:tcW w:w="681" w:type="dxa"/>
            <w:vMerge/>
            <w:shd w:val="clear" w:color="auto" w:fill="auto"/>
            <w:vAlign w:val="center"/>
          </w:tcPr>
          <w:p w:rsidR="007F268C" w:rsidRPr="00405340" w:rsidRDefault="007F268C" w:rsidP="00F3467C">
            <w:pPr>
              <w:pStyle w:val="Normal-pool"/>
              <w:keepNext/>
              <w:keepLines/>
              <w:spacing w:before="40" w:after="40"/>
              <w:rPr>
                <w:rFonts w:eastAsia="SimSun"/>
                <w:sz w:val="18"/>
                <w:szCs w:val="18"/>
                <w:lang w:eastAsia="zh-CN"/>
              </w:rPr>
            </w:pPr>
          </w:p>
        </w:tc>
        <w:tc>
          <w:tcPr>
            <w:tcW w:w="3282" w:type="dxa"/>
            <w:vMerge/>
            <w:shd w:val="clear" w:color="auto" w:fill="auto"/>
            <w:vAlign w:val="center"/>
          </w:tcPr>
          <w:p w:rsidR="007F268C" w:rsidRPr="00F3467C" w:rsidRDefault="007F268C" w:rsidP="00F3467C">
            <w:pPr>
              <w:pStyle w:val="Normal-pool"/>
              <w:keepNext/>
              <w:keepLines/>
              <w:spacing w:before="40" w:after="40"/>
              <w:rPr>
                <w:rFonts w:eastAsia="SimSun"/>
                <w:sz w:val="18"/>
                <w:szCs w:val="18"/>
                <w:lang w:eastAsia="zh-CN"/>
              </w:rPr>
            </w:pPr>
          </w:p>
        </w:tc>
        <w:tc>
          <w:tcPr>
            <w:tcW w:w="3828" w:type="dxa"/>
            <w:shd w:val="clear" w:color="auto" w:fill="auto"/>
          </w:tcPr>
          <w:p w:rsidR="007F268C" w:rsidRPr="00F3467C" w:rsidRDefault="007F268C" w:rsidP="00F3467C">
            <w:pPr>
              <w:pStyle w:val="Normal-pool"/>
              <w:keepNext/>
              <w:keepLines/>
              <w:spacing w:before="40" w:after="40"/>
              <w:rPr>
                <w:rFonts w:eastAsia="SimSun"/>
                <w:sz w:val="18"/>
                <w:szCs w:val="18"/>
                <w:lang w:eastAsia="zh-CN"/>
              </w:rPr>
            </w:pPr>
            <w:r w:rsidRPr="00F11F0E">
              <w:rPr>
                <w:rFonts w:eastAsia="SimSun"/>
                <w:sz w:val="18"/>
                <w:szCs w:val="18"/>
                <w:lang w:eastAsia="zh-CN"/>
              </w:rPr>
              <w:t>Travel and DSA (5 meetings x 5 funded participants per meeting x $1</w:t>
            </w:r>
            <w:r w:rsidR="00545B39" w:rsidRPr="00F11F0E">
              <w:rPr>
                <w:rFonts w:eastAsia="SimSun"/>
                <w:sz w:val="18"/>
                <w:szCs w:val="18"/>
                <w:lang w:eastAsia="zh-CN"/>
              </w:rPr>
              <w:t>,</w:t>
            </w:r>
            <w:r w:rsidRPr="00F11F0E">
              <w:rPr>
                <w:rFonts w:eastAsia="SimSun"/>
                <w:sz w:val="18"/>
                <w:szCs w:val="18"/>
                <w:lang w:eastAsia="zh-CN"/>
              </w:rPr>
              <w:t>500</w:t>
            </w:r>
            <w:r w:rsidRPr="00F3467C">
              <w:rPr>
                <w:rFonts w:eastAsia="SimSun"/>
                <w:sz w:val="18"/>
                <w:szCs w:val="18"/>
                <w:lang w:eastAsia="zh-CN"/>
              </w:rPr>
              <w:t xml:space="preserve">) </w:t>
            </w:r>
          </w:p>
        </w:tc>
        <w:tc>
          <w:tcPr>
            <w:tcW w:w="992" w:type="dxa"/>
            <w:shd w:val="clear" w:color="auto" w:fill="auto"/>
          </w:tcPr>
          <w:p w:rsidR="007F268C" w:rsidRPr="00F3467C" w:rsidRDefault="007F268C" w:rsidP="00F3467C">
            <w:pPr>
              <w:pStyle w:val="Normal-pool"/>
              <w:keepNext/>
              <w:keepLines/>
              <w:spacing w:before="40" w:after="40"/>
              <w:jc w:val="right"/>
              <w:rPr>
                <w:rFonts w:eastAsia="SimSun"/>
                <w:sz w:val="18"/>
                <w:szCs w:val="18"/>
                <w:lang w:eastAsia="zh-CN"/>
              </w:rPr>
            </w:pPr>
            <w:r w:rsidRPr="00F3467C">
              <w:rPr>
                <w:rFonts w:eastAsia="SimSun"/>
                <w:sz w:val="18"/>
                <w:szCs w:val="18"/>
                <w:lang w:eastAsia="zh-CN"/>
              </w:rPr>
              <w:t>37</w:t>
            </w:r>
            <w:r w:rsidR="00DE0C2C" w:rsidRPr="00F3467C">
              <w:rPr>
                <w:rFonts w:eastAsia="SimSun"/>
                <w:sz w:val="18"/>
                <w:szCs w:val="18"/>
                <w:lang w:eastAsia="zh-CN"/>
              </w:rPr>
              <w:t xml:space="preserve"> </w:t>
            </w:r>
            <w:r w:rsidRPr="00F3467C">
              <w:rPr>
                <w:rFonts w:eastAsia="SimSun"/>
                <w:sz w:val="18"/>
                <w:szCs w:val="18"/>
                <w:lang w:eastAsia="zh-CN"/>
              </w:rPr>
              <w:t>500</w:t>
            </w:r>
          </w:p>
        </w:tc>
      </w:tr>
      <w:tr w:rsidR="007F268C" w:rsidRPr="00F3467C" w:rsidDel="001E184E" w:rsidTr="00F3467C">
        <w:trPr>
          <w:trHeight w:val="523"/>
        </w:trPr>
        <w:tc>
          <w:tcPr>
            <w:tcW w:w="681" w:type="dxa"/>
            <w:vMerge/>
            <w:shd w:val="clear" w:color="auto" w:fill="auto"/>
          </w:tcPr>
          <w:p w:rsidR="007F268C" w:rsidRPr="00405340" w:rsidRDefault="007F268C" w:rsidP="00DE0C2C">
            <w:pPr>
              <w:pStyle w:val="Normal-pool"/>
              <w:spacing w:before="40" w:after="40"/>
              <w:rPr>
                <w:rFonts w:eastAsia="SimSun"/>
                <w:sz w:val="18"/>
                <w:szCs w:val="18"/>
                <w:lang w:eastAsia="zh-CN"/>
              </w:rPr>
            </w:pPr>
          </w:p>
        </w:tc>
        <w:tc>
          <w:tcPr>
            <w:tcW w:w="3282" w:type="dxa"/>
            <w:shd w:val="clear" w:color="auto" w:fill="auto"/>
          </w:tcPr>
          <w:p w:rsidR="007F268C" w:rsidRPr="0042731D" w:rsidRDefault="007F268C" w:rsidP="00DE0C2C">
            <w:pPr>
              <w:pStyle w:val="Normal-pool"/>
              <w:spacing w:before="40" w:after="40"/>
              <w:rPr>
                <w:rFonts w:eastAsia="SimSun"/>
                <w:b/>
                <w:sz w:val="18"/>
                <w:szCs w:val="18"/>
                <w:lang w:eastAsia="zh-CN"/>
              </w:rPr>
            </w:pPr>
            <w:r w:rsidRPr="00F3467C">
              <w:rPr>
                <w:rFonts w:eastAsia="SimSun"/>
                <w:sz w:val="18"/>
                <w:szCs w:val="18"/>
                <w:lang w:eastAsia="zh-CN"/>
              </w:rPr>
              <w:t>Technical support</w:t>
            </w:r>
          </w:p>
        </w:tc>
        <w:tc>
          <w:tcPr>
            <w:tcW w:w="3828" w:type="dxa"/>
            <w:shd w:val="clear" w:color="auto" w:fill="auto"/>
          </w:tcPr>
          <w:p w:rsidR="007F268C" w:rsidRPr="00F3467C" w:rsidRDefault="007F268C" w:rsidP="00F3467C">
            <w:pPr>
              <w:pStyle w:val="Normal-pool"/>
              <w:spacing w:before="40" w:after="40"/>
              <w:rPr>
                <w:rFonts w:eastAsia="SimSun"/>
                <w:sz w:val="18"/>
                <w:szCs w:val="18"/>
                <w:lang w:eastAsia="zh-CN"/>
              </w:rPr>
            </w:pPr>
            <w:r w:rsidRPr="00F11F0E">
              <w:rPr>
                <w:rFonts w:eastAsia="SimSun"/>
                <w:sz w:val="18"/>
                <w:szCs w:val="18"/>
                <w:lang w:eastAsia="zh-CN"/>
              </w:rPr>
              <w:t xml:space="preserve">1.5 </w:t>
            </w:r>
            <w:r w:rsidR="00D53AA5" w:rsidRPr="00F11F0E">
              <w:rPr>
                <w:rFonts w:eastAsia="SimSun"/>
                <w:sz w:val="18"/>
                <w:szCs w:val="18"/>
                <w:lang w:eastAsia="zh-CN"/>
              </w:rPr>
              <w:t>full-time equivalent</w:t>
            </w:r>
            <w:r w:rsidRPr="00F3467C">
              <w:rPr>
                <w:rFonts w:eastAsia="SimSun"/>
                <w:sz w:val="18"/>
                <w:szCs w:val="18"/>
                <w:lang w:eastAsia="zh-CN"/>
              </w:rPr>
              <w:t xml:space="preserve"> professional position</w:t>
            </w:r>
            <w:r w:rsidR="00DC3786" w:rsidRPr="00F3467C">
              <w:rPr>
                <w:rFonts w:eastAsia="SimSun"/>
                <w:sz w:val="18"/>
                <w:szCs w:val="18"/>
                <w:lang w:eastAsia="zh-CN"/>
              </w:rPr>
              <w:t xml:space="preserve"> </w:t>
            </w:r>
            <w:r w:rsidRPr="00F3467C">
              <w:rPr>
                <w:rFonts w:eastAsia="SimSun"/>
                <w:sz w:val="18"/>
                <w:szCs w:val="18"/>
                <w:lang w:eastAsia="zh-CN"/>
              </w:rPr>
              <w:t>(50</w:t>
            </w:r>
            <w:r w:rsidR="00765E38" w:rsidRPr="00F3467C">
              <w:rPr>
                <w:rFonts w:eastAsia="SimSun"/>
                <w:sz w:val="18"/>
                <w:szCs w:val="18"/>
                <w:lang w:eastAsia="zh-CN"/>
              </w:rPr>
              <w:t> </w:t>
            </w:r>
            <w:r w:rsidR="00B4714B" w:rsidRPr="00F3467C">
              <w:rPr>
                <w:rFonts w:eastAsia="SimSun"/>
                <w:sz w:val="18"/>
                <w:szCs w:val="18"/>
                <w:lang w:eastAsia="zh-CN"/>
              </w:rPr>
              <w:t>per cent</w:t>
            </w:r>
            <w:r w:rsidRPr="00F3467C">
              <w:rPr>
                <w:rFonts w:eastAsia="SimSun"/>
                <w:sz w:val="18"/>
                <w:szCs w:val="18"/>
                <w:lang w:eastAsia="zh-CN"/>
              </w:rPr>
              <w:t xml:space="preserve"> </w:t>
            </w:r>
            <w:r w:rsidR="00D53AA5" w:rsidRPr="00F3467C">
              <w:rPr>
                <w:rFonts w:eastAsia="SimSun"/>
                <w:sz w:val="18"/>
                <w:szCs w:val="18"/>
                <w:lang w:eastAsia="zh-CN"/>
              </w:rPr>
              <w:t>in kind</w:t>
            </w:r>
            <w:r w:rsidRPr="00F3467C">
              <w:rPr>
                <w:rFonts w:eastAsia="SimSun"/>
                <w:sz w:val="18"/>
                <w:szCs w:val="18"/>
                <w:lang w:eastAsia="zh-CN"/>
              </w:rPr>
              <w:t>)</w:t>
            </w:r>
          </w:p>
        </w:tc>
        <w:tc>
          <w:tcPr>
            <w:tcW w:w="992" w:type="dxa"/>
            <w:shd w:val="clear" w:color="auto" w:fill="auto"/>
          </w:tcPr>
          <w:p w:rsidR="007F268C" w:rsidRPr="00F3467C" w:rsidDel="001E184E" w:rsidRDefault="007F268C" w:rsidP="00DE0C2C">
            <w:pPr>
              <w:pStyle w:val="Normal-pool"/>
              <w:spacing w:before="40" w:after="40"/>
              <w:jc w:val="right"/>
              <w:rPr>
                <w:rFonts w:eastAsia="SimSun"/>
                <w:sz w:val="18"/>
                <w:szCs w:val="18"/>
                <w:lang w:eastAsia="zh-CN"/>
              </w:rPr>
            </w:pPr>
            <w:r w:rsidRPr="00F3467C">
              <w:rPr>
                <w:rFonts w:eastAsia="SimSun"/>
                <w:sz w:val="18"/>
                <w:szCs w:val="18"/>
                <w:lang w:eastAsia="zh-CN"/>
              </w:rPr>
              <w:t>112</w:t>
            </w:r>
            <w:r w:rsidR="00DE0C2C" w:rsidRPr="00F3467C">
              <w:rPr>
                <w:rFonts w:eastAsia="SimSun"/>
                <w:sz w:val="18"/>
                <w:szCs w:val="18"/>
                <w:lang w:eastAsia="zh-CN"/>
              </w:rPr>
              <w:t xml:space="preserve"> </w:t>
            </w:r>
            <w:r w:rsidRPr="00F3467C">
              <w:rPr>
                <w:rFonts w:eastAsia="SimSun"/>
                <w:sz w:val="18"/>
                <w:szCs w:val="18"/>
                <w:lang w:eastAsia="zh-CN"/>
              </w:rPr>
              <w:t>500</w:t>
            </w:r>
          </w:p>
        </w:tc>
      </w:tr>
      <w:tr w:rsidR="007F268C" w:rsidRPr="00F3467C" w:rsidTr="0042731D">
        <w:trPr>
          <w:trHeight w:val="169"/>
        </w:trPr>
        <w:tc>
          <w:tcPr>
            <w:tcW w:w="681" w:type="dxa"/>
            <w:vMerge w:val="restart"/>
            <w:shd w:val="clear" w:color="auto" w:fill="auto"/>
          </w:tcPr>
          <w:p w:rsidR="007F268C" w:rsidRPr="00405340" w:rsidRDefault="007F268C" w:rsidP="00405340">
            <w:pPr>
              <w:pStyle w:val="Normal-pool"/>
              <w:spacing w:before="40" w:after="40"/>
              <w:rPr>
                <w:rFonts w:eastAsia="SimSun"/>
                <w:sz w:val="18"/>
                <w:szCs w:val="18"/>
                <w:lang w:eastAsia="zh-CN"/>
              </w:rPr>
            </w:pPr>
            <w:r w:rsidRPr="00405340">
              <w:rPr>
                <w:rFonts w:eastAsia="SimSun"/>
                <w:sz w:val="18"/>
                <w:szCs w:val="18"/>
                <w:lang w:eastAsia="zh-CN"/>
              </w:rPr>
              <w:lastRenderedPageBreak/>
              <w:t>2015</w:t>
            </w:r>
          </w:p>
        </w:tc>
        <w:tc>
          <w:tcPr>
            <w:tcW w:w="3282" w:type="dxa"/>
            <w:vMerge w:val="restart"/>
            <w:shd w:val="clear" w:color="auto" w:fill="auto"/>
            <w:vAlign w:val="center"/>
          </w:tcPr>
          <w:p w:rsidR="007F268C" w:rsidRPr="00F3467C" w:rsidRDefault="007F268C" w:rsidP="00765E38">
            <w:pPr>
              <w:pStyle w:val="Normal-pool"/>
              <w:spacing w:before="40" w:after="40"/>
              <w:rPr>
                <w:rFonts w:eastAsia="SimSun"/>
                <w:sz w:val="18"/>
                <w:szCs w:val="18"/>
                <w:lang w:eastAsia="zh-CN"/>
              </w:rPr>
            </w:pPr>
            <w:r w:rsidRPr="00F3467C">
              <w:rPr>
                <w:rFonts w:eastAsia="SimSun"/>
                <w:sz w:val="18"/>
                <w:szCs w:val="18"/>
                <w:lang w:eastAsia="zh-CN"/>
              </w:rPr>
              <w:t>Meeting of expert group (5</w:t>
            </w:r>
            <w:r w:rsidR="00765E38" w:rsidRPr="00F11F0E">
              <w:rPr>
                <w:rFonts w:eastAsia="SimSun"/>
                <w:sz w:val="18"/>
                <w:szCs w:val="18"/>
                <w:lang w:eastAsia="zh-CN"/>
              </w:rPr>
              <w:t> </w:t>
            </w:r>
            <w:r w:rsidR="0093381F" w:rsidRPr="00F11F0E">
              <w:rPr>
                <w:rFonts w:eastAsia="SimSun"/>
                <w:sz w:val="18"/>
                <w:szCs w:val="18"/>
                <w:lang w:eastAsia="zh-CN"/>
              </w:rPr>
              <w:t>Panel</w:t>
            </w:r>
            <w:r w:rsidRPr="00F3467C">
              <w:rPr>
                <w:rFonts w:eastAsia="SimSun"/>
                <w:sz w:val="18"/>
                <w:szCs w:val="18"/>
                <w:lang w:eastAsia="zh-CN"/>
              </w:rPr>
              <w:t xml:space="preserve"> and Bureau</w:t>
            </w:r>
            <w:r w:rsidR="00DC3786" w:rsidRPr="00F11F0E">
              <w:rPr>
                <w:rFonts w:eastAsia="SimSun"/>
                <w:sz w:val="18"/>
                <w:szCs w:val="18"/>
                <w:lang w:eastAsia="zh-CN"/>
              </w:rPr>
              <w:t xml:space="preserve"> members,</w:t>
            </w:r>
            <w:r w:rsidRPr="00F3467C">
              <w:rPr>
                <w:rFonts w:eastAsia="SimSun"/>
                <w:sz w:val="18"/>
                <w:szCs w:val="18"/>
                <w:lang w:eastAsia="zh-CN"/>
              </w:rPr>
              <w:t xml:space="preserve"> </w:t>
            </w:r>
            <w:r w:rsidR="00545B39" w:rsidRPr="00F11F0E">
              <w:rPr>
                <w:rFonts w:eastAsia="SimSun"/>
                <w:sz w:val="18"/>
                <w:szCs w:val="18"/>
                <w:lang w:eastAsia="zh-CN"/>
              </w:rPr>
              <w:t>plus</w:t>
            </w:r>
            <w:r w:rsidRPr="00F3467C">
              <w:rPr>
                <w:rFonts w:eastAsia="SimSun"/>
                <w:sz w:val="18"/>
                <w:szCs w:val="18"/>
                <w:lang w:eastAsia="zh-CN"/>
              </w:rPr>
              <w:t xml:space="preserve"> 10 experts (2</w:t>
            </w:r>
            <w:r w:rsidR="00765E38" w:rsidRPr="00F11F0E">
              <w:rPr>
                <w:rFonts w:eastAsia="SimSun"/>
                <w:sz w:val="18"/>
                <w:szCs w:val="18"/>
                <w:lang w:eastAsia="zh-CN"/>
              </w:rPr>
              <w:t> </w:t>
            </w:r>
            <w:r w:rsidRPr="00F3467C">
              <w:rPr>
                <w:rFonts w:eastAsia="SimSun"/>
                <w:sz w:val="18"/>
                <w:szCs w:val="18"/>
                <w:lang w:eastAsia="zh-CN"/>
              </w:rPr>
              <w:t>experts per region)</w:t>
            </w:r>
            <w:r w:rsidR="00395501" w:rsidRPr="00F11F0E">
              <w:rPr>
                <w:rFonts w:eastAsia="SimSun"/>
                <w:sz w:val="18"/>
                <w:szCs w:val="18"/>
                <w:lang w:eastAsia="zh-CN"/>
              </w:rPr>
              <w:t>)</w:t>
            </w:r>
          </w:p>
        </w:tc>
        <w:tc>
          <w:tcPr>
            <w:tcW w:w="3828" w:type="dxa"/>
            <w:shd w:val="clear" w:color="auto" w:fill="auto"/>
          </w:tcPr>
          <w:p w:rsidR="007F268C" w:rsidRPr="00F3467C" w:rsidRDefault="007F268C" w:rsidP="00F3467C">
            <w:pPr>
              <w:pStyle w:val="Normal-pool"/>
              <w:spacing w:before="40" w:after="40"/>
              <w:rPr>
                <w:rFonts w:eastAsia="SimSun"/>
                <w:sz w:val="18"/>
                <w:szCs w:val="18"/>
                <w:lang w:eastAsia="zh-CN"/>
              </w:rPr>
            </w:pPr>
            <w:r w:rsidRPr="00F11F0E">
              <w:rPr>
                <w:rFonts w:eastAsia="SimSun"/>
                <w:sz w:val="18"/>
                <w:szCs w:val="18"/>
                <w:lang w:eastAsia="zh-CN"/>
              </w:rPr>
              <w:t>Meeting costs (1 meeting for 3 days x 15</w:t>
            </w:r>
            <w:r w:rsidR="00765E38" w:rsidRPr="00F11F0E">
              <w:rPr>
                <w:rFonts w:eastAsia="SimSun"/>
                <w:sz w:val="18"/>
                <w:szCs w:val="18"/>
                <w:lang w:eastAsia="zh-CN"/>
              </w:rPr>
              <w:t> </w:t>
            </w:r>
            <w:r w:rsidRPr="00F11F0E">
              <w:rPr>
                <w:rFonts w:eastAsia="SimSun"/>
                <w:sz w:val="18"/>
                <w:szCs w:val="18"/>
                <w:lang w:eastAsia="zh-CN"/>
              </w:rPr>
              <w:t>participants) (25</w:t>
            </w:r>
            <w:r w:rsidR="00DC3786" w:rsidRPr="00F3467C">
              <w:rPr>
                <w:rFonts w:eastAsia="SimSun"/>
                <w:sz w:val="18"/>
                <w:szCs w:val="18"/>
                <w:lang w:eastAsia="zh-CN"/>
              </w:rPr>
              <w:t xml:space="preserve"> </w:t>
            </w:r>
            <w:r w:rsidR="00B4714B" w:rsidRPr="00F3467C">
              <w:rPr>
                <w:rFonts w:eastAsia="SimSun"/>
                <w:sz w:val="18"/>
                <w:szCs w:val="18"/>
                <w:lang w:eastAsia="zh-CN"/>
              </w:rPr>
              <w:t>per cent</w:t>
            </w:r>
            <w:r w:rsidRPr="00F3467C">
              <w:rPr>
                <w:rFonts w:eastAsia="SimSun"/>
                <w:sz w:val="18"/>
                <w:szCs w:val="18"/>
                <w:lang w:eastAsia="zh-CN"/>
              </w:rPr>
              <w:t xml:space="preserve"> in</w:t>
            </w:r>
            <w:r w:rsidR="00DC3786" w:rsidRPr="00F3467C">
              <w:rPr>
                <w:rFonts w:eastAsia="SimSun"/>
                <w:sz w:val="18"/>
                <w:szCs w:val="18"/>
                <w:lang w:eastAsia="zh-CN"/>
              </w:rPr>
              <w:t xml:space="preserve"> </w:t>
            </w:r>
            <w:r w:rsidRPr="00F3467C">
              <w:rPr>
                <w:rFonts w:eastAsia="SimSun"/>
                <w:sz w:val="18"/>
                <w:szCs w:val="18"/>
                <w:lang w:eastAsia="zh-CN"/>
              </w:rPr>
              <w:t>kind)</w:t>
            </w:r>
          </w:p>
        </w:tc>
        <w:tc>
          <w:tcPr>
            <w:tcW w:w="992" w:type="dxa"/>
            <w:shd w:val="clear" w:color="auto" w:fill="auto"/>
          </w:tcPr>
          <w:p w:rsidR="007F268C" w:rsidRPr="00F3467C" w:rsidRDefault="007F268C" w:rsidP="00F11F0E">
            <w:pPr>
              <w:pStyle w:val="Normal-pool"/>
              <w:spacing w:before="40" w:after="40"/>
              <w:jc w:val="right"/>
              <w:rPr>
                <w:rFonts w:eastAsia="SimSun"/>
                <w:sz w:val="18"/>
                <w:szCs w:val="18"/>
                <w:lang w:eastAsia="zh-CN"/>
              </w:rPr>
            </w:pPr>
            <w:r w:rsidRPr="00F3467C">
              <w:rPr>
                <w:rFonts w:eastAsia="SimSun"/>
                <w:sz w:val="18"/>
                <w:szCs w:val="18"/>
                <w:lang w:eastAsia="zh-CN"/>
              </w:rPr>
              <w:t>4</w:t>
            </w:r>
            <w:r w:rsidR="00DE0C2C" w:rsidRPr="00F3467C">
              <w:rPr>
                <w:rFonts w:eastAsia="SimSun"/>
                <w:sz w:val="18"/>
                <w:szCs w:val="18"/>
                <w:lang w:eastAsia="zh-CN"/>
              </w:rPr>
              <w:t xml:space="preserve"> </w:t>
            </w:r>
            <w:r w:rsidRPr="00F3467C">
              <w:rPr>
                <w:rFonts w:eastAsia="SimSun"/>
                <w:sz w:val="18"/>
                <w:szCs w:val="18"/>
                <w:lang w:eastAsia="zh-CN"/>
              </w:rPr>
              <w:t>500</w:t>
            </w:r>
          </w:p>
        </w:tc>
      </w:tr>
      <w:tr w:rsidR="007F268C" w:rsidRPr="00F3467C" w:rsidTr="00F3467C">
        <w:trPr>
          <w:trHeight w:val="169"/>
        </w:trPr>
        <w:tc>
          <w:tcPr>
            <w:tcW w:w="681" w:type="dxa"/>
            <w:vMerge/>
            <w:shd w:val="clear" w:color="auto" w:fill="auto"/>
            <w:vAlign w:val="center"/>
          </w:tcPr>
          <w:p w:rsidR="007F268C" w:rsidRPr="00F3467C" w:rsidRDefault="007F268C" w:rsidP="00DE0C2C">
            <w:pPr>
              <w:pStyle w:val="Normal-pool"/>
              <w:spacing w:before="40" w:after="40"/>
              <w:rPr>
                <w:rFonts w:eastAsia="SimSun"/>
                <w:sz w:val="18"/>
                <w:szCs w:val="18"/>
                <w:lang w:eastAsia="zh-CN"/>
              </w:rPr>
            </w:pPr>
          </w:p>
        </w:tc>
        <w:tc>
          <w:tcPr>
            <w:tcW w:w="3282" w:type="dxa"/>
            <w:vMerge/>
            <w:shd w:val="clear" w:color="auto" w:fill="auto"/>
            <w:vAlign w:val="center"/>
          </w:tcPr>
          <w:p w:rsidR="007F268C" w:rsidRPr="00F3467C" w:rsidRDefault="007F268C" w:rsidP="00DE0C2C">
            <w:pPr>
              <w:pStyle w:val="Normal-pool"/>
              <w:spacing w:before="40" w:after="40"/>
              <w:rPr>
                <w:rFonts w:eastAsia="SimSun"/>
                <w:sz w:val="18"/>
                <w:szCs w:val="18"/>
                <w:lang w:eastAsia="zh-CN"/>
              </w:rPr>
            </w:pPr>
          </w:p>
        </w:tc>
        <w:tc>
          <w:tcPr>
            <w:tcW w:w="3828" w:type="dxa"/>
            <w:shd w:val="clear" w:color="auto" w:fill="auto"/>
          </w:tcPr>
          <w:p w:rsidR="007F268C" w:rsidRPr="00F3467C" w:rsidRDefault="007F268C" w:rsidP="00F3467C">
            <w:pPr>
              <w:pStyle w:val="Normal-pool"/>
              <w:spacing w:before="40" w:after="40"/>
              <w:rPr>
                <w:rFonts w:eastAsia="SimSun"/>
                <w:sz w:val="18"/>
                <w:szCs w:val="18"/>
                <w:lang w:eastAsia="zh-CN"/>
              </w:rPr>
            </w:pPr>
            <w:r w:rsidRPr="00F11F0E">
              <w:rPr>
                <w:rFonts w:eastAsia="SimSun"/>
                <w:sz w:val="18"/>
                <w:szCs w:val="18"/>
                <w:lang w:eastAsia="zh-CN"/>
              </w:rPr>
              <w:t xml:space="preserve">Travel and DSA (12 x </w:t>
            </w:r>
            <w:r w:rsidR="00545B39" w:rsidRPr="00F11F0E">
              <w:rPr>
                <w:rFonts w:eastAsia="SimSun"/>
                <w:sz w:val="18"/>
                <w:szCs w:val="18"/>
                <w:lang w:eastAsia="zh-CN"/>
              </w:rPr>
              <w:t>$</w:t>
            </w:r>
            <w:r w:rsidRPr="00F11F0E">
              <w:rPr>
                <w:rFonts w:eastAsia="SimSun"/>
                <w:sz w:val="18"/>
                <w:szCs w:val="18"/>
                <w:lang w:eastAsia="zh-CN"/>
              </w:rPr>
              <w:t>3</w:t>
            </w:r>
            <w:r w:rsidR="00545B39" w:rsidRPr="00F3467C">
              <w:rPr>
                <w:rFonts w:eastAsia="SimSun"/>
                <w:sz w:val="18"/>
                <w:szCs w:val="18"/>
                <w:lang w:eastAsia="zh-CN"/>
              </w:rPr>
              <w:t>,</w:t>
            </w:r>
            <w:r w:rsidRPr="00F3467C">
              <w:rPr>
                <w:rFonts w:eastAsia="SimSun"/>
                <w:sz w:val="18"/>
                <w:szCs w:val="18"/>
                <w:lang w:eastAsia="zh-CN"/>
              </w:rPr>
              <w:t>000)</w:t>
            </w:r>
          </w:p>
        </w:tc>
        <w:tc>
          <w:tcPr>
            <w:tcW w:w="992" w:type="dxa"/>
            <w:shd w:val="clear" w:color="auto" w:fill="auto"/>
          </w:tcPr>
          <w:p w:rsidR="007F268C" w:rsidRPr="00F3467C" w:rsidRDefault="007F268C" w:rsidP="00DE0C2C">
            <w:pPr>
              <w:pStyle w:val="Normal-pool"/>
              <w:spacing w:before="40" w:after="40"/>
              <w:jc w:val="right"/>
              <w:rPr>
                <w:rFonts w:eastAsia="SimSun"/>
                <w:sz w:val="18"/>
                <w:szCs w:val="18"/>
                <w:lang w:eastAsia="zh-CN"/>
              </w:rPr>
            </w:pPr>
            <w:r w:rsidRPr="00F3467C">
              <w:rPr>
                <w:rFonts w:eastAsia="SimSun"/>
                <w:sz w:val="18"/>
                <w:szCs w:val="18"/>
                <w:lang w:eastAsia="zh-CN"/>
              </w:rPr>
              <w:t>36</w:t>
            </w:r>
            <w:r w:rsidR="00DE0C2C" w:rsidRPr="00F3467C">
              <w:rPr>
                <w:rFonts w:eastAsia="SimSun"/>
                <w:sz w:val="18"/>
                <w:szCs w:val="18"/>
                <w:lang w:eastAsia="zh-CN"/>
              </w:rPr>
              <w:t xml:space="preserve"> </w:t>
            </w:r>
            <w:r w:rsidRPr="00F3467C">
              <w:rPr>
                <w:rFonts w:eastAsia="SimSun"/>
                <w:sz w:val="18"/>
                <w:szCs w:val="18"/>
                <w:lang w:eastAsia="zh-CN"/>
              </w:rPr>
              <w:t>000</w:t>
            </w:r>
          </w:p>
        </w:tc>
      </w:tr>
      <w:tr w:rsidR="007F268C" w:rsidRPr="00F3467C" w:rsidTr="00F3467C">
        <w:trPr>
          <w:trHeight w:val="790"/>
        </w:trPr>
        <w:tc>
          <w:tcPr>
            <w:tcW w:w="681" w:type="dxa"/>
            <w:vMerge/>
            <w:shd w:val="clear" w:color="auto" w:fill="auto"/>
            <w:vAlign w:val="center"/>
          </w:tcPr>
          <w:p w:rsidR="007F268C" w:rsidRPr="00F3467C" w:rsidRDefault="007F268C" w:rsidP="00DE0C2C">
            <w:pPr>
              <w:pStyle w:val="Normal-pool"/>
              <w:spacing w:before="40" w:after="40"/>
              <w:rPr>
                <w:rFonts w:eastAsia="SimSun"/>
                <w:sz w:val="18"/>
                <w:szCs w:val="18"/>
                <w:lang w:eastAsia="zh-CN"/>
              </w:rPr>
            </w:pPr>
          </w:p>
        </w:tc>
        <w:tc>
          <w:tcPr>
            <w:tcW w:w="3282" w:type="dxa"/>
            <w:vMerge w:val="restart"/>
            <w:shd w:val="clear" w:color="auto" w:fill="auto"/>
            <w:vAlign w:val="center"/>
          </w:tcPr>
          <w:p w:rsidR="007F268C" w:rsidRPr="00F3467C" w:rsidRDefault="007F268C" w:rsidP="00DE0C2C">
            <w:pPr>
              <w:pStyle w:val="Normal-pool"/>
              <w:spacing w:before="40" w:after="40"/>
              <w:rPr>
                <w:rFonts w:eastAsia="SimSun"/>
                <w:sz w:val="18"/>
                <w:szCs w:val="18"/>
                <w:lang w:eastAsia="zh-CN"/>
              </w:rPr>
            </w:pPr>
            <w:r w:rsidRPr="00F3467C">
              <w:rPr>
                <w:rFonts w:eastAsia="SimSun"/>
                <w:sz w:val="18"/>
                <w:szCs w:val="18"/>
                <w:lang w:eastAsia="zh-CN"/>
              </w:rPr>
              <w:t>5 regional case study follow-up meetings to review draft procedures and approaches</w:t>
            </w:r>
          </w:p>
        </w:tc>
        <w:tc>
          <w:tcPr>
            <w:tcW w:w="3828" w:type="dxa"/>
            <w:shd w:val="clear" w:color="auto" w:fill="auto"/>
          </w:tcPr>
          <w:p w:rsidR="007F268C" w:rsidRPr="00F3467C" w:rsidRDefault="007F268C" w:rsidP="00F3467C">
            <w:pPr>
              <w:pStyle w:val="Normal-pool"/>
              <w:spacing w:before="40" w:after="40"/>
              <w:rPr>
                <w:rFonts w:eastAsia="SimSun"/>
                <w:sz w:val="18"/>
                <w:szCs w:val="18"/>
                <w:lang w:eastAsia="zh-CN"/>
              </w:rPr>
            </w:pPr>
            <w:r w:rsidRPr="00F11F0E">
              <w:rPr>
                <w:rFonts w:eastAsia="SimSun"/>
                <w:sz w:val="18"/>
                <w:szCs w:val="18"/>
                <w:lang w:eastAsia="zh-CN"/>
              </w:rPr>
              <w:t>Meeting costs (5 meetings, 2 days per meeting x $5,000 per meeting)</w:t>
            </w:r>
            <w:r w:rsidR="008D58CF" w:rsidRPr="00F11F0E">
              <w:rPr>
                <w:rFonts w:eastAsia="SimSun"/>
                <w:sz w:val="18"/>
                <w:szCs w:val="18"/>
                <w:lang w:eastAsia="zh-CN"/>
              </w:rPr>
              <w:t xml:space="preserve"> </w:t>
            </w:r>
            <w:r w:rsidRPr="00F3467C">
              <w:rPr>
                <w:rFonts w:eastAsia="SimSun"/>
                <w:sz w:val="18"/>
                <w:szCs w:val="18"/>
                <w:lang w:eastAsia="zh-CN"/>
              </w:rPr>
              <w:t>(25</w:t>
            </w:r>
            <w:r w:rsidR="00DC3786" w:rsidRPr="00F3467C">
              <w:rPr>
                <w:rFonts w:eastAsia="SimSun"/>
                <w:sz w:val="18"/>
                <w:szCs w:val="18"/>
                <w:lang w:eastAsia="zh-CN"/>
              </w:rPr>
              <w:t xml:space="preserve"> </w:t>
            </w:r>
            <w:r w:rsidR="00B4714B" w:rsidRPr="00F3467C">
              <w:rPr>
                <w:rFonts w:eastAsia="SimSun"/>
                <w:sz w:val="18"/>
                <w:szCs w:val="18"/>
                <w:lang w:eastAsia="zh-CN"/>
              </w:rPr>
              <w:t>per cent</w:t>
            </w:r>
            <w:r w:rsidRPr="00F3467C">
              <w:rPr>
                <w:rFonts w:eastAsia="SimSun"/>
                <w:sz w:val="18"/>
                <w:szCs w:val="18"/>
                <w:lang w:eastAsia="zh-CN"/>
              </w:rPr>
              <w:t xml:space="preserve"> in</w:t>
            </w:r>
            <w:r w:rsidR="00DC3786" w:rsidRPr="00F3467C">
              <w:rPr>
                <w:rFonts w:eastAsia="SimSun"/>
                <w:sz w:val="18"/>
                <w:szCs w:val="18"/>
                <w:lang w:eastAsia="zh-CN"/>
              </w:rPr>
              <w:t xml:space="preserve"> </w:t>
            </w:r>
            <w:r w:rsidRPr="00F3467C">
              <w:rPr>
                <w:rFonts w:eastAsia="SimSun"/>
                <w:sz w:val="18"/>
                <w:szCs w:val="18"/>
                <w:lang w:eastAsia="zh-CN"/>
              </w:rPr>
              <w:t>kind)</w:t>
            </w:r>
          </w:p>
        </w:tc>
        <w:tc>
          <w:tcPr>
            <w:tcW w:w="992" w:type="dxa"/>
            <w:shd w:val="clear" w:color="auto" w:fill="auto"/>
          </w:tcPr>
          <w:p w:rsidR="007F268C" w:rsidRPr="00F3467C" w:rsidRDefault="007F268C" w:rsidP="00DE0C2C">
            <w:pPr>
              <w:pStyle w:val="Normal-pool"/>
              <w:spacing w:before="40" w:after="40"/>
              <w:jc w:val="right"/>
              <w:rPr>
                <w:rFonts w:eastAsia="SimSun"/>
                <w:sz w:val="18"/>
                <w:szCs w:val="18"/>
                <w:lang w:eastAsia="zh-CN"/>
              </w:rPr>
            </w:pPr>
            <w:r w:rsidRPr="00F3467C">
              <w:rPr>
                <w:rFonts w:eastAsia="SimSun"/>
                <w:sz w:val="18"/>
                <w:szCs w:val="18"/>
                <w:lang w:eastAsia="zh-CN"/>
              </w:rPr>
              <w:t>18</w:t>
            </w:r>
            <w:r w:rsidR="00DE0C2C" w:rsidRPr="00F3467C">
              <w:rPr>
                <w:rFonts w:eastAsia="SimSun"/>
                <w:sz w:val="18"/>
                <w:szCs w:val="18"/>
                <w:lang w:eastAsia="zh-CN"/>
              </w:rPr>
              <w:t xml:space="preserve"> </w:t>
            </w:r>
            <w:r w:rsidRPr="00F3467C">
              <w:rPr>
                <w:rFonts w:eastAsia="SimSun"/>
                <w:sz w:val="18"/>
                <w:szCs w:val="18"/>
                <w:lang w:eastAsia="zh-CN"/>
              </w:rPr>
              <w:t>750</w:t>
            </w:r>
          </w:p>
        </w:tc>
      </w:tr>
      <w:tr w:rsidR="007F268C" w:rsidRPr="00F3467C" w:rsidTr="00F3467C">
        <w:trPr>
          <w:trHeight w:val="108"/>
        </w:trPr>
        <w:tc>
          <w:tcPr>
            <w:tcW w:w="681" w:type="dxa"/>
            <w:vMerge/>
            <w:shd w:val="clear" w:color="auto" w:fill="auto"/>
            <w:vAlign w:val="center"/>
          </w:tcPr>
          <w:p w:rsidR="007F268C" w:rsidRPr="00F3467C" w:rsidRDefault="007F268C" w:rsidP="00DE0C2C">
            <w:pPr>
              <w:pStyle w:val="Normal-pool"/>
              <w:spacing w:before="40" w:after="40"/>
              <w:rPr>
                <w:rFonts w:eastAsia="SimSun"/>
                <w:sz w:val="18"/>
                <w:szCs w:val="18"/>
                <w:lang w:eastAsia="zh-CN"/>
              </w:rPr>
            </w:pPr>
          </w:p>
        </w:tc>
        <w:tc>
          <w:tcPr>
            <w:tcW w:w="3282" w:type="dxa"/>
            <w:vMerge/>
            <w:shd w:val="clear" w:color="auto" w:fill="auto"/>
            <w:vAlign w:val="center"/>
          </w:tcPr>
          <w:p w:rsidR="007F268C" w:rsidRPr="00F3467C" w:rsidRDefault="007F268C" w:rsidP="00DE0C2C">
            <w:pPr>
              <w:pStyle w:val="Normal-pool"/>
              <w:spacing w:before="40" w:after="40"/>
              <w:rPr>
                <w:rFonts w:eastAsia="SimSun"/>
                <w:sz w:val="18"/>
                <w:szCs w:val="18"/>
                <w:lang w:eastAsia="zh-CN"/>
              </w:rPr>
            </w:pPr>
          </w:p>
        </w:tc>
        <w:tc>
          <w:tcPr>
            <w:tcW w:w="3828" w:type="dxa"/>
            <w:shd w:val="clear" w:color="auto" w:fill="auto"/>
          </w:tcPr>
          <w:p w:rsidR="007F268C" w:rsidRPr="00F3467C" w:rsidRDefault="007F268C" w:rsidP="00F3467C">
            <w:pPr>
              <w:pStyle w:val="Normal-pool"/>
              <w:spacing w:before="40" w:after="40"/>
              <w:rPr>
                <w:rFonts w:eastAsia="SimSun"/>
                <w:sz w:val="18"/>
                <w:szCs w:val="18"/>
                <w:lang w:eastAsia="zh-CN"/>
              </w:rPr>
            </w:pPr>
            <w:r w:rsidRPr="00F11F0E">
              <w:rPr>
                <w:rFonts w:eastAsia="SimSun"/>
                <w:sz w:val="18"/>
                <w:szCs w:val="18"/>
                <w:lang w:eastAsia="zh-CN"/>
              </w:rPr>
              <w:t>Travel and DSA (5 meetings x 5 funded participants per meeting x $1</w:t>
            </w:r>
            <w:r w:rsidR="00545B39" w:rsidRPr="00F11F0E">
              <w:rPr>
                <w:rFonts w:eastAsia="SimSun"/>
                <w:sz w:val="18"/>
                <w:szCs w:val="18"/>
                <w:lang w:eastAsia="zh-CN"/>
              </w:rPr>
              <w:t>,</w:t>
            </w:r>
            <w:r w:rsidRPr="00F11F0E">
              <w:rPr>
                <w:rFonts w:eastAsia="SimSun"/>
                <w:sz w:val="18"/>
                <w:szCs w:val="18"/>
                <w:lang w:eastAsia="zh-CN"/>
              </w:rPr>
              <w:t>500</w:t>
            </w:r>
            <w:r w:rsidRPr="00F3467C">
              <w:rPr>
                <w:rFonts w:eastAsia="SimSun"/>
                <w:sz w:val="18"/>
                <w:szCs w:val="18"/>
                <w:lang w:eastAsia="zh-CN"/>
              </w:rPr>
              <w:t xml:space="preserve">) </w:t>
            </w:r>
          </w:p>
        </w:tc>
        <w:tc>
          <w:tcPr>
            <w:tcW w:w="992" w:type="dxa"/>
            <w:shd w:val="clear" w:color="auto" w:fill="auto"/>
          </w:tcPr>
          <w:p w:rsidR="007F268C" w:rsidRPr="00F3467C" w:rsidRDefault="007F268C" w:rsidP="00F11F0E">
            <w:pPr>
              <w:pStyle w:val="Normal-pool"/>
              <w:spacing w:before="40" w:after="40"/>
              <w:jc w:val="right"/>
              <w:rPr>
                <w:rFonts w:eastAsia="SimSun"/>
                <w:sz w:val="18"/>
                <w:szCs w:val="18"/>
                <w:lang w:eastAsia="zh-CN"/>
              </w:rPr>
            </w:pPr>
            <w:r w:rsidRPr="00F3467C">
              <w:rPr>
                <w:rFonts w:eastAsia="SimSun"/>
                <w:sz w:val="18"/>
                <w:szCs w:val="18"/>
                <w:lang w:eastAsia="zh-CN"/>
              </w:rPr>
              <w:t>37</w:t>
            </w:r>
            <w:r w:rsidR="00DE0C2C" w:rsidRPr="00F3467C">
              <w:rPr>
                <w:rFonts w:eastAsia="SimSun"/>
                <w:sz w:val="18"/>
                <w:szCs w:val="18"/>
                <w:lang w:eastAsia="zh-CN"/>
              </w:rPr>
              <w:t xml:space="preserve"> </w:t>
            </w:r>
            <w:r w:rsidRPr="00F3467C">
              <w:rPr>
                <w:rFonts w:eastAsia="SimSun"/>
                <w:sz w:val="18"/>
                <w:szCs w:val="18"/>
                <w:lang w:eastAsia="zh-CN"/>
              </w:rPr>
              <w:t>500</w:t>
            </w:r>
          </w:p>
        </w:tc>
      </w:tr>
      <w:tr w:rsidR="007F268C" w:rsidRPr="00F3467C" w:rsidTr="00F3467C">
        <w:trPr>
          <w:trHeight w:val="471"/>
        </w:trPr>
        <w:tc>
          <w:tcPr>
            <w:tcW w:w="681" w:type="dxa"/>
            <w:vMerge/>
            <w:shd w:val="clear" w:color="auto" w:fill="auto"/>
            <w:vAlign w:val="center"/>
          </w:tcPr>
          <w:p w:rsidR="007F268C" w:rsidRPr="00F3467C" w:rsidRDefault="007F268C" w:rsidP="00DE0C2C">
            <w:pPr>
              <w:pStyle w:val="Normal-pool"/>
              <w:spacing w:before="40" w:after="40"/>
              <w:rPr>
                <w:rFonts w:eastAsia="SimSun"/>
                <w:sz w:val="18"/>
                <w:szCs w:val="18"/>
                <w:lang w:eastAsia="zh-CN"/>
              </w:rPr>
            </w:pPr>
          </w:p>
        </w:tc>
        <w:tc>
          <w:tcPr>
            <w:tcW w:w="3282" w:type="dxa"/>
            <w:vMerge w:val="restart"/>
            <w:shd w:val="clear" w:color="auto" w:fill="auto"/>
            <w:vAlign w:val="center"/>
          </w:tcPr>
          <w:p w:rsidR="007F268C" w:rsidRPr="00F11F0E" w:rsidRDefault="007F268C" w:rsidP="00765E38">
            <w:pPr>
              <w:pStyle w:val="Normal-pool"/>
              <w:spacing w:before="40" w:after="40"/>
              <w:rPr>
                <w:rFonts w:eastAsia="SimSun"/>
                <w:sz w:val="18"/>
                <w:szCs w:val="18"/>
                <w:lang w:eastAsia="zh-CN"/>
              </w:rPr>
            </w:pPr>
            <w:r w:rsidRPr="00F3467C">
              <w:rPr>
                <w:rFonts w:eastAsia="SimSun"/>
                <w:sz w:val="18"/>
                <w:szCs w:val="18"/>
                <w:lang w:eastAsia="zh-CN"/>
              </w:rPr>
              <w:t>Meeting of expert group (5</w:t>
            </w:r>
            <w:r w:rsidR="00765E38" w:rsidRPr="00F11F0E">
              <w:rPr>
                <w:rFonts w:eastAsia="SimSun"/>
                <w:sz w:val="18"/>
                <w:szCs w:val="18"/>
                <w:lang w:eastAsia="zh-CN"/>
              </w:rPr>
              <w:t> </w:t>
            </w:r>
            <w:r w:rsidR="0093381F" w:rsidRPr="00F11F0E">
              <w:rPr>
                <w:rFonts w:eastAsia="SimSun"/>
                <w:sz w:val="18"/>
                <w:szCs w:val="18"/>
                <w:lang w:eastAsia="zh-CN"/>
              </w:rPr>
              <w:t>Panel</w:t>
            </w:r>
            <w:r w:rsidRPr="00F3467C">
              <w:rPr>
                <w:rFonts w:eastAsia="SimSun"/>
                <w:sz w:val="18"/>
                <w:szCs w:val="18"/>
                <w:lang w:eastAsia="zh-CN"/>
              </w:rPr>
              <w:t xml:space="preserve"> and Bureau </w:t>
            </w:r>
            <w:r w:rsidR="00DC3786" w:rsidRPr="00F11F0E">
              <w:rPr>
                <w:rFonts w:eastAsia="SimSun"/>
                <w:sz w:val="18"/>
                <w:szCs w:val="18"/>
                <w:lang w:eastAsia="zh-CN"/>
              </w:rPr>
              <w:t xml:space="preserve">members, </w:t>
            </w:r>
            <w:r w:rsidR="00545B39" w:rsidRPr="00F11F0E">
              <w:rPr>
                <w:rFonts w:eastAsia="SimSun"/>
                <w:sz w:val="18"/>
                <w:szCs w:val="18"/>
                <w:lang w:eastAsia="zh-CN"/>
              </w:rPr>
              <w:t>plus</w:t>
            </w:r>
            <w:r w:rsidRPr="00F3467C">
              <w:rPr>
                <w:rFonts w:eastAsia="SimSun"/>
                <w:sz w:val="18"/>
                <w:szCs w:val="18"/>
                <w:lang w:eastAsia="zh-CN"/>
              </w:rPr>
              <w:t xml:space="preserve"> 10 experts (2</w:t>
            </w:r>
            <w:r w:rsidR="00765E38" w:rsidRPr="00F11F0E">
              <w:rPr>
                <w:rFonts w:eastAsia="SimSun"/>
                <w:sz w:val="18"/>
                <w:szCs w:val="18"/>
                <w:lang w:eastAsia="zh-CN"/>
              </w:rPr>
              <w:t> </w:t>
            </w:r>
            <w:r w:rsidRPr="00F3467C">
              <w:rPr>
                <w:rFonts w:eastAsia="SimSun"/>
                <w:sz w:val="18"/>
                <w:szCs w:val="18"/>
                <w:lang w:eastAsia="zh-CN"/>
              </w:rPr>
              <w:t>experts per region)</w:t>
            </w:r>
            <w:r w:rsidR="00395501" w:rsidRPr="00F11F0E">
              <w:rPr>
                <w:rFonts w:eastAsia="SimSun"/>
                <w:sz w:val="18"/>
                <w:szCs w:val="18"/>
                <w:lang w:eastAsia="zh-CN"/>
              </w:rPr>
              <w:t>)</w:t>
            </w:r>
          </w:p>
          <w:p w:rsidR="004930DA" w:rsidRPr="00F3467C" w:rsidRDefault="004930DA" w:rsidP="00765E38">
            <w:pPr>
              <w:pStyle w:val="Normal-pool"/>
              <w:spacing w:before="40" w:after="40"/>
              <w:rPr>
                <w:rFonts w:eastAsia="SimSun"/>
                <w:sz w:val="18"/>
                <w:szCs w:val="18"/>
                <w:lang w:eastAsia="zh-CN"/>
              </w:rPr>
            </w:pPr>
          </w:p>
        </w:tc>
        <w:tc>
          <w:tcPr>
            <w:tcW w:w="3828" w:type="dxa"/>
            <w:shd w:val="clear" w:color="auto" w:fill="auto"/>
          </w:tcPr>
          <w:p w:rsidR="007F268C" w:rsidRPr="00F3467C" w:rsidRDefault="007F268C" w:rsidP="00F3467C">
            <w:pPr>
              <w:pStyle w:val="Normal-pool"/>
              <w:spacing w:before="40" w:after="40"/>
              <w:rPr>
                <w:rFonts w:eastAsia="SimSun"/>
                <w:sz w:val="18"/>
                <w:szCs w:val="18"/>
                <w:lang w:eastAsia="zh-CN"/>
              </w:rPr>
            </w:pPr>
            <w:r w:rsidRPr="00F11F0E">
              <w:rPr>
                <w:rFonts w:eastAsia="SimSun"/>
                <w:sz w:val="18"/>
                <w:szCs w:val="18"/>
                <w:lang w:eastAsia="zh-CN"/>
              </w:rPr>
              <w:t>Meeting costs (1 meeting for 3 days x 15</w:t>
            </w:r>
            <w:r w:rsidR="00765E38" w:rsidRPr="00F11F0E">
              <w:rPr>
                <w:rFonts w:eastAsia="SimSun"/>
                <w:sz w:val="18"/>
                <w:szCs w:val="18"/>
                <w:lang w:eastAsia="zh-CN"/>
              </w:rPr>
              <w:t> </w:t>
            </w:r>
            <w:r w:rsidRPr="00F11F0E">
              <w:rPr>
                <w:rFonts w:eastAsia="SimSun"/>
                <w:sz w:val="18"/>
                <w:szCs w:val="18"/>
                <w:lang w:eastAsia="zh-CN"/>
              </w:rPr>
              <w:t>participants)</w:t>
            </w:r>
            <w:r w:rsidR="00DC3786" w:rsidRPr="00F3467C">
              <w:rPr>
                <w:rFonts w:eastAsia="SimSun"/>
                <w:sz w:val="18"/>
                <w:szCs w:val="18"/>
                <w:lang w:eastAsia="zh-CN"/>
              </w:rPr>
              <w:t xml:space="preserve"> </w:t>
            </w:r>
            <w:r w:rsidRPr="00F3467C">
              <w:rPr>
                <w:rFonts w:eastAsia="SimSun"/>
                <w:sz w:val="18"/>
                <w:szCs w:val="18"/>
                <w:lang w:eastAsia="zh-CN"/>
              </w:rPr>
              <w:t>(25</w:t>
            </w:r>
            <w:r w:rsidR="00395501" w:rsidRPr="00F3467C">
              <w:rPr>
                <w:rFonts w:eastAsia="SimSun"/>
                <w:sz w:val="18"/>
                <w:szCs w:val="18"/>
                <w:lang w:eastAsia="zh-CN"/>
              </w:rPr>
              <w:t xml:space="preserve"> </w:t>
            </w:r>
            <w:r w:rsidR="00B4714B" w:rsidRPr="00F3467C">
              <w:rPr>
                <w:rFonts w:eastAsia="SimSun"/>
                <w:sz w:val="18"/>
                <w:szCs w:val="18"/>
                <w:lang w:eastAsia="zh-CN"/>
              </w:rPr>
              <w:t>per cent</w:t>
            </w:r>
            <w:r w:rsidRPr="00F3467C">
              <w:rPr>
                <w:rFonts w:eastAsia="SimSun"/>
                <w:sz w:val="18"/>
                <w:szCs w:val="18"/>
                <w:lang w:eastAsia="zh-CN"/>
              </w:rPr>
              <w:t xml:space="preserve"> in</w:t>
            </w:r>
            <w:r w:rsidR="00DC3786" w:rsidRPr="00F3467C">
              <w:rPr>
                <w:rFonts w:eastAsia="SimSun"/>
                <w:sz w:val="18"/>
                <w:szCs w:val="18"/>
                <w:lang w:eastAsia="zh-CN"/>
              </w:rPr>
              <w:t xml:space="preserve"> </w:t>
            </w:r>
            <w:r w:rsidRPr="00F3467C">
              <w:rPr>
                <w:rFonts w:eastAsia="SimSun"/>
                <w:sz w:val="18"/>
                <w:szCs w:val="18"/>
                <w:lang w:eastAsia="zh-CN"/>
              </w:rPr>
              <w:t>kind)</w:t>
            </w:r>
          </w:p>
        </w:tc>
        <w:tc>
          <w:tcPr>
            <w:tcW w:w="992" w:type="dxa"/>
            <w:shd w:val="clear" w:color="auto" w:fill="auto"/>
          </w:tcPr>
          <w:p w:rsidR="007F268C" w:rsidRPr="00F3467C" w:rsidRDefault="007F268C" w:rsidP="00DE0C2C">
            <w:pPr>
              <w:pStyle w:val="Normal-pool"/>
              <w:spacing w:before="40" w:after="40"/>
              <w:jc w:val="right"/>
              <w:rPr>
                <w:rFonts w:eastAsia="SimSun"/>
                <w:sz w:val="18"/>
                <w:szCs w:val="18"/>
                <w:lang w:eastAsia="zh-CN"/>
              </w:rPr>
            </w:pPr>
            <w:r w:rsidRPr="00F3467C">
              <w:rPr>
                <w:rFonts w:eastAsia="SimSun"/>
                <w:sz w:val="18"/>
                <w:szCs w:val="18"/>
                <w:lang w:eastAsia="zh-CN"/>
              </w:rPr>
              <w:t>4</w:t>
            </w:r>
            <w:r w:rsidR="00DE0C2C" w:rsidRPr="00F3467C">
              <w:rPr>
                <w:rFonts w:eastAsia="SimSun"/>
                <w:sz w:val="18"/>
                <w:szCs w:val="18"/>
                <w:lang w:eastAsia="zh-CN"/>
              </w:rPr>
              <w:t xml:space="preserve"> </w:t>
            </w:r>
            <w:r w:rsidRPr="00F3467C">
              <w:rPr>
                <w:rFonts w:eastAsia="SimSun"/>
                <w:sz w:val="18"/>
                <w:szCs w:val="18"/>
                <w:lang w:eastAsia="zh-CN"/>
              </w:rPr>
              <w:t>500</w:t>
            </w:r>
          </w:p>
        </w:tc>
      </w:tr>
      <w:tr w:rsidR="007F268C" w:rsidRPr="00F3467C" w:rsidTr="00F3467C">
        <w:trPr>
          <w:trHeight w:val="291"/>
        </w:trPr>
        <w:tc>
          <w:tcPr>
            <w:tcW w:w="681" w:type="dxa"/>
            <w:vMerge/>
            <w:shd w:val="clear" w:color="auto" w:fill="auto"/>
            <w:vAlign w:val="center"/>
          </w:tcPr>
          <w:p w:rsidR="007F268C" w:rsidRPr="00F3467C" w:rsidRDefault="007F268C" w:rsidP="00DE0C2C">
            <w:pPr>
              <w:pStyle w:val="Normal-pool"/>
              <w:spacing w:before="40" w:after="40"/>
              <w:rPr>
                <w:rFonts w:eastAsia="SimSun"/>
                <w:sz w:val="18"/>
                <w:szCs w:val="18"/>
                <w:lang w:eastAsia="zh-CN"/>
              </w:rPr>
            </w:pPr>
          </w:p>
        </w:tc>
        <w:tc>
          <w:tcPr>
            <w:tcW w:w="3282" w:type="dxa"/>
            <w:vMerge/>
            <w:shd w:val="clear" w:color="auto" w:fill="auto"/>
            <w:vAlign w:val="center"/>
          </w:tcPr>
          <w:p w:rsidR="007F268C" w:rsidRPr="00F3467C" w:rsidRDefault="007F268C" w:rsidP="00DE0C2C">
            <w:pPr>
              <w:pStyle w:val="Normal-pool"/>
              <w:spacing w:before="40" w:after="40"/>
              <w:rPr>
                <w:rFonts w:eastAsia="SimSun"/>
                <w:sz w:val="18"/>
                <w:szCs w:val="18"/>
                <w:lang w:eastAsia="zh-CN"/>
              </w:rPr>
            </w:pPr>
          </w:p>
        </w:tc>
        <w:tc>
          <w:tcPr>
            <w:tcW w:w="3828" w:type="dxa"/>
            <w:shd w:val="clear" w:color="auto" w:fill="auto"/>
          </w:tcPr>
          <w:p w:rsidR="007F268C" w:rsidRPr="00F3467C" w:rsidRDefault="007F268C" w:rsidP="00F3467C">
            <w:pPr>
              <w:pStyle w:val="Normal-pool"/>
              <w:spacing w:before="40" w:after="40"/>
              <w:rPr>
                <w:rFonts w:eastAsia="SimSun"/>
                <w:sz w:val="18"/>
                <w:szCs w:val="18"/>
                <w:lang w:eastAsia="zh-CN"/>
              </w:rPr>
            </w:pPr>
            <w:r w:rsidRPr="00F11F0E">
              <w:rPr>
                <w:rFonts w:eastAsia="SimSun"/>
                <w:sz w:val="18"/>
                <w:szCs w:val="18"/>
                <w:lang w:eastAsia="zh-CN"/>
              </w:rPr>
              <w:t xml:space="preserve">Travel and DSA (12 x </w:t>
            </w:r>
            <w:r w:rsidR="00545B39" w:rsidRPr="00F11F0E">
              <w:rPr>
                <w:rFonts w:eastAsia="SimSun"/>
                <w:sz w:val="18"/>
                <w:szCs w:val="18"/>
                <w:lang w:eastAsia="zh-CN"/>
              </w:rPr>
              <w:t>$</w:t>
            </w:r>
            <w:r w:rsidRPr="00F11F0E">
              <w:rPr>
                <w:rFonts w:eastAsia="SimSun"/>
                <w:sz w:val="18"/>
                <w:szCs w:val="18"/>
                <w:lang w:eastAsia="zh-CN"/>
              </w:rPr>
              <w:t>3</w:t>
            </w:r>
            <w:r w:rsidR="00545B39" w:rsidRPr="00F3467C">
              <w:rPr>
                <w:rFonts w:eastAsia="SimSun"/>
                <w:sz w:val="18"/>
                <w:szCs w:val="18"/>
                <w:lang w:eastAsia="zh-CN"/>
              </w:rPr>
              <w:t>,</w:t>
            </w:r>
            <w:r w:rsidRPr="00F3467C">
              <w:rPr>
                <w:rFonts w:eastAsia="SimSun"/>
                <w:sz w:val="18"/>
                <w:szCs w:val="18"/>
                <w:lang w:eastAsia="zh-CN"/>
              </w:rPr>
              <w:t>000)</w:t>
            </w:r>
          </w:p>
        </w:tc>
        <w:tc>
          <w:tcPr>
            <w:tcW w:w="992" w:type="dxa"/>
            <w:shd w:val="clear" w:color="auto" w:fill="auto"/>
          </w:tcPr>
          <w:p w:rsidR="007F268C" w:rsidRPr="00F3467C" w:rsidRDefault="007F268C" w:rsidP="00DE0C2C">
            <w:pPr>
              <w:pStyle w:val="Normal-pool"/>
              <w:spacing w:before="40" w:after="40"/>
              <w:jc w:val="right"/>
              <w:rPr>
                <w:rFonts w:eastAsia="SimSun"/>
                <w:sz w:val="18"/>
                <w:szCs w:val="18"/>
                <w:lang w:eastAsia="zh-CN"/>
              </w:rPr>
            </w:pPr>
            <w:r w:rsidRPr="00F3467C">
              <w:rPr>
                <w:rFonts w:eastAsia="SimSun"/>
                <w:sz w:val="18"/>
                <w:szCs w:val="18"/>
                <w:lang w:eastAsia="zh-CN"/>
              </w:rPr>
              <w:t>36</w:t>
            </w:r>
            <w:r w:rsidR="00DE0C2C" w:rsidRPr="00F3467C">
              <w:rPr>
                <w:rFonts w:eastAsia="SimSun"/>
                <w:sz w:val="18"/>
                <w:szCs w:val="18"/>
                <w:lang w:eastAsia="zh-CN"/>
              </w:rPr>
              <w:t xml:space="preserve"> </w:t>
            </w:r>
            <w:r w:rsidRPr="00F3467C">
              <w:rPr>
                <w:rFonts w:eastAsia="SimSun"/>
                <w:sz w:val="18"/>
                <w:szCs w:val="18"/>
                <w:lang w:eastAsia="zh-CN"/>
              </w:rPr>
              <w:t>000</w:t>
            </w:r>
          </w:p>
        </w:tc>
      </w:tr>
      <w:tr w:rsidR="007F268C" w:rsidRPr="00F3467C" w:rsidTr="00F3467C">
        <w:trPr>
          <w:trHeight w:val="522"/>
        </w:trPr>
        <w:tc>
          <w:tcPr>
            <w:tcW w:w="681" w:type="dxa"/>
            <w:vMerge/>
            <w:shd w:val="clear" w:color="auto" w:fill="auto"/>
            <w:vAlign w:val="center"/>
          </w:tcPr>
          <w:p w:rsidR="007F268C" w:rsidRPr="00F3467C" w:rsidRDefault="007F268C" w:rsidP="00DE0C2C">
            <w:pPr>
              <w:pStyle w:val="Normal-pool"/>
              <w:spacing w:before="40" w:after="40"/>
              <w:rPr>
                <w:rFonts w:eastAsia="SimSun"/>
                <w:sz w:val="18"/>
                <w:szCs w:val="18"/>
                <w:lang w:eastAsia="zh-CN"/>
              </w:rPr>
            </w:pPr>
          </w:p>
        </w:tc>
        <w:tc>
          <w:tcPr>
            <w:tcW w:w="3282" w:type="dxa"/>
            <w:shd w:val="clear" w:color="auto" w:fill="auto"/>
          </w:tcPr>
          <w:p w:rsidR="007F268C" w:rsidRPr="00F3467C" w:rsidRDefault="007F268C" w:rsidP="00DE0C2C">
            <w:pPr>
              <w:pStyle w:val="Normal-pool"/>
              <w:spacing w:before="40" w:after="40"/>
              <w:rPr>
                <w:rFonts w:eastAsia="SimSun"/>
                <w:sz w:val="18"/>
                <w:szCs w:val="18"/>
                <w:lang w:eastAsia="zh-CN"/>
              </w:rPr>
            </w:pPr>
            <w:r w:rsidRPr="00F3467C">
              <w:rPr>
                <w:rFonts w:eastAsia="SimSun"/>
                <w:sz w:val="18"/>
                <w:szCs w:val="18"/>
                <w:lang w:eastAsia="zh-CN"/>
              </w:rPr>
              <w:t>Technical support</w:t>
            </w:r>
          </w:p>
          <w:p w:rsidR="007F268C" w:rsidRPr="00F3467C" w:rsidRDefault="007F268C" w:rsidP="00DE0C2C">
            <w:pPr>
              <w:pStyle w:val="Normal-pool"/>
              <w:spacing w:before="40" w:after="40"/>
              <w:rPr>
                <w:rFonts w:eastAsia="SimSun"/>
                <w:sz w:val="18"/>
                <w:szCs w:val="18"/>
                <w:lang w:eastAsia="zh-CN"/>
              </w:rPr>
            </w:pPr>
          </w:p>
        </w:tc>
        <w:tc>
          <w:tcPr>
            <w:tcW w:w="3828" w:type="dxa"/>
            <w:shd w:val="clear" w:color="auto" w:fill="auto"/>
          </w:tcPr>
          <w:p w:rsidR="007F268C" w:rsidRPr="00F3467C" w:rsidRDefault="007F268C" w:rsidP="00F3467C">
            <w:pPr>
              <w:pStyle w:val="Normal-pool"/>
              <w:spacing w:before="40" w:after="40"/>
              <w:rPr>
                <w:rFonts w:eastAsia="SimSun"/>
                <w:sz w:val="18"/>
                <w:szCs w:val="18"/>
                <w:lang w:eastAsia="zh-CN"/>
              </w:rPr>
            </w:pPr>
            <w:r w:rsidRPr="00F11F0E">
              <w:rPr>
                <w:rFonts w:eastAsia="SimSun"/>
                <w:sz w:val="18"/>
                <w:szCs w:val="18"/>
                <w:lang w:eastAsia="zh-CN"/>
              </w:rPr>
              <w:t xml:space="preserve">1.5 </w:t>
            </w:r>
            <w:r w:rsidR="00D53AA5" w:rsidRPr="00F11F0E">
              <w:rPr>
                <w:rFonts w:eastAsia="SimSun"/>
                <w:sz w:val="18"/>
                <w:szCs w:val="18"/>
                <w:lang w:eastAsia="zh-CN"/>
              </w:rPr>
              <w:t>full-time equivalent</w:t>
            </w:r>
            <w:r w:rsidRPr="00F3467C">
              <w:rPr>
                <w:rFonts w:eastAsia="SimSun"/>
                <w:sz w:val="18"/>
                <w:szCs w:val="18"/>
                <w:lang w:eastAsia="zh-CN"/>
              </w:rPr>
              <w:t xml:space="preserve"> professional position</w:t>
            </w:r>
            <w:r w:rsidR="00DC3786" w:rsidRPr="00F3467C">
              <w:rPr>
                <w:rFonts w:eastAsia="SimSun"/>
                <w:sz w:val="18"/>
                <w:szCs w:val="18"/>
                <w:lang w:eastAsia="zh-CN"/>
              </w:rPr>
              <w:t xml:space="preserve"> </w:t>
            </w:r>
            <w:r w:rsidRPr="00F3467C">
              <w:rPr>
                <w:rFonts w:eastAsia="SimSun"/>
                <w:sz w:val="18"/>
                <w:szCs w:val="18"/>
                <w:lang w:eastAsia="zh-CN"/>
              </w:rPr>
              <w:t>(50</w:t>
            </w:r>
            <w:r w:rsidR="008D261A">
              <w:rPr>
                <w:rFonts w:eastAsia="SimSun"/>
                <w:sz w:val="18"/>
                <w:szCs w:val="18"/>
                <w:lang w:eastAsia="zh-CN"/>
              </w:rPr>
              <w:t> </w:t>
            </w:r>
            <w:r w:rsidR="00B4714B" w:rsidRPr="00F3467C">
              <w:rPr>
                <w:rFonts w:eastAsia="SimSun"/>
                <w:sz w:val="18"/>
                <w:szCs w:val="18"/>
                <w:lang w:eastAsia="zh-CN"/>
              </w:rPr>
              <w:t>per cent</w:t>
            </w:r>
            <w:r w:rsidRPr="00F3467C">
              <w:rPr>
                <w:rFonts w:eastAsia="SimSun"/>
                <w:sz w:val="18"/>
                <w:szCs w:val="18"/>
                <w:lang w:eastAsia="zh-CN"/>
              </w:rPr>
              <w:t xml:space="preserve"> in</w:t>
            </w:r>
            <w:r w:rsidR="00545B39" w:rsidRPr="00F3467C">
              <w:rPr>
                <w:rFonts w:eastAsia="SimSun"/>
                <w:sz w:val="18"/>
                <w:szCs w:val="18"/>
                <w:lang w:eastAsia="zh-CN"/>
              </w:rPr>
              <w:t xml:space="preserve"> </w:t>
            </w:r>
            <w:r w:rsidRPr="00F3467C">
              <w:rPr>
                <w:rFonts w:eastAsia="SimSun"/>
                <w:sz w:val="18"/>
                <w:szCs w:val="18"/>
                <w:lang w:eastAsia="zh-CN"/>
              </w:rPr>
              <w:t>kind)</w:t>
            </w:r>
          </w:p>
        </w:tc>
        <w:tc>
          <w:tcPr>
            <w:tcW w:w="992" w:type="dxa"/>
            <w:shd w:val="clear" w:color="auto" w:fill="auto"/>
          </w:tcPr>
          <w:p w:rsidR="007F268C" w:rsidRPr="00F3467C" w:rsidDel="001E184E" w:rsidRDefault="007F268C" w:rsidP="00DE0C2C">
            <w:pPr>
              <w:pStyle w:val="Normal-pool"/>
              <w:spacing w:before="40" w:after="40"/>
              <w:jc w:val="right"/>
              <w:rPr>
                <w:rFonts w:eastAsia="SimSun"/>
                <w:sz w:val="18"/>
                <w:szCs w:val="18"/>
                <w:lang w:eastAsia="zh-CN"/>
              </w:rPr>
            </w:pPr>
            <w:r w:rsidRPr="00F3467C">
              <w:rPr>
                <w:rFonts w:eastAsia="SimSun"/>
                <w:sz w:val="18"/>
                <w:szCs w:val="18"/>
                <w:lang w:eastAsia="zh-CN"/>
              </w:rPr>
              <w:t>112</w:t>
            </w:r>
            <w:r w:rsidR="00DE0C2C" w:rsidRPr="00F3467C">
              <w:rPr>
                <w:rFonts w:eastAsia="SimSun"/>
                <w:sz w:val="18"/>
                <w:szCs w:val="18"/>
                <w:lang w:eastAsia="zh-CN"/>
              </w:rPr>
              <w:t xml:space="preserve"> </w:t>
            </w:r>
            <w:r w:rsidRPr="00F3467C">
              <w:rPr>
                <w:rFonts w:eastAsia="SimSun"/>
                <w:sz w:val="18"/>
                <w:szCs w:val="18"/>
                <w:lang w:eastAsia="zh-CN"/>
              </w:rPr>
              <w:t>500</w:t>
            </w:r>
          </w:p>
        </w:tc>
      </w:tr>
      <w:tr w:rsidR="007F268C" w:rsidRPr="00F3467C" w:rsidTr="003122E0">
        <w:trPr>
          <w:trHeight w:val="513"/>
        </w:trPr>
        <w:tc>
          <w:tcPr>
            <w:tcW w:w="681" w:type="dxa"/>
            <w:vMerge/>
            <w:shd w:val="clear" w:color="auto" w:fill="auto"/>
            <w:vAlign w:val="center"/>
          </w:tcPr>
          <w:p w:rsidR="007F268C" w:rsidRPr="00F3467C" w:rsidRDefault="007F268C" w:rsidP="00DE0C2C">
            <w:pPr>
              <w:pStyle w:val="Normal-pool"/>
              <w:spacing w:before="40" w:after="40"/>
              <w:rPr>
                <w:rFonts w:eastAsia="SimSun"/>
                <w:sz w:val="18"/>
                <w:szCs w:val="18"/>
                <w:lang w:eastAsia="zh-CN"/>
              </w:rPr>
            </w:pPr>
          </w:p>
        </w:tc>
        <w:tc>
          <w:tcPr>
            <w:tcW w:w="3282" w:type="dxa"/>
            <w:shd w:val="clear" w:color="auto" w:fill="auto"/>
          </w:tcPr>
          <w:p w:rsidR="007F268C" w:rsidRPr="00F3467C" w:rsidRDefault="007F268C" w:rsidP="001E7050">
            <w:pPr>
              <w:pStyle w:val="Normal-pool"/>
              <w:spacing w:before="40" w:after="40"/>
              <w:rPr>
                <w:rFonts w:eastAsia="SimSun"/>
                <w:sz w:val="18"/>
                <w:szCs w:val="18"/>
                <w:lang w:eastAsia="zh-CN"/>
              </w:rPr>
            </w:pPr>
            <w:r w:rsidRPr="00F3467C">
              <w:rPr>
                <w:rFonts w:eastAsia="SimSun"/>
                <w:sz w:val="18"/>
                <w:szCs w:val="18"/>
                <w:lang w:eastAsia="zh-CN"/>
              </w:rPr>
              <w:t xml:space="preserve">Translation, publication, outreach and delivery of report to </w:t>
            </w:r>
            <w:r w:rsidR="00B4714B" w:rsidRPr="00F3467C">
              <w:rPr>
                <w:rFonts w:eastAsia="SimSun"/>
                <w:sz w:val="18"/>
                <w:szCs w:val="18"/>
                <w:lang w:eastAsia="zh-CN"/>
              </w:rPr>
              <w:t>the Plenary at its fourth session</w:t>
            </w:r>
          </w:p>
        </w:tc>
        <w:tc>
          <w:tcPr>
            <w:tcW w:w="3828" w:type="dxa"/>
            <w:shd w:val="clear" w:color="auto" w:fill="auto"/>
          </w:tcPr>
          <w:p w:rsidR="007F268C" w:rsidRPr="00F3467C" w:rsidRDefault="007F268C" w:rsidP="00F3467C">
            <w:pPr>
              <w:pStyle w:val="Normal-pool"/>
              <w:spacing w:before="40" w:after="40"/>
              <w:rPr>
                <w:rFonts w:eastAsia="SimSun"/>
                <w:sz w:val="18"/>
                <w:szCs w:val="18"/>
                <w:lang w:eastAsia="zh-CN"/>
              </w:rPr>
            </w:pPr>
            <w:r w:rsidRPr="00F11F0E">
              <w:rPr>
                <w:rFonts w:eastAsia="SimSun"/>
                <w:sz w:val="18"/>
                <w:szCs w:val="18"/>
                <w:lang w:eastAsia="zh-CN"/>
              </w:rPr>
              <w:t>10</w:t>
            </w:r>
            <w:r w:rsidR="00545B39" w:rsidRPr="00F11F0E">
              <w:rPr>
                <w:rFonts w:eastAsia="SimSun"/>
                <w:sz w:val="18"/>
                <w:szCs w:val="18"/>
                <w:lang w:eastAsia="zh-CN"/>
              </w:rPr>
              <w:t>-</w:t>
            </w:r>
            <w:r w:rsidRPr="00F3467C">
              <w:rPr>
                <w:rFonts w:eastAsia="SimSun"/>
                <w:sz w:val="18"/>
                <w:szCs w:val="18"/>
                <w:lang w:eastAsia="zh-CN"/>
              </w:rPr>
              <w:t xml:space="preserve">page guide on procedures and approaches for working with </w:t>
            </w:r>
            <w:r w:rsidR="00545B39" w:rsidRPr="00F3467C">
              <w:rPr>
                <w:rFonts w:eastAsia="SimSun"/>
                <w:sz w:val="18"/>
                <w:szCs w:val="18"/>
                <w:lang w:eastAsia="zh-CN"/>
              </w:rPr>
              <w:t>indigenous and local knowledge</w:t>
            </w:r>
            <w:r w:rsidR="0042731D">
              <w:rPr>
                <w:rFonts w:eastAsia="SimSun"/>
                <w:sz w:val="18"/>
                <w:szCs w:val="18"/>
                <w:lang w:eastAsia="zh-CN"/>
              </w:rPr>
              <w:t xml:space="preserve"> </w:t>
            </w:r>
            <w:r w:rsidR="00545B39" w:rsidRPr="00F3467C">
              <w:rPr>
                <w:rFonts w:eastAsia="SimSun"/>
                <w:sz w:val="18"/>
                <w:szCs w:val="18"/>
                <w:lang w:eastAsia="zh-CN"/>
              </w:rPr>
              <w:t>holders</w:t>
            </w:r>
            <w:r w:rsidRPr="00F3467C">
              <w:rPr>
                <w:rFonts w:eastAsia="SimSun"/>
                <w:sz w:val="18"/>
                <w:szCs w:val="18"/>
                <w:lang w:eastAsia="zh-CN"/>
              </w:rPr>
              <w:t xml:space="preserve"> </w:t>
            </w:r>
            <w:r w:rsidR="00545B39" w:rsidRPr="00F3467C">
              <w:rPr>
                <w:rFonts w:eastAsia="SimSun"/>
                <w:sz w:val="18"/>
                <w:szCs w:val="18"/>
                <w:lang w:eastAsia="zh-CN"/>
              </w:rPr>
              <w:t xml:space="preserve">translated </w:t>
            </w:r>
            <w:r w:rsidRPr="00F3467C">
              <w:rPr>
                <w:rFonts w:eastAsia="SimSun"/>
                <w:sz w:val="18"/>
                <w:szCs w:val="18"/>
                <w:lang w:eastAsia="zh-CN"/>
              </w:rPr>
              <w:t xml:space="preserve">into </w:t>
            </w:r>
            <w:r w:rsidR="0029439A" w:rsidRPr="00F3467C">
              <w:rPr>
                <w:rFonts w:eastAsia="SimSun"/>
                <w:sz w:val="18"/>
                <w:szCs w:val="18"/>
                <w:lang w:eastAsia="zh-CN"/>
              </w:rPr>
              <w:t>all</w:t>
            </w:r>
            <w:r w:rsidRPr="00F3467C">
              <w:rPr>
                <w:rFonts w:eastAsia="SimSun"/>
                <w:sz w:val="18"/>
                <w:szCs w:val="18"/>
                <w:lang w:eastAsia="zh-CN"/>
              </w:rPr>
              <w:t xml:space="preserve"> </w:t>
            </w:r>
            <w:r w:rsidR="00545B39" w:rsidRPr="00F3467C">
              <w:rPr>
                <w:rFonts w:eastAsia="SimSun"/>
                <w:sz w:val="18"/>
                <w:szCs w:val="18"/>
                <w:lang w:eastAsia="zh-CN"/>
              </w:rPr>
              <w:t>United</w:t>
            </w:r>
            <w:r w:rsidR="00765E38" w:rsidRPr="00F3467C">
              <w:rPr>
                <w:rFonts w:eastAsia="SimSun"/>
                <w:sz w:val="18"/>
                <w:szCs w:val="18"/>
                <w:lang w:eastAsia="zh-CN"/>
              </w:rPr>
              <w:t> </w:t>
            </w:r>
            <w:r w:rsidR="00545B39" w:rsidRPr="00F3467C">
              <w:rPr>
                <w:rFonts w:eastAsia="SimSun"/>
                <w:sz w:val="18"/>
                <w:szCs w:val="18"/>
                <w:lang w:eastAsia="zh-CN"/>
              </w:rPr>
              <w:t>Nations</w:t>
            </w:r>
            <w:r w:rsidRPr="00F3467C">
              <w:rPr>
                <w:rFonts w:eastAsia="SimSun"/>
                <w:sz w:val="18"/>
                <w:szCs w:val="18"/>
                <w:lang w:eastAsia="zh-CN"/>
              </w:rPr>
              <w:t xml:space="preserve"> languages</w:t>
            </w:r>
          </w:p>
        </w:tc>
        <w:tc>
          <w:tcPr>
            <w:tcW w:w="992" w:type="dxa"/>
            <w:shd w:val="clear" w:color="auto" w:fill="auto"/>
          </w:tcPr>
          <w:p w:rsidR="007F268C" w:rsidRPr="00F3467C" w:rsidRDefault="007F268C" w:rsidP="00DE0C2C">
            <w:pPr>
              <w:pStyle w:val="Normal-pool"/>
              <w:spacing w:before="40" w:after="40"/>
              <w:jc w:val="right"/>
              <w:rPr>
                <w:rFonts w:eastAsia="SimSun"/>
                <w:sz w:val="18"/>
                <w:szCs w:val="18"/>
                <w:lang w:eastAsia="zh-CN"/>
              </w:rPr>
            </w:pPr>
            <w:r w:rsidRPr="00F3467C">
              <w:rPr>
                <w:rFonts w:eastAsia="SimSun"/>
                <w:sz w:val="18"/>
                <w:szCs w:val="18"/>
                <w:lang w:eastAsia="zh-CN"/>
              </w:rPr>
              <w:t>50</w:t>
            </w:r>
            <w:r w:rsidR="00DE0C2C" w:rsidRPr="00F3467C">
              <w:rPr>
                <w:rFonts w:eastAsia="SimSun"/>
                <w:sz w:val="18"/>
                <w:szCs w:val="18"/>
                <w:lang w:eastAsia="zh-CN"/>
              </w:rPr>
              <w:t xml:space="preserve"> </w:t>
            </w:r>
            <w:r w:rsidRPr="00F3467C">
              <w:rPr>
                <w:rFonts w:eastAsia="SimSun"/>
                <w:sz w:val="18"/>
                <w:szCs w:val="18"/>
                <w:lang w:eastAsia="zh-CN"/>
              </w:rPr>
              <w:t>000</w:t>
            </w:r>
          </w:p>
        </w:tc>
      </w:tr>
      <w:tr w:rsidR="007F268C" w:rsidRPr="00F3467C" w:rsidTr="00F3467C">
        <w:tc>
          <w:tcPr>
            <w:tcW w:w="681" w:type="dxa"/>
            <w:shd w:val="clear" w:color="auto" w:fill="auto"/>
          </w:tcPr>
          <w:p w:rsidR="007F268C" w:rsidRPr="00F3467C" w:rsidRDefault="007F268C" w:rsidP="00DE0C2C">
            <w:pPr>
              <w:pStyle w:val="Normal-pool"/>
              <w:spacing w:before="40" w:after="40"/>
              <w:rPr>
                <w:rFonts w:eastAsia="SimSun"/>
                <w:sz w:val="18"/>
                <w:szCs w:val="18"/>
                <w:lang w:eastAsia="zh-CN"/>
              </w:rPr>
            </w:pPr>
          </w:p>
        </w:tc>
        <w:tc>
          <w:tcPr>
            <w:tcW w:w="3282" w:type="dxa"/>
            <w:shd w:val="clear" w:color="auto" w:fill="auto"/>
          </w:tcPr>
          <w:p w:rsidR="007F268C" w:rsidRPr="00F3467C" w:rsidRDefault="007F268C" w:rsidP="00DE0C2C">
            <w:pPr>
              <w:pStyle w:val="Normal-pool"/>
              <w:spacing w:before="40" w:after="40"/>
              <w:rPr>
                <w:rFonts w:eastAsia="SimSun"/>
                <w:b/>
                <w:sz w:val="18"/>
                <w:szCs w:val="18"/>
                <w:lang w:eastAsia="zh-CN"/>
              </w:rPr>
            </w:pPr>
            <w:r w:rsidRPr="00F3467C">
              <w:rPr>
                <w:rFonts w:eastAsia="SimSun"/>
                <w:b/>
                <w:sz w:val="18"/>
                <w:szCs w:val="18"/>
                <w:lang w:eastAsia="zh-CN"/>
              </w:rPr>
              <w:t>Total</w:t>
            </w:r>
          </w:p>
        </w:tc>
        <w:tc>
          <w:tcPr>
            <w:tcW w:w="3828" w:type="dxa"/>
            <w:shd w:val="clear" w:color="auto" w:fill="auto"/>
          </w:tcPr>
          <w:p w:rsidR="007F268C" w:rsidRPr="00F3467C" w:rsidRDefault="007F268C" w:rsidP="00DE0C2C">
            <w:pPr>
              <w:pStyle w:val="Normal-pool"/>
              <w:spacing w:before="40" w:after="40"/>
              <w:rPr>
                <w:rFonts w:eastAsia="SimSun"/>
                <w:sz w:val="18"/>
                <w:szCs w:val="18"/>
                <w:lang w:eastAsia="zh-CN"/>
              </w:rPr>
            </w:pPr>
          </w:p>
        </w:tc>
        <w:tc>
          <w:tcPr>
            <w:tcW w:w="992" w:type="dxa"/>
            <w:shd w:val="clear" w:color="auto" w:fill="auto"/>
          </w:tcPr>
          <w:p w:rsidR="007F268C" w:rsidRPr="00F3467C" w:rsidRDefault="007F268C" w:rsidP="00DE0C2C">
            <w:pPr>
              <w:pStyle w:val="Normal-pool"/>
              <w:spacing w:before="40" w:after="40"/>
              <w:jc w:val="right"/>
              <w:rPr>
                <w:rFonts w:eastAsia="SimSun"/>
                <w:b/>
                <w:sz w:val="18"/>
                <w:szCs w:val="18"/>
                <w:lang w:eastAsia="zh-CN"/>
              </w:rPr>
            </w:pPr>
            <w:r w:rsidRPr="00F3467C">
              <w:rPr>
                <w:rFonts w:eastAsia="SimSun"/>
                <w:b/>
                <w:sz w:val="18"/>
                <w:szCs w:val="18"/>
                <w:lang w:eastAsia="zh-CN"/>
              </w:rPr>
              <w:t>509</w:t>
            </w:r>
            <w:r w:rsidR="00DE0C2C" w:rsidRPr="00F3467C">
              <w:rPr>
                <w:rFonts w:eastAsia="SimSun"/>
                <w:b/>
                <w:sz w:val="18"/>
                <w:szCs w:val="18"/>
                <w:lang w:eastAsia="zh-CN"/>
              </w:rPr>
              <w:t xml:space="preserve"> </w:t>
            </w:r>
            <w:r w:rsidRPr="00F3467C">
              <w:rPr>
                <w:rFonts w:eastAsia="SimSun"/>
                <w:b/>
                <w:sz w:val="18"/>
                <w:szCs w:val="18"/>
                <w:lang w:eastAsia="zh-CN"/>
              </w:rPr>
              <w:t>000</w:t>
            </w:r>
          </w:p>
        </w:tc>
      </w:tr>
    </w:tbl>
    <w:p w:rsidR="0019475E" w:rsidRPr="00F3467C" w:rsidRDefault="00BF5F60" w:rsidP="00ED094B">
      <w:pPr>
        <w:pStyle w:val="CH3"/>
        <w:keepNext w:val="0"/>
        <w:keepLines w:val="0"/>
        <w:spacing w:before="120" w:after="0"/>
        <w:rPr>
          <w:rFonts w:eastAsia="SimSun"/>
          <w:lang w:val="en-GB" w:eastAsia="zh-CN"/>
        </w:rPr>
      </w:pPr>
      <w:r w:rsidRPr="00F3467C">
        <w:rPr>
          <w:rFonts w:eastAsia="SimSun"/>
          <w:lang w:val="en-GB" w:eastAsia="zh-CN"/>
        </w:rPr>
        <w:tab/>
      </w:r>
      <w:r w:rsidRPr="00F3467C">
        <w:rPr>
          <w:rFonts w:eastAsia="SimSun"/>
          <w:lang w:val="en-GB" w:eastAsia="zh-CN"/>
        </w:rPr>
        <w:tab/>
      </w:r>
      <w:r w:rsidR="007F268C" w:rsidRPr="00F3467C">
        <w:rPr>
          <w:rFonts w:eastAsia="SimSun"/>
          <w:lang w:val="en-GB" w:eastAsia="zh-CN"/>
        </w:rPr>
        <w:t>Deliverable 1</w:t>
      </w:r>
      <w:r w:rsidR="0019475E" w:rsidRPr="00F3467C">
        <w:rPr>
          <w:rFonts w:eastAsia="SimSun"/>
          <w:lang w:val="en-GB" w:eastAsia="zh-CN"/>
        </w:rPr>
        <w:t xml:space="preserve"> (</w:t>
      </w:r>
      <w:r w:rsidR="007F268C" w:rsidRPr="00F3467C">
        <w:rPr>
          <w:rFonts w:eastAsia="SimSun"/>
          <w:lang w:val="en-GB" w:eastAsia="zh-CN"/>
        </w:rPr>
        <w:t>d</w:t>
      </w:r>
      <w:r w:rsidR="0019475E" w:rsidRPr="00F3467C">
        <w:rPr>
          <w:rFonts w:eastAsia="SimSun"/>
          <w:lang w:val="en-GB" w:eastAsia="zh-CN"/>
        </w:rPr>
        <w:t>)</w:t>
      </w:r>
    </w:p>
    <w:p w:rsidR="007F268C" w:rsidRPr="00F3467C" w:rsidRDefault="0019475E" w:rsidP="00ED094B">
      <w:pPr>
        <w:pStyle w:val="CH3"/>
        <w:keepNext w:val="0"/>
        <w:keepLines w:val="0"/>
        <w:rPr>
          <w:rFonts w:eastAsia="SimSun"/>
          <w:lang w:val="en-GB" w:eastAsia="zh-CN"/>
        </w:rPr>
      </w:pPr>
      <w:r w:rsidRPr="00F3467C">
        <w:rPr>
          <w:rFonts w:eastAsia="SimSun"/>
          <w:lang w:val="en-GB" w:eastAsia="zh-CN"/>
        </w:rPr>
        <w:tab/>
      </w:r>
      <w:r w:rsidRPr="00F3467C">
        <w:rPr>
          <w:rFonts w:eastAsia="SimSun"/>
          <w:lang w:val="en-GB" w:eastAsia="zh-CN"/>
        </w:rPr>
        <w:tab/>
      </w:r>
      <w:r w:rsidR="007F268C" w:rsidRPr="00405340">
        <w:rPr>
          <w:rFonts w:eastAsia="SimSun"/>
          <w:lang w:val="en-GB" w:eastAsia="zh-CN"/>
        </w:rPr>
        <w:t>Priority knowledge and data needs for policymaking addressed through cataly</w:t>
      </w:r>
      <w:r w:rsidR="006E53D1" w:rsidRPr="00405340">
        <w:rPr>
          <w:rFonts w:eastAsia="SimSun"/>
          <w:lang w:val="en-GB" w:eastAsia="zh-CN"/>
        </w:rPr>
        <w:t>s</w:t>
      </w:r>
      <w:r w:rsidR="007F268C" w:rsidRPr="00405340">
        <w:rPr>
          <w:rFonts w:eastAsia="SimSun"/>
          <w:lang w:val="en-GB" w:eastAsia="zh-CN"/>
        </w:rPr>
        <w:t>ing efforts to generate new knowledge and networking</w:t>
      </w:r>
      <w:r w:rsidR="00EE0DFC" w:rsidRPr="00405340">
        <w:rPr>
          <w:rFonts w:eastAsia="SimSun"/>
          <w:lang w:val="en-GB" w:eastAsia="zh-CN"/>
        </w:rPr>
        <w:t xml:space="preserve"> </w:t>
      </w:r>
      <w:r w:rsidR="00EE0DFC" w:rsidRPr="0042731D">
        <w:rPr>
          <w:rFonts w:eastAsia="SimSun"/>
          <w:i/>
          <w:lang w:val="en-GB" w:eastAsia="zh-CN"/>
        </w:rPr>
        <w:t>(continuous)</w:t>
      </w:r>
      <w:r w:rsidR="00E0421E" w:rsidRPr="0042731D">
        <w:rPr>
          <w:rFonts w:eastAsia="SimSun"/>
          <w:i/>
          <w:lang w:val="en-GB" w:eastAsia="zh-CN"/>
        </w:rPr>
        <w:t xml:space="preserve"> </w:t>
      </w:r>
    </w:p>
    <w:p w:rsidR="004930DA" w:rsidRPr="00F3467C" w:rsidRDefault="004930DA" w:rsidP="004930DA">
      <w:pPr>
        <w:pStyle w:val="CH3"/>
        <w:rPr>
          <w:lang w:val="en-GB"/>
        </w:rPr>
      </w:pPr>
      <w:r w:rsidRPr="00F3467C">
        <w:rPr>
          <w:rFonts w:eastAsia="Calibri"/>
          <w:lang w:val="en-GB"/>
        </w:rPr>
        <w:tab/>
      </w:r>
      <w:r w:rsidRPr="00F3467C">
        <w:rPr>
          <w:rFonts w:eastAsia="Calibri"/>
          <w:lang w:val="en-GB"/>
        </w:rPr>
        <w:tab/>
      </w:r>
      <w:r w:rsidR="007F268C" w:rsidRPr="00F3467C">
        <w:rPr>
          <w:rFonts w:eastAsia="Calibri"/>
          <w:lang w:val="en-GB"/>
        </w:rPr>
        <w:t>Assumptions</w:t>
      </w:r>
      <w:r w:rsidR="007F268C" w:rsidRPr="00F3467C">
        <w:rPr>
          <w:lang w:val="en-GB"/>
        </w:rPr>
        <w:t xml:space="preserve"> </w:t>
      </w:r>
    </w:p>
    <w:p w:rsidR="007F268C" w:rsidRPr="00F3467C" w:rsidRDefault="00395501" w:rsidP="004930DA">
      <w:pPr>
        <w:pStyle w:val="Normalnumber"/>
        <w:numPr>
          <w:ilvl w:val="0"/>
          <w:numId w:val="97"/>
        </w:numPr>
        <w:tabs>
          <w:tab w:val="left" w:pos="624"/>
        </w:tabs>
        <w:ind w:left="1247" w:firstLine="0"/>
        <w:rPr>
          <w:lang w:val="en-GB"/>
        </w:rPr>
      </w:pPr>
      <w:r w:rsidRPr="00F11F0E">
        <w:rPr>
          <w:lang w:val="en-GB"/>
        </w:rPr>
        <w:t>In order for the Platform to</w:t>
      </w:r>
      <w:r w:rsidR="007F268C" w:rsidRPr="00F3467C">
        <w:rPr>
          <w:lang w:val="en-GB"/>
        </w:rPr>
        <w:t xml:space="preserve"> deliver on</w:t>
      </w:r>
      <w:r w:rsidRPr="00F11F0E">
        <w:rPr>
          <w:lang w:val="en-GB"/>
        </w:rPr>
        <w:t xml:space="preserve"> </w:t>
      </w:r>
      <w:r w:rsidR="007F268C" w:rsidRPr="00F3467C">
        <w:rPr>
          <w:lang w:val="en-GB"/>
        </w:rPr>
        <w:t xml:space="preserve">commitments related to </w:t>
      </w:r>
      <w:r w:rsidR="00552680" w:rsidRPr="00F3467C">
        <w:rPr>
          <w:lang w:val="en-GB"/>
        </w:rPr>
        <w:t xml:space="preserve">the </w:t>
      </w:r>
      <w:r w:rsidR="007F268C" w:rsidRPr="00F3467C">
        <w:rPr>
          <w:lang w:val="en-GB"/>
        </w:rPr>
        <w:t xml:space="preserve">generation and management of knowledge and data </w:t>
      </w:r>
      <w:r w:rsidR="004363AB" w:rsidRPr="00F3467C">
        <w:rPr>
          <w:lang w:val="en-GB"/>
        </w:rPr>
        <w:t>and</w:t>
      </w:r>
      <w:r w:rsidR="00552680" w:rsidRPr="00F3467C">
        <w:rPr>
          <w:lang w:val="en-GB"/>
        </w:rPr>
        <w:t xml:space="preserve"> access </w:t>
      </w:r>
      <w:r w:rsidR="004363AB" w:rsidRPr="00F3467C">
        <w:rPr>
          <w:lang w:val="en-GB"/>
        </w:rPr>
        <w:t xml:space="preserve">thereto, </w:t>
      </w:r>
      <w:r w:rsidR="007F268C" w:rsidRPr="00F3467C">
        <w:rPr>
          <w:lang w:val="en-GB"/>
        </w:rPr>
        <w:t xml:space="preserve">it is assumed that the Plenary will consider establishing a </w:t>
      </w:r>
      <w:r w:rsidR="00F7655A" w:rsidRPr="00F3467C">
        <w:rPr>
          <w:lang w:val="en-GB"/>
        </w:rPr>
        <w:t>task force</w:t>
      </w:r>
      <w:r w:rsidR="007F268C" w:rsidRPr="00F3467C">
        <w:rPr>
          <w:lang w:val="en-GB"/>
        </w:rPr>
        <w:t xml:space="preserve"> on </w:t>
      </w:r>
      <w:r w:rsidR="006E53D1" w:rsidRPr="00F3467C">
        <w:rPr>
          <w:lang w:val="en-GB"/>
        </w:rPr>
        <w:t>k</w:t>
      </w:r>
      <w:r w:rsidR="007F268C" w:rsidRPr="00F3467C">
        <w:rPr>
          <w:lang w:val="en-GB"/>
        </w:rPr>
        <w:t xml:space="preserve">nowledge and </w:t>
      </w:r>
      <w:r w:rsidR="006E53D1" w:rsidRPr="00F3467C">
        <w:rPr>
          <w:lang w:val="en-GB"/>
        </w:rPr>
        <w:t>d</w:t>
      </w:r>
      <w:r w:rsidR="007F268C" w:rsidRPr="00F3467C">
        <w:rPr>
          <w:lang w:val="en-GB"/>
        </w:rPr>
        <w:t xml:space="preserve">ata. It is anticipated that the </w:t>
      </w:r>
      <w:r w:rsidR="00F7655A" w:rsidRPr="00F3467C">
        <w:rPr>
          <w:lang w:val="en-GB"/>
        </w:rPr>
        <w:t>task force</w:t>
      </w:r>
      <w:r w:rsidR="007F268C" w:rsidRPr="00F3467C">
        <w:rPr>
          <w:lang w:val="en-GB"/>
        </w:rPr>
        <w:t xml:space="preserve"> will be led by the Bureau and</w:t>
      </w:r>
      <w:r w:rsidR="004363AB" w:rsidRPr="00F3467C">
        <w:rPr>
          <w:lang w:val="en-GB"/>
        </w:rPr>
        <w:t xml:space="preserve"> the</w:t>
      </w:r>
      <w:r w:rsidR="007F268C" w:rsidRPr="00F3467C">
        <w:rPr>
          <w:lang w:val="en-GB"/>
        </w:rPr>
        <w:t xml:space="preserve"> </w:t>
      </w:r>
      <w:r w:rsidR="000C28ED" w:rsidRPr="00F3467C">
        <w:rPr>
          <w:lang w:val="en-GB"/>
        </w:rPr>
        <w:t>Multidisciplinary Expert Panel</w:t>
      </w:r>
      <w:r w:rsidR="007F268C" w:rsidRPr="00F3467C">
        <w:rPr>
          <w:lang w:val="en-GB"/>
        </w:rPr>
        <w:t xml:space="preserve"> and </w:t>
      </w:r>
      <w:r w:rsidR="004363AB" w:rsidRPr="00F3467C">
        <w:rPr>
          <w:lang w:val="en-GB"/>
        </w:rPr>
        <w:t xml:space="preserve">comprise </w:t>
      </w:r>
      <w:r w:rsidR="007F268C" w:rsidRPr="00F3467C">
        <w:rPr>
          <w:lang w:val="en-GB"/>
        </w:rPr>
        <w:t xml:space="preserve">representatives </w:t>
      </w:r>
      <w:r w:rsidR="004363AB" w:rsidRPr="00F3467C">
        <w:rPr>
          <w:lang w:val="en-GB"/>
        </w:rPr>
        <w:t>of</w:t>
      </w:r>
      <w:r w:rsidR="007F268C" w:rsidRPr="00F3467C">
        <w:rPr>
          <w:lang w:val="en-GB"/>
        </w:rPr>
        <w:t xml:space="preserve"> existing institutions and initiatives, such as the </w:t>
      </w:r>
      <w:r w:rsidR="007F268C" w:rsidRPr="00F3467C">
        <w:rPr>
          <w:rFonts w:eastAsia="Calibri"/>
          <w:lang w:val="en-GB"/>
        </w:rPr>
        <w:t>Group on Earth Observation</w:t>
      </w:r>
      <w:r w:rsidR="00C8014A" w:rsidRPr="00EC76BC">
        <w:rPr>
          <w:rFonts w:eastAsia="Calibri"/>
          <w:lang w:val="en-GB"/>
        </w:rPr>
        <w:t>s</w:t>
      </w:r>
      <w:r w:rsidR="007F268C" w:rsidRPr="00F3467C">
        <w:rPr>
          <w:rFonts w:eastAsia="Calibri"/>
          <w:lang w:val="en-GB"/>
        </w:rPr>
        <w:t>, the Global Biodiversity Information Facility, Future Earth,</w:t>
      </w:r>
      <w:r w:rsidR="007F268C" w:rsidRPr="00F3467C">
        <w:rPr>
          <w:lang w:val="en-GB"/>
        </w:rPr>
        <w:t xml:space="preserve"> indigenous and local knowledge</w:t>
      </w:r>
      <w:r w:rsidR="0042731D">
        <w:rPr>
          <w:lang w:val="en-GB"/>
        </w:rPr>
        <w:t xml:space="preserve"> </w:t>
      </w:r>
      <w:r w:rsidR="007F268C" w:rsidRPr="00F3467C">
        <w:rPr>
          <w:lang w:val="en-GB"/>
        </w:rPr>
        <w:t xml:space="preserve">holders and citizen science initiatives. The </w:t>
      </w:r>
      <w:r w:rsidR="00F7655A" w:rsidRPr="00F3467C">
        <w:rPr>
          <w:lang w:val="en-GB"/>
        </w:rPr>
        <w:t>task force</w:t>
      </w:r>
      <w:r w:rsidR="007F268C" w:rsidRPr="00F3467C">
        <w:rPr>
          <w:lang w:val="en-GB"/>
        </w:rPr>
        <w:t xml:space="preserve"> will contribute to networking among existing institutions and recommend common practices and approaches</w:t>
      </w:r>
      <w:r w:rsidR="004363AB" w:rsidRPr="00F3467C">
        <w:rPr>
          <w:lang w:val="en-GB"/>
        </w:rPr>
        <w:t xml:space="preserve"> with regard</w:t>
      </w:r>
      <w:r w:rsidR="007F268C" w:rsidRPr="00F3467C">
        <w:rPr>
          <w:lang w:val="en-GB"/>
        </w:rPr>
        <w:t xml:space="preserve"> to the management and generation of knowledge and data in support of the activities of the </w:t>
      </w:r>
      <w:r w:rsidR="004363AB" w:rsidRPr="00F3467C">
        <w:rPr>
          <w:lang w:val="en-GB"/>
        </w:rPr>
        <w:t>P</w:t>
      </w:r>
      <w:r w:rsidR="007F268C" w:rsidRPr="00F3467C">
        <w:rPr>
          <w:lang w:val="en-GB"/>
        </w:rPr>
        <w:t xml:space="preserve">latform (including those developed under </w:t>
      </w:r>
      <w:r w:rsidR="004363AB" w:rsidRPr="00F3467C">
        <w:rPr>
          <w:lang w:val="en-GB"/>
        </w:rPr>
        <w:t xml:space="preserve">deliverable </w:t>
      </w:r>
      <w:r w:rsidR="007F268C" w:rsidRPr="00F3467C">
        <w:rPr>
          <w:lang w:val="en-GB"/>
        </w:rPr>
        <w:t>1</w:t>
      </w:r>
      <w:r w:rsidR="004363AB" w:rsidRPr="00F3467C">
        <w:rPr>
          <w:lang w:val="en-GB"/>
        </w:rPr>
        <w:t xml:space="preserve"> (</w:t>
      </w:r>
      <w:r w:rsidR="007F268C" w:rsidRPr="00F3467C">
        <w:rPr>
          <w:lang w:val="en-GB"/>
        </w:rPr>
        <w:t>c</w:t>
      </w:r>
      <w:r w:rsidR="004363AB" w:rsidRPr="00F3467C">
        <w:rPr>
          <w:lang w:val="en-GB"/>
        </w:rPr>
        <w:t>)</w:t>
      </w:r>
      <w:r w:rsidR="007F268C" w:rsidRPr="00F3467C">
        <w:rPr>
          <w:lang w:val="en-GB"/>
        </w:rPr>
        <w:t xml:space="preserve">). Ways of promoting common and consistently applied metrics and approaches to </w:t>
      </w:r>
      <w:r w:rsidR="004363AB" w:rsidRPr="00F3467C">
        <w:rPr>
          <w:lang w:val="en-GB"/>
        </w:rPr>
        <w:t xml:space="preserve">the </w:t>
      </w:r>
      <w:r w:rsidR="007F268C" w:rsidRPr="00F3467C">
        <w:rPr>
          <w:lang w:val="en-GB"/>
        </w:rPr>
        <w:t xml:space="preserve">observation and monitoring of biodiversity and ecosystem services will be considered </w:t>
      </w:r>
      <w:r w:rsidR="004363AB" w:rsidRPr="00F3467C">
        <w:rPr>
          <w:lang w:val="en-GB"/>
        </w:rPr>
        <w:t xml:space="preserve">on the basis of, </w:t>
      </w:r>
      <w:r w:rsidR="007F268C" w:rsidRPr="00F3467C">
        <w:rPr>
          <w:lang w:val="en-GB"/>
        </w:rPr>
        <w:t>among other</w:t>
      </w:r>
      <w:r w:rsidR="004363AB" w:rsidRPr="00F3467C">
        <w:rPr>
          <w:lang w:val="en-GB"/>
        </w:rPr>
        <w:t xml:space="preserve"> </w:t>
      </w:r>
      <w:r w:rsidR="004363AB" w:rsidRPr="00405340">
        <w:rPr>
          <w:lang w:val="en-GB"/>
        </w:rPr>
        <w:t>thing</w:t>
      </w:r>
      <w:r w:rsidR="007F268C" w:rsidRPr="00405340">
        <w:rPr>
          <w:lang w:val="en-GB"/>
        </w:rPr>
        <w:t>s</w:t>
      </w:r>
      <w:r w:rsidR="004363AB" w:rsidRPr="00405340">
        <w:rPr>
          <w:lang w:val="en-GB"/>
        </w:rPr>
        <w:t>,</w:t>
      </w:r>
      <w:r w:rsidR="007F268C" w:rsidRPr="00405340">
        <w:rPr>
          <w:lang w:val="en-GB"/>
        </w:rPr>
        <w:t xml:space="preserve"> the findings of the methodological assessments and thematic assessments under objective 3. </w:t>
      </w:r>
      <w:r w:rsidR="0029439A" w:rsidRPr="00405340">
        <w:rPr>
          <w:lang w:val="en-GB"/>
        </w:rPr>
        <w:t>It is also envisaged that the</w:t>
      </w:r>
      <w:r w:rsidR="007F268C" w:rsidRPr="00405340">
        <w:rPr>
          <w:lang w:val="en-GB"/>
        </w:rPr>
        <w:t xml:space="preserve"> </w:t>
      </w:r>
      <w:r w:rsidR="0029439A" w:rsidRPr="00405340">
        <w:rPr>
          <w:lang w:val="en-GB"/>
        </w:rPr>
        <w:t>t</w:t>
      </w:r>
      <w:r w:rsidR="007F268C" w:rsidRPr="00405340">
        <w:rPr>
          <w:lang w:val="en-GB"/>
        </w:rPr>
        <w:t xml:space="preserve">ask </w:t>
      </w:r>
      <w:r w:rsidR="0029439A" w:rsidRPr="00405340">
        <w:rPr>
          <w:lang w:val="en-GB"/>
        </w:rPr>
        <w:t>f</w:t>
      </w:r>
      <w:r w:rsidR="007F268C" w:rsidRPr="00405340">
        <w:rPr>
          <w:lang w:val="en-GB"/>
        </w:rPr>
        <w:t xml:space="preserve">orce </w:t>
      </w:r>
      <w:r w:rsidR="004363AB" w:rsidRPr="00405340">
        <w:rPr>
          <w:lang w:val="en-GB"/>
        </w:rPr>
        <w:t>will</w:t>
      </w:r>
      <w:r w:rsidR="007F268C" w:rsidRPr="00405340">
        <w:rPr>
          <w:lang w:val="en-GB"/>
        </w:rPr>
        <w:t xml:space="preserve"> contribute to a regularly updated list of priority knowledge needs and gaps </w:t>
      </w:r>
      <w:r w:rsidR="007C3848" w:rsidRPr="0042731D">
        <w:rPr>
          <w:lang w:val="en-GB"/>
        </w:rPr>
        <w:t>for</w:t>
      </w:r>
      <w:r w:rsidR="007F268C" w:rsidRPr="00405340">
        <w:rPr>
          <w:lang w:val="en-GB"/>
        </w:rPr>
        <w:t xml:space="preserve"> policymaking</w:t>
      </w:r>
      <w:r w:rsidR="007F268C" w:rsidRPr="0042731D">
        <w:rPr>
          <w:b/>
          <w:lang w:val="en-GB"/>
        </w:rPr>
        <w:t>,</w:t>
      </w:r>
      <w:r w:rsidR="007F268C" w:rsidRPr="00405340">
        <w:rPr>
          <w:lang w:val="en-GB"/>
        </w:rPr>
        <w:t xml:space="preserve"> as well as to regular dialogue on how such needs can be addressed, including by cataly</w:t>
      </w:r>
      <w:r w:rsidR="00FF648A" w:rsidRPr="00405340">
        <w:rPr>
          <w:lang w:val="en-GB"/>
        </w:rPr>
        <w:t>s</w:t>
      </w:r>
      <w:r w:rsidR="007F268C" w:rsidRPr="00405340">
        <w:rPr>
          <w:lang w:val="en-GB"/>
        </w:rPr>
        <w:t>ing</w:t>
      </w:r>
      <w:r w:rsidR="007F268C" w:rsidRPr="00F3467C">
        <w:rPr>
          <w:lang w:val="en-GB"/>
        </w:rPr>
        <w:t xml:space="preserve"> the generation of new knowledge where gaps</w:t>
      </w:r>
      <w:r w:rsidR="0029439A" w:rsidRPr="00F3467C">
        <w:rPr>
          <w:lang w:val="en-GB"/>
        </w:rPr>
        <w:t xml:space="preserve"> exist</w:t>
      </w:r>
      <w:r w:rsidR="007F268C" w:rsidRPr="00F3467C">
        <w:rPr>
          <w:lang w:val="en-GB"/>
        </w:rPr>
        <w:t xml:space="preserve">. </w:t>
      </w:r>
      <w:r w:rsidR="004363AB" w:rsidRPr="00F3467C">
        <w:rPr>
          <w:lang w:val="en-GB"/>
        </w:rPr>
        <w:t>Such</w:t>
      </w:r>
      <w:r w:rsidR="007F268C" w:rsidRPr="00F3467C">
        <w:rPr>
          <w:lang w:val="en-GB"/>
        </w:rPr>
        <w:t xml:space="preserve"> dialogue will include meetings</w:t>
      </w:r>
      <w:r w:rsidR="00004FFE" w:rsidRPr="00F3467C">
        <w:rPr>
          <w:lang w:val="en-GB"/>
        </w:rPr>
        <w:t>,</w:t>
      </w:r>
      <w:r w:rsidR="007F268C" w:rsidRPr="00F3467C">
        <w:rPr>
          <w:lang w:val="en-GB"/>
        </w:rPr>
        <w:t xml:space="preserve"> preceded</w:t>
      </w:r>
      <w:r w:rsidR="004363AB" w:rsidRPr="00F3467C">
        <w:rPr>
          <w:lang w:val="en-GB"/>
        </w:rPr>
        <w:t>,</w:t>
      </w:r>
      <w:r w:rsidR="007F268C" w:rsidRPr="00F3467C">
        <w:rPr>
          <w:lang w:val="en-GB"/>
        </w:rPr>
        <w:t xml:space="preserve"> as appropriate</w:t>
      </w:r>
      <w:r w:rsidR="004363AB" w:rsidRPr="00F3467C">
        <w:rPr>
          <w:lang w:val="en-GB"/>
        </w:rPr>
        <w:t>,</w:t>
      </w:r>
      <w:r w:rsidR="007F268C" w:rsidRPr="00F3467C">
        <w:rPr>
          <w:lang w:val="en-GB"/>
        </w:rPr>
        <w:t xml:space="preserve"> by e-conferences</w:t>
      </w:r>
      <w:r w:rsidR="004363AB" w:rsidRPr="00F3467C">
        <w:rPr>
          <w:lang w:val="en-GB"/>
        </w:rPr>
        <w:t xml:space="preserve"> in order</w:t>
      </w:r>
      <w:r w:rsidR="007F268C" w:rsidRPr="00F3467C">
        <w:rPr>
          <w:lang w:val="en-GB"/>
        </w:rPr>
        <w:t xml:space="preserve"> to allow for broader stakeholder engagement. The </w:t>
      </w:r>
      <w:r w:rsidR="00F7655A" w:rsidRPr="00F3467C">
        <w:rPr>
          <w:lang w:val="en-GB"/>
        </w:rPr>
        <w:t>task force</w:t>
      </w:r>
      <w:r w:rsidR="007F268C" w:rsidRPr="00F3467C">
        <w:rPr>
          <w:lang w:val="en-GB"/>
        </w:rPr>
        <w:t xml:space="preserve"> w</w:t>
      </w:r>
      <w:r w:rsidR="004363AB" w:rsidRPr="00F3467C">
        <w:rPr>
          <w:lang w:val="en-GB"/>
        </w:rPr>
        <w:t>ill</w:t>
      </w:r>
      <w:r w:rsidR="007F268C" w:rsidRPr="00F3467C">
        <w:rPr>
          <w:lang w:val="en-GB"/>
        </w:rPr>
        <w:t xml:space="preserve"> advise the Bureau,</w:t>
      </w:r>
      <w:r w:rsidR="004363AB" w:rsidRPr="00F3467C">
        <w:rPr>
          <w:lang w:val="en-GB"/>
        </w:rPr>
        <w:t xml:space="preserve"> the</w:t>
      </w:r>
      <w:r w:rsidR="007F268C" w:rsidRPr="00F3467C">
        <w:rPr>
          <w:lang w:val="en-GB"/>
        </w:rPr>
        <w:t xml:space="preserve"> </w:t>
      </w:r>
      <w:r w:rsidR="000C28ED" w:rsidRPr="00F3467C">
        <w:rPr>
          <w:lang w:val="en-GB"/>
        </w:rPr>
        <w:t>Panel</w:t>
      </w:r>
      <w:r w:rsidR="007F268C" w:rsidRPr="00F3467C">
        <w:rPr>
          <w:lang w:val="en-GB"/>
        </w:rPr>
        <w:t xml:space="preserve"> and the secretariat on the development of a web-based facility that would keep track of how knowledge needs are being addressed. It is assumed that the </w:t>
      </w:r>
      <w:r w:rsidR="004363AB" w:rsidRPr="00F3467C">
        <w:rPr>
          <w:lang w:val="en-GB"/>
        </w:rPr>
        <w:t>t</w:t>
      </w:r>
      <w:r w:rsidR="007F268C" w:rsidRPr="00F3467C">
        <w:rPr>
          <w:lang w:val="en-GB"/>
        </w:rPr>
        <w:t xml:space="preserve">ask force will interact with the assessment processes, in particular </w:t>
      </w:r>
      <w:r w:rsidR="004363AB" w:rsidRPr="00F3467C">
        <w:rPr>
          <w:lang w:val="en-GB"/>
        </w:rPr>
        <w:t>at</w:t>
      </w:r>
      <w:r w:rsidR="007F268C" w:rsidRPr="00F3467C">
        <w:rPr>
          <w:lang w:val="en-GB"/>
        </w:rPr>
        <w:t xml:space="preserve"> the scoping stage</w:t>
      </w:r>
      <w:r w:rsidR="004363AB" w:rsidRPr="00F3467C">
        <w:rPr>
          <w:lang w:val="en-GB"/>
        </w:rPr>
        <w:t>,</w:t>
      </w:r>
      <w:r w:rsidR="007F268C" w:rsidRPr="00F3467C">
        <w:rPr>
          <w:lang w:val="en-GB"/>
        </w:rPr>
        <w:t xml:space="preserve"> and </w:t>
      </w:r>
      <w:r w:rsidR="004363AB" w:rsidRPr="00F3467C">
        <w:rPr>
          <w:lang w:val="en-GB"/>
        </w:rPr>
        <w:t xml:space="preserve">that it will </w:t>
      </w:r>
      <w:r w:rsidR="007F268C" w:rsidRPr="00F3467C">
        <w:rPr>
          <w:lang w:val="en-GB"/>
        </w:rPr>
        <w:t>be convened back</w:t>
      </w:r>
      <w:r w:rsidR="0042731D">
        <w:rPr>
          <w:lang w:val="en-GB"/>
        </w:rPr>
        <w:t>-</w:t>
      </w:r>
      <w:r w:rsidR="007F268C" w:rsidRPr="00F3467C">
        <w:rPr>
          <w:lang w:val="en-GB"/>
        </w:rPr>
        <w:t>to-back or in parallel with scoping meetings.</w:t>
      </w:r>
    </w:p>
    <w:p w:rsidR="00E21763" w:rsidRPr="00EC76BC" w:rsidRDefault="00E21763" w:rsidP="00EC76BC">
      <w:pPr>
        <w:pStyle w:val="CH3"/>
        <w:keepNext w:val="0"/>
        <w:keepLines w:val="0"/>
        <w:spacing w:before="240"/>
        <w:rPr>
          <w:rFonts w:eastAsia="SimSun"/>
          <w:lang w:val="en-GB" w:eastAsia="zh-CN"/>
        </w:rPr>
      </w:pPr>
      <w:r w:rsidRPr="00F3467C">
        <w:rPr>
          <w:rFonts w:eastAsia="SimSun"/>
          <w:lang w:val="en-GB" w:eastAsia="zh-CN"/>
        </w:rPr>
        <w:tab/>
      </w:r>
      <w:r w:rsidRPr="00F3467C">
        <w:rPr>
          <w:rFonts w:eastAsia="SimSun"/>
          <w:lang w:val="en-GB" w:eastAsia="zh-CN"/>
        </w:rPr>
        <w:tab/>
      </w:r>
      <w:r w:rsidR="007F268C" w:rsidRPr="00E66D2D">
        <w:rPr>
          <w:rFonts w:eastAsia="SimSun"/>
          <w:lang w:val="en-GB" w:eastAsia="zh-CN"/>
        </w:rPr>
        <w:t>Actions, milestones</w:t>
      </w:r>
      <w:r w:rsidR="007F268C" w:rsidRPr="00EC76BC">
        <w:rPr>
          <w:rFonts w:eastAsia="SimSun"/>
          <w:lang w:val="en-GB" w:eastAsia="zh-CN"/>
        </w:rPr>
        <w:t xml:space="preserve"> and institutional arrangements</w:t>
      </w:r>
      <w:r w:rsidR="0029439A" w:rsidRPr="00EC76BC">
        <w:rPr>
          <w:rFonts w:eastAsia="SimSun"/>
          <w:lang w:val="en-GB" w:eastAsia="zh-CN"/>
        </w:rPr>
        <w:t xml:space="preserve"> </w:t>
      </w:r>
    </w:p>
    <w:p w:rsidR="007F268C" w:rsidRPr="00EC76BC" w:rsidRDefault="0029439A" w:rsidP="004930DA">
      <w:pPr>
        <w:pStyle w:val="Normalnumber"/>
        <w:numPr>
          <w:ilvl w:val="0"/>
          <w:numId w:val="97"/>
        </w:numPr>
        <w:tabs>
          <w:tab w:val="left" w:pos="624"/>
        </w:tabs>
        <w:ind w:left="1247" w:firstLine="0"/>
        <w:rPr>
          <w:rFonts w:eastAsia="Calibri"/>
          <w:lang w:val="en-GB"/>
        </w:rPr>
      </w:pPr>
      <w:r w:rsidRPr="00EC76BC">
        <w:rPr>
          <w:lang w:val="en-GB"/>
        </w:rPr>
        <w:t>The actions to be taken are set out below:</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1187"/>
        <w:gridCol w:w="6968"/>
      </w:tblGrid>
      <w:tr w:rsidR="00E21763" w:rsidRPr="00EC76BC" w:rsidTr="00EC76BC">
        <w:trPr>
          <w:trHeight w:val="153"/>
          <w:tblHeader/>
        </w:trPr>
        <w:tc>
          <w:tcPr>
            <w:tcW w:w="1830" w:type="dxa"/>
            <w:gridSpan w:val="2"/>
            <w:shd w:val="clear" w:color="auto" w:fill="auto"/>
          </w:tcPr>
          <w:p w:rsidR="00E21763" w:rsidRPr="00EC76BC" w:rsidDel="003F5A7B" w:rsidRDefault="00E21763" w:rsidP="00ED094B">
            <w:pPr>
              <w:pStyle w:val="Normal-pool"/>
              <w:spacing w:before="40" w:after="40"/>
              <w:rPr>
                <w:rFonts w:eastAsia="SimSun"/>
                <w:sz w:val="18"/>
                <w:szCs w:val="18"/>
                <w:lang w:eastAsia="zh-CN"/>
              </w:rPr>
            </w:pPr>
            <w:r w:rsidRPr="00EC76BC">
              <w:rPr>
                <w:rFonts w:eastAsia="SimSun"/>
                <w:i/>
                <w:sz w:val="18"/>
                <w:szCs w:val="18"/>
                <w:lang w:eastAsia="zh-CN"/>
              </w:rPr>
              <w:t>Time</w:t>
            </w:r>
            <w:r w:rsidR="00004FFE" w:rsidRPr="00EC76BC">
              <w:rPr>
                <w:rFonts w:eastAsia="SimSun"/>
                <w:i/>
                <w:sz w:val="18"/>
                <w:szCs w:val="18"/>
                <w:lang w:eastAsia="zh-CN"/>
              </w:rPr>
              <w:t xml:space="preserve"> </w:t>
            </w:r>
            <w:r w:rsidRPr="00EC76BC">
              <w:rPr>
                <w:rFonts w:eastAsia="SimSun"/>
                <w:i/>
                <w:sz w:val="18"/>
                <w:szCs w:val="18"/>
                <w:lang w:eastAsia="zh-CN"/>
              </w:rPr>
              <w:t>frame</w:t>
            </w:r>
          </w:p>
        </w:tc>
        <w:tc>
          <w:tcPr>
            <w:tcW w:w="6968" w:type="dxa"/>
            <w:shd w:val="clear" w:color="auto" w:fill="auto"/>
            <w:vAlign w:val="center"/>
          </w:tcPr>
          <w:p w:rsidR="00E21763" w:rsidRPr="00EC76BC" w:rsidDel="00F7655A" w:rsidRDefault="00E21763" w:rsidP="00765E38">
            <w:pPr>
              <w:pStyle w:val="Normal-pool"/>
              <w:spacing w:before="40" w:after="40"/>
              <w:rPr>
                <w:rFonts w:eastAsia="SimSun"/>
                <w:sz w:val="18"/>
                <w:szCs w:val="18"/>
                <w:lang w:eastAsia="zh-CN"/>
              </w:rPr>
            </w:pPr>
            <w:r w:rsidRPr="00EC76BC">
              <w:rPr>
                <w:rFonts w:eastAsia="SimSun"/>
                <w:i/>
                <w:sz w:val="18"/>
                <w:szCs w:val="18"/>
                <w:lang w:eastAsia="zh-CN"/>
              </w:rPr>
              <w:t>Actions/institutional arrangements</w:t>
            </w:r>
          </w:p>
        </w:tc>
      </w:tr>
      <w:tr w:rsidR="00DB7BD2" w:rsidRPr="00EC76BC" w:rsidTr="00EC76BC">
        <w:trPr>
          <w:trHeight w:val="252"/>
        </w:trPr>
        <w:tc>
          <w:tcPr>
            <w:tcW w:w="643" w:type="dxa"/>
            <w:vMerge w:val="restart"/>
            <w:shd w:val="clear" w:color="auto" w:fill="auto"/>
          </w:tcPr>
          <w:p w:rsidR="007F268C" w:rsidRPr="00F11F0E" w:rsidRDefault="007F268C" w:rsidP="00ED094B">
            <w:pPr>
              <w:pStyle w:val="Normal-pool"/>
              <w:spacing w:before="40" w:after="40"/>
              <w:rPr>
                <w:rFonts w:eastAsia="SimSun"/>
                <w:sz w:val="18"/>
                <w:szCs w:val="18"/>
                <w:lang w:eastAsia="zh-CN"/>
              </w:rPr>
            </w:pPr>
            <w:r w:rsidRPr="00F11F0E">
              <w:rPr>
                <w:rFonts w:eastAsia="SimSun"/>
                <w:sz w:val="18"/>
                <w:szCs w:val="18"/>
                <w:lang w:eastAsia="zh-CN"/>
              </w:rPr>
              <w:t>2013</w:t>
            </w:r>
          </w:p>
        </w:tc>
        <w:tc>
          <w:tcPr>
            <w:tcW w:w="1187" w:type="dxa"/>
            <w:vMerge w:val="restart"/>
            <w:shd w:val="clear" w:color="auto" w:fill="auto"/>
          </w:tcPr>
          <w:p w:rsidR="007F268C" w:rsidRPr="00EC76BC" w:rsidRDefault="003F5A7B" w:rsidP="00ED094B">
            <w:pPr>
              <w:pStyle w:val="Normal-pool"/>
              <w:spacing w:before="40" w:after="40"/>
              <w:rPr>
                <w:rFonts w:eastAsia="SimSun"/>
                <w:sz w:val="18"/>
                <w:szCs w:val="18"/>
                <w:lang w:eastAsia="zh-CN"/>
              </w:rPr>
            </w:pPr>
            <w:r w:rsidRPr="00F11F0E">
              <w:rPr>
                <w:rFonts w:eastAsia="SimSun"/>
                <w:sz w:val="18"/>
                <w:szCs w:val="18"/>
                <w:lang w:eastAsia="zh-CN"/>
              </w:rPr>
              <w:t>Fourth quarter</w:t>
            </w:r>
          </w:p>
        </w:tc>
        <w:tc>
          <w:tcPr>
            <w:tcW w:w="6968" w:type="dxa"/>
            <w:shd w:val="clear" w:color="auto" w:fill="auto"/>
            <w:vAlign w:val="center"/>
          </w:tcPr>
          <w:p w:rsidR="007F268C" w:rsidRPr="00EC76BC" w:rsidRDefault="00F7655A" w:rsidP="00EC76BC">
            <w:pPr>
              <w:pStyle w:val="Normal-pool"/>
              <w:spacing w:before="40" w:after="40"/>
              <w:rPr>
                <w:rFonts w:eastAsia="SimSun"/>
                <w:sz w:val="18"/>
                <w:szCs w:val="18"/>
                <w:lang w:eastAsia="zh-CN"/>
              </w:rPr>
            </w:pPr>
            <w:r w:rsidRPr="00EC76BC">
              <w:rPr>
                <w:rFonts w:eastAsia="SimSun"/>
                <w:sz w:val="18"/>
                <w:szCs w:val="18"/>
                <w:lang w:eastAsia="zh-CN"/>
              </w:rPr>
              <w:t>The Plenary at its second session</w:t>
            </w:r>
            <w:r w:rsidR="007F268C" w:rsidRPr="00EC76BC">
              <w:rPr>
                <w:rFonts w:eastAsia="SimSun"/>
                <w:sz w:val="18"/>
                <w:szCs w:val="18"/>
                <w:lang w:eastAsia="zh-CN"/>
              </w:rPr>
              <w:t xml:space="preserve"> considers establishing a time-bound and task</w:t>
            </w:r>
            <w:r w:rsidR="00765E38" w:rsidRPr="00EC76BC">
              <w:rPr>
                <w:rFonts w:eastAsia="SimSun"/>
                <w:sz w:val="18"/>
                <w:szCs w:val="18"/>
                <w:lang w:eastAsia="zh-CN"/>
              </w:rPr>
              <w:noBreakHyphen/>
            </w:r>
            <w:r w:rsidR="007F268C" w:rsidRPr="00EC76BC">
              <w:rPr>
                <w:rFonts w:eastAsia="SimSun"/>
                <w:sz w:val="18"/>
                <w:szCs w:val="18"/>
                <w:lang w:eastAsia="zh-CN"/>
              </w:rPr>
              <w:t xml:space="preserve">specific </w:t>
            </w:r>
            <w:r w:rsidRPr="00EC76BC">
              <w:rPr>
                <w:rFonts w:eastAsia="SimSun"/>
                <w:sz w:val="18"/>
                <w:szCs w:val="18"/>
                <w:lang w:eastAsia="zh-CN"/>
              </w:rPr>
              <w:t>task force</w:t>
            </w:r>
            <w:r w:rsidR="007F268C" w:rsidRPr="00EC76BC">
              <w:rPr>
                <w:rFonts w:eastAsia="SimSun"/>
                <w:sz w:val="18"/>
                <w:szCs w:val="18"/>
                <w:lang w:eastAsia="zh-CN"/>
              </w:rPr>
              <w:t xml:space="preserve"> on </w:t>
            </w:r>
            <w:r w:rsidR="004363AB" w:rsidRPr="00EC76BC">
              <w:rPr>
                <w:rFonts w:eastAsia="SimSun"/>
                <w:sz w:val="18"/>
                <w:szCs w:val="18"/>
                <w:lang w:eastAsia="zh-CN"/>
              </w:rPr>
              <w:t>k</w:t>
            </w:r>
            <w:r w:rsidR="007F268C" w:rsidRPr="00EC76BC">
              <w:rPr>
                <w:rFonts w:eastAsia="SimSun"/>
                <w:sz w:val="18"/>
                <w:szCs w:val="18"/>
                <w:lang w:eastAsia="zh-CN"/>
              </w:rPr>
              <w:t xml:space="preserve">nowledge and </w:t>
            </w:r>
            <w:r w:rsidR="004363AB" w:rsidRPr="00EC76BC">
              <w:rPr>
                <w:rFonts w:eastAsia="SimSun"/>
                <w:sz w:val="18"/>
                <w:szCs w:val="18"/>
                <w:lang w:eastAsia="zh-CN"/>
              </w:rPr>
              <w:t>d</w:t>
            </w:r>
            <w:r w:rsidR="007F268C" w:rsidRPr="00EC76BC">
              <w:rPr>
                <w:rFonts w:eastAsia="SimSun"/>
                <w:sz w:val="18"/>
                <w:szCs w:val="18"/>
                <w:lang w:eastAsia="zh-CN"/>
              </w:rPr>
              <w:t xml:space="preserve">ata led by the Bureau and </w:t>
            </w:r>
            <w:r w:rsidR="0029439A" w:rsidRPr="00EC76BC">
              <w:rPr>
                <w:rFonts w:eastAsia="SimSun"/>
                <w:sz w:val="18"/>
                <w:szCs w:val="18"/>
                <w:lang w:eastAsia="zh-CN"/>
              </w:rPr>
              <w:t xml:space="preserve">the </w:t>
            </w:r>
            <w:r w:rsidR="000C28ED" w:rsidRPr="00EC76BC">
              <w:rPr>
                <w:rFonts w:eastAsia="SimSun"/>
                <w:sz w:val="18"/>
                <w:szCs w:val="18"/>
                <w:lang w:eastAsia="zh-CN"/>
              </w:rPr>
              <w:t>Multidisciplinary Expert Panel</w:t>
            </w:r>
            <w:r w:rsidR="007F268C" w:rsidRPr="00EC76BC">
              <w:rPr>
                <w:rFonts w:eastAsia="SimSun"/>
                <w:sz w:val="18"/>
                <w:szCs w:val="18"/>
                <w:lang w:eastAsia="zh-CN"/>
              </w:rPr>
              <w:t xml:space="preserve">, </w:t>
            </w:r>
            <w:r w:rsidR="007F268C" w:rsidRPr="00EB6A32">
              <w:rPr>
                <w:rFonts w:eastAsia="SimSun"/>
                <w:sz w:val="18"/>
                <w:szCs w:val="18"/>
                <w:lang w:eastAsia="zh-CN"/>
              </w:rPr>
              <w:t xml:space="preserve">including by establishing </w:t>
            </w:r>
            <w:r w:rsidR="004363AB" w:rsidRPr="00EB6A32">
              <w:rPr>
                <w:rFonts w:eastAsia="SimSun"/>
                <w:sz w:val="18"/>
                <w:szCs w:val="18"/>
                <w:lang w:eastAsia="zh-CN"/>
              </w:rPr>
              <w:t>t</w:t>
            </w:r>
            <w:r w:rsidR="007F268C" w:rsidRPr="00EB6A32">
              <w:rPr>
                <w:rFonts w:eastAsia="SimSun"/>
                <w:sz w:val="18"/>
                <w:szCs w:val="18"/>
                <w:lang w:eastAsia="zh-CN"/>
              </w:rPr>
              <w:t xml:space="preserve">erms of </w:t>
            </w:r>
            <w:r w:rsidR="004363AB" w:rsidRPr="00EB6A32">
              <w:rPr>
                <w:rFonts w:eastAsia="SimSun"/>
                <w:sz w:val="18"/>
                <w:szCs w:val="18"/>
                <w:lang w:eastAsia="zh-CN"/>
              </w:rPr>
              <w:t>r</w:t>
            </w:r>
            <w:r w:rsidR="007F268C" w:rsidRPr="00EB6A32">
              <w:rPr>
                <w:rFonts w:eastAsia="SimSun"/>
                <w:sz w:val="18"/>
                <w:szCs w:val="18"/>
                <w:lang w:eastAsia="zh-CN"/>
              </w:rPr>
              <w:t>eference</w:t>
            </w:r>
            <w:r w:rsidR="007F268C" w:rsidRPr="00EC76BC">
              <w:rPr>
                <w:rFonts w:eastAsia="SimSun"/>
                <w:sz w:val="18"/>
                <w:szCs w:val="18"/>
                <w:lang w:eastAsia="zh-CN"/>
              </w:rPr>
              <w:t xml:space="preserve"> </w:t>
            </w:r>
            <w:r w:rsidR="004363AB" w:rsidRPr="00EC76BC">
              <w:rPr>
                <w:rFonts w:eastAsia="SimSun"/>
                <w:sz w:val="18"/>
                <w:szCs w:val="18"/>
                <w:lang w:eastAsia="zh-CN"/>
              </w:rPr>
              <w:t>for</w:t>
            </w:r>
            <w:r w:rsidR="007F268C" w:rsidRPr="00EC76BC">
              <w:rPr>
                <w:rFonts w:eastAsia="SimSun"/>
                <w:sz w:val="18"/>
                <w:szCs w:val="18"/>
                <w:lang w:eastAsia="zh-CN"/>
              </w:rPr>
              <w:t xml:space="preserve"> the </w:t>
            </w:r>
            <w:r w:rsidRPr="00EC76BC">
              <w:rPr>
                <w:rFonts w:eastAsia="SimSun"/>
                <w:sz w:val="18"/>
                <w:szCs w:val="18"/>
                <w:lang w:eastAsia="zh-CN"/>
              </w:rPr>
              <w:t>task force</w:t>
            </w:r>
            <w:r w:rsidR="007F268C" w:rsidRPr="00EC76BC">
              <w:rPr>
                <w:rFonts w:eastAsia="SimSun"/>
                <w:sz w:val="18"/>
                <w:szCs w:val="18"/>
                <w:lang w:eastAsia="zh-CN"/>
              </w:rPr>
              <w:t xml:space="preserve"> and requesting the Bureau and</w:t>
            </w:r>
            <w:r w:rsidR="004363AB" w:rsidRPr="00EC76BC">
              <w:rPr>
                <w:rFonts w:eastAsia="SimSun"/>
                <w:sz w:val="18"/>
                <w:szCs w:val="18"/>
                <w:lang w:eastAsia="zh-CN"/>
              </w:rPr>
              <w:t xml:space="preserve"> the</w:t>
            </w:r>
            <w:r w:rsidR="000C28ED" w:rsidRPr="00EC76BC">
              <w:rPr>
                <w:rFonts w:eastAsia="SimSun"/>
                <w:sz w:val="18"/>
                <w:szCs w:val="18"/>
                <w:lang w:eastAsia="zh-CN"/>
              </w:rPr>
              <w:t xml:space="preserve"> Panel</w:t>
            </w:r>
            <w:r w:rsidR="0029439A" w:rsidRPr="00EC76BC">
              <w:rPr>
                <w:rFonts w:eastAsia="SimSun"/>
                <w:sz w:val="18"/>
                <w:szCs w:val="18"/>
                <w:lang w:eastAsia="zh-CN"/>
              </w:rPr>
              <w:t>,</w:t>
            </w:r>
            <w:r w:rsidR="007F268C" w:rsidRPr="00EC76BC">
              <w:rPr>
                <w:rFonts w:eastAsia="SimSun"/>
                <w:sz w:val="18"/>
                <w:szCs w:val="18"/>
                <w:lang w:eastAsia="zh-CN"/>
              </w:rPr>
              <w:t xml:space="preserve"> through the secretariat</w:t>
            </w:r>
            <w:r w:rsidR="0029439A" w:rsidRPr="00EC76BC">
              <w:rPr>
                <w:rFonts w:eastAsia="SimSun"/>
                <w:sz w:val="18"/>
                <w:szCs w:val="18"/>
                <w:lang w:eastAsia="zh-CN"/>
              </w:rPr>
              <w:t>,</w:t>
            </w:r>
            <w:r w:rsidR="007F268C" w:rsidRPr="00EC76BC">
              <w:rPr>
                <w:rFonts w:eastAsia="SimSun"/>
                <w:sz w:val="18"/>
                <w:szCs w:val="18"/>
                <w:lang w:eastAsia="zh-CN"/>
              </w:rPr>
              <w:t xml:space="preserve"> to constitute the </w:t>
            </w:r>
            <w:r w:rsidRPr="00EC76BC">
              <w:rPr>
                <w:rFonts w:eastAsia="SimSun"/>
                <w:sz w:val="18"/>
                <w:szCs w:val="18"/>
                <w:lang w:eastAsia="zh-CN"/>
              </w:rPr>
              <w:t>task force</w:t>
            </w:r>
            <w:r w:rsidR="007F268C" w:rsidRPr="00EC76BC">
              <w:rPr>
                <w:rFonts w:eastAsia="SimSun"/>
                <w:sz w:val="18"/>
                <w:szCs w:val="18"/>
                <w:lang w:eastAsia="zh-CN"/>
              </w:rPr>
              <w:t xml:space="preserve"> </w:t>
            </w:r>
            <w:r w:rsidR="004363AB" w:rsidRPr="00EC76BC">
              <w:rPr>
                <w:rFonts w:eastAsia="SimSun"/>
                <w:sz w:val="18"/>
                <w:szCs w:val="18"/>
                <w:lang w:eastAsia="zh-CN"/>
              </w:rPr>
              <w:t>on the basis of</w:t>
            </w:r>
            <w:r w:rsidR="007F268C" w:rsidRPr="00EC76BC">
              <w:rPr>
                <w:rFonts w:eastAsia="SimSun"/>
                <w:sz w:val="18"/>
                <w:szCs w:val="18"/>
                <w:lang w:eastAsia="zh-CN"/>
              </w:rPr>
              <w:t xml:space="preserve"> a call for expression</w:t>
            </w:r>
            <w:r w:rsidR="004363AB" w:rsidRPr="00EC76BC">
              <w:rPr>
                <w:rFonts w:eastAsia="SimSun"/>
                <w:sz w:val="18"/>
                <w:szCs w:val="18"/>
                <w:lang w:eastAsia="zh-CN"/>
              </w:rPr>
              <w:t>s</w:t>
            </w:r>
            <w:r w:rsidR="007F268C" w:rsidRPr="00EC76BC">
              <w:rPr>
                <w:rFonts w:eastAsia="SimSun"/>
                <w:sz w:val="18"/>
                <w:szCs w:val="18"/>
                <w:lang w:eastAsia="zh-CN"/>
              </w:rPr>
              <w:t xml:space="preserve"> of interest</w:t>
            </w:r>
          </w:p>
        </w:tc>
      </w:tr>
      <w:tr w:rsidR="00DB7BD2" w:rsidRPr="00EC76BC" w:rsidTr="00EC76BC">
        <w:trPr>
          <w:trHeight w:val="425"/>
        </w:trPr>
        <w:tc>
          <w:tcPr>
            <w:tcW w:w="643" w:type="dxa"/>
            <w:vMerge/>
            <w:shd w:val="clear" w:color="auto" w:fill="auto"/>
          </w:tcPr>
          <w:p w:rsidR="007F268C" w:rsidRPr="00EC76BC" w:rsidRDefault="007F268C" w:rsidP="00ED094B">
            <w:pPr>
              <w:pStyle w:val="Normal-pool"/>
              <w:spacing w:before="40" w:after="40"/>
              <w:rPr>
                <w:rFonts w:eastAsia="SimSun"/>
                <w:sz w:val="18"/>
                <w:szCs w:val="18"/>
                <w:lang w:eastAsia="zh-CN"/>
              </w:rPr>
            </w:pPr>
          </w:p>
        </w:tc>
        <w:tc>
          <w:tcPr>
            <w:tcW w:w="1187" w:type="dxa"/>
            <w:vMerge/>
            <w:shd w:val="clear" w:color="auto" w:fill="auto"/>
          </w:tcPr>
          <w:p w:rsidR="007F268C" w:rsidRPr="00EC76BC" w:rsidRDefault="007F268C" w:rsidP="00ED094B">
            <w:pPr>
              <w:pStyle w:val="Normal-pool"/>
              <w:spacing w:before="40" w:after="40"/>
              <w:rPr>
                <w:rFonts w:eastAsia="SimSun"/>
                <w:sz w:val="18"/>
                <w:szCs w:val="18"/>
                <w:lang w:eastAsia="zh-CN"/>
              </w:rPr>
            </w:pPr>
          </w:p>
        </w:tc>
        <w:tc>
          <w:tcPr>
            <w:tcW w:w="6968" w:type="dxa"/>
            <w:shd w:val="clear" w:color="auto" w:fill="auto"/>
            <w:vAlign w:val="center"/>
          </w:tcPr>
          <w:p w:rsidR="007F268C" w:rsidRPr="00EC76BC" w:rsidRDefault="00F7655A" w:rsidP="00EB6A32">
            <w:pPr>
              <w:pStyle w:val="Normal-pool"/>
              <w:spacing w:before="40" w:after="40"/>
              <w:rPr>
                <w:rFonts w:eastAsia="SimSun"/>
                <w:sz w:val="18"/>
                <w:szCs w:val="18"/>
                <w:lang w:eastAsia="zh-CN"/>
              </w:rPr>
            </w:pPr>
            <w:r w:rsidRPr="00EC76BC">
              <w:rPr>
                <w:rFonts w:eastAsia="SimSun"/>
                <w:sz w:val="18"/>
                <w:szCs w:val="18"/>
                <w:lang w:eastAsia="zh-CN"/>
              </w:rPr>
              <w:t>The Plenary at its second session</w:t>
            </w:r>
            <w:r w:rsidR="007F268C" w:rsidRPr="00EC76BC">
              <w:rPr>
                <w:rFonts w:eastAsia="SimSun"/>
                <w:sz w:val="18"/>
                <w:szCs w:val="18"/>
                <w:lang w:eastAsia="zh-CN"/>
              </w:rPr>
              <w:t xml:space="preserve"> considers the potential offers of respective in-kind technical support and requests the Bureau and </w:t>
            </w:r>
            <w:r w:rsidR="00C961BE">
              <w:rPr>
                <w:rFonts w:eastAsia="SimSun"/>
                <w:sz w:val="18"/>
                <w:szCs w:val="18"/>
                <w:lang w:eastAsia="zh-CN"/>
              </w:rPr>
              <w:t>s</w:t>
            </w:r>
            <w:r w:rsidR="007F268C" w:rsidRPr="00EC76BC">
              <w:rPr>
                <w:rFonts w:eastAsia="SimSun"/>
                <w:sz w:val="18"/>
                <w:szCs w:val="18"/>
                <w:lang w:eastAsia="zh-CN"/>
              </w:rPr>
              <w:t>ecretariat to establish the necessary institutional arrangements to operationalize the technical support</w:t>
            </w:r>
          </w:p>
        </w:tc>
      </w:tr>
      <w:tr w:rsidR="00DB7BD2" w:rsidRPr="00EC76BC" w:rsidTr="00EC76BC">
        <w:trPr>
          <w:trHeight w:val="387"/>
        </w:trPr>
        <w:tc>
          <w:tcPr>
            <w:tcW w:w="643" w:type="dxa"/>
            <w:vMerge w:val="restart"/>
            <w:shd w:val="clear" w:color="auto" w:fill="auto"/>
          </w:tcPr>
          <w:p w:rsidR="007F268C" w:rsidRPr="00EC76BC" w:rsidRDefault="007F268C" w:rsidP="00ED094B">
            <w:pPr>
              <w:pStyle w:val="Normal-pool"/>
              <w:spacing w:before="40" w:after="40"/>
              <w:rPr>
                <w:rFonts w:eastAsia="SimSun"/>
                <w:sz w:val="18"/>
                <w:szCs w:val="18"/>
                <w:lang w:eastAsia="zh-CN"/>
              </w:rPr>
            </w:pPr>
            <w:r w:rsidRPr="00EC76BC">
              <w:rPr>
                <w:rFonts w:eastAsia="SimSun"/>
                <w:sz w:val="18"/>
                <w:szCs w:val="18"/>
                <w:lang w:eastAsia="zh-CN"/>
              </w:rPr>
              <w:t>2014</w:t>
            </w:r>
          </w:p>
        </w:tc>
        <w:tc>
          <w:tcPr>
            <w:tcW w:w="1187" w:type="dxa"/>
            <w:shd w:val="clear" w:color="auto" w:fill="auto"/>
          </w:tcPr>
          <w:p w:rsidR="007F268C" w:rsidRPr="00EC76BC" w:rsidRDefault="003F5A7B" w:rsidP="00ED094B">
            <w:pPr>
              <w:pStyle w:val="Normal-pool"/>
              <w:spacing w:before="40" w:after="40"/>
              <w:rPr>
                <w:rFonts w:eastAsia="SimSun"/>
                <w:sz w:val="18"/>
                <w:szCs w:val="18"/>
                <w:lang w:eastAsia="zh-CN"/>
              </w:rPr>
            </w:pPr>
            <w:r w:rsidRPr="00EC76BC">
              <w:rPr>
                <w:rFonts w:eastAsia="SimSun"/>
                <w:sz w:val="18"/>
                <w:szCs w:val="18"/>
                <w:lang w:eastAsia="zh-CN"/>
              </w:rPr>
              <w:t>First quarter</w:t>
            </w:r>
          </w:p>
        </w:tc>
        <w:tc>
          <w:tcPr>
            <w:tcW w:w="6968" w:type="dxa"/>
            <w:shd w:val="clear" w:color="auto" w:fill="auto"/>
            <w:vAlign w:val="center"/>
          </w:tcPr>
          <w:p w:rsidR="007F268C" w:rsidRPr="00EC76BC" w:rsidRDefault="007F268C" w:rsidP="00405340">
            <w:pPr>
              <w:pStyle w:val="Normal-pool"/>
              <w:spacing w:before="40" w:after="40"/>
              <w:rPr>
                <w:rFonts w:eastAsia="SimSun"/>
                <w:sz w:val="18"/>
                <w:szCs w:val="18"/>
                <w:lang w:eastAsia="zh-CN"/>
              </w:rPr>
            </w:pPr>
            <w:r w:rsidRPr="00EC76BC">
              <w:rPr>
                <w:rFonts w:eastAsia="SimSun"/>
                <w:sz w:val="18"/>
                <w:szCs w:val="18"/>
                <w:lang w:eastAsia="zh-CN"/>
              </w:rPr>
              <w:t xml:space="preserve">The Bureau and </w:t>
            </w:r>
            <w:r w:rsidR="00C961BE">
              <w:rPr>
                <w:rFonts w:eastAsia="SimSun"/>
                <w:sz w:val="18"/>
                <w:szCs w:val="18"/>
                <w:lang w:eastAsia="zh-CN"/>
              </w:rPr>
              <w:t>s</w:t>
            </w:r>
            <w:r w:rsidRPr="00EC76BC">
              <w:rPr>
                <w:rFonts w:eastAsia="SimSun"/>
                <w:sz w:val="18"/>
                <w:szCs w:val="18"/>
                <w:lang w:eastAsia="zh-CN"/>
              </w:rPr>
              <w:t>ecretariat establish strategic partnerships and institutional arrangements to operationalize the technical support as needed</w:t>
            </w:r>
          </w:p>
        </w:tc>
      </w:tr>
      <w:tr w:rsidR="00DB7BD2" w:rsidRPr="00EC76BC" w:rsidTr="00EC76BC">
        <w:trPr>
          <w:trHeight w:val="430"/>
        </w:trPr>
        <w:tc>
          <w:tcPr>
            <w:tcW w:w="643" w:type="dxa"/>
            <w:vMerge/>
            <w:shd w:val="clear" w:color="auto" w:fill="auto"/>
          </w:tcPr>
          <w:p w:rsidR="007F268C" w:rsidRPr="00EC76BC" w:rsidRDefault="007F268C" w:rsidP="00ED094B">
            <w:pPr>
              <w:pStyle w:val="Normal-pool"/>
              <w:spacing w:before="40" w:after="40"/>
              <w:rPr>
                <w:rFonts w:eastAsia="SimSun"/>
                <w:sz w:val="18"/>
                <w:szCs w:val="18"/>
                <w:lang w:eastAsia="zh-CN"/>
              </w:rPr>
            </w:pPr>
          </w:p>
        </w:tc>
        <w:tc>
          <w:tcPr>
            <w:tcW w:w="1187" w:type="dxa"/>
            <w:shd w:val="clear" w:color="auto" w:fill="auto"/>
          </w:tcPr>
          <w:p w:rsidR="007F268C" w:rsidRPr="00EC76BC" w:rsidRDefault="003F5A7B" w:rsidP="00EC76BC">
            <w:pPr>
              <w:pStyle w:val="Normal-pool"/>
              <w:spacing w:before="40" w:after="40"/>
              <w:rPr>
                <w:rFonts w:eastAsia="SimSun"/>
                <w:sz w:val="18"/>
                <w:szCs w:val="18"/>
                <w:lang w:eastAsia="zh-CN"/>
              </w:rPr>
            </w:pPr>
            <w:r w:rsidRPr="00EC76BC">
              <w:rPr>
                <w:rFonts w:eastAsia="SimSun"/>
                <w:sz w:val="18"/>
                <w:szCs w:val="18"/>
                <w:lang w:eastAsia="zh-CN"/>
              </w:rPr>
              <w:t>Second</w:t>
            </w:r>
            <w:r w:rsidR="00DB7BD2" w:rsidRPr="00EC76BC">
              <w:rPr>
                <w:rFonts w:eastAsia="SimSun"/>
                <w:sz w:val="18"/>
                <w:szCs w:val="18"/>
                <w:lang w:eastAsia="zh-CN"/>
              </w:rPr>
              <w:t>/</w:t>
            </w:r>
            <w:r w:rsidR="0029439A" w:rsidRPr="00EC76BC">
              <w:rPr>
                <w:rFonts w:eastAsia="SimSun"/>
                <w:sz w:val="18"/>
                <w:szCs w:val="18"/>
                <w:lang w:eastAsia="zh-CN"/>
              </w:rPr>
              <w:t>third/</w:t>
            </w:r>
            <w:r w:rsidR="00DB7BD2" w:rsidRPr="00EC76BC">
              <w:rPr>
                <w:rFonts w:eastAsia="SimSun"/>
                <w:sz w:val="18"/>
                <w:szCs w:val="18"/>
                <w:lang w:eastAsia="zh-CN"/>
              </w:rPr>
              <w:t>fourth</w:t>
            </w:r>
            <w:r w:rsidRPr="00EC76BC">
              <w:rPr>
                <w:rFonts w:eastAsia="SimSun"/>
                <w:sz w:val="18"/>
                <w:szCs w:val="18"/>
                <w:lang w:eastAsia="zh-CN"/>
              </w:rPr>
              <w:t xml:space="preserve"> quarter</w:t>
            </w:r>
            <w:r w:rsidR="00DB7BD2" w:rsidRPr="00EC76BC">
              <w:rPr>
                <w:rFonts w:eastAsia="SimSun"/>
                <w:sz w:val="18"/>
                <w:szCs w:val="18"/>
                <w:lang w:eastAsia="zh-CN"/>
              </w:rPr>
              <w:t>s</w:t>
            </w:r>
          </w:p>
        </w:tc>
        <w:tc>
          <w:tcPr>
            <w:tcW w:w="6968" w:type="dxa"/>
            <w:shd w:val="clear" w:color="auto" w:fill="auto"/>
            <w:vAlign w:val="center"/>
          </w:tcPr>
          <w:p w:rsidR="007F268C" w:rsidRPr="00EC76BC" w:rsidRDefault="007F268C" w:rsidP="00600054">
            <w:pPr>
              <w:pStyle w:val="Normal-pool"/>
              <w:spacing w:before="40" w:after="40"/>
              <w:rPr>
                <w:rFonts w:eastAsia="SimSun"/>
                <w:sz w:val="18"/>
                <w:szCs w:val="18"/>
                <w:lang w:eastAsia="zh-CN"/>
              </w:rPr>
            </w:pPr>
            <w:r w:rsidRPr="00EC76BC">
              <w:rPr>
                <w:rFonts w:eastAsia="SimSun"/>
                <w:sz w:val="18"/>
                <w:szCs w:val="18"/>
                <w:lang w:eastAsia="zh-CN"/>
              </w:rPr>
              <w:t xml:space="preserve">The </w:t>
            </w:r>
            <w:r w:rsidR="00F7655A" w:rsidRPr="00EC76BC">
              <w:rPr>
                <w:rFonts w:eastAsia="SimSun"/>
                <w:sz w:val="18"/>
                <w:szCs w:val="18"/>
                <w:lang w:eastAsia="zh-CN"/>
              </w:rPr>
              <w:t>task force</w:t>
            </w:r>
            <w:r w:rsidRPr="00EC76BC">
              <w:rPr>
                <w:rFonts w:eastAsia="SimSun"/>
                <w:sz w:val="18"/>
                <w:szCs w:val="18"/>
                <w:lang w:eastAsia="zh-CN"/>
              </w:rPr>
              <w:t xml:space="preserve"> advises the Bureau and </w:t>
            </w:r>
            <w:r w:rsidR="004363AB" w:rsidRPr="00EC76BC">
              <w:rPr>
                <w:rFonts w:eastAsia="SimSun"/>
                <w:sz w:val="18"/>
                <w:szCs w:val="18"/>
                <w:lang w:eastAsia="zh-CN"/>
              </w:rPr>
              <w:t xml:space="preserve">the </w:t>
            </w:r>
            <w:r w:rsidR="0093381F" w:rsidRPr="00EC76BC">
              <w:rPr>
                <w:rFonts w:eastAsia="SimSun"/>
                <w:sz w:val="18"/>
                <w:szCs w:val="18"/>
                <w:lang w:eastAsia="zh-CN"/>
              </w:rPr>
              <w:t>Panel</w:t>
            </w:r>
            <w:r w:rsidRPr="00EC76BC">
              <w:rPr>
                <w:rFonts w:eastAsia="SimSun"/>
                <w:sz w:val="18"/>
                <w:szCs w:val="18"/>
                <w:lang w:eastAsia="zh-CN"/>
              </w:rPr>
              <w:t xml:space="preserve"> on suggested approaches to </w:t>
            </w:r>
            <w:r w:rsidR="0042731D">
              <w:rPr>
                <w:rFonts w:eastAsia="SimSun"/>
                <w:sz w:val="18"/>
                <w:szCs w:val="18"/>
                <w:lang w:eastAsia="zh-CN"/>
              </w:rPr>
              <w:t xml:space="preserve">the facilitation of </w:t>
            </w:r>
            <w:r w:rsidR="00DB7BD2" w:rsidRPr="00EC76BC">
              <w:rPr>
                <w:rFonts w:eastAsia="SimSun"/>
                <w:sz w:val="18"/>
                <w:szCs w:val="18"/>
                <w:lang w:eastAsia="zh-CN"/>
              </w:rPr>
              <w:t>access to and the</w:t>
            </w:r>
            <w:r w:rsidRPr="00EC76BC">
              <w:rPr>
                <w:rFonts w:eastAsia="SimSun"/>
                <w:sz w:val="18"/>
                <w:szCs w:val="18"/>
                <w:lang w:eastAsia="zh-CN"/>
              </w:rPr>
              <w:t xml:space="preserve"> management of existing knowledge and data necessary to support the implementation of the </w:t>
            </w:r>
            <w:r w:rsidR="007164BF">
              <w:rPr>
                <w:rFonts w:eastAsia="SimSun"/>
                <w:sz w:val="18"/>
                <w:szCs w:val="18"/>
                <w:lang w:eastAsia="zh-CN"/>
              </w:rPr>
              <w:t>work programme</w:t>
            </w:r>
            <w:r w:rsidRPr="00EC76BC">
              <w:rPr>
                <w:rFonts w:eastAsia="SimSun"/>
                <w:sz w:val="18"/>
                <w:szCs w:val="18"/>
                <w:lang w:eastAsia="zh-CN"/>
              </w:rPr>
              <w:t xml:space="preserve"> and </w:t>
            </w:r>
            <w:r w:rsidR="00DB7BD2" w:rsidRPr="00EC76BC">
              <w:rPr>
                <w:rFonts w:eastAsia="SimSun"/>
                <w:sz w:val="18"/>
                <w:szCs w:val="18"/>
                <w:lang w:eastAsia="zh-CN"/>
              </w:rPr>
              <w:t>submits the relevant information</w:t>
            </w:r>
            <w:r w:rsidRPr="00F11F0E">
              <w:rPr>
                <w:rFonts w:eastAsia="SimSun"/>
                <w:sz w:val="18"/>
                <w:szCs w:val="18"/>
                <w:lang w:eastAsia="zh-CN"/>
              </w:rPr>
              <w:t xml:space="preserve"> to </w:t>
            </w:r>
            <w:r w:rsidR="00DB7BD2" w:rsidRPr="00EC76BC">
              <w:rPr>
                <w:rFonts w:eastAsia="SimSun"/>
                <w:sz w:val="18"/>
                <w:szCs w:val="18"/>
                <w:lang w:eastAsia="zh-CN"/>
              </w:rPr>
              <w:t>t</w:t>
            </w:r>
            <w:r w:rsidR="00F7655A" w:rsidRPr="00EC76BC">
              <w:rPr>
                <w:rFonts w:eastAsia="SimSun"/>
                <w:sz w:val="18"/>
                <w:szCs w:val="18"/>
                <w:lang w:eastAsia="zh-CN"/>
              </w:rPr>
              <w:t>he Plenary at its third session</w:t>
            </w:r>
          </w:p>
        </w:tc>
      </w:tr>
      <w:tr w:rsidR="00DB7BD2" w:rsidRPr="00EC76BC" w:rsidTr="00EC76BC">
        <w:trPr>
          <w:trHeight w:val="387"/>
        </w:trPr>
        <w:tc>
          <w:tcPr>
            <w:tcW w:w="643" w:type="dxa"/>
            <w:vMerge w:val="restart"/>
            <w:shd w:val="clear" w:color="auto" w:fill="auto"/>
          </w:tcPr>
          <w:p w:rsidR="007F268C" w:rsidRPr="00EC76BC" w:rsidRDefault="007F268C" w:rsidP="004930DA">
            <w:pPr>
              <w:pStyle w:val="Normal-pool"/>
              <w:keepNext/>
              <w:keepLines/>
              <w:spacing w:before="40" w:after="40"/>
              <w:rPr>
                <w:rFonts w:eastAsia="SimSun"/>
                <w:sz w:val="18"/>
                <w:szCs w:val="18"/>
                <w:lang w:eastAsia="zh-CN"/>
              </w:rPr>
            </w:pPr>
            <w:r w:rsidRPr="00EC76BC">
              <w:rPr>
                <w:rFonts w:eastAsia="SimSun"/>
                <w:sz w:val="18"/>
                <w:szCs w:val="18"/>
                <w:lang w:eastAsia="zh-CN"/>
              </w:rPr>
              <w:t>2015</w:t>
            </w:r>
          </w:p>
        </w:tc>
        <w:tc>
          <w:tcPr>
            <w:tcW w:w="1187" w:type="dxa"/>
            <w:shd w:val="clear" w:color="auto" w:fill="auto"/>
          </w:tcPr>
          <w:p w:rsidR="007F268C" w:rsidRPr="00EC76BC" w:rsidRDefault="003F5A7B" w:rsidP="004930DA">
            <w:pPr>
              <w:pStyle w:val="Normal-pool"/>
              <w:keepNext/>
              <w:keepLines/>
              <w:spacing w:before="40" w:after="40"/>
              <w:rPr>
                <w:rFonts w:eastAsia="SimSun"/>
                <w:sz w:val="18"/>
                <w:szCs w:val="18"/>
                <w:lang w:eastAsia="zh-CN"/>
              </w:rPr>
            </w:pPr>
            <w:r w:rsidRPr="00EC76BC">
              <w:rPr>
                <w:rFonts w:eastAsia="SimSun"/>
                <w:sz w:val="18"/>
                <w:szCs w:val="18"/>
                <w:lang w:eastAsia="zh-CN"/>
              </w:rPr>
              <w:t>First quarter</w:t>
            </w:r>
          </w:p>
        </w:tc>
        <w:tc>
          <w:tcPr>
            <w:tcW w:w="6968" w:type="dxa"/>
            <w:shd w:val="clear" w:color="auto" w:fill="auto"/>
            <w:vAlign w:val="center"/>
          </w:tcPr>
          <w:p w:rsidR="007F268C" w:rsidRPr="00EC76BC" w:rsidRDefault="00F7655A" w:rsidP="00EC76BC">
            <w:pPr>
              <w:pStyle w:val="Normal-pool"/>
              <w:keepNext/>
              <w:keepLines/>
              <w:spacing w:before="40" w:after="40"/>
              <w:rPr>
                <w:rFonts w:eastAsia="SimSun"/>
                <w:sz w:val="18"/>
                <w:szCs w:val="18"/>
                <w:lang w:eastAsia="zh-CN"/>
              </w:rPr>
            </w:pPr>
            <w:r w:rsidRPr="00EC76BC">
              <w:rPr>
                <w:rFonts w:eastAsia="SimSun"/>
                <w:sz w:val="18"/>
                <w:szCs w:val="18"/>
                <w:lang w:eastAsia="zh-CN"/>
              </w:rPr>
              <w:t>The Plenary at its third session</w:t>
            </w:r>
            <w:r w:rsidR="007F268C" w:rsidRPr="00EC76BC">
              <w:rPr>
                <w:rFonts w:eastAsia="SimSun"/>
                <w:sz w:val="18"/>
                <w:szCs w:val="18"/>
                <w:lang w:eastAsia="zh-CN"/>
              </w:rPr>
              <w:t xml:space="preserve"> considers the proposed approaches to the facilitation of access to and </w:t>
            </w:r>
            <w:r w:rsidR="0029439A" w:rsidRPr="00EC76BC">
              <w:rPr>
                <w:rFonts w:eastAsia="SimSun"/>
                <w:sz w:val="18"/>
                <w:szCs w:val="18"/>
                <w:lang w:eastAsia="zh-CN"/>
              </w:rPr>
              <w:t xml:space="preserve">the </w:t>
            </w:r>
            <w:r w:rsidR="007F268C" w:rsidRPr="00EC76BC">
              <w:rPr>
                <w:rFonts w:eastAsia="SimSun"/>
                <w:sz w:val="18"/>
                <w:szCs w:val="18"/>
                <w:lang w:eastAsia="zh-CN"/>
              </w:rPr>
              <w:t xml:space="preserve">management of existing knowledge and data necessary to support the implementation of the </w:t>
            </w:r>
            <w:r w:rsidR="007164BF">
              <w:rPr>
                <w:rFonts w:eastAsia="SimSun"/>
                <w:sz w:val="18"/>
                <w:szCs w:val="18"/>
                <w:lang w:eastAsia="zh-CN"/>
              </w:rPr>
              <w:t>work programme</w:t>
            </w:r>
            <w:r w:rsidR="007F268C" w:rsidRPr="00EC76BC">
              <w:rPr>
                <w:rFonts w:eastAsia="SimSun"/>
                <w:sz w:val="18"/>
                <w:szCs w:val="18"/>
                <w:lang w:eastAsia="zh-CN"/>
              </w:rPr>
              <w:t xml:space="preserve"> and considers requesting the </w:t>
            </w:r>
            <w:r w:rsidRPr="00EC76BC">
              <w:rPr>
                <w:rFonts w:eastAsia="SimSun"/>
                <w:sz w:val="18"/>
                <w:szCs w:val="18"/>
                <w:lang w:eastAsia="zh-CN"/>
              </w:rPr>
              <w:t>task force</w:t>
            </w:r>
            <w:r w:rsidR="007F268C" w:rsidRPr="00EC76BC">
              <w:rPr>
                <w:rFonts w:eastAsia="SimSun"/>
                <w:sz w:val="18"/>
                <w:szCs w:val="18"/>
                <w:lang w:eastAsia="zh-CN"/>
              </w:rPr>
              <w:t xml:space="preserve"> to provide advice on and support </w:t>
            </w:r>
            <w:r w:rsidR="0029439A" w:rsidRPr="00EC76BC">
              <w:rPr>
                <w:rFonts w:eastAsia="SimSun"/>
                <w:sz w:val="18"/>
                <w:szCs w:val="18"/>
                <w:lang w:eastAsia="zh-CN"/>
              </w:rPr>
              <w:t>for</w:t>
            </w:r>
            <w:r w:rsidR="007F268C" w:rsidRPr="00EC76BC">
              <w:rPr>
                <w:rFonts w:eastAsia="SimSun"/>
                <w:sz w:val="18"/>
                <w:szCs w:val="18"/>
                <w:lang w:eastAsia="zh-CN"/>
              </w:rPr>
              <w:t xml:space="preserve"> the implementation of such approaches</w:t>
            </w:r>
          </w:p>
        </w:tc>
      </w:tr>
      <w:tr w:rsidR="00DB7BD2" w:rsidRPr="00EC76BC" w:rsidTr="00EC76BC">
        <w:trPr>
          <w:trHeight w:val="191"/>
        </w:trPr>
        <w:tc>
          <w:tcPr>
            <w:tcW w:w="643" w:type="dxa"/>
            <w:vMerge/>
            <w:shd w:val="clear" w:color="auto" w:fill="auto"/>
          </w:tcPr>
          <w:p w:rsidR="007F268C" w:rsidRPr="00EC76BC" w:rsidRDefault="007F268C" w:rsidP="00ED094B">
            <w:pPr>
              <w:pStyle w:val="Normal-pool"/>
              <w:spacing w:before="40" w:after="40"/>
              <w:rPr>
                <w:rFonts w:eastAsia="SimSun"/>
                <w:sz w:val="18"/>
                <w:szCs w:val="18"/>
                <w:lang w:eastAsia="zh-CN"/>
              </w:rPr>
            </w:pPr>
          </w:p>
        </w:tc>
        <w:tc>
          <w:tcPr>
            <w:tcW w:w="1187" w:type="dxa"/>
            <w:shd w:val="clear" w:color="auto" w:fill="auto"/>
          </w:tcPr>
          <w:p w:rsidR="007F268C" w:rsidRPr="00EC76BC" w:rsidRDefault="003F5A7B" w:rsidP="00EC76BC">
            <w:pPr>
              <w:pStyle w:val="Normal-pool"/>
              <w:spacing w:before="40" w:after="40"/>
              <w:rPr>
                <w:rFonts w:eastAsia="SimSun"/>
                <w:sz w:val="18"/>
                <w:szCs w:val="18"/>
                <w:lang w:eastAsia="zh-CN"/>
              </w:rPr>
            </w:pPr>
            <w:r w:rsidRPr="00EC76BC">
              <w:rPr>
                <w:rFonts w:eastAsia="SimSun"/>
                <w:sz w:val="18"/>
                <w:szCs w:val="18"/>
                <w:lang w:eastAsia="zh-CN"/>
              </w:rPr>
              <w:t>Second</w:t>
            </w:r>
            <w:r w:rsidR="00DB7BD2" w:rsidRPr="00EC76BC">
              <w:rPr>
                <w:rFonts w:eastAsia="SimSun"/>
                <w:sz w:val="18"/>
                <w:szCs w:val="18"/>
                <w:lang w:eastAsia="zh-CN"/>
              </w:rPr>
              <w:t>/third/</w:t>
            </w:r>
            <w:r w:rsidR="0029439A" w:rsidRPr="00EC76BC">
              <w:rPr>
                <w:rFonts w:eastAsia="SimSun"/>
                <w:sz w:val="18"/>
                <w:szCs w:val="18"/>
                <w:lang w:eastAsia="zh-CN"/>
              </w:rPr>
              <w:t xml:space="preserve"> fourth quarters</w:t>
            </w:r>
          </w:p>
        </w:tc>
        <w:tc>
          <w:tcPr>
            <w:tcW w:w="6968" w:type="dxa"/>
            <w:shd w:val="clear" w:color="auto" w:fill="auto"/>
            <w:vAlign w:val="center"/>
          </w:tcPr>
          <w:p w:rsidR="007F268C" w:rsidRPr="00EC76BC" w:rsidRDefault="007F268C" w:rsidP="00EC76BC">
            <w:pPr>
              <w:pStyle w:val="Normal-pool"/>
              <w:spacing w:before="40" w:after="40"/>
              <w:rPr>
                <w:rFonts w:eastAsia="SimSun"/>
                <w:sz w:val="18"/>
                <w:szCs w:val="18"/>
                <w:lang w:eastAsia="zh-CN"/>
              </w:rPr>
            </w:pPr>
            <w:r w:rsidRPr="00EC76BC">
              <w:rPr>
                <w:rFonts w:eastAsia="SimSun"/>
                <w:sz w:val="18"/>
                <w:szCs w:val="18"/>
                <w:lang w:eastAsia="zh-CN"/>
              </w:rPr>
              <w:t xml:space="preserve">The </w:t>
            </w:r>
            <w:r w:rsidR="00F7655A" w:rsidRPr="00EC76BC">
              <w:rPr>
                <w:rFonts w:eastAsia="SimSun"/>
                <w:sz w:val="18"/>
                <w:szCs w:val="18"/>
                <w:lang w:eastAsia="zh-CN"/>
              </w:rPr>
              <w:t>task force</w:t>
            </w:r>
            <w:r w:rsidRPr="00EC76BC">
              <w:rPr>
                <w:rFonts w:eastAsia="SimSun"/>
                <w:sz w:val="18"/>
                <w:szCs w:val="18"/>
                <w:lang w:eastAsia="zh-CN"/>
              </w:rPr>
              <w:t xml:space="preserve"> provide</w:t>
            </w:r>
            <w:r w:rsidR="00DB7BD2" w:rsidRPr="00EC76BC">
              <w:rPr>
                <w:rFonts w:eastAsia="SimSun"/>
                <w:sz w:val="18"/>
                <w:szCs w:val="18"/>
                <w:lang w:eastAsia="zh-CN"/>
              </w:rPr>
              <w:t>s</w:t>
            </w:r>
            <w:r w:rsidRPr="00EC76BC">
              <w:rPr>
                <w:rFonts w:eastAsia="SimSun"/>
                <w:sz w:val="18"/>
                <w:szCs w:val="18"/>
                <w:lang w:eastAsia="zh-CN"/>
              </w:rPr>
              <w:t xml:space="preserve"> advice on and support to the Bureau and </w:t>
            </w:r>
            <w:r w:rsidR="00DB7BD2" w:rsidRPr="00EC76BC">
              <w:rPr>
                <w:rFonts w:eastAsia="SimSun"/>
                <w:sz w:val="18"/>
                <w:szCs w:val="18"/>
                <w:lang w:eastAsia="zh-CN"/>
              </w:rPr>
              <w:t xml:space="preserve">the </w:t>
            </w:r>
            <w:r w:rsidR="0093381F" w:rsidRPr="00EC76BC">
              <w:rPr>
                <w:rFonts w:eastAsia="SimSun"/>
                <w:sz w:val="18"/>
                <w:szCs w:val="18"/>
                <w:lang w:eastAsia="zh-CN"/>
              </w:rPr>
              <w:t>Panel</w:t>
            </w:r>
            <w:r w:rsidRPr="00EC76BC">
              <w:rPr>
                <w:rFonts w:eastAsia="SimSun"/>
                <w:sz w:val="18"/>
                <w:szCs w:val="18"/>
                <w:lang w:eastAsia="zh-CN"/>
              </w:rPr>
              <w:t xml:space="preserve"> on the implementation of the approaches for facilitating access to and</w:t>
            </w:r>
            <w:r w:rsidR="00DB7BD2" w:rsidRPr="00EC76BC">
              <w:rPr>
                <w:rFonts w:eastAsia="SimSun"/>
                <w:sz w:val="18"/>
                <w:szCs w:val="18"/>
                <w:lang w:eastAsia="zh-CN"/>
              </w:rPr>
              <w:t xml:space="preserve"> the</w:t>
            </w:r>
            <w:r w:rsidRPr="00EC76BC">
              <w:rPr>
                <w:rFonts w:eastAsia="SimSun"/>
                <w:sz w:val="18"/>
                <w:szCs w:val="18"/>
                <w:lang w:eastAsia="zh-CN"/>
              </w:rPr>
              <w:t xml:space="preserve"> management of knowle</w:t>
            </w:r>
            <w:r w:rsidR="0087473C" w:rsidRPr="00EC76BC">
              <w:rPr>
                <w:rFonts w:eastAsia="SimSun"/>
                <w:sz w:val="18"/>
                <w:szCs w:val="18"/>
                <w:lang w:eastAsia="zh-CN"/>
              </w:rPr>
              <w:t xml:space="preserve">dge and data in support of the </w:t>
            </w:r>
            <w:r w:rsidRPr="00EC76BC">
              <w:rPr>
                <w:rFonts w:eastAsia="SimSun"/>
                <w:sz w:val="18"/>
                <w:szCs w:val="18"/>
                <w:lang w:eastAsia="zh-CN"/>
              </w:rPr>
              <w:t xml:space="preserve">activities under </w:t>
            </w:r>
            <w:r w:rsidR="00DB7BD2" w:rsidRPr="00EC76BC">
              <w:rPr>
                <w:rFonts w:eastAsia="SimSun"/>
                <w:sz w:val="18"/>
                <w:szCs w:val="18"/>
                <w:lang w:eastAsia="zh-CN"/>
              </w:rPr>
              <w:t>the Platform</w:t>
            </w:r>
            <w:r w:rsidRPr="00EC76BC">
              <w:rPr>
                <w:rFonts w:eastAsia="SimSun"/>
                <w:sz w:val="18"/>
                <w:szCs w:val="18"/>
                <w:lang w:eastAsia="zh-CN"/>
              </w:rPr>
              <w:t xml:space="preserve"> as approved by the Plenary </w:t>
            </w:r>
          </w:p>
        </w:tc>
      </w:tr>
      <w:tr w:rsidR="00DB7BD2" w:rsidRPr="00EC76BC" w:rsidTr="00EC76BC">
        <w:trPr>
          <w:trHeight w:val="387"/>
        </w:trPr>
        <w:tc>
          <w:tcPr>
            <w:tcW w:w="643" w:type="dxa"/>
            <w:vMerge/>
            <w:shd w:val="clear" w:color="auto" w:fill="auto"/>
          </w:tcPr>
          <w:p w:rsidR="007F268C" w:rsidRPr="00EC76BC" w:rsidRDefault="007F268C" w:rsidP="00ED094B">
            <w:pPr>
              <w:pStyle w:val="Normal-pool"/>
              <w:spacing w:before="40" w:after="40"/>
              <w:rPr>
                <w:rFonts w:eastAsia="SimSun"/>
                <w:sz w:val="18"/>
                <w:szCs w:val="18"/>
                <w:lang w:eastAsia="zh-CN"/>
              </w:rPr>
            </w:pPr>
          </w:p>
        </w:tc>
        <w:tc>
          <w:tcPr>
            <w:tcW w:w="1187" w:type="dxa"/>
            <w:shd w:val="clear" w:color="auto" w:fill="auto"/>
          </w:tcPr>
          <w:p w:rsidR="007F268C" w:rsidRPr="00EC76BC" w:rsidRDefault="003F5A7B" w:rsidP="00ED094B">
            <w:pPr>
              <w:pStyle w:val="Normal-pool"/>
              <w:spacing w:before="40" w:after="40"/>
              <w:rPr>
                <w:rFonts w:eastAsia="SimSun"/>
                <w:sz w:val="18"/>
                <w:szCs w:val="18"/>
                <w:lang w:eastAsia="zh-CN"/>
              </w:rPr>
            </w:pPr>
            <w:r w:rsidRPr="00EC76BC">
              <w:rPr>
                <w:rFonts w:eastAsia="SimSun"/>
                <w:sz w:val="18"/>
                <w:szCs w:val="18"/>
                <w:lang w:eastAsia="zh-CN"/>
              </w:rPr>
              <w:t>Second quarter</w:t>
            </w:r>
          </w:p>
        </w:tc>
        <w:tc>
          <w:tcPr>
            <w:tcW w:w="6968" w:type="dxa"/>
            <w:shd w:val="clear" w:color="auto" w:fill="auto"/>
            <w:vAlign w:val="center"/>
          </w:tcPr>
          <w:p w:rsidR="007F268C" w:rsidRPr="00EC76BC" w:rsidRDefault="007F268C" w:rsidP="00EC76BC">
            <w:pPr>
              <w:pStyle w:val="Normal-pool"/>
              <w:spacing w:before="40" w:after="40"/>
              <w:rPr>
                <w:rFonts w:eastAsia="SimSun"/>
                <w:sz w:val="18"/>
                <w:szCs w:val="18"/>
                <w:lang w:eastAsia="zh-CN"/>
              </w:rPr>
            </w:pPr>
            <w:r w:rsidRPr="00EC76BC">
              <w:rPr>
                <w:rFonts w:eastAsia="SimSun"/>
                <w:sz w:val="18"/>
                <w:szCs w:val="18"/>
                <w:lang w:eastAsia="zh-CN"/>
              </w:rPr>
              <w:t xml:space="preserve">The </w:t>
            </w:r>
            <w:r w:rsidR="00F7655A" w:rsidRPr="00EC76BC">
              <w:rPr>
                <w:rFonts w:eastAsia="SimSun"/>
                <w:sz w:val="18"/>
                <w:szCs w:val="18"/>
                <w:lang w:eastAsia="zh-CN"/>
              </w:rPr>
              <w:t>task force</w:t>
            </w:r>
            <w:r w:rsidRPr="00EC76BC">
              <w:rPr>
                <w:rFonts w:eastAsia="SimSun"/>
                <w:sz w:val="18"/>
                <w:szCs w:val="18"/>
                <w:lang w:eastAsia="zh-CN"/>
              </w:rPr>
              <w:t xml:space="preserve"> advi</w:t>
            </w:r>
            <w:r w:rsidR="00DB7BD2" w:rsidRPr="00EC76BC">
              <w:rPr>
                <w:rFonts w:eastAsia="SimSun"/>
                <w:sz w:val="18"/>
                <w:szCs w:val="18"/>
                <w:lang w:eastAsia="zh-CN"/>
              </w:rPr>
              <w:t>s</w:t>
            </w:r>
            <w:r w:rsidRPr="00EC76BC">
              <w:rPr>
                <w:rFonts w:eastAsia="SimSun"/>
                <w:sz w:val="18"/>
                <w:szCs w:val="18"/>
                <w:lang w:eastAsia="zh-CN"/>
              </w:rPr>
              <w:t>es the Bureau and</w:t>
            </w:r>
            <w:r w:rsidR="00DB7BD2" w:rsidRPr="00EC76BC">
              <w:rPr>
                <w:rFonts w:eastAsia="SimSun"/>
                <w:sz w:val="18"/>
                <w:szCs w:val="18"/>
                <w:lang w:eastAsia="zh-CN"/>
              </w:rPr>
              <w:t xml:space="preserve"> the</w:t>
            </w:r>
            <w:r w:rsidRPr="00EC76BC">
              <w:rPr>
                <w:rFonts w:eastAsia="SimSun"/>
                <w:sz w:val="18"/>
                <w:szCs w:val="18"/>
                <w:lang w:eastAsia="zh-CN"/>
              </w:rPr>
              <w:t xml:space="preserve"> </w:t>
            </w:r>
            <w:r w:rsidR="0093381F" w:rsidRPr="00EC76BC">
              <w:rPr>
                <w:rFonts w:eastAsia="SimSun"/>
                <w:sz w:val="18"/>
                <w:szCs w:val="18"/>
                <w:lang w:eastAsia="zh-CN"/>
              </w:rPr>
              <w:t>Panel</w:t>
            </w:r>
            <w:r w:rsidRPr="00EC76BC">
              <w:rPr>
                <w:rFonts w:eastAsia="SimSun"/>
                <w:sz w:val="18"/>
                <w:szCs w:val="18"/>
                <w:lang w:eastAsia="zh-CN"/>
              </w:rPr>
              <w:t xml:space="preserve"> on the development of priority knowledge needs</w:t>
            </w:r>
            <w:r w:rsidR="00DB7BD2" w:rsidRPr="00EC76BC">
              <w:rPr>
                <w:rFonts w:eastAsia="SimSun"/>
                <w:sz w:val="18"/>
                <w:szCs w:val="18"/>
                <w:lang w:eastAsia="zh-CN"/>
              </w:rPr>
              <w:t>,</w:t>
            </w:r>
            <w:r w:rsidRPr="00EC76BC">
              <w:rPr>
                <w:rFonts w:eastAsia="SimSun"/>
                <w:sz w:val="18"/>
                <w:szCs w:val="18"/>
                <w:lang w:eastAsia="zh-CN"/>
              </w:rPr>
              <w:t xml:space="preserve"> drawing in particular on the scoping processes</w:t>
            </w:r>
          </w:p>
        </w:tc>
      </w:tr>
      <w:tr w:rsidR="00DB7BD2" w:rsidRPr="00EC76BC" w:rsidTr="00EC76BC">
        <w:trPr>
          <w:trHeight w:val="53"/>
        </w:trPr>
        <w:tc>
          <w:tcPr>
            <w:tcW w:w="643" w:type="dxa"/>
            <w:vMerge/>
            <w:shd w:val="clear" w:color="auto" w:fill="auto"/>
          </w:tcPr>
          <w:p w:rsidR="007F268C" w:rsidRPr="00EC76BC" w:rsidRDefault="007F268C" w:rsidP="00ED094B">
            <w:pPr>
              <w:pStyle w:val="Normal-pool"/>
              <w:spacing w:before="40" w:after="40"/>
              <w:rPr>
                <w:rFonts w:eastAsia="SimSun"/>
                <w:sz w:val="18"/>
                <w:szCs w:val="18"/>
                <w:lang w:eastAsia="zh-CN"/>
              </w:rPr>
            </w:pPr>
          </w:p>
        </w:tc>
        <w:tc>
          <w:tcPr>
            <w:tcW w:w="1187" w:type="dxa"/>
            <w:shd w:val="clear" w:color="auto" w:fill="auto"/>
          </w:tcPr>
          <w:p w:rsidR="007F268C" w:rsidRPr="00EC76BC" w:rsidRDefault="003F5A7B" w:rsidP="00ED094B">
            <w:pPr>
              <w:pStyle w:val="Normal-pool"/>
              <w:spacing w:before="40" w:after="40"/>
              <w:rPr>
                <w:rFonts w:eastAsia="SimSun"/>
                <w:sz w:val="18"/>
                <w:szCs w:val="18"/>
                <w:lang w:eastAsia="zh-CN"/>
              </w:rPr>
            </w:pPr>
            <w:r w:rsidRPr="00EC76BC">
              <w:rPr>
                <w:rFonts w:eastAsia="SimSun"/>
                <w:sz w:val="18"/>
                <w:szCs w:val="18"/>
                <w:lang w:eastAsia="zh-CN"/>
              </w:rPr>
              <w:t>Third quarter</w:t>
            </w:r>
          </w:p>
        </w:tc>
        <w:tc>
          <w:tcPr>
            <w:tcW w:w="6968" w:type="dxa"/>
            <w:shd w:val="clear" w:color="auto" w:fill="auto"/>
            <w:vAlign w:val="center"/>
          </w:tcPr>
          <w:p w:rsidR="007F268C" w:rsidRPr="00EC76BC" w:rsidRDefault="007F268C" w:rsidP="00EC76BC">
            <w:pPr>
              <w:pStyle w:val="Normal-pool"/>
              <w:spacing w:before="40" w:after="40"/>
              <w:rPr>
                <w:rFonts w:eastAsia="SimSun"/>
                <w:sz w:val="18"/>
                <w:szCs w:val="18"/>
                <w:lang w:eastAsia="zh-CN"/>
              </w:rPr>
            </w:pPr>
            <w:r w:rsidRPr="00EC76BC">
              <w:rPr>
                <w:rFonts w:eastAsia="SimSun"/>
                <w:sz w:val="18"/>
                <w:szCs w:val="18"/>
                <w:lang w:eastAsia="zh-CN"/>
              </w:rPr>
              <w:t xml:space="preserve">The </w:t>
            </w:r>
            <w:r w:rsidR="00F7655A" w:rsidRPr="00EC76BC">
              <w:rPr>
                <w:rFonts w:eastAsia="SimSun"/>
                <w:sz w:val="18"/>
                <w:szCs w:val="18"/>
                <w:lang w:eastAsia="zh-CN"/>
              </w:rPr>
              <w:t>task force</w:t>
            </w:r>
            <w:r w:rsidRPr="00EC76BC">
              <w:rPr>
                <w:rFonts w:eastAsia="SimSun"/>
                <w:sz w:val="18"/>
                <w:szCs w:val="18"/>
                <w:lang w:eastAsia="zh-CN"/>
              </w:rPr>
              <w:t xml:space="preserve"> supports the Bureau,</w:t>
            </w:r>
            <w:r w:rsidR="00DB7BD2" w:rsidRPr="00EC76BC">
              <w:rPr>
                <w:rFonts w:eastAsia="SimSun"/>
                <w:sz w:val="18"/>
                <w:szCs w:val="18"/>
                <w:lang w:eastAsia="zh-CN"/>
              </w:rPr>
              <w:t xml:space="preserve"> the</w:t>
            </w:r>
            <w:r w:rsidRPr="00EC76BC">
              <w:rPr>
                <w:rFonts w:eastAsia="SimSun"/>
                <w:sz w:val="18"/>
                <w:szCs w:val="18"/>
                <w:lang w:eastAsia="zh-CN"/>
              </w:rPr>
              <w:t xml:space="preserve"> </w:t>
            </w:r>
            <w:r w:rsidR="0093381F" w:rsidRPr="00EC76BC">
              <w:rPr>
                <w:rFonts w:eastAsia="SimSun"/>
                <w:sz w:val="18"/>
                <w:szCs w:val="18"/>
                <w:lang w:eastAsia="zh-CN"/>
              </w:rPr>
              <w:t>Panel</w:t>
            </w:r>
            <w:r w:rsidRPr="00EC76BC">
              <w:rPr>
                <w:rFonts w:eastAsia="SimSun"/>
                <w:sz w:val="18"/>
                <w:szCs w:val="18"/>
                <w:lang w:eastAsia="zh-CN"/>
              </w:rPr>
              <w:t xml:space="preserve"> and the secretariat in convening a dialogue on prioritizing knowledge needs and cataly</w:t>
            </w:r>
            <w:r w:rsidR="00DB7BD2" w:rsidRPr="00EC76BC">
              <w:rPr>
                <w:rFonts w:eastAsia="SimSun"/>
                <w:sz w:val="18"/>
                <w:szCs w:val="18"/>
                <w:lang w:eastAsia="zh-CN"/>
              </w:rPr>
              <w:t>s</w:t>
            </w:r>
            <w:r w:rsidRPr="00EC76BC">
              <w:rPr>
                <w:rFonts w:eastAsia="SimSun"/>
                <w:sz w:val="18"/>
                <w:szCs w:val="18"/>
                <w:lang w:eastAsia="zh-CN"/>
              </w:rPr>
              <w:t>ing the generation of new knowledge where gaps</w:t>
            </w:r>
            <w:r w:rsidR="0029439A" w:rsidRPr="00EC76BC">
              <w:rPr>
                <w:rFonts w:eastAsia="SimSun"/>
                <w:sz w:val="18"/>
                <w:szCs w:val="18"/>
                <w:lang w:eastAsia="zh-CN"/>
              </w:rPr>
              <w:t xml:space="preserve"> exist</w:t>
            </w:r>
          </w:p>
        </w:tc>
      </w:tr>
      <w:tr w:rsidR="00DB7BD2" w:rsidRPr="00EC76BC" w:rsidTr="00EC76BC">
        <w:trPr>
          <w:trHeight w:val="165"/>
        </w:trPr>
        <w:tc>
          <w:tcPr>
            <w:tcW w:w="643" w:type="dxa"/>
            <w:vMerge w:val="restart"/>
            <w:shd w:val="clear" w:color="auto" w:fill="auto"/>
          </w:tcPr>
          <w:p w:rsidR="007F268C" w:rsidRPr="00EC76BC" w:rsidRDefault="007F268C" w:rsidP="00ED094B">
            <w:pPr>
              <w:pStyle w:val="Normal-pool"/>
              <w:spacing w:before="40" w:after="40"/>
              <w:rPr>
                <w:rFonts w:eastAsia="SimSun"/>
                <w:sz w:val="18"/>
                <w:szCs w:val="18"/>
                <w:lang w:eastAsia="zh-CN"/>
              </w:rPr>
            </w:pPr>
            <w:r w:rsidRPr="00EC76BC">
              <w:rPr>
                <w:rFonts w:eastAsia="SimSun"/>
                <w:sz w:val="18"/>
                <w:szCs w:val="18"/>
                <w:lang w:eastAsia="zh-CN"/>
              </w:rPr>
              <w:t>2016</w:t>
            </w:r>
          </w:p>
        </w:tc>
        <w:tc>
          <w:tcPr>
            <w:tcW w:w="1187" w:type="dxa"/>
            <w:vMerge w:val="restart"/>
            <w:shd w:val="clear" w:color="auto" w:fill="auto"/>
          </w:tcPr>
          <w:p w:rsidR="007F268C" w:rsidRPr="00EC76BC" w:rsidRDefault="003F5A7B" w:rsidP="00EC76BC">
            <w:pPr>
              <w:pStyle w:val="Normal-pool"/>
              <w:spacing w:before="40" w:after="40"/>
              <w:rPr>
                <w:rFonts w:eastAsia="SimSun"/>
                <w:sz w:val="18"/>
                <w:szCs w:val="18"/>
                <w:lang w:eastAsia="zh-CN"/>
              </w:rPr>
            </w:pPr>
            <w:r w:rsidRPr="00EC76BC">
              <w:rPr>
                <w:rFonts w:eastAsia="SimSun"/>
                <w:sz w:val="18"/>
                <w:szCs w:val="18"/>
                <w:lang w:eastAsia="zh-CN"/>
              </w:rPr>
              <w:t>First</w:t>
            </w:r>
            <w:r w:rsidR="00DB7BD2" w:rsidRPr="00EC76BC">
              <w:rPr>
                <w:rFonts w:eastAsia="SimSun"/>
                <w:sz w:val="18"/>
                <w:szCs w:val="18"/>
                <w:lang w:eastAsia="zh-CN"/>
              </w:rPr>
              <w:t>/second/third/f</w:t>
            </w:r>
            <w:r w:rsidRPr="00EC76BC">
              <w:rPr>
                <w:rFonts w:eastAsia="SimSun"/>
                <w:sz w:val="18"/>
                <w:szCs w:val="18"/>
                <w:lang w:eastAsia="zh-CN"/>
              </w:rPr>
              <w:t>ourth quarter</w:t>
            </w:r>
            <w:r w:rsidR="00DB7BD2" w:rsidRPr="00EC76BC">
              <w:rPr>
                <w:rFonts w:eastAsia="SimSun"/>
                <w:sz w:val="18"/>
                <w:szCs w:val="18"/>
                <w:lang w:eastAsia="zh-CN"/>
              </w:rPr>
              <w:t>s</w:t>
            </w:r>
          </w:p>
        </w:tc>
        <w:tc>
          <w:tcPr>
            <w:tcW w:w="6968" w:type="dxa"/>
            <w:shd w:val="clear" w:color="auto" w:fill="auto"/>
            <w:vAlign w:val="center"/>
          </w:tcPr>
          <w:p w:rsidR="007F268C" w:rsidRPr="00EC76BC" w:rsidRDefault="007F268C" w:rsidP="00ED094B">
            <w:pPr>
              <w:pStyle w:val="Normal-pool"/>
              <w:spacing w:before="40" w:after="40"/>
              <w:rPr>
                <w:rFonts w:eastAsia="SimSun"/>
                <w:sz w:val="18"/>
                <w:szCs w:val="18"/>
                <w:lang w:eastAsia="zh-CN"/>
              </w:rPr>
            </w:pPr>
            <w:r w:rsidRPr="00EC76BC">
              <w:rPr>
                <w:rFonts w:eastAsia="SimSun"/>
                <w:sz w:val="18"/>
                <w:szCs w:val="18"/>
                <w:lang w:eastAsia="zh-CN"/>
              </w:rPr>
              <w:t xml:space="preserve">The </w:t>
            </w:r>
            <w:r w:rsidR="00F7655A" w:rsidRPr="00EC76BC">
              <w:rPr>
                <w:rFonts w:eastAsia="SimSun"/>
                <w:sz w:val="18"/>
                <w:szCs w:val="18"/>
                <w:lang w:eastAsia="zh-CN"/>
              </w:rPr>
              <w:t>task force</w:t>
            </w:r>
            <w:r w:rsidRPr="00EC76BC">
              <w:rPr>
                <w:rFonts w:eastAsia="SimSun"/>
                <w:sz w:val="18"/>
                <w:szCs w:val="18"/>
                <w:lang w:eastAsia="zh-CN"/>
              </w:rPr>
              <w:t xml:space="preserve"> continues to provide advice on and support to the Bureau and </w:t>
            </w:r>
            <w:r w:rsidR="0029439A" w:rsidRPr="00EC76BC">
              <w:rPr>
                <w:rFonts w:eastAsia="SimSun"/>
                <w:sz w:val="18"/>
                <w:szCs w:val="18"/>
                <w:lang w:eastAsia="zh-CN"/>
              </w:rPr>
              <w:t xml:space="preserve">the </w:t>
            </w:r>
            <w:r w:rsidR="0093381F" w:rsidRPr="00EC76BC">
              <w:rPr>
                <w:rFonts w:eastAsia="SimSun"/>
                <w:sz w:val="18"/>
                <w:szCs w:val="18"/>
                <w:lang w:eastAsia="zh-CN"/>
              </w:rPr>
              <w:t>Panel</w:t>
            </w:r>
            <w:r w:rsidRPr="00EC76BC">
              <w:rPr>
                <w:rFonts w:eastAsia="SimSun"/>
                <w:sz w:val="18"/>
                <w:szCs w:val="18"/>
                <w:lang w:eastAsia="zh-CN"/>
              </w:rPr>
              <w:t xml:space="preserve"> on the implementation of the knowledge and data approaches approved by the Plenary</w:t>
            </w:r>
          </w:p>
        </w:tc>
      </w:tr>
      <w:tr w:rsidR="00DB7BD2" w:rsidRPr="00EC76BC" w:rsidTr="00EC76BC">
        <w:trPr>
          <w:trHeight w:val="53"/>
        </w:trPr>
        <w:tc>
          <w:tcPr>
            <w:tcW w:w="643" w:type="dxa"/>
            <w:vMerge/>
            <w:shd w:val="clear" w:color="auto" w:fill="auto"/>
          </w:tcPr>
          <w:p w:rsidR="007F268C" w:rsidRPr="00EC76BC" w:rsidRDefault="007F268C" w:rsidP="00ED094B">
            <w:pPr>
              <w:pStyle w:val="Normal-pool"/>
              <w:spacing w:before="40" w:after="40"/>
              <w:rPr>
                <w:rFonts w:eastAsia="SimSun"/>
                <w:sz w:val="18"/>
                <w:szCs w:val="18"/>
                <w:lang w:eastAsia="zh-CN"/>
              </w:rPr>
            </w:pPr>
          </w:p>
        </w:tc>
        <w:tc>
          <w:tcPr>
            <w:tcW w:w="1187" w:type="dxa"/>
            <w:vMerge/>
            <w:shd w:val="clear" w:color="auto" w:fill="auto"/>
          </w:tcPr>
          <w:p w:rsidR="007F268C" w:rsidRPr="00EC76BC" w:rsidRDefault="007F268C" w:rsidP="00ED094B">
            <w:pPr>
              <w:pStyle w:val="Normal-pool"/>
              <w:spacing w:before="40" w:after="40"/>
              <w:rPr>
                <w:rFonts w:eastAsia="SimSun"/>
                <w:sz w:val="18"/>
                <w:szCs w:val="18"/>
                <w:lang w:eastAsia="zh-CN"/>
              </w:rPr>
            </w:pPr>
          </w:p>
        </w:tc>
        <w:tc>
          <w:tcPr>
            <w:tcW w:w="6968" w:type="dxa"/>
            <w:shd w:val="clear" w:color="auto" w:fill="auto"/>
            <w:vAlign w:val="center"/>
          </w:tcPr>
          <w:p w:rsidR="007F268C" w:rsidRPr="00EC76BC" w:rsidRDefault="007F268C" w:rsidP="00ED094B">
            <w:pPr>
              <w:pStyle w:val="Normal-pool"/>
              <w:spacing w:before="40" w:after="40"/>
              <w:rPr>
                <w:rFonts w:eastAsia="SimSun"/>
                <w:sz w:val="18"/>
                <w:szCs w:val="18"/>
                <w:lang w:eastAsia="zh-CN"/>
              </w:rPr>
            </w:pPr>
            <w:r w:rsidRPr="00EC76BC">
              <w:rPr>
                <w:rFonts w:eastAsia="SimSun"/>
                <w:sz w:val="18"/>
                <w:szCs w:val="18"/>
                <w:lang w:eastAsia="zh-CN"/>
              </w:rPr>
              <w:t xml:space="preserve">The </w:t>
            </w:r>
            <w:r w:rsidR="00F7655A" w:rsidRPr="00EC76BC">
              <w:rPr>
                <w:rFonts w:eastAsia="SimSun"/>
                <w:sz w:val="18"/>
                <w:szCs w:val="18"/>
                <w:lang w:eastAsia="zh-CN"/>
              </w:rPr>
              <w:t>task force</w:t>
            </w:r>
            <w:r w:rsidRPr="00EC76BC">
              <w:rPr>
                <w:rFonts w:eastAsia="SimSun"/>
                <w:sz w:val="18"/>
                <w:szCs w:val="18"/>
                <w:lang w:eastAsia="zh-CN"/>
              </w:rPr>
              <w:t xml:space="preserve"> continues to maintain </w:t>
            </w:r>
            <w:r w:rsidR="0029439A" w:rsidRPr="00EC76BC">
              <w:rPr>
                <w:rFonts w:eastAsia="SimSun"/>
                <w:sz w:val="18"/>
                <w:szCs w:val="18"/>
                <w:lang w:eastAsia="zh-CN"/>
              </w:rPr>
              <w:t xml:space="preserve">a </w:t>
            </w:r>
            <w:r w:rsidRPr="00EC76BC">
              <w:rPr>
                <w:rFonts w:eastAsia="SimSun"/>
                <w:sz w:val="18"/>
                <w:szCs w:val="18"/>
                <w:lang w:eastAsia="zh-CN"/>
              </w:rPr>
              <w:t>list of priority knowledge needs</w:t>
            </w:r>
          </w:p>
        </w:tc>
      </w:tr>
      <w:tr w:rsidR="00DB7BD2" w:rsidRPr="00EC76BC" w:rsidTr="00EC76BC">
        <w:trPr>
          <w:trHeight w:val="387"/>
        </w:trPr>
        <w:tc>
          <w:tcPr>
            <w:tcW w:w="643" w:type="dxa"/>
            <w:vMerge w:val="restart"/>
            <w:shd w:val="clear" w:color="auto" w:fill="auto"/>
          </w:tcPr>
          <w:p w:rsidR="007F268C" w:rsidRPr="00EC76BC" w:rsidRDefault="007F268C" w:rsidP="00ED094B">
            <w:pPr>
              <w:pStyle w:val="Normal-pool"/>
              <w:spacing w:before="40" w:after="40"/>
              <w:rPr>
                <w:rFonts w:eastAsia="SimSun"/>
                <w:sz w:val="18"/>
                <w:szCs w:val="18"/>
                <w:lang w:eastAsia="zh-CN"/>
              </w:rPr>
            </w:pPr>
            <w:r w:rsidRPr="00EC76BC">
              <w:rPr>
                <w:rFonts w:eastAsia="SimSun"/>
                <w:sz w:val="18"/>
                <w:szCs w:val="18"/>
                <w:lang w:eastAsia="zh-CN"/>
              </w:rPr>
              <w:t>2017</w:t>
            </w:r>
          </w:p>
        </w:tc>
        <w:tc>
          <w:tcPr>
            <w:tcW w:w="1187" w:type="dxa"/>
            <w:shd w:val="clear" w:color="auto" w:fill="auto"/>
          </w:tcPr>
          <w:p w:rsidR="007F268C" w:rsidRPr="00EC76BC" w:rsidRDefault="003F5A7B" w:rsidP="00EC76BC">
            <w:pPr>
              <w:pStyle w:val="Normal-pool"/>
              <w:spacing w:before="40" w:after="40"/>
              <w:rPr>
                <w:rFonts w:eastAsia="SimSun"/>
                <w:sz w:val="18"/>
                <w:szCs w:val="18"/>
                <w:lang w:eastAsia="zh-CN"/>
              </w:rPr>
            </w:pPr>
            <w:r w:rsidRPr="00EC76BC">
              <w:rPr>
                <w:rFonts w:eastAsia="SimSun"/>
                <w:sz w:val="18"/>
                <w:szCs w:val="18"/>
                <w:lang w:eastAsia="zh-CN"/>
              </w:rPr>
              <w:t>First</w:t>
            </w:r>
            <w:r w:rsidR="00DB7BD2" w:rsidRPr="00EC76BC">
              <w:rPr>
                <w:rFonts w:eastAsia="SimSun"/>
                <w:sz w:val="18"/>
                <w:szCs w:val="18"/>
                <w:lang w:eastAsia="zh-CN"/>
              </w:rPr>
              <w:t>/second/</w:t>
            </w:r>
            <w:r w:rsidRPr="00EC76BC">
              <w:rPr>
                <w:rFonts w:eastAsia="SimSun"/>
                <w:sz w:val="18"/>
                <w:szCs w:val="18"/>
                <w:lang w:eastAsia="zh-CN"/>
              </w:rPr>
              <w:t xml:space="preserve"> </w:t>
            </w:r>
            <w:r w:rsidR="00DB7BD2" w:rsidRPr="00EC76BC">
              <w:rPr>
                <w:rFonts w:eastAsia="SimSun"/>
                <w:sz w:val="18"/>
                <w:szCs w:val="18"/>
                <w:lang w:eastAsia="zh-CN"/>
              </w:rPr>
              <w:t>third/fourth</w:t>
            </w:r>
            <w:r w:rsidR="008D58CF" w:rsidRPr="00EC76BC">
              <w:rPr>
                <w:rFonts w:eastAsia="SimSun"/>
                <w:sz w:val="18"/>
                <w:szCs w:val="18"/>
                <w:lang w:eastAsia="zh-CN"/>
              </w:rPr>
              <w:t xml:space="preserve"> </w:t>
            </w:r>
            <w:r w:rsidRPr="00EC76BC">
              <w:rPr>
                <w:rFonts w:eastAsia="SimSun"/>
                <w:sz w:val="18"/>
                <w:szCs w:val="18"/>
                <w:lang w:eastAsia="zh-CN"/>
              </w:rPr>
              <w:t>quarter</w:t>
            </w:r>
            <w:r w:rsidR="00DB7BD2" w:rsidRPr="00EC76BC">
              <w:rPr>
                <w:rFonts w:eastAsia="SimSun"/>
                <w:sz w:val="18"/>
                <w:szCs w:val="18"/>
                <w:lang w:eastAsia="zh-CN"/>
              </w:rPr>
              <w:t>s</w:t>
            </w:r>
          </w:p>
        </w:tc>
        <w:tc>
          <w:tcPr>
            <w:tcW w:w="6968" w:type="dxa"/>
            <w:shd w:val="clear" w:color="auto" w:fill="auto"/>
            <w:vAlign w:val="center"/>
          </w:tcPr>
          <w:p w:rsidR="007F268C" w:rsidRPr="00EC76BC" w:rsidRDefault="007F268C" w:rsidP="00ED094B">
            <w:pPr>
              <w:pStyle w:val="Normal-pool"/>
              <w:spacing w:before="40" w:after="40"/>
              <w:rPr>
                <w:rFonts w:eastAsia="SimSun"/>
                <w:sz w:val="18"/>
                <w:szCs w:val="18"/>
                <w:lang w:eastAsia="zh-CN"/>
              </w:rPr>
            </w:pPr>
            <w:r w:rsidRPr="00EC76BC">
              <w:rPr>
                <w:rFonts w:eastAsia="SimSun"/>
                <w:sz w:val="18"/>
                <w:szCs w:val="18"/>
                <w:lang w:eastAsia="zh-CN"/>
              </w:rPr>
              <w:t xml:space="preserve">The </w:t>
            </w:r>
            <w:r w:rsidR="00F7655A" w:rsidRPr="00EC76BC">
              <w:rPr>
                <w:rFonts w:eastAsia="SimSun"/>
                <w:sz w:val="18"/>
                <w:szCs w:val="18"/>
                <w:lang w:eastAsia="zh-CN"/>
              </w:rPr>
              <w:t>task force</w:t>
            </w:r>
            <w:r w:rsidRPr="00EC76BC">
              <w:rPr>
                <w:rFonts w:eastAsia="SimSun"/>
                <w:sz w:val="18"/>
                <w:szCs w:val="18"/>
                <w:lang w:eastAsia="zh-CN"/>
              </w:rPr>
              <w:t xml:space="preserve"> continues to provide advice on and support to the Bureau and</w:t>
            </w:r>
            <w:r w:rsidR="0029439A" w:rsidRPr="00EC76BC">
              <w:rPr>
                <w:rFonts w:eastAsia="SimSun"/>
                <w:sz w:val="18"/>
                <w:szCs w:val="18"/>
                <w:lang w:eastAsia="zh-CN"/>
              </w:rPr>
              <w:t xml:space="preserve"> the</w:t>
            </w:r>
            <w:r w:rsidRPr="00EC76BC">
              <w:rPr>
                <w:rFonts w:eastAsia="SimSun"/>
                <w:sz w:val="18"/>
                <w:szCs w:val="18"/>
                <w:lang w:eastAsia="zh-CN"/>
              </w:rPr>
              <w:t xml:space="preserve"> </w:t>
            </w:r>
            <w:r w:rsidR="0093381F" w:rsidRPr="00EC76BC">
              <w:rPr>
                <w:rFonts w:eastAsia="SimSun"/>
                <w:sz w:val="18"/>
                <w:szCs w:val="18"/>
                <w:lang w:eastAsia="zh-CN"/>
              </w:rPr>
              <w:t>Panel</w:t>
            </w:r>
            <w:r w:rsidRPr="00EC76BC">
              <w:rPr>
                <w:rFonts w:eastAsia="SimSun"/>
                <w:sz w:val="18"/>
                <w:szCs w:val="18"/>
                <w:lang w:eastAsia="zh-CN"/>
              </w:rPr>
              <w:t xml:space="preserve"> on the implementation of the knowledge and data approaches approved by the Plenary</w:t>
            </w:r>
          </w:p>
        </w:tc>
      </w:tr>
      <w:tr w:rsidR="00DB7BD2" w:rsidRPr="00EC76BC" w:rsidTr="00EC76BC">
        <w:trPr>
          <w:trHeight w:val="274"/>
        </w:trPr>
        <w:tc>
          <w:tcPr>
            <w:tcW w:w="643" w:type="dxa"/>
            <w:vMerge/>
            <w:shd w:val="clear" w:color="auto" w:fill="auto"/>
          </w:tcPr>
          <w:p w:rsidR="007F268C" w:rsidRPr="00EC76BC" w:rsidRDefault="007F268C" w:rsidP="00ED094B">
            <w:pPr>
              <w:pStyle w:val="Normal-pool"/>
              <w:spacing w:before="40" w:after="40"/>
              <w:rPr>
                <w:rFonts w:eastAsia="SimSun"/>
                <w:sz w:val="18"/>
                <w:szCs w:val="18"/>
                <w:lang w:eastAsia="zh-CN"/>
              </w:rPr>
            </w:pPr>
          </w:p>
        </w:tc>
        <w:tc>
          <w:tcPr>
            <w:tcW w:w="1187" w:type="dxa"/>
            <w:shd w:val="clear" w:color="auto" w:fill="auto"/>
          </w:tcPr>
          <w:p w:rsidR="007F268C" w:rsidRPr="00EC76BC" w:rsidRDefault="003F5A7B" w:rsidP="00ED094B">
            <w:pPr>
              <w:pStyle w:val="Normal-pool"/>
              <w:spacing w:before="40" w:after="40"/>
              <w:rPr>
                <w:rFonts w:eastAsia="SimSun"/>
                <w:sz w:val="18"/>
                <w:szCs w:val="18"/>
                <w:lang w:eastAsia="zh-CN"/>
              </w:rPr>
            </w:pPr>
            <w:r w:rsidRPr="00EC76BC">
              <w:rPr>
                <w:rFonts w:eastAsia="SimSun"/>
                <w:sz w:val="18"/>
                <w:szCs w:val="18"/>
                <w:lang w:eastAsia="zh-CN"/>
              </w:rPr>
              <w:t>Second quarter</w:t>
            </w:r>
          </w:p>
        </w:tc>
        <w:tc>
          <w:tcPr>
            <w:tcW w:w="6968" w:type="dxa"/>
            <w:shd w:val="clear" w:color="auto" w:fill="auto"/>
            <w:vAlign w:val="center"/>
          </w:tcPr>
          <w:p w:rsidR="007F268C" w:rsidRPr="00EC76BC" w:rsidRDefault="007F268C" w:rsidP="00405340">
            <w:pPr>
              <w:pStyle w:val="Normal-pool"/>
              <w:spacing w:before="40" w:after="40"/>
              <w:rPr>
                <w:rFonts w:eastAsia="SimSun"/>
                <w:sz w:val="18"/>
                <w:szCs w:val="18"/>
                <w:lang w:eastAsia="zh-CN"/>
              </w:rPr>
            </w:pPr>
            <w:r w:rsidRPr="00EC76BC">
              <w:rPr>
                <w:rFonts w:eastAsia="SimSun"/>
                <w:sz w:val="18"/>
                <w:szCs w:val="18"/>
                <w:lang w:eastAsia="zh-CN"/>
              </w:rPr>
              <w:t xml:space="preserve">The </w:t>
            </w:r>
            <w:r w:rsidR="00F7655A" w:rsidRPr="00EC76BC">
              <w:rPr>
                <w:rFonts w:eastAsia="SimSun"/>
                <w:sz w:val="18"/>
                <w:szCs w:val="18"/>
                <w:lang w:eastAsia="zh-CN"/>
              </w:rPr>
              <w:t>task force</w:t>
            </w:r>
            <w:r w:rsidRPr="00EC76BC">
              <w:rPr>
                <w:rFonts w:eastAsia="SimSun"/>
                <w:sz w:val="18"/>
                <w:szCs w:val="18"/>
                <w:lang w:eastAsia="zh-CN"/>
              </w:rPr>
              <w:t xml:space="preserve"> </w:t>
            </w:r>
            <w:r w:rsidR="00EB6A32" w:rsidRPr="00EC76BC">
              <w:rPr>
                <w:rFonts w:eastAsia="SimSun"/>
                <w:sz w:val="18"/>
                <w:szCs w:val="18"/>
                <w:lang w:eastAsia="zh-CN"/>
              </w:rPr>
              <w:t>advi</w:t>
            </w:r>
            <w:r w:rsidR="00EB6A32">
              <w:rPr>
                <w:rFonts w:eastAsia="SimSun"/>
                <w:sz w:val="18"/>
                <w:szCs w:val="18"/>
                <w:lang w:eastAsia="zh-CN"/>
              </w:rPr>
              <w:t>s</w:t>
            </w:r>
            <w:r w:rsidR="00EB6A32" w:rsidRPr="00EC76BC">
              <w:rPr>
                <w:rFonts w:eastAsia="SimSun"/>
                <w:sz w:val="18"/>
                <w:szCs w:val="18"/>
                <w:lang w:eastAsia="zh-CN"/>
              </w:rPr>
              <w:t xml:space="preserve">es </w:t>
            </w:r>
            <w:r w:rsidRPr="00EC76BC">
              <w:rPr>
                <w:rFonts w:eastAsia="SimSun"/>
                <w:sz w:val="18"/>
                <w:szCs w:val="18"/>
                <w:lang w:eastAsia="zh-CN"/>
              </w:rPr>
              <w:t>the Bureau and</w:t>
            </w:r>
            <w:r w:rsidR="00DB7BD2" w:rsidRPr="00EC76BC">
              <w:rPr>
                <w:rFonts w:eastAsia="SimSun"/>
                <w:sz w:val="18"/>
                <w:szCs w:val="18"/>
                <w:lang w:eastAsia="zh-CN"/>
              </w:rPr>
              <w:t xml:space="preserve"> the</w:t>
            </w:r>
            <w:r w:rsidRPr="00EC76BC">
              <w:rPr>
                <w:rFonts w:eastAsia="SimSun"/>
                <w:sz w:val="18"/>
                <w:szCs w:val="18"/>
                <w:lang w:eastAsia="zh-CN"/>
              </w:rPr>
              <w:t xml:space="preserve"> </w:t>
            </w:r>
            <w:r w:rsidR="0093381F" w:rsidRPr="00EC76BC">
              <w:rPr>
                <w:rFonts w:eastAsia="SimSun"/>
                <w:sz w:val="18"/>
                <w:szCs w:val="18"/>
                <w:lang w:eastAsia="zh-CN"/>
              </w:rPr>
              <w:t>Panel</w:t>
            </w:r>
            <w:r w:rsidRPr="00EC76BC">
              <w:rPr>
                <w:rFonts w:eastAsia="SimSun"/>
                <w:sz w:val="18"/>
                <w:szCs w:val="18"/>
                <w:lang w:eastAsia="zh-CN"/>
              </w:rPr>
              <w:t xml:space="preserve"> on the development of priority knowledge needs</w:t>
            </w:r>
            <w:r w:rsidR="00DB7BD2" w:rsidRPr="00EC76BC">
              <w:rPr>
                <w:rFonts w:eastAsia="SimSun"/>
                <w:sz w:val="18"/>
                <w:szCs w:val="18"/>
                <w:lang w:eastAsia="zh-CN"/>
              </w:rPr>
              <w:t>,</w:t>
            </w:r>
            <w:r w:rsidRPr="00EC76BC">
              <w:rPr>
                <w:rFonts w:eastAsia="SimSun"/>
                <w:sz w:val="18"/>
                <w:szCs w:val="18"/>
                <w:lang w:eastAsia="zh-CN"/>
              </w:rPr>
              <w:t xml:space="preserve"> drawing in particular on the scoping processes</w:t>
            </w:r>
          </w:p>
        </w:tc>
      </w:tr>
      <w:tr w:rsidR="00DB7BD2" w:rsidRPr="00EC76BC" w:rsidTr="00EC76BC">
        <w:trPr>
          <w:trHeight w:val="132"/>
        </w:trPr>
        <w:tc>
          <w:tcPr>
            <w:tcW w:w="643" w:type="dxa"/>
            <w:vMerge/>
            <w:shd w:val="clear" w:color="auto" w:fill="auto"/>
          </w:tcPr>
          <w:p w:rsidR="007F268C" w:rsidRPr="00EC76BC" w:rsidRDefault="007F268C" w:rsidP="00ED094B">
            <w:pPr>
              <w:pStyle w:val="Normal-pool"/>
              <w:spacing w:before="40" w:after="40"/>
              <w:rPr>
                <w:rFonts w:eastAsia="SimSun"/>
                <w:sz w:val="18"/>
                <w:szCs w:val="18"/>
                <w:lang w:eastAsia="zh-CN"/>
              </w:rPr>
            </w:pPr>
          </w:p>
        </w:tc>
        <w:tc>
          <w:tcPr>
            <w:tcW w:w="1187" w:type="dxa"/>
            <w:shd w:val="clear" w:color="auto" w:fill="auto"/>
          </w:tcPr>
          <w:p w:rsidR="007F268C" w:rsidRPr="00EC76BC" w:rsidRDefault="003F5A7B" w:rsidP="00ED094B">
            <w:pPr>
              <w:pStyle w:val="Normal-pool"/>
              <w:spacing w:before="40" w:after="40"/>
              <w:rPr>
                <w:rFonts w:eastAsia="SimSun"/>
                <w:sz w:val="18"/>
                <w:szCs w:val="18"/>
                <w:lang w:eastAsia="zh-CN"/>
              </w:rPr>
            </w:pPr>
            <w:r w:rsidRPr="00EC76BC">
              <w:rPr>
                <w:rFonts w:eastAsia="SimSun"/>
                <w:sz w:val="18"/>
                <w:szCs w:val="18"/>
                <w:lang w:eastAsia="zh-CN"/>
              </w:rPr>
              <w:t>Third quarter</w:t>
            </w:r>
          </w:p>
        </w:tc>
        <w:tc>
          <w:tcPr>
            <w:tcW w:w="6968" w:type="dxa"/>
            <w:shd w:val="clear" w:color="auto" w:fill="auto"/>
            <w:vAlign w:val="center"/>
          </w:tcPr>
          <w:p w:rsidR="007F268C" w:rsidRPr="00EC76BC" w:rsidRDefault="007F268C" w:rsidP="00EC76BC">
            <w:pPr>
              <w:pStyle w:val="Normal-pool"/>
              <w:spacing w:before="40" w:after="40"/>
              <w:rPr>
                <w:rFonts w:eastAsia="SimSun"/>
                <w:sz w:val="18"/>
                <w:szCs w:val="18"/>
                <w:lang w:eastAsia="zh-CN"/>
              </w:rPr>
            </w:pPr>
            <w:r w:rsidRPr="00EC76BC">
              <w:rPr>
                <w:rFonts w:eastAsia="SimSun"/>
                <w:sz w:val="18"/>
                <w:szCs w:val="18"/>
                <w:lang w:eastAsia="zh-CN"/>
              </w:rPr>
              <w:t xml:space="preserve">The </w:t>
            </w:r>
            <w:r w:rsidR="00F7655A" w:rsidRPr="00EC76BC">
              <w:rPr>
                <w:rFonts w:eastAsia="SimSun"/>
                <w:sz w:val="18"/>
                <w:szCs w:val="18"/>
                <w:lang w:eastAsia="zh-CN"/>
              </w:rPr>
              <w:t>task force</w:t>
            </w:r>
            <w:r w:rsidRPr="00EC76BC">
              <w:rPr>
                <w:rFonts w:eastAsia="SimSun"/>
                <w:sz w:val="18"/>
                <w:szCs w:val="18"/>
                <w:lang w:eastAsia="zh-CN"/>
              </w:rPr>
              <w:t xml:space="preserve"> supports the Bureau, </w:t>
            </w:r>
            <w:r w:rsidR="00DB7BD2" w:rsidRPr="00EC76BC">
              <w:rPr>
                <w:rFonts w:eastAsia="SimSun"/>
                <w:sz w:val="18"/>
                <w:szCs w:val="18"/>
                <w:lang w:eastAsia="zh-CN"/>
              </w:rPr>
              <w:t xml:space="preserve">the </w:t>
            </w:r>
            <w:r w:rsidR="0093381F" w:rsidRPr="00EC76BC">
              <w:rPr>
                <w:rFonts w:eastAsia="SimSun"/>
                <w:sz w:val="18"/>
                <w:szCs w:val="18"/>
                <w:lang w:eastAsia="zh-CN"/>
              </w:rPr>
              <w:t>Panel</w:t>
            </w:r>
            <w:r w:rsidRPr="00EC76BC">
              <w:rPr>
                <w:rFonts w:eastAsia="SimSun"/>
                <w:sz w:val="18"/>
                <w:szCs w:val="18"/>
                <w:lang w:eastAsia="zh-CN"/>
              </w:rPr>
              <w:t xml:space="preserve"> and the secretariat in convening a dialogue on prioritizing knowledge needs and cataly</w:t>
            </w:r>
            <w:r w:rsidR="00DB7BD2" w:rsidRPr="00EC76BC">
              <w:rPr>
                <w:rFonts w:eastAsia="SimSun"/>
                <w:sz w:val="18"/>
                <w:szCs w:val="18"/>
                <w:lang w:eastAsia="zh-CN"/>
              </w:rPr>
              <w:t>s</w:t>
            </w:r>
            <w:r w:rsidRPr="00EC76BC">
              <w:rPr>
                <w:rFonts w:eastAsia="SimSun"/>
                <w:sz w:val="18"/>
                <w:szCs w:val="18"/>
                <w:lang w:eastAsia="zh-CN"/>
              </w:rPr>
              <w:t>ing the generation of new knowledge where gaps</w:t>
            </w:r>
            <w:r w:rsidR="0029439A" w:rsidRPr="00EC76BC">
              <w:rPr>
                <w:rFonts w:eastAsia="SimSun"/>
                <w:sz w:val="18"/>
                <w:szCs w:val="18"/>
                <w:lang w:eastAsia="zh-CN"/>
              </w:rPr>
              <w:t xml:space="preserve"> exist</w:t>
            </w:r>
          </w:p>
        </w:tc>
      </w:tr>
      <w:tr w:rsidR="00DB7BD2" w:rsidRPr="00EC76BC" w:rsidTr="00EC76BC">
        <w:trPr>
          <w:trHeight w:val="165"/>
        </w:trPr>
        <w:tc>
          <w:tcPr>
            <w:tcW w:w="643" w:type="dxa"/>
            <w:vMerge w:val="restart"/>
            <w:shd w:val="clear" w:color="auto" w:fill="auto"/>
          </w:tcPr>
          <w:p w:rsidR="007F268C" w:rsidRPr="00EC76BC" w:rsidRDefault="007F268C" w:rsidP="00ED094B">
            <w:pPr>
              <w:pStyle w:val="Normal-pool"/>
              <w:spacing w:before="40" w:after="40"/>
              <w:rPr>
                <w:rFonts w:eastAsia="SimSun"/>
                <w:sz w:val="18"/>
                <w:szCs w:val="18"/>
                <w:lang w:eastAsia="zh-CN"/>
              </w:rPr>
            </w:pPr>
            <w:r w:rsidRPr="00EC76BC">
              <w:rPr>
                <w:rFonts w:eastAsia="SimSun"/>
                <w:sz w:val="18"/>
                <w:szCs w:val="18"/>
                <w:lang w:eastAsia="zh-CN"/>
              </w:rPr>
              <w:t>2018</w:t>
            </w:r>
          </w:p>
        </w:tc>
        <w:tc>
          <w:tcPr>
            <w:tcW w:w="1187" w:type="dxa"/>
            <w:vMerge w:val="restart"/>
            <w:shd w:val="clear" w:color="auto" w:fill="auto"/>
          </w:tcPr>
          <w:p w:rsidR="007F268C" w:rsidRPr="00EC76BC" w:rsidRDefault="003F5A7B" w:rsidP="00EC76BC">
            <w:pPr>
              <w:pStyle w:val="Normal-pool"/>
              <w:spacing w:before="40" w:after="40"/>
              <w:rPr>
                <w:rFonts w:eastAsia="SimSun"/>
                <w:sz w:val="18"/>
                <w:szCs w:val="18"/>
                <w:lang w:eastAsia="zh-CN"/>
              </w:rPr>
            </w:pPr>
            <w:r w:rsidRPr="00EC76BC">
              <w:rPr>
                <w:rFonts w:eastAsia="SimSun"/>
                <w:sz w:val="18"/>
                <w:szCs w:val="18"/>
                <w:lang w:eastAsia="zh-CN"/>
              </w:rPr>
              <w:t>First</w:t>
            </w:r>
            <w:r w:rsidR="00DB7BD2" w:rsidRPr="00EC76BC">
              <w:rPr>
                <w:rFonts w:eastAsia="SimSun"/>
                <w:sz w:val="18"/>
                <w:szCs w:val="18"/>
                <w:lang w:eastAsia="zh-CN"/>
              </w:rPr>
              <w:t>/second/</w:t>
            </w:r>
            <w:r w:rsidRPr="00EC76BC">
              <w:rPr>
                <w:rFonts w:eastAsia="SimSun"/>
                <w:sz w:val="18"/>
                <w:szCs w:val="18"/>
                <w:lang w:eastAsia="zh-CN"/>
              </w:rPr>
              <w:t xml:space="preserve"> </w:t>
            </w:r>
            <w:r w:rsidR="00DB7BD2" w:rsidRPr="00EC76BC">
              <w:rPr>
                <w:rFonts w:eastAsia="SimSun"/>
                <w:sz w:val="18"/>
                <w:szCs w:val="18"/>
                <w:lang w:eastAsia="zh-CN"/>
              </w:rPr>
              <w:t>third/fourth</w:t>
            </w:r>
            <w:r w:rsidRPr="00EC76BC">
              <w:rPr>
                <w:rFonts w:eastAsia="SimSun"/>
                <w:sz w:val="18"/>
                <w:szCs w:val="18"/>
                <w:lang w:eastAsia="zh-CN"/>
              </w:rPr>
              <w:t xml:space="preserve"> quarter</w:t>
            </w:r>
            <w:r w:rsidR="00DB7BD2" w:rsidRPr="00EC76BC">
              <w:rPr>
                <w:rFonts w:eastAsia="SimSun"/>
                <w:sz w:val="18"/>
                <w:szCs w:val="18"/>
                <w:lang w:eastAsia="zh-CN"/>
              </w:rPr>
              <w:t>s</w:t>
            </w:r>
          </w:p>
        </w:tc>
        <w:tc>
          <w:tcPr>
            <w:tcW w:w="6968" w:type="dxa"/>
            <w:shd w:val="clear" w:color="auto" w:fill="auto"/>
            <w:vAlign w:val="center"/>
          </w:tcPr>
          <w:p w:rsidR="007F268C" w:rsidRPr="00EC76BC" w:rsidRDefault="007F268C" w:rsidP="00EC76BC">
            <w:pPr>
              <w:pStyle w:val="Normal-pool"/>
              <w:spacing w:before="40" w:after="40"/>
              <w:rPr>
                <w:rFonts w:eastAsia="SimSun"/>
                <w:sz w:val="18"/>
                <w:szCs w:val="18"/>
                <w:lang w:eastAsia="zh-CN"/>
              </w:rPr>
            </w:pPr>
            <w:r w:rsidRPr="00EC76BC">
              <w:rPr>
                <w:rFonts w:eastAsia="SimSun"/>
                <w:sz w:val="18"/>
                <w:szCs w:val="18"/>
                <w:lang w:eastAsia="zh-CN"/>
              </w:rPr>
              <w:t xml:space="preserve">The </w:t>
            </w:r>
            <w:r w:rsidR="00F7655A" w:rsidRPr="00EC76BC">
              <w:rPr>
                <w:rFonts w:eastAsia="SimSun"/>
                <w:sz w:val="18"/>
                <w:szCs w:val="18"/>
                <w:lang w:eastAsia="zh-CN"/>
              </w:rPr>
              <w:t>task force</w:t>
            </w:r>
            <w:r w:rsidRPr="00EC76BC">
              <w:rPr>
                <w:rFonts w:eastAsia="SimSun"/>
                <w:sz w:val="18"/>
                <w:szCs w:val="18"/>
                <w:lang w:eastAsia="zh-CN"/>
              </w:rPr>
              <w:t xml:space="preserve"> continues </w:t>
            </w:r>
            <w:r w:rsidR="00DB7BD2" w:rsidRPr="00EC76BC">
              <w:rPr>
                <w:rFonts w:eastAsia="SimSun"/>
                <w:sz w:val="18"/>
                <w:szCs w:val="18"/>
                <w:lang w:eastAsia="zh-CN"/>
              </w:rPr>
              <w:t xml:space="preserve">to provide </w:t>
            </w:r>
            <w:r w:rsidRPr="00EC76BC">
              <w:rPr>
                <w:rFonts w:eastAsia="SimSun"/>
                <w:sz w:val="18"/>
                <w:szCs w:val="18"/>
                <w:lang w:eastAsia="zh-CN"/>
              </w:rPr>
              <w:t>advice and support to the Bureau and</w:t>
            </w:r>
            <w:r w:rsidR="00DB7BD2" w:rsidRPr="00EC76BC">
              <w:rPr>
                <w:rFonts w:eastAsia="SimSun"/>
                <w:sz w:val="18"/>
                <w:szCs w:val="18"/>
                <w:lang w:eastAsia="zh-CN"/>
              </w:rPr>
              <w:t xml:space="preserve"> the</w:t>
            </w:r>
            <w:r w:rsidRPr="00EC76BC">
              <w:rPr>
                <w:rFonts w:eastAsia="SimSun"/>
                <w:sz w:val="18"/>
                <w:szCs w:val="18"/>
                <w:lang w:eastAsia="zh-CN"/>
              </w:rPr>
              <w:t xml:space="preserve"> </w:t>
            </w:r>
            <w:r w:rsidR="0093381F" w:rsidRPr="00EC76BC">
              <w:rPr>
                <w:rFonts w:eastAsia="SimSun"/>
                <w:sz w:val="18"/>
                <w:szCs w:val="18"/>
                <w:lang w:eastAsia="zh-CN"/>
              </w:rPr>
              <w:t>Panel</w:t>
            </w:r>
            <w:r w:rsidRPr="00EC76BC">
              <w:rPr>
                <w:rFonts w:eastAsia="SimSun"/>
                <w:sz w:val="18"/>
                <w:szCs w:val="18"/>
                <w:lang w:eastAsia="zh-CN"/>
              </w:rPr>
              <w:t xml:space="preserve"> on the implementation of the knowledge and data approaches approved by the Plenary</w:t>
            </w:r>
          </w:p>
        </w:tc>
      </w:tr>
      <w:tr w:rsidR="00DB7BD2" w:rsidRPr="00EC76BC" w:rsidTr="00EC76BC">
        <w:trPr>
          <w:trHeight w:val="53"/>
        </w:trPr>
        <w:tc>
          <w:tcPr>
            <w:tcW w:w="643" w:type="dxa"/>
            <w:vMerge/>
            <w:shd w:val="clear" w:color="auto" w:fill="auto"/>
            <w:vAlign w:val="center"/>
          </w:tcPr>
          <w:p w:rsidR="007F268C" w:rsidRPr="00EC76BC" w:rsidRDefault="007F268C" w:rsidP="00DE6554">
            <w:pPr>
              <w:keepLines/>
              <w:tabs>
                <w:tab w:val="left" w:pos="426"/>
                <w:tab w:val="num" w:pos="1353"/>
              </w:tabs>
              <w:autoSpaceDE w:val="0"/>
              <w:autoSpaceDN w:val="0"/>
              <w:adjustRightInd w:val="0"/>
              <w:spacing w:beforeLines="60" w:before="144" w:after="60"/>
              <w:jc w:val="center"/>
              <w:rPr>
                <w:rFonts w:eastAsia="SimSun"/>
                <w:lang w:val="en-GB" w:eastAsia="zh-CN"/>
              </w:rPr>
            </w:pPr>
          </w:p>
        </w:tc>
        <w:tc>
          <w:tcPr>
            <w:tcW w:w="1187" w:type="dxa"/>
            <w:vMerge/>
            <w:shd w:val="clear" w:color="auto" w:fill="auto"/>
            <w:vAlign w:val="center"/>
          </w:tcPr>
          <w:p w:rsidR="007F268C" w:rsidRPr="00EC76BC" w:rsidRDefault="007F268C" w:rsidP="00DE6554">
            <w:pPr>
              <w:keepLines/>
              <w:tabs>
                <w:tab w:val="left" w:pos="426"/>
                <w:tab w:val="num" w:pos="1353"/>
              </w:tabs>
              <w:autoSpaceDE w:val="0"/>
              <w:autoSpaceDN w:val="0"/>
              <w:adjustRightInd w:val="0"/>
              <w:spacing w:beforeLines="60" w:before="144" w:after="60"/>
              <w:rPr>
                <w:rFonts w:eastAsia="SimSun"/>
                <w:lang w:val="en-GB" w:eastAsia="zh-CN"/>
              </w:rPr>
            </w:pPr>
          </w:p>
        </w:tc>
        <w:tc>
          <w:tcPr>
            <w:tcW w:w="6968" w:type="dxa"/>
            <w:shd w:val="clear" w:color="auto" w:fill="auto"/>
            <w:vAlign w:val="center"/>
          </w:tcPr>
          <w:p w:rsidR="007F268C" w:rsidRPr="00EC76BC" w:rsidRDefault="007F268C" w:rsidP="00ED094B">
            <w:pPr>
              <w:pStyle w:val="Normal-pool"/>
              <w:spacing w:before="40" w:after="40"/>
              <w:rPr>
                <w:rFonts w:eastAsia="SimSun"/>
                <w:sz w:val="18"/>
                <w:szCs w:val="18"/>
                <w:lang w:eastAsia="zh-CN"/>
              </w:rPr>
            </w:pPr>
            <w:r w:rsidRPr="00EC76BC">
              <w:rPr>
                <w:rFonts w:eastAsia="SimSun"/>
                <w:sz w:val="18"/>
                <w:szCs w:val="18"/>
                <w:lang w:eastAsia="zh-CN"/>
              </w:rPr>
              <w:t xml:space="preserve">The </w:t>
            </w:r>
            <w:r w:rsidR="00F7655A" w:rsidRPr="00EC76BC">
              <w:rPr>
                <w:rFonts w:eastAsia="SimSun"/>
                <w:sz w:val="18"/>
                <w:szCs w:val="18"/>
                <w:lang w:eastAsia="zh-CN"/>
              </w:rPr>
              <w:t>task force</w:t>
            </w:r>
            <w:r w:rsidRPr="00EC76BC">
              <w:rPr>
                <w:rFonts w:eastAsia="SimSun"/>
                <w:sz w:val="18"/>
                <w:szCs w:val="18"/>
                <w:lang w:eastAsia="zh-CN"/>
              </w:rPr>
              <w:t xml:space="preserve"> continues to maintain</w:t>
            </w:r>
            <w:r w:rsidR="0029439A" w:rsidRPr="00EC76BC">
              <w:rPr>
                <w:rFonts w:eastAsia="SimSun"/>
                <w:sz w:val="18"/>
                <w:szCs w:val="18"/>
                <w:lang w:eastAsia="zh-CN"/>
              </w:rPr>
              <w:t xml:space="preserve"> a</w:t>
            </w:r>
            <w:r w:rsidRPr="00EC76BC">
              <w:rPr>
                <w:rFonts w:eastAsia="SimSun"/>
                <w:sz w:val="18"/>
                <w:szCs w:val="18"/>
                <w:lang w:eastAsia="zh-CN"/>
              </w:rPr>
              <w:t xml:space="preserve"> list of priority knowledge needs</w:t>
            </w:r>
          </w:p>
        </w:tc>
      </w:tr>
    </w:tbl>
    <w:p w:rsidR="00E21763" w:rsidRPr="00EC76BC" w:rsidRDefault="00E21763" w:rsidP="00EC76BC">
      <w:pPr>
        <w:pStyle w:val="CH3"/>
        <w:spacing w:before="240"/>
        <w:rPr>
          <w:rFonts w:eastAsia="SimSun"/>
          <w:lang w:val="en-GB" w:eastAsia="zh-CN"/>
        </w:rPr>
      </w:pPr>
      <w:r w:rsidRPr="00EC76BC">
        <w:rPr>
          <w:rFonts w:eastAsia="SimSun"/>
          <w:lang w:val="en-GB" w:eastAsia="zh-CN"/>
        </w:rPr>
        <w:tab/>
      </w:r>
      <w:r w:rsidRPr="00EC76BC">
        <w:rPr>
          <w:rFonts w:eastAsia="SimSun"/>
          <w:lang w:val="en-GB" w:eastAsia="zh-CN"/>
        </w:rPr>
        <w:tab/>
      </w:r>
      <w:r w:rsidR="007F268C" w:rsidRPr="00EC76BC">
        <w:rPr>
          <w:rFonts w:eastAsia="SimSun"/>
          <w:lang w:val="en-GB" w:eastAsia="zh-CN"/>
        </w:rPr>
        <w:t>Cost estimate</w:t>
      </w:r>
      <w:r w:rsidR="0029439A" w:rsidRPr="00F11F0E">
        <w:rPr>
          <w:rFonts w:eastAsia="SimSun"/>
          <w:lang w:val="en-GB" w:eastAsia="zh-CN"/>
        </w:rPr>
        <w:t xml:space="preserve"> </w:t>
      </w:r>
    </w:p>
    <w:p w:rsidR="00912CD1" w:rsidRPr="00EC76BC" w:rsidRDefault="0029439A" w:rsidP="00EC76BC">
      <w:pPr>
        <w:pStyle w:val="Normalnumber"/>
        <w:numPr>
          <w:ilvl w:val="0"/>
          <w:numId w:val="97"/>
        </w:numPr>
        <w:tabs>
          <w:tab w:val="left" w:pos="624"/>
        </w:tabs>
        <w:ind w:left="1247" w:firstLine="0"/>
        <w:rPr>
          <w:rFonts w:eastAsia="Calibri"/>
          <w:lang w:val="en-GB"/>
        </w:rPr>
      </w:pPr>
      <w:r w:rsidRPr="00EC76BC">
        <w:rPr>
          <w:lang w:val="en-GB"/>
        </w:rPr>
        <w:t>The cost estimate is set out below:</w:t>
      </w:r>
    </w:p>
    <w:p w:rsidR="007F268C" w:rsidRPr="00EC76BC" w:rsidRDefault="00912CD1" w:rsidP="00EC76BC">
      <w:pPr>
        <w:pStyle w:val="Normalnumber"/>
        <w:tabs>
          <w:tab w:val="left" w:pos="624"/>
        </w:tabs>
        <w:rPr>
          <w:rFonts w:eastAsia="SimSun"/>
          <w:i/>
          <w:sz w:val="18"/>
          <w:szCs w:val="18"/>
          <w:lang w:val="en-GB" w:eastAsia="zh-CN"/>
        </w:rPr>
      </w:pPr>
      <w:r w:rsidRPr="00EC76BC">
        <w:rPr>
          <w:rFonts w:eastAsia="Calibri"/>
          <w:lang w:val="en-GB"/>
        </w:rPr>
        <w:tab/>
      </w:r>
      <w:r w:rsidRPr="00EC76BC">
        <w:rPr>
          <w:rFonts w:eastAsia="Calibri"/>
          <w:lang w:val="en-GB"/>
        </w:rPr>
        <w:tab/>
      </w:r>
      <w:r w:rsidRPr="00EC76BC">
        <w:rPr>
          <w:rFonts w:eastAsia="Calibri"/>
          <w:sz w:val="18"/>
          <w:szCs w:val="18"/>
          <w:lang w:val="en-GB"/>
        </w:rPr>
        <w:t>(United States dollars)</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527"/>
        <w:gridCol w:w="3544"/>
        <w:gridCol w:w="992"/>
      </w:tblGrid>
      <w:tr w:rsidR="007F268C" w:rsidRPr="00EC76BC" w:rsidTr="00ED094B">
        <w:trPr>
          <w:tblHeader/>
        </w:trPr>
        <w:tc>
          <w:tcPr>
            <w:tcW w:w="720" w:type="dxa"/>
            <w:shd w:val="clear" w:color="auto" w:fill="auto"/>
          </w:tcPr>
          <w:p w:rsidR="007F268C" w:rsidRPr="00EC76BC" w:rsidRDefault="007F268C" w:rsidP="007834E8">
            <w:pPr>
              <w:pStyle w:val="Normal-pool"/>
              <w:keepNext/>
              <w:keepLines/>
              <w:spacing w:before="40" w:after="40"/>
              <w:rPr>
                <w:rFonts w:eastAsia="SimSun"/>
                <w:i/>
                <w:sz w:val="18"/>
                <w:szCs w:val="18"/>
                <w:lang w:eastAsia="zh-CN"/>
              </w:rPr>
            </w:pPr>
            <w:r w:rsidRPr="00EC76BC">
              <w:rPr>
                <w:rFonts w:eastAsia="SimSun"/>
                <w:i/>
                <w:sz w:val="18"/>
                <w:szCs w:val="18"/>
                <w:lang w:eastAsia="zh-CN"/>
              </w:rPr>
              <w:t>Year</w:t>
            </w:r>
          </w:p>
        </w:tc>
        <w:tc>
          <w:tcPr>
            <w:tcW w:w="3527" w:type="dxa"/>
            <w:shd w:val="clear" w:color="auto" w:fill="auto"/>
          </w:tcPr>
          <w:p w:rsidR="007F268C" w:rsidRPr="00EC76BC" w:rsidRDefault="007F268C" w:rsidP="007834E8">
            <w:pPr>
              <w:pStyle w:val="Normal-pool"/>
              <w:keepNext/>
              <w:keepLines/>
              <w:spacing w:before="40" w:after="40"/>
              <w:rPr>
                <w:rFonts w:eastAsia="SimSun"/>
                <w:i/>
                <w:sz w:val="18"/>
                <w:szCs w:val="18"/>
                <w:lang w:eastAsia="zh-CN"/>
              </w:rPr>
            </w:pPr>
            <w:r w:rsidRPr="00EC76BC">
              <w:rPr>
                <w:rFonts w:eastAsia="SimSun"/>
                <w:i/>
                <w:sz w:val="18"/>
                <w:szCs w:val="18"/>
                <w:lang w:eastAsia="zh-CN"/>
              </w:rPr>
              <w:t xml:space="preserve">Cost </w:t>
            </w:r>
            <w:r w:rsidR="0029439A" w:rsidRPr="00F11F0E">
              <w:rPr>
                <w:rFonts w:eastAsia="SimSun"/>
                <w:i/>
                <w:sz w:val="18"/>
                <w:szCs w:val="18"/>
                <w:lang w:eastAsia="zh-CN"/>
              </w:rPr>
              <w:t>i</w:t>
            </w:r>
            <w:r w:rsidRPr="00EC76BC">
              <w:rPr>
                <w:rFonts w:eastAsia="SimSun"/>
                <w:i/>
                <w:sz w:val="18"/>
                <w:szCs w:val="18"/>
                <w:lang w:eastAsia="zh-CN"/>
              </w:rPr>
              <w:t>tem</w:t>
            </w:r>
          </w:p>
        </w:tc>
        <w:tc>
          <w:tcPr>
            <w:tcW w:w="3544" w:type="dxa"/>
            <w:shd w:val="clear" w:color="auto" w:fill="auto"/>
          </w:tcPr>
          <w:p w:rsidR="007F268C" w:rsidRPr="00EC76BC" w:rsidRDefault="007F268C" w:rsidP="007834E8">
            <w:pPr>
              <w:pStyle w:val="Normal-pool"/>
              <w:keepNext/>
              <w:keepLines/>
              <w:spacing w:before="40" w:after="40"/>
              <w:rPr>
                <w:rFonts w:eastAsia="SimSun"/>
                <w:i/>
                <w:sz w:val="18"/>
                <w:szCs w:val="18"/>
                <w:lang w:eastAsia="zh-CN"/>
              </w:rPr>
            </w:pPr>
            <w:r w:rsidRPr="00EC76BC">
              <w:rPr>
                <w:rFonts w:eastAsia="SimSun"/>
                <w:i/>
                <w:sz w:val="18"/>
                <w:szCs w:val="18"/>
                <w:lang w:eastAsia="zh-CN"/>
              </w:rPr>
              <w:t>Assumptions</w:t>
            </w:r>
          </w:p>
        </w:tc>
        <w:tc>
          <w:tcPr>
            <w:tcW w:w="992" w:type="dxa"/>
            <w:shd w:val="clear" w:color="auto" w:fill="auto"/>
          </w:tcPr>
          <w:p w:rsidR="007F268C" w:rsidRPr="00EC76BC" w:rsidRDefault="007F268C" w:rsidP="007834E8">
            <w:pPr>
              <w:pStyle w:val="Normal-pool"/>
              <w:keepNext/>
              <w:keepLines/>
              <w:spacing w:before="40" w:after="40"/>
              <w:jc w:val="right"/>
              <w:rPr>
                <w:rFonts w:eastAsia="SimSun"/>
                <w:i/>
                <w:sz w:val="18"/>
                <w:szCs w:val="18"/>
                <w:lang w:eastAsia="zh-CN"/>
              </w:rPr>
            </w:pPr>
            <w:r w:rsidRPr="00EC76BC">
              <w:rPr>
                <w:rFonts w:eastAsia="SimSun"/>
                <w:i/>
                <w:sz w:val="18"/>
                <w:szCs w:val="18"/>
                <w:lang w:eastAsia="zh-CN"/>
              </w:rPr>
              <w:t>Cost</w:t>
            </w:r>
          </w:p>
        </w:tc>
      </w:tr>
      <w:tr w:rsidR="007F268C" w:rsidRPr="00EC76BC" w:rsidTr="0042731D">
        <w:tc>
          <w:tcPr>
            <w:tcW w:w="720" w:type="dxa"/>
            <w:vMerge w:val="restart"/>
            <w:shd w:val="clear" w:color="auto" w:fill="auto"/>
          </w:tcPr>
          <w:p w:rsidR="007F268C" w:rsidRPr="00405340" w:rsidRDefault="007F268C" w:rsidP="00405340">
            <w:pPr>
              <w:pStyle w:val="Normal-pool"/>
              <w:keepNext/>
              <w:keepLines/>
              <w:spacing w:before="40" w:after="40"/>
              <w:rPr>
                <w:rFonts w:eastAsia="SimSun"/>
                <w:sz w:val="18"/>
                <w:szCs w:val="18"/>
                <w:lang w:eastAsia="zh-CN"/>
              </w:rPr>
            </w:pPr>
            <w:r w:rsidRPr="00405340">
              <w:rPr>
                <w:rFonts w:eastAsia="SimSun"/>
                <w:sz w:val="18"/>
                <w:szCs w:val="18"/>
                <w:lang w:eastAsia="zh-CN"/>
              </w:rPr>
              <w:t>2014</w:t>
            </w:r>
          </w:p>
        </w:tc>
        <w:tc>
          <w:tcPr>
            <w:tcW w:w="3527" w:type="dxa"/>
            <w:vMerge w:val="restart"/>
            <w:shd w:val="clear" w:color="auto" w:fill="auto"/>
            <w:vAlign w:val="center"/>
          </w:tcPr>
          <w:p w:rsidR="007F268C" w:rsidRPr="00EC76BC" w:rsidRDefault="007F268C" w:rsidP="00EC76BC">
            <w:pPr>
              <w:pStyle w:val="Normal-pool"/>
              <w:keepNext/>
              <w:keepLines/>
              <w:spacing w:before="40" w:after="40"/>
              <w:rPr>
                <w:rFonts w:eastAsia="SimSun"/>
                <w:sz w:val="18"/>
                <w:szCs w:val="18"/>
                <w:lang w:eastAsia="zh-CN"/>
              </w:rPr>
            </w:pPr>
            <w:r w:rsidRPr="00EB6A32">
              <w:rPr>
                <w:rFonts w:eastAsia="SimSun"/>
                <w:sz w:val="18"/>
                <w:szCs w:val="18"/>
                <w:lang w:eastAsia="zh-CN"/>
              </w:rPr>
              <w:t>Meeting of task</w:t>
            </w:r>
            <w:r w:rsidRPr="00EC76BC">
              <w:rPr>
                <w:rFonts w:eastAsia="SimSun"/>
                <w:sz w:val="18"/>
                <w:szCs w:val="18"/>
                <w:lang w:eastAsia="zh-CN"/>
              </w:rPr>
              <w:t xml:space="preserve"> force (5</w:t>
            </w:r>
            <w:r w:rsidR="00ED094B" w:rsidRPr="00EC76BC">
              <w:rPr>
                <w:rFonts w:eastAsia="SimSun"/>
                <w:sz w:val="18"/>
                <w:szCs w:val="18"/>
                <w:lang w:eastAsia="zh-CN"/>
              </w:rPr>
              <w:t> </w:t>
            </w:r>
            <w:r w:rsidR="000C28ED" w:rsidRPr="00EC76BC">
              <w:rPr>
                <w:rFonts w:eastAsia="SimSun"/>
                <w:sz w:val="18"/>
                <w:szCs w:val="18"/>
                <w:lang w:eastAsia="zh-CN"/>
              </w:rPr>
              <w:t>Multidisciplinary Expert Panel</w:t>
            </w:r>
            <w:r w:rsidRPr="00EC76BC">
              <w:rPr>
                <w:rFonts w:eastAsia="SimSun"/>
                <w:sz w:val="18"/>
                <w:szCs w:val="18"/>
                <w:lang w:eastAsia="zh-CN"/>
              </w:rPr>
              <w:t xml:space="preserve"> and Bureau </w:t>
            </w:r>
            <w:r w:rsidR="0029439A" w:rsidRPr="00EC76BC">
              <w:rPr>
                <w:rFonts w:eastAsia="SimSun"/>
                <w:sz w:val="18"/>
                <w:szCs w:val="18"/>
                <w:lang w:eastAsia="zh-CN"/>
              </w:rPr>
              <w:t xml:space="preserve">members, </w:t>
            </w:r>
            <w:r w:rsidR="00DB7BD2" w:rsidRPr="00EC76BC">
              <w:rPr>
                <w:rFonts w:eastAsia="SimSun"/>
                <w:sz w:val="18"/>
                <w:szCs w:val="18"/>
                <w:lang w:eastAsia="zh-CN"/>
              </w:rPr>
              <w:t>plus</w:t>
            </w:r>
            <w:r w:rsidRPr="00EC76BC">
              <w:rPr>
                <w:rFonts w:eastAsia="SimSun"/>
                <w:sz w:val="18"/>
                <w:szCs w:val="18"/>
                <w:lang w:eastAsia="zh-CN"/>
              </w:rPr>
              <w:t xml:space="preserve"> 20</w:t>
            </w:r>
            <w:r w:rsidR="00ED094B" w:rsidRPr="00EC76BC">
              <w:rPr>
                <w:rFonts w:eastAsia="SimSun"/>
                <w:sz w:val="18"/>
                <w:szCs w:val="18"/>
                <w:lang w:eastAsia="zh-CN"/>
              </w:rPr>
              <w:t> </w:t>
            </w:r>
            <w:r w:rsidRPr="00EC76BC">
              <w:rPr>
                <w:rFonts w:eastAsia="SimSun"/>
                <w:sz w:val="18"/>
                <w:szCs w:val="18"/>
                <w:lang w:eastAsia="zh-CN"/>
              </w:rPr>
              <w:t>experts/strategic partners)</w:t>
            </w:r>
          </w:p>
        </w:tc>
        <w:tc>
          <w:tcPr>
            <w:tcW w:w="3544" w:type="dxa"/>
            <w:shd w:val="clear" w:color="auto" w:fill="auto"/>
          </w:tcPr>
          <w:p w:rsidR="007F268C" w:rsidRPr="00EC76BC" w:rsidRDefault="007F268C" w:rsidP="00EC76BC">
            <w:pPr>
              <w:pStyle w:val="Normal-pool"/>
              <w:keepNext/>
              <w:keepLines/>
              <w:spacing w:before="40" w:after="40"/>
              <w:rPr>
                <w:rFonts w:eastAsia="SimSun"/>
                <w:sz w:val="18"/>
                <w:szCs w:val="18"/>
                <w:lang w:eastAsia="zh-CN"/>
              </w:rPr>
            </w:pPr>
            <w:r w:rsidRPr="00EC76BC">
              <w:rPr>
                <w:rFonts w:eastAsia="SimSun"/>
                <w:sz w:val="18"/>
                <w:szCs w:val="18"/>
                <w:lang w:eastAsia="zh-CN"/>
              </w:rPr>
              <w:t>Meeting costs (1 week, 25 participants) (25</w:t>
            </w:r>
            <w:r w:rsidR="00ED094B" w:rsidRPr="00EC76BC">
              <w:rPr>
                <w:rFonts w:eastAsia="SimSun"/>
                <w:sz w:val="18"/>
                <w:szCs w:val="18"/>
                <w:lang w:eastAsia="zh-CN"/>
              </w:rPr>
              <w:t> </w:t>
            </w:r>
            <w:r w:rsidR="00B4714B" w:rsidRPr="00EC76BC">
              <w:rPr>
                <w:rFonts w:eastAsia="SimSun"/>
                <w:sz w:val="18"/>
                <w:szCs w:val="18"/>
                <w:lang w:eastAsia="zh-CN"/>
              </w:rPr>
              <w:t>per cent</w:t>
            </w:r>
            <w:r w:rsidRPr="00EC76BC">
              <w:rPr>
                <w:rFonts w:eastAsia="SimSun"/>
                <w:sz w:val="18"/>
                <w:szCs w:val="18"/>
                <w:lang w:eastAsia="zh-CN"/>
              </w:rPr>
              <w:t xml:space="preserve"> in</w:t>
            </w:r>
            <w:r w:rsidR="00DB7BD2" w:rsidRPr="00EC76BC">
              <w:rPr>
                <w:rFonts w:eastAsia="SimSun"/>
                <w:sz w:val="18"/>
                <w:szCs w:val="18"/>
                <w:lang w:eastAsia="zh-CN"/>
              </w:rPr>
              <w:t xml:space="preserve"> </w:t>
            </w:r>
            <w:r w:rsidRPr="00EC76BC">
              <w:rPr>
                <w:rFonts w:eastAsia="SimSun"/>
                <w:sz w:val="18"/>
                <w:szCs w:val="18"/>
                <w:lang w:eastAsia="zh-CN"/>
              </w:rPr>
              <w:t>kind)</w:t>
            </w:r>
          </w:p>
        </w:tc>
        <w:tc>
          <w:tcPr>
            <w:tcW w:w="992" w:type="dxa"/>
            <w:shd w:val="clear" w:color="auto" w:fill="auto"/>
          </w:tcPr>
          <w:p w:rsidR="007F268C" w:rsidRPr="00EC76BC" w:rsidRDefault="007F268C" w:rsidP="007834E8">
            <w:pPr>
              <w:pStyle w:val="Normal-pool"/>
              <w:keepNext/>
              <w:keepLines/>
              <w:spacing w:before="40" w:after="40"/>
              <w:jc w:val="right"/>
              <w:rPr>
                <w:rFonts w:eastAsia="SimSun"/>
                <w:sz w:val="18"/>
                <w:szCs w:val="18"/>
                <w:lang w:eastAsia="zh-CN"/>
              </w:rPr>
            </w:pPr>
            <w:r w:rsidRPr="00EC76BC">
              <w:rPr>
                <w:rFonts w:eastAsia="SimSun"/>
                <w:sz w:val="18"/>
                <w:szCs w:val="18"/>
                <w:lang w:eastAsia="zh-CN"/>
              </w:rPr>
              <w:t>7</w:t>
            </w:r>
            <w:r w:rsidR="00765E38" w:rsidRPr="00EC76BC">
              <w:rPr>
                <w:rFonts w:eastAsia="SimSun"/>
                <w:sz w:val="18"/>
                <w:szCs w:val="18"/>
                <w:lang w:eastAsia="zh-CN"/>
              </w:rPr>
              <w:t xml:space="preserve"> </w:t>
            </w:r>
            <w:r w:rsidRPr="00EC76BC">
              <w:rPr>
                <w:rFonts w:eastAsia="SimSun"/>
                <w:sz w:val="18"/>
                <w:szCs w:val="18"/>
                <w:lang w:eastAsia="zh-CN"/>
              </w:rPr>
              <w:t>500</w:t>
            </w:r>
          </w:p>
        </w:tc>
      </w:tr>
      <w:tr w:rsidR="007F268C" w:rsidRPr="00EC76BC" w:rsidTr="00ED094B">
        <w:trPr>
          <w:trHeight w:val="331"/>
        </w:trPr>
        <w:tc>
          <w:tcPr>
            <w:tcW w:w="720" w:type="dxa"/>
            <w:vMerge/>
            <w:tcBorders>
              <w:bottom w:val="single" w:sz="4" w:space="0" w:color="auto"/>
            </w:tcBorders>
            <w:shd w:val="clear" w:color="auto" w:fill="auto"/>
            <w:vAlign w:val="center"/>
          </w:tcPr>
          <w:p w:rsidR="007F268C" w:rsidRPr="00405340" w:rsidRDefault="007F268C" w:rsidP="00ED094B">
            <w:pPr>
              <w:pStyle w:val="Normal-pool"/>
              <w:spacing w:before="40" w:after="40"/>
              <w:rPr>
                <w:rFonts w:eastAsia="SimSun"/>
                <w:sz w:val="18"/>
                <w:szCs w:val="18"/>
                <w:lang w:eastAsia="zh-CN"/>
              </w:rPr>
            </w:pPr>
          </w:p>
        </w:tc>
        <w:tc>
          <w:tcPr>
            <w:tcW w:w="3527" w:type="dxa"/>
            <w:vMerge/>
            <w:shd w:val="clear" w:color="auto" w:fill="auto"/>
            <w:vAlign w:val="center"/>
          </w:tcPr>
          <w:p w:rsidR="007F268C" w:rsidRPr="00EC76BC" w:rsidRDefault="007F268C" w:rsidP="00ED094B">
            <w:pPr>
              <w:pStyle w:val="Normal-pool"/>
              <w:spacing w:before="40" w:after="40"/>
              <w:rPr>
                <w:rFonts w:eastAsia="SimSun"/>
                <w:sz w:val="18"/>
                <w:szCs w:val="18"/>
                <w:lang w:eastAsia="zh-CN"/>
              </w:rPr>
            </w:pPr>
          </w:p>
        </w:tc>
        <w:tc>
          <w:tcPr>
            <w:tcW w:w="3544" w:type="dxa"/>
            <w:shd w:val="clear" w:color="auto" w:fill="auto"/>
          </w:tcPr>
          <w:p w:rsidR="007F268C" w:rsidRPr="00EC76BC" w:rsidRDefault="007F268C" w:rsidP="00EC76BC">
            <w:pPr>
              <w:pStyle w:val="Normal-pool"/>
              <w:spacing w:before="40" w:after="40"/>
              <w:rPr>
                <w:rFonts w:eastAsia="SimSun"/>
                <w:sz w:val="18"/>
                <w:szCs w:val="18"/>
                <w:lang w:eastAsia="zh-CN"/>
              </w:rPr>
            </w:pPr>
            <w:r w:rsidRPr="00EC76BC">
              <w:rPr>
                <w:rFonts w:eastAsia="SimSun"/>
                <w:sz w:val="18"/>
                <w:szCs w:val="18"/>
                <w:lang w:eastAsia="zh-CN"/>
              </w:rPr>
              <w:t xml:space="preserve">Travel and DSA (5 x </w:t>
            </w:r>
            <w:r w:rsidR="00DB7BD2" w:rsidRPr="00EC76BC">
              <w:rPr>
                <w:rFonts w:eastAsia="SimSun"/>
                <w:sz w:val="18"/>
                <w:szCs w:val="18"/>
                <w:lang w:eastAsia="zh-CN"/>
              </w:rPr>
              <w:t>$</w:t>
            </w:r>
            <w:r w:rsidRPr="00EC76BC">
              <w:rPr>
                <w:rFonts w:eastAsia="SimSun"/>
                <w:sz w:val="18"/>
                <w:szCs w:val="18"/>
                <w:lang w:eastAsia="zh-CN"/>
              </w:rPr>
              <w:t>3</w:t>
            </w:r>
            <w:r w:rsidR="00DB7BD2" w:rsidRPr="00EC76BC">
              <w:rPr>
                <w:rFonts w:eastAsia="SimSun"/>
                <w:sz w:val="18"/>
                <w:szCs w:val="18"/>
                <w:lang w:eastAsia="zh-CN"/>
              </w:rPr>
              <w:t>,</w:t>
            </w:r>
            <w:r w:rsidRPr="00EC76BC">
              <w:rPr>
                <w:rFonts w:eastAsia="SimSun"/>
                <w:sz w:val="18"/>
                <w:szCs w:val="18"/>
                <w:lang w:eastAsia="zh-CN"/>
              </w:rPr>
              <w:t>000)</w:t>
            </w:r>
          </w:p>
        </w:tc>
        <w:tc>
          <w:tcPr>
            <w:tcW w:w="992" w:type="dxa"/>
            <w:shd w:val="clear" w:color="auto" w:fill="auto"/>
          </w:tcPr>
          <w:p w:rsidR="007F268C" w:rsidRPr="00EC76BC" w:rsidRDefault="007F268C" w:rsidP="00ED094B">
            <w:pPr>
              <w:pStyle w:val="Normal-pool"/>
              <w:spacing w:before="40" w:after="40"/>
              <w:jc w:val="right"/>
              <w:rPr>
                <w:rFonts w:eastAsia="SimSun"/>
                <w:sz w:val="18"/>
                <w:szCs w:val="18"/>
                <w:lang w:eastAsia="zh-CN"/>
              </w:rPr>
            </w:pPr>
            <w:r w:rsidRPr="00EC76BC">
              <w:rPr>
                <w:rFonts w:eastAsia="SimSun"/>
                <w:sz w:val="18"/>
                <w:szCs w:val="18"/>
                <w:lang w:eastAsia="zh-CN"/>
              </w:rPr>
              <w:t>15</w:t>
            </w:r>
            <w:r w:rsidR="00765E38" w:rsidRPr="00EC76BC">
              <w:rPr>
                <w:rFonts w:eastAsia="SimSun"/>
                <w:sz w:val="18"/>
                <w:szCs w:val="18"/>
                <w:lang w:eastAsia="zh-CN"/>
              </w:rPr>
              <w:t xml:space="preserve"> </w:t>
            </w:r>
            <w:r w:rsidRPr="00EC76BC">
              <w:rPr>
                <w:rFonts w:eastAsia="SimSun"/>
                <w:sz w:val="18"/>
                <w:szCs w:val="18"/>
                <w:lang w:eastAsia="zh-CN"/>
              </w:rPr>
              <w:t>000</w:t>
            </w:r>
          </w:p>
        </w:tc>
      </w:tr>
      <w:tr w:rsidR="007F268C" w:rsidRPr="00EC76BC" w:rsidDel="001E184E" w:rsidTr="00ED094B">
        <w:trPr>
          <w:trHeight w:val="519"/>
        </w:trPr>
        <w:tc>
          <w:tcPr>
            <w:tcW w:w="720" w:type="dxa"/>
            <w:vMerge/>
            <w:shd w:val="clear" w:color="auto" w:fill="auto"/>
          </w:tcPr>
          <w:p w:rsidR="007F268C" w:rsidRPr="00405340" w:rsidRDefault="007F268C" w:rsidP="00ED094B">
            <w:pPr>
              <w:pStyle w:val="Normal-pool"/>
              <w:spacing w:before="40" w:after="40"/>
              <w:rPr>
                <w:rFonts w:eastAsia="SimSun"/>
                <w:sz w:val="18"/>
                <w:szCs w:val="18"/>
                <w:lang w:eastAsia="zh-CN"/>
              </w:rPr>
            </w:pPr>
          </w:p>
        </w:tc>
        <w:tc>
          <w:tcPr>
            <w:tcW w:w="3527" w:type="dxa"/>
            <w:shd w:val="clear" w:color="auto" w:fill="auto"/>
          </w:tcPr>
          <w:p w:rsidR="007F268C" w:rsidRPr="00EC76BC" w:rsidRDefault="007F268C" w:rsidP="00ED094B">
            <w:pPr>
              <w:pStyle w:val="Normal-pool"/>
              <w:spacing w:before="40" w:after="40"/>
              <w:rPr>
                <w:rFonts w:eastAsia="SimSun"/>
                <w:sz w:val="18"/>
                <w:szCs w:val="18"/>
                <w:lang w:eastAsia="zh-CN"/>
              </w:rPr>
            </w:pPr>
            <w:r w:rsidRPr="00EC76BC">
              <w:rPr>
                <w:rFonts w:eastAsia="SimSun"/>
                <w:sz w:val="18"/>
                <w:szCs w:val="18"/>
                <w:lang w:eastAsia="zh-CN"/>
              </w:rPr>
              <w:t>Technical support</w:t>
            </w:r>
          </w:p>
          <w:p w:rsidR="007F268C" w:rsidRPr="00EC76BC" w:rsidRDefault="007F268C" w:rsidP="00ED094B">
            <w:pPr>
              <w:pStyle w:val="Normal-pool"/>
              <w:spacing w:before="40" w:after="40"/>
              <w:rPr>
                <w:rFonts w:eastAsia="SimSun"/>
                <w:sz w:val="18"/>
                <w:szCs w:val="18"/>
                <w:lang w:eastAsia="zh-CN"/>
              </w:rPr>
            </w:pPr>
          </w:p>
        </w:tc>
        <w:tc>
          <w:tcPr>
            <w:tcW w:w="3544" w:type="dxa"/>
            <w:shd w:val="clear" w:color="auto" w:fill="auto"/>
          </w:tcPr>
          <w:p w:rsidR="007F268C" w:rsidRPr="00EC76BC" w:rsidRDefault="007F268C" w:rsidP="00EC76BC">
            <w:pPr>
              <w:pStyle w:val="Normal-pool"/>
              <w:spacing w:before="40" w:after="40"/>
              <w:rPr>
                <w:rFonts w:eastAsia="SimSun"/>
                <w:sz w:val="18"/>
                <w:szCs w:val="18"/>
                <w:lang w:eastAsia="zh-CN"/>
              </w:rPr>
            </w:pPr>
            <w:r w:rsidRPr="00EC76BC">
              <w:rPr>
                <w:rFonts w:eastAsia="SimSun"/>
                <w:sz w:val="18"/>
                <w:szCs w:val="18"/>
                <w:lang w:eastAsia="zh-CN"/>
              </w:rPr>
              <w:t xml:space="preserve">2 </w:t>
            </w:r>
            <w:r w:rsidR="00D53AA5" w:rsidRPr="00EC76BC">
              <w:rPr>
                <w:rFonts w:eastAsia="SimSun"/>
                <w:sz w:val="18"/>
                <w:szCs w:val="18"/>
                <w:lang w:eastAsia="zh-CN"/>
              </w:rPr>
              <w:t>full-time equivalent</w:t>
            </w:r>
            <w:r w:rsidRPr="00EC76BC">
              <w:rPr>
                <w:rFonts w:eastAsia="SimSun"/>
                <w:sz w:val="18"/>
                <w:szCs w:val="18"/>
                <w:lang w:eastAsia="zh-CN"/>
              </w:rPr>
              <w:t xml:space="preserve"> professional</w:t>
            </w:r>
            <w:r w:rsidRPr="00F11F0E">
              <w:rPr>
                <w:rFonts w:eastAsia="SimSun"/>
                <w:sz w:val="18"/>
                <w:szCs w:val="18"/>
                <w:lang w:eastAsia="zh-CN"/>
              </w:rPr>
              <w:t xml:space="preserve"> position</w:t>
            </w:r>
            <w:r w:rsidR="00004FFE" w:rsidRPr="00F11F0E">
              <w:rPr>
                <w:rFonts w:eastAsia="SimSun"/>
                <w:sz w:val="18"/>
                <w:szCs w:val="18"/>
                <w:lang w:eastAsia="zh-CN"/>
              </w:rPr>
              <w:t>s</w:t>
            </w:r>
            <w:r w:rsidRPr="00EC76BC">
              <w:rPr>
                <w:rFonts w:eastAsia="SimSun"/>
                <w:sz w:val="18"/>
                <w:szCs w:val="18"/>
                <w:lang w:eastAsia="zh-CN"/>
              </w:rPr>
              <w:t xml:space="preserve"> (50</w:t>
            </w:r>
            <w:r w:rsidR="00ED094B" w:rsidRPr="00EC76BC">
              <w:rPr>
                <w:rFonts w:eastAsia="SimSun"/>
                <w:sz w:val="18"/>
                <w:szCs w:val="18"/>
                <w:lang w:eastAsia="zh-CN"/>
              </w:rPr>
              <w:t> </w:t>
            </w:r>
            <w:r w:rsidR="00B4714B" w:rsidRPr="00EC76BC">
              <w:rPr>
                <w:rFonts w:eastAsia="SimSun"/>
                <w:sz w:val="18"/>
                <w:szCs w:val="18"/>
                <w:lang w:eastAsia="zh-CN"/>
              </w:rPr>
              <w:t>per cent</w:t>
            </w:r>
            <w:r w:rsidRPr="00EC76BC">
              <w:rPr>
                <w:rFonts w:eastAsia="SimSun"/>
                <w:sz w:val="18"/>
                <w:szCs w:val="18"/>
                <w:lang w:eastAsia="zh-CN"/>
              </w:rPr>
              <w:t xml:space="preserve"> in</w:t>
            </w:r>
            <w:r w:rsidR="00DB7BD2" w:rsidRPr="00EC76BC">
              <w:rPr>
                <w:rFonts w:eastAsia="SimSun"/>
                <w:sz w:val="18"/>
                <w:szCs w:val="18"/>
                <w:lang w:eastAsia="zh-CN"/>
              </w:rPr>
              <w:t xml:space="preserve"> </w:t>
            </w:r>
            <w:r w:rsidRPr="00EC76BC">
              <w:rPr>
                <w:rFonts w:eastAsia="SimSun"/>
                <w:sz w:val="18"/>
                <w:szCs w:val="18"/>
                <w:lang w:eastAsia="zh-CN"/>
              </w:rPr>
              <w:t>kind)</w:t>
            </w:r>
          </w:p>
        </w:tc>
        <w:tc>
          <w:tcPr>
            <w:tcW w:w="992" w:type="dxa"/>
            <w:shd w:val="clear" w:color="auto" w:fill="auto"/>
          </w:tcPr>
          <w:p w:rsidR="007F268C" w:rsidRPr="00EC76BC" w:rsidDel="001E184E" w:rsidRDefault="007F268C" w:rsidP="00ED094B">
            <w:pPr>
              <w:pStyle w:val="Normal-pool"/>
              <w:spacing w:before="40" w:after="40"/>
              <w:jc w:val="right"/>
              <w:rPr>
                <w:rFonts w:eastAsia="SimSun"/>
                <w:sz w:val="18"/>
                <w:szCs w:val="18"/>
                <w:lang w:eastAsia="zh-CN"/>
              </w:rPr>
            </w:pPr>
            <w:r w:rsidRPr="00EC76BC">
              <w:rPr>
                <w:rFonts w:eastAsia="SimSun"/>
                <w:sz w:val="18"/>
                <w:szCs w:val="18"/>
                <w:lang w:eastAsia="zh-CN"/>
              </w:rPr>
              <w:t>150</w:t>
            </w:r>
            <w:r w:rsidR="00765E38" w:rsidRPr="00EC76BC">
              <w:rPr>
                <w:rFonts w:eastAsia="SimSun"/>
                <w:sz w:val="18"/>
                <w:szCs w:val="18"/>
                <w:lang w:eastAsia="zh-CN"/>
              </w:rPr>
              <w:t xml:space="preserve"> </w:t>
            </w:r>
            <w:r w:rsidRPr="00EC76BC">
              <w:rPr>
                <w:rFonts w:eastAsia="SimSun"/>
                <w:sz w:val="18"/>
                <w:szCs w:val="18"/>
                <w:lang w:eastAsia="zh-CN"/>
              </w:rPr>
              <w:t>000</w:t>
            </w:r>
          </w:p>
        </w:tc>
      </w:tr>
      <w:tr w:rsidR="007F268C" w:rsidRPr="00EC76BC" w:rsidTr="0042731D">
        <w:tc>
          <w:tcPr>
            <w:tcW w:w="720" w:type="dxa"/>
            <w:vMerge w:val="restart"/>
            <w:shd w:val="clear" w:color="auto" w:fill="auto"/>
          </w:tcPr>
          <w:p w:rsidR="007F268C" w:rsidRPr="00405340" w:rsidRDefault="007F268C" w:rsidP="00405340">
            <w:pPr>
              <w:pStyle w:val="Normal-pool"/>
              <w:spacing w:before="40" w:after="40"/>
              <w:rPr>
                <w:rFonts w:eastAsia="SimSun"/>
                <w:sz w:val="18"/>
                <w:szCs w:val="18"/>
                <w:lang w:eastAsia="zh-CN"/>
              </w:rPr>
            </w:pPr>
            <w:r w:rsidRPr="00405340">
              <w:rPr>
                <w:rFonts w:eastAsia="SimSun"/>
                <w:sz w:val="18"/>
                <w:szCs w:val="18"/>
                <w:lang w:eastAsia="zh-CN"/>
              </w:rPr>
              <w:t>2015</w:t>
            </w:r>
          </w:p>
        </w:tc>
        <w:tc>
          <w:tcPr>
            <w:tcW w:w="3527" w:type="dxa"/>
            <w:vMerge w:val="restart"/>
            <w:shd w:val="clear" w:color="auto" w:fill="auto"/>
            <w:vAlign w:val="center"/>
          </w:tcPr>
          <w:p w:rsidR="007F268C" w:rsidRPr="00EC76BC" w:rsidRDefault="007F268C" w:rsidP="00EC76BC">
            <w:pPr>
              <w:pStyle w:val="Normal-pool"/>
              <w:spacing w:before="40" w:after="40"/>
              <w:rPr>
                <w:rFonts w:eastAsia="SimSun"/>
                <w:sz w:val="18"/>
                <w:szCs w:val="18"/>
                <w:lang w:eastAsia="zh-CN"/>
              </w:rPr>
            </w:pPr>
            <w:r w:rsidRPr="00EC76BC">
              <w:rPr>
                <w:rFonts w:eastAsia="SimSun"/>
                <w:sz w:val="18"/>
                <w:szCs w:val="18"/>
                <w:lang w:eastAsia="zh-CN"/>
              </w:rPr>
              <w:t>Meeting of task force (5</w:t>
            </w:r>
            <w:r w:rsidR="00ED094B" w:rsidRPr="00EC76BC">
              <w:rPr>
                <w:rFonts w:eastAsia="SimSun"/>
                <w:sz w:val="18"/>
                <w:szCs w:val="18"/>
                <w:lang w:eastAsia="zh-CN"/>
              </w:rPr>
              <w:t> </w:t>
            </w:r>
            <w:r w:rsidR="0093381F" w:rsidRPr="00EC76BC">
              <w:rPr>
                <w:rFonts w:eastAsia="SimSun"/>
                <w:sz w:val="18"/>
                <w:szCs w:val="18"/>
                <w:lang w:eastAsia="zh-CN"/>
              </w:rPr>
              <w:t>Panel</w:t>
            </w:r>
            <w:r w:rsidRPr="00EC76BC">
              <w:rPr>
                <w:rFonts w:eastAsia="SimSun"/>
                <w:sz w:val="18"/>
                <w:szCs w:val="18"/>
                <w:lang w:eastAsia="zh-CN"/>
              </w:rPr>
              <w:t xml:space="preserve"> and Bureau </w:t>
            </w:r>
            <w:r w:rsidR="0029439A" w:rsidRPr="00EC76BC">
              <w:rPr>
                <w:rFonts w:eastAsia="SimSun"/>
                <w:sz w:val="18"/>
                <w:szCs w:val="18"/>
                <w:lang w:eastAsia="zh-CN"/>
              </w:rPr>
              <w:t xml:space="preserve">members, </w:t>
            </w:r>
            <w:r w:rsidR="00DB7BD2" w:rsidRPr="00EC76BC">
              <w:rPr>
                <w:rFonts w:eastAsia="SimSun"/>
                <w:sz w:val="18"/>
                <w:szCs w:val="18"/>
                <w:lang w:eastAsia="zh-CN"/>
              </w:rPr>
              <w:t>plus</w:t>
            </w:r>
            <w:r w:rsidRPr="00EC76BC">
              <w:rPr>
                <w:rFonts w:eastAsia="SimSun"/>
                <w:sz w:val="18"/>
                <w:szCs w:val="18"/>
                <w:lang w:eastAsia="zh-CN"/>
              </w:rPr>
              <w:t xml:space="preserve"> 20</w:t>
            </w:r>
            <w:r w:rsidR="00ED094B" w:rsidRPr="00EC76BC">
              <w:rPr>
                <w:rFonts w:eastAsia="SimSun"/>
                <w:sz w:val="18"/>
                <w:szCs w:val="18"/>
                <w:lang w:eastAsia="zh-CN"/>
              </w:rPr>
              <w:t> </w:t>
            </w:r>
            <w:r w:rsidRPr="00EC76BC">
              <w:rPr>
                <w:rFonts w:eastAsia="SimSun"/>
                <w:sz w:val="18"/>
                <w:szCs w:val="18"/>
                <w:lang w:eastAsia="zh-CN"/>
              </w:rPr>
              <w:t>experts/strategic partners)</w:t>
            </w:r>
          </w:p>
        </w:tc>
        <w:tc>
          <w:tcPr>
            <w:tcW w:w="3544" w:type="dxa"/>
            <w:shd w:val="clear" w:color="auto" w:fill="auto"/>
          </w:tcPr>
          <w:p w:rsidR="007F268C" w:rsidRPr="00EC76BC" w:rsidRDefault="007F268C" w:rsidP="00EC76BC">
            <w:pPr>
              <w:pStyle w:val="Normal-pool"/>
              <w:spacing w:before="40" w:after="40"/>
              <w:rPr>
                <w:rFonts w:eastAsia="SimSun"/>
                <w:sz w:val="18"/>
                <w:szCs w:val="18"/>
                <w:lang w:eastAsia="zh-CN"/>
              </w:rPr>
            </w:pPr>
            <w:r w:rsidRPr="00EC76BC">
              <w:rPr>
                <w:rFonts w:eastAsia="SimSun"/>
                <w:sz w:val="18"/>
                <w:szCs w:val="18"/>
                <w:lang w:eastAsia="zh-CN"/>
              </w:rPr>
              <w:t>Meeting costs (1 week, 25 participants) (25</w:t>
            </w:r>
            <w:r w:rsidR="00ED094B" w:rsidRPr="00EC76BC">
              <w:rPr>
                <w:rFonts w:eastAsia="SimSun"/>
                <w:sz w:val="18"/>
                <w:szCs w:val="18"/>
                <w:lang w:eastAsia="zh-CN"/>
              </w:rPr>
              <w:t> </w:t>
            </w:r>
            <w:r w:rsidR="00B4714B" w:rsidRPr="00EC76BC">
              <w:rPr>
                <w:rFonts w:eastAsia="SimSun"/>
                <w:sz w:val="18"/>
                <w:szCs w:val="18"/>
                <w:lang w:eastAsia="zh-CN"/>
              </w:rPr>
              <w:t>per</w:t>
            </w:r>
            <w:r w:rsidR="00ED094B" w:rsidRPr="00EC76BC">
              <w:rPr>
                <w:rFonts w:eastAsia="SimSun"/>
                <w:sz w:val="18"/>
                <w:szCs w:val="18"/>
                <w:lang w:eastAsia="zh-CN"/>
              </w:rPr>
              <w:t> </w:t>
            </w:r>
            <w:r w:rsidR="00B4714B" w:rsidRPr="00EC76BC">
              <w:rPr>
                <w:rFonts w:eastAsia="SimSun"/>
                <w:sz w:val="18"/>
                <w:szCs w:val="18"/>
                <w:lang w:eastAsia="zh-CN"/>
              </w:rPr>
              <w:t>cent</w:t>
            </w:r>
            <w:r w:rsidRPr="00EC76BC">
              <w:rPr>
                <w:rFonts w:eastAsia="SimSun"/>
                <w:sz w:val="18"/>
                <w:szCs w:val="18"/>
                <w:lang w:eastAsia="zh-CN"/>
              </w:rPr>
              <w:t xml:space="preserve"> in</w:t>
            </w:r>
            <w:r w:rsidR="00DB7BD2" w:rsidRPr="00EC76BC">
              <w:rPr>
                <w:rFonts w:eastAsia="SimSun"/>
                <w:sz w:val="18"/>
                <w:szCs w:val="18"/>
                <w:lang w:eastAsia="zh-CN"/>
              </w:rPr>
              <w:t xml:space="preserve"> </w:t>
            </w:r>
            <w:r w:rsidRPr="00EC76BC">
              <w:rPr>
                <w:rFonts w:eastAsia="SimSun"/>
                <w:sz w:val="18"/>
                <w:szCs w:val="18"/>
                <w:lang w:eastAsia="zh-CN"/>
              </w:rPr>
              <w:t>kind)</w:t>
            </w:r>
          </w:p>
        </w:tc>
        <w:tc>
          <w:tcPr>
            <w:tcW w:w="992" w:type="dxa"/>
            <w:shd w:val="clear" w:color="auto" w:fill="auto"/>
          </w:tcPr>
          <w:p w:rsidR="007F268C" w:rsidRPr="00EC76BC" w:rsidRDefault="007F268C" w:rsidP="00ED094B">
            <w:pPr>
              <w:pStyle w:val="Normal-pool"/>
              <w:spacing w:before="40" w:after="40"/>
              <w:jc w:val="right"/>
              <w:rPr>
                <w:rFonts w:eastAsia="SimSun"/>
                <w:sz w:val="18"/>
                <w:szCs w:val="18"/>
                <w:lang w:eastAsia="zh-CN"/>
              </w:rPr>
            </w:pPr>
            <w:r w:rsidRPr="00EC76BC">
              <w:rPr>
                <w:rFonts w:eastAsia="SimSun"/>
                <w:sz w:val="18"/>
                <w:szCs w:val="18"/>
                <w:lang w:eastAsia="zh-CN"/>
              </w:rPr>
              <w:t>7</w:t>
            </w:r>
            <w:r w:rsidR="00765E38" w:rsidRPr="00EC76BC">
              <w:rPr>
                <w:rFonts w:eastAsia="SimSun"/>
                <w:sz w:val="18"/>
                <w:szCs w:val="18"/>
                <w:lang w:eastAsia="zh-CN"/>
              </w:rPr>
              <w:t xml:space="preserve"> </w:t>
            </w:r>
            <w:r w:rsidRPr="00EC76BC">
              <w:rPr>
                <w:rFonts w:eastAsia="SimSun"/>
                <w:sz w:val="18"/>
                <w:szCs w:val="18"/>
                <w:lang w:eastAsia="zh-CN"/>
              </w:rPr>
              <w:t>500</w:t>
            </w:r>
          </w:p>
        </w:tc>
      </w:tr>
      <w:tr w:rsidR="007F268C" w:rsidRPr="00EC76BC" w:rsidTr="00ED094B">
        <w:trPr>
          <w:trHeight w:val="339"/>
        </w:trPr>
        <w:tc>
          <w:tcPr>
            <w:tcW w:w="720" w:type="dxa"/>
            <w:vMerge/>
            <w:tcBorders>
              <w:bottom w:val="single" w:sz="4" w:space="0" w:color="auto"/>
            </w:tcBorders>
            <w:shd w:val="clear" w:color="auto" w:fill="auto"/>
            <w:vAlign w:val="center"/>
          </w:tcPr>
          <w:p w:rsidR="007F268C" w:rsidRPr="00405340" w:rsidRDefault="007F268C" w:rsidP="00ED094B">
            <w:pPr>
              <w:pStyle w:val="Normal-pool"/>
              <w:spacing w:before="40" w:after="40"/>
              <w:rPr>
                <w:rFonts w:eastAsia="SimSun"/>
                <w:sz w:val="18"/>
                <w:szCs w:val="18"/>
                <w:lang w:eastAsia="zh-CN"/>
              </w:rPr>
            </w:pPr>
          </w:p>
        </w:tc>
        <w:tc>
          <w:tcPr>
            <w:tcW w:w="3527" w:type="dxa"/>
            <w:vMerge/>
            <w:tcBorders>
              <w:bottom w:val="single" w:sz="4" w:space="0" w:color="auto"/>
            </w:tcBorders>
            <w:shd w:val="clear" w:color="auto" w:fill="auto"/>
            <w:vAlign w:val="center"/>
          </w:tcPr>
          <w:p w:rsidR="007F268C" w:rsidRPr="00EC76BC" w:rsidRDefault="007F268C" w:rsidP="00ED094B">
            <w:pPr>
              <w:pStyle w:val="Normal-pool"/>
              <w:spacing w:before="40" w:after="40"/>
              <w:rPr>
                <w:rFonts w:eastAsia="SimSun"/>
                <w:sz w:val="18"/>
                <w:szCs w:val="18"/>
                <w:lang w:eastAsia="zh-CN"/>
              </w:rPr>
            </w:pPr>
          </w:p>
        </w:tc>
        <w:tc>
          <w:tcPr>
            <w:tcW w:w="3544" w:type="dxa"/>
            <w:tcBorders>
              <w:bottom w:val="single" w:sz="4" w:space="0" w:color="auto"/>
            </w:tcBorders>
            <w:shd w:val="clear" w:color="auto" w:fill="auto"/>
          </w:tcPr>
          <w:p w:rsidR="007F268C" w:rsidRPr="00EC76BC" w:rsidRDefault="007F268C" w:rsidP="00EC76BC">
            <w:pPr>
              <w:pStyle w:val="Normal-pool"/>
              <w:spacing w:before="40" w:after="40"/>
              <w:rPr>
                <w:rFonts w:eastAsia="SimSun"/>
                <w:sz w:val="18"/>
                <w:szCs w:val="18"/>
                <w:lang w:eastAsia="zh-CN"/>
              </w:rPr>
            </w:pPr>
            <w:r w:rsidRPr="00EC76BC">
              <w:rPr>
                <w:rFonts w:eastAsia="SimSun"/>
                <w:sz w:val="18"/>
                <w:szCs w:val="18"/>
                <w:lang w:eastAsia="zh-CN"/>
              </w:rPr>
              <w:t xml:space="preserve">Travel and DSA (5 x </w:t>
            </w:r>
            <w:r w:rsidR="00DB7BD2" w:rsidRPr="00EC76BC">
              <w:rPr>
                <w:rFonts w:eastAsia="SimSun"/>
                <w:sz w:val="18"/>
                <w:szCs w:val="18"/>
                <w:lang w:eastAsia="zh-CN"/>
              </w:rPr>
              <w:t xml:space="preserve"> $</w:t>
            </w:r>
            <w:r w:rsidRPr="00EC76BC">
              <w:rPr>
                <w:rFonts w:eastAsia="SimSun"/>
                <w:sz w:val="18"/>
                <w:szCs w:val="18"/>
                <w:lang w:eastAsia="zh-CN"/>
              </w:rPr>
              <w:t>3</w:t>
            </w:r>
            <w:r w:rsidR="00DB7BD2" w:rsidRPr="00EC76BC">
              <w:rPr>
                <w:rFonts w:eastAsia="SimSun"/>
                <w:sz w:val="18"/>
                <w:szCs w:val="18"/>
                <w:lang w:eastAsia="zh-CN"/>
              </w:rPr>
              <w:t>,</w:t>
            </w:r>
            <w:r w:rsidRPr="00EC76BC">
              <w:rPr>
                <w:rFonts w:eastAsia="SimSun"/>
                <w:sz w:val="18"/>
                <w:szCs w:val="18"/>
                <w:lang w:eastAsia="zh-CN"/>
              </w:rPr>
              <w:t>000)</w:t>
            </w:r>
          </w:p>
        </w:tc>
        <w:tc>
          <w:tcPr>
            <w:tcW w:w="992" w:type="dxa"/>
            <w:tcBorders>
              <w:bottom w:val="single" w:sz="4" w:space="0" w:color="auto"/>
            </w:tcBorders>
            <w:shd w:val="clear" w:color="auto" w:fill="auto"/>
          </w:tcPr>
          <w:p w:rsidR="007F268C" w:rsidRPr="00EC76BC" w:rsidRDefault="007F268C" w:rsidP="00ED094B">
            <w:pPr>
              <w:pStyle w:val="Normal-pool"/>
              <w:spacing w:before="40" w:after="40"/>
              <w:jc w:val="right"/>
              <w:rPr>
                <w:rFonts w:eastAsia="SimSun"/>
                <w:sz w:val="18"/>
                <w:szCs w:val="18"/>
                <w:lang w:eastAsia="zh-CN"/>
              </w:rPr>
            </w:pPr>
            <w:r w:rsidRPr="00EC76BC">
              <w:rPr>
                <w:rFonts w:eastAsia="SimSun"/>
                <w:sz w:val="18"/>
                <w:szCs w:val="18"/>
                <w:lang w:eastAsia="zh-CN"/>
              </w:rPr>
              <w:t>15</w:t>
            </w:r>
            <w:r w:rsidR="00765E38" w:rsidRPr="00EC76BC">
              <w:rPr>
                <w:rFonts w:eastAsia="SimSun"/>
                <w:sz w:val="18"/>
                <w:szCs w:val="18"/>
                <w:lang w:eastAsia="zh-CN"/>
              </w:rPr>
              <w:t xml:space="preserve"> </w:t>
            </w:r>
            <w:r w:rsidRPr="00EC76BC">
              <w:rPr>
                <w:rFonts w:eastAsia="SimSun"/>
                <w:sz w:val="18"/>
                <w:szCs w:val="18"/>
                <w:lang w:eastAsia="zh-CN"/>
              </w:rPr>
              <w:t>000</w:t>
            </w:r>
          </w:p>
        </w:tc>
      </w:tr>
      <w:tr w:rsidR="007F268C" w:rsidRPr="00EC76BC" w:rsidTr="00ED094B">
        <w:tc>
          <w:tcPr>
            <w:tcW w:w="720" w:type="dxa"/>
            <w:vMerge/>
            <w:shd w:val="clear" w:color="auto" w:fill="auto"/>
            <w:vAlign w:val="center"/>
          </w:tcPr>
          <w:p w:rsidR="007F268C" w:rsidRPr="00405340" w:rsidRDefault="007F268C" w:rsidP="00ED094B">
            <w:pPr>
              <w:pStyle w:val="Normal-pool"/>
              <w:spacing w:before="40" w:after="40"/>
              <w:rPr>
                <w:rFonts w:eastAsia="SimSun"/>
                <w:sz w:val="18"/>
                <w:szCs w:val="18"/>
                <w:lang w:eastAsia="zh-CN"/>
              </w:rPr>
            </w:pPr>
          </w:p>
        </w:tc>
        <w:tc>
          <w:tcPr>
            <w:tcW w:w="3527" w:type="dxa"/>
            <w:vMerge w:val="restart"/>
            <w:shd w:val="clear" w:color="auto" w:fill="auto"/>
            <w:vAlign w:val="center"/>
          </w:tcPr>
          <w:p w:rsidR="007F268C" w:rsidRPr="00EC76BC" w:rsidRDefault="007F268C" w:rsidP="00ED094B">
            <w:pPr>
              <w:pStyle w:val="Normal-pool"/>
              <w:spacing w:before="40" w:after="40"/>
              <w:rPr>
                <w:rFonts w:eastAsia="SimSun"/>
                <w:sz w:val="18"/>
                <w:szCs w:val="18"/>
                <w:lang w:eastAsia="zh-CN"/>
              </w:rPr>
            </w:pPr>
            <w:r w:rsidRPr="00EC76BC">
              <w:rPr>
                <w:rFonts w:eastAsia="SimSun"/>
                <w:sz w:val="18"/>
                <w:szCs w:val="18"/>
                <w:lang w:eastAsia="zh-CN"/>
              </w:rPr>
              <w:t>Dialogue meeting (50 participants, 25</w:t>
            </w:r>
            <w:r w:rsidR="00ED094B" w:rsidRPr="00EC76BC">
              <w:rPr>
                <w:rFonts w:eastAsia="SimSun"/>
                <w:sz w:val="18"/>
                <w:szCs w:val="18"/>
                <w:lang w:eastAsia="zh-CN"/>
              </w:rPr>
              <w:t> </w:t>
            </w:r>
            <w:r w:rsidRPr="00EC76BC">
              <w:rPr>
                <w:rFonts w:eastAsia="SimSun"/>
                <w:sz w:val="18"/>
                <w:szCs w:val="18"/>
                <w:lang w:eastAsia="zh-CN"/>
              </w:rPr>
              <w:t>funded)</w:t>
            </w:r>
          </w:p>
        </w:tc>
        <w:tc>
          <w:tcPr>
            <w:tcW w:w="3544" w:type="dxa"/>
            <w:shd w:val="clear" w:color="auto" w:fill="auto"/>
          </w:tcPr>
          <w:p w:rsidR="007F268C" w:rsidRPr="00EC76BC" w:rsidRDefault="007F268C" w:rsidP="00EC76BC">
            <w:pPr>
              <w:pStyle w:val="Normal-pool"/>
              <w:spacing w:before="40" w:after="40"/>
              <w:rPr>
                <w:rFonts w:eastAsia="SimSun"/>
                <w:sz w:val="18"/>
                <w:szCs w:val="18"/>
                <w:lang w:eastAsia="zh-CN"/>
              </w:rPr>
            </w:pPr>
            <w:r w:rsidRPr="00EC76BC">
              <w:rPr>
                <w:rFonts w:eastAsia="SimSun"/>
                <w:sz w:val="18"/>
                <w:szCs w:val="18"/>
                <w:lang w:eastAsia="zh-CN"/>
              </w:rPr>
              <w:t>Meeting costs (1 week, 50 participants) (25</w:t>
            </w:r>
            <w:r w:rsidR="00ED094B" w:rsidRPr="00EC76BC">
              <w:rPr>
                <w:rFonts w:eastAsia="SimSun"/>
                <w:sz w:val="18"/>
                <w:szCs w:val="18"/>
                <w:lang w:eastAsia="zh-CN"/>
              </w:rPr>
              <w:t> </w:t>
            </w:r>
            <w:r w:rsidR="00B4714B" w:rsidRPr="00EC76BC">
              <w:rPr>
                <w:rFonts w:eastAsia="SimSun"/>
                <w:sz w:val="18"/>
                <w:szCs w:val="18"/>
                <w:lang w:eastAsia="zh-CN"/>
              </w:rPr>
              <w:t>per cent</w:t>
            </w:r>
            <w:r w:rsidRPr="00EC76BC">
              <w:rPr>
                <w:rFonts w:eastAsia="SimSun"/>
                <w:sz w:val="18"/>
                <w:szCs w:val="18"/>
                <w:lang w:eastAsia="zh-CN"/>
              </w:rPr>
              <w:t xml:space="preserve"> in</w:t>
            </w:r>
            <w:r w:rsidR="00DB7BD2" w:rsidRPr="00EC76BC">
              <w:rPr>
                <w:rFonts w:eastAsia="SimSun"/>
                <w:sz w:val="18"/>
                <w:szCs w:val="18"/>
                <w:lang w:eastAsia="zh-CN"/>
              </w:rPr>
              <w:t xml:space="preserve"> </w:t>
            </w:r>
            <w:r w:rsidRPr="00EC76BC">
              <w:rPr>
                <w:rFonts w:eastAsia="SimSun"/>
                <w:sz w:val="18"/>
                <w:szCs w:val="18"/>
                <w:lang w:eastAsia="zh-CN"/>
              </w:rPr>
              <w:t>kind)</w:t>
            </w:r>
          </w:p>
        </w:tc>
        <w:tc>
          <w:tcPr>
            <w:tcW w:w="992" w:type="dxa"/>
            <w:shd w:val="clear" w:color="auto" w:fill="auto"/>
          </w:tcPr>
          <w:p w:rsidR="007F268C" w:rsidRPr="00EC76BC" w:rsidRDefault="007F268C" w:rsidP="00ED094B">
            <w:pPr>
              <w:pStyle w:val="Normal-pool"/>
              <w:spacing w:before="40" w:after="40"/>
              <w:jc w:val="right"/>
              <w:rPr>
                <w:rFonts w:eastAsia="SimSun"/>
                <w:sz w:val="18"/>
                <w:szCs w:val="18"/>
                <w:lang w:eastAsia="zh-CN"/>
              </w:rPr>
            </w:pPr>
            <w:r w:rsidRPr="00EC76BC">
              <w:rPr>
                <w:rFonts w:eastAsia="SimSun"/>
                <w:sz w:val="18"/>
                <w:szCs w:val="18"/>
                <w:lang w:eastAsia="zh-CN"/>
              </w:rPr>
              <w:t>11</w:t>
            </w:r>
            <w:r w:rsidR="00765E38" w:rsidRPr="00EC76BC">
              <w:rPr>
                <w:rFonts w:eastAsia="SimSun"/>
                <w:sz w:val="18"/>
                <w:szCs w:val="18"/>
                <w:lang w:eastAsia="zh-CN"/>
              </w:rPr>
              <w:t xml:space="preserve"> </w:t>
            </w:r>
            <w:r w:rsidRPr="00EC76BC">
              <w:rPr>
                <w:rFonts w:eastAsia="SimSun"/>
                <w:sz w:val="18"/>
                <w:szCs w:val="18"/>
                <w:lang w:eastAsia="zh-CN"/>
              </w:rPr>
              <w:t>250</w:t>
            </w:r>
          </w:p>
        </w:tc>
      </w:tr>
      <w:tr w:rsidR="007F268C" w:rsidRPr="00EC76BC" w:rsidTr="00ED094B">
        <w:trPr>
          <w:trHeight w:val="109"/>
        </w:trPr>
        <w:tc>
          <w:tcPr>
            <w:tcW w:w="720" w:type="dxa"/>
            <w:vMerge/>
            <w:shd w:val="clear" w:color="auto" w:fill="auto"/>
          </w:tcPr>
          <w:p w:rsidR="007F268C" w:rsidRPr="00405340" w:rsidRDefault="007F268C" w:rsidP="00ED094B">
            <w:pPr>
              <w:pStyle w:val="Normal-pool"/>
              <w:spacing w:before="40" w:after="40"/>
              <w:rPr>
                <w:rFonts w:eastAsia="SimSun"/>
                <w:sz w:val="18"/>
                <w:szCs w:val="18"/>
                <w:lang w:eastAsia="zh-CN"/>
              </w:rPr>
            </w:pPr>
          </w:p>
        </w:tc>
        <w:tc>
          <w:tcPr>
            <w:tcW w:w="3527" w:type="dxa"/>
            <w:vMerge/>
            <w:shd w:val="clear" w:color="auto" w:fill="auto"/>
          </w:tcPr>
          <w:p w:rsidR="007F268C" w:rsidRPr="00EC76BC" w:rsidRDefault="007F268C" w:rsidP="00ED094B">
            <w:pPr>
              <w:pStyle w:val="Normal-pool"/>
              <w:spacing w:before="40" w:after="40"/>
              <w:rPr>
                <w:rFonts w:eastAsia="SimSun"/>
                <w:sz w:val="18"/>
                <w:szCs w:val="18"/>
                <w:lang w:eastAsia="zh-CN"/>
              </w:rPr>
            </w:pPr>
          </w:p>
        </w:tc>
        <w:tc>
          <w:tcPr>
            <w:tcW w:w="3544" w:type="dxa"/>
            <w:shd w:val="clear" w:color="auto" w:fill="auto"/>
          </w:tcPr>
          <w:p w:rsidR="007F268C" w:rsidRPr="00EC76BC" w:rsidRDefault="007F268C" w:rsidP="00EC76BC">
            <w:pPr>
              <w:pStyle w:val="Normal-pool"/>
              <w:spacing w:before="40" w:after="40"/>
              <w:rPr>
                <w:rFonts w:eastAsia="SimSun"/>
                <w:sz w:val="18"/>
                <w:szCs w:val="18"/>
                <w:lang w:eastAsia="zh-CN"/>
              </w:rPr>
            </w:pPr>
            <w:r w:rsidRPr="00EC76BC">
              <w:rPr>
                <w:rFonts w:eastAsia="SimSun"/>
                <w:sz w:val="18"/>
                <w:szCs w:val="18"/>
                <w:lang w:eastAsia="zh-CN"/>
              </w:rPr>
              <w:t xml:space="preserve">Travel and DSA (25 x </w:t>
            </w:r>
            <w:r w:rsidR="00DB7BD2" w:rsidRPr="00EC76BC">
              <w:rPr>
                <w:rFonts w:eastAsia="SimSun"/>
                <w:sz w:val="18"/>
                <w:szCs w:val="18"/>
                <w:lang w:eastAsia="zh-CN"/>
              </w:rPr>
              <w:t>$</w:t>
            </w:r>
            <w:r w:rsidRPr="00EC76BC">
              <w:rPr>
                <w:rFonts w:eastAsia="SimSun"/>
                <w:sz w:val="18"/>
                <w:szCs w:val="18"/>
                <w:lang w:eastAsia="zh-CN"/>
              </w:rPr>
              <w:t>3</w:t>
            </w:r>
            <w:r w:rsidR="00DB7BD2" w:rsidRPr="00EC76BC">
              <w:rPr>
                <w:rFonts w:eastAsia="SimSun"/>
                <w:sz w:val="18"/>
                <w:szCs w:val="18"/>
                <w:lang w:eastAsia="zh-CN"/>
              </w:rPr>
              <w:t>,</w:t>
            </w:r>
            <w:r w:rsidRPr="00EC76BC">
              <w:rPr>
                <w:rFonts w:eastAsia="SimSun"/>
                <w:sz w:val="18"/>
                <w:szCs w:val="18"/>
                <w:lang w:eastAsia="zh-CN"/>
              </w:rPr>
              <w:t>000)</w:t>
            </w:r>
          </w:p>
        </w:tc>
        <w:tc>
          <w:tcPr>
            <w:tcW w:w="992" w:type="dxa"/>
            <w:shd w:val="clear" w:color="auto" w:fill="auto"/>
          </w:tcPr>
          <w:p w:rsidR="007F268C" w:rsidRPr="00EC76BC" w:rsidRDefault="007F268C" w:rsidP="00ED094B">
            <w:pPr>
              <w:pStyle w:val="Normal-pool"/>
              <w:spacing w:before="40" w:after="40"/>
              <w:jc w:val="right"/>
              <w:rPr>
                <w:rFonts w:eastAsia="SimSun"/>
                <w:sz w:val="18"/>
                <w:szCs w:val="18"/>
                <w:lang w:eastAsia="zh-CN"/>
              </w:rPr>
            </w:pPr>
            <w:r w:rsidRPr="00EC76BC">
              <w:rPr>
                <w:rFonts w:eastAsia="SimSun"/>
                <w:sz w:val="18"/>
                <w:szCs w:val="18"/>
                <w:lang w:eastAsia="zh-CN"/>
              </w:rPr>
              <w:t>75</w:t>
            </w:r>
            <w:r w:rsidR="00765E38" w:rsidRPr="00EC76BC">
              <w:rPr>
                <w:rFonts w:eastAsia="SimSun"/>
                <w:sz w:val="18"/>
                <w:szCs w:val="18"/>
                <w:lang w:eastAsia="zh-CN"/>
              </w:rPr>
              <w:t xml:space="preserve"> </w:t>
            </w:r>
            <w:r w:rsidRPr="00EC76BC">
              <w:rPr>
                <w:rFonts w:eastAsia="SimSun"/>
                <w:sz w:val="18"/>
                <w:szCs w:val="18"/>
                <w:lang w:eastAsia="zh-CN"/>
              </w:rPr>
              <w:t>000</w:t>
            </w:r>
          </w:p>
        </w:tc>
      </w:tr>
      <w:tr w:rsidR="007F268C" w:rsidRPr="00EC76BC" w:rsidDel="001E184E" w:rsidTr="00ED094B">
        <w:trPr>
          <w:trHeight w:val="419"/>
        </w:trPr>
        <w:tc>
          <w:tcPr>
            <w:tcW w:w="720" w:type="dxa"/>
            <w:vMerge/>
            <w:shd w:val="clear" w:color="auto" w:fill="auto"/>
          </w:tcPr>
          <w:p w:rsidR="007F268C" w:rsidRPr="00405340" w:rsidRDefault="007F268C" w:rsidP="00ED094B">
            <w:pPr>
              <w:pStyle w:val="Normal-pool"/>
              <w:spacing w:before="40" w:after="40"/>
              <w:rPr>
                <w:rFonts w:eastAsia="SimSun"/>
                <w:sz w:val="18"/>
                <w:szCs w:val="18"/>
                <w:lang w:eastAsia="zh-CN"/>
              </w:rPr>
            </w:pPr>
          </w:p>
        </w:tc>
        <w:tc>
          <w:tcPr>
            <w:tcW w:w="3527" w:type="dxa"/>
            <w:shd w:val="clear" w:color="auto" w:fill="auto"/>
          </w:tcPr>
          <w:p w:rsidR="007F268C" w:rsidRPr="00EC76BC" w:rsidRDefault="007F268C" w:rsidP="00ED094B">
            <w:pPr>
              <w:pStyle w:val="Normal-pool"/>
              <w:spacing w:before="40" w:after="40"/>
              <w:rPr>
                <w:rFonts w:eastAsia="SimSun"/>
                <w:sz w:val="18"/>
                <w:szCs w:val="18"/>
                <w:lang w:eastAsia="zh-CN"/>
              </w:rPr>
            </w:pPr>
            <w:r w:rsidRPr="00EC76BC">
              <w:rPr>
                <w:rFonts w:eastAsia="SimSun"/>
                <w:sz w:val="18"/>
                <w:szCs w:val="18"/>
                <w:lang w:eastAsia="zh-CN"/>
              </w:rPr>
              <w:t>Technical support</w:t>
            </w:r>
          </w:p>
          <w:p w:rsidR="007F268C" w:rsidRPr="00EC76BC" w:rsidRDefault="007F268C" w:rsidP="00ED094B">
            <w:pPr>
              <w:pStyle w:val="Normal-pool"/>
              <w:spacing w:before="40" w:after="40"/>
              <w:rPr>
                <w:rFonts w:eastAsia="SimSun"/>
                <w:sz w:val="18"/>
                <w:szCs w:val="18"/>
                <w:lang w:eastAsia="zh-CN"/>
              </w:rPr>
            </w:pPr>
          </w:p>
        </w:tc>
        <w:tc>
          <w:tcPr>
            <w:tcW w:w="3544" w:type="dxa"/>
            <w:shd w:val="clear" w:color="auto" w:fill="auto"/>
          </w:tcPr>
          <w:p w:rsidR="007F268C" w:rsidRPr="00EC76BC" w:rsidRDefault="007F268C" w:rsidP="00ED094B">
            <w:pPr>
              <w:pStyle w:val="Normal-pool"/>
              <w:spacing w:before="40" w:after="40"/>
              <w:rPr>
                <w:rFonts w:eastAsia="SimSun"/>
                <w:sz w:val="18"/>
                <w:szCs w:val="18"/>
                <w:lang w:eastAsia="zh-CN"/>
              </w:rPr>
            </w:pPr>
            <w:r w:rsidRPr="00EC76BC">
              <w:rPr>
                <w:rFonts w:eastAsia="SimSun"/>
                <w:sz w:val="18"/>
                <w:szCs w:val="18"/>
                <w:lang w:eastAsia="zh-CN"/>
              </w:rPr>
              <w:t xml:space="preserve">2 </w:t>
            </w:r>
            <w:r w:rsidR="00D53AA5" w:rsidRPr="00EC76BC">
              <w:rPr>
                <w:rFonts w:eastAsia="SimSun"/>
                <w:sz w:val="18"/>
                <w:szCs w:val="18"/>
                <w:lang w:eastAsia="zh-CN"/>
              </w:rPr>
              <w:t>full-time equivalent</w:t>
            </w:r>
            <w:r w:rsidRPr="00EC76BC">
              <w:rPr>
                <w:rFonts w:eastAsia="SimSun"/>
                <w:sz w:val="18"/>
                <w:szCs w:val="18"/>
                <w:lang w:eastAsia="zh-CN"/>
              </w:rPr>
              <w:t xml:space="preserve"> professional</w:t>
            </w:r>
            <w:r w:rsidRPr="00F11F0E">
              <w:rPr>
                <w:rFonts w:eastAsia="SimSun"/>
                <w:sz w:val="18"/>
                <w:szCs w:val="18"/>
                <w:lang w:eastAsia="zh-CN"/>
              </w:rPr>
              <w:t xml:space="preserve"> position</w:t>
            </w:r>
            <w:r w:rsidR="00004FFE" w:rsidRPr="00F11F0E">
              <w:rPr>
                <w:rFonts w:eastAsia="SimSun"/>
                <w:sz w:val="18"/>
                <w:szCs w:val="18"/>
                <w:lang w:eastAsia="zh-CN"/>
              </w:rPr>
              <w:t>s</w:t>
            </w:r>
            <w:r w:rsidRPr="00EC76BC">
              <w:rPr>
                <w:rFonts w:eastAsia="SimSun"/>
                <w:sz w:val="18"/>
                <w:szCs w:val="18"/>
                <w:lang w:eastAsia="zh-CN"/>
              </w:rPr>
              <w:t xml:space="preserve"> (50</w:t>
            </w:r>
            <w:r w:rsidR="00DB7BD2" w:rsidRPr="00EC76BC">
              <w:rPr>
                <w:rFonts w:eastAsia="SimSun"/>
                <w:sz w:val="18"/>
                <w:szCs w:val="18"/>
                <w:lang w:eastAsia="zh-CN"/>
              </w:rPr>
              <w:t xml:space="preserve"> </w:t>
            </w:r>
            <w:r w:rsidR="00B4714B" w:rsidRPr="00EC76BC">
              <w:rPr>
                <w:rFonts w:eastAsia="SimSun"/>
                <w:sz w:val="18"/>
                <w:szCs w:val="18"/>
                <w:lang w:eastAsia="zh-CN"/>
              </w:rPr>
              <w:t>per cent</w:t>
            </w:r>
            <w:r w:rsidRPr="00EC76BC">
              <w:rPr>
                <w:rFonts w:eastAsia="SimSun"/>
                <w:sz w:val="18"/>
                <w:szCs w:val="18"/>
                <w:lang w:eastAsia="zh-CN"/>
              </w:rPr>
              <w:t xml:space="preserve"> in</w:t>
            </w:r>
            <w:r w:rsidR="00DB7BD2" w:rsidRPr="00EC76BC">
              <w:rPr>
                <w:rFonts w:eastAsia="SimSun"/>
                <w:sz w:val="18"/>
                <w:szCs w:val="18"/>
                <w:lang w:eastAsia="zh-CN"/>
              </w:rPr>
              <w:t xml:space="preserve"> </w:t>
            </w:r>
            <w:r w:rsidRPr="00EC76BC">
              <w:rPr>
                <w:rFonts w:eastAsia="SimSun"/>
                <w:sz w:val="18"/>
                <w:szCs w:val="18"/>
                <w:lang w:eastAsia="zh-CN"/>
              </w:rPr>
              <w:t>kind)</w:t>
            </w:r>
          </w:p>
        </w:tc>
        <w:tc>
          <w:tcPr>
            <w:tcW w:w="992" w:type="dxa"/>
            <w:shd w:val="clear" w:color="auto" w:fill="auto"/>
          </w:tcPr>
          <w:p w:rsidR="007F268C" w:rsidRPr="00EC76BC" w:rsidDel="001E184E" w:rsidRDefault="007F268C" w:rsidP="00ED094B">
            <w:pPr>
              <w:pStyle w:val="Normal-pool"/>
              <w:spacing w:before="40" w:after="40"/>
              <w:jc w:val="right"/>
              <w:rPr>
                <w:rFonts w:eastAsia="SimSun"/>
                <w:sz w:val="18"/>
                <w:szCs w:val="18"/>
                <w:lang w:eastAsia="zh-CN"/>
              </w:rPr>
            </w:pPr>
            <w:r w:rsidRPr="00EC76BC">
              <w:rPr>
                <w:rFonts w:eastAsia="SimSun"/>
                <w:sz w:val="18"/>
                <w:szCs w:val="18"/>
                <w:lang w:eastAsia="zh-CN"/>
              </w:rPr>
              <w:t>150</w:t>
            </w:r>
            <w:r w:rsidR="00765E38" w:rsidRPr="00EC76BC">
              <w:rPr>
                <w:rFonts w:eastAsia="SimSun"/>
                <w:sz w:val="18"/>
                <w:szCs w:val="18"/>
                <w:lang w:eastAsia="zh-CN"/>
              </w:rPr>
              <w:t xml:space="preserve"> </w:t>
            </w:r>
            <w:r w:rsidRPr="00EC76BC">
              <w:rPr>
                <w:rFonts w:eastAsia="SimSun"/>
                <w:sz w:val="18"/>
                <w:szCs w:val="18"/>
                <w:lang w:eastAsia="zh-CN"/>
              </w:rPr>
              <w:t>000</w:t>
            </w:r>
          </w:p>
        </w:tc>
      </w:tr>
      <w:tr w:rsidR="007F268C" w:rsidRPr="00EC76BC" w:rsidTr="0042731D">
        <w:tc>
          <w:tcPr>
            <w:tcW w:w="720" w:type="dxa"/>
            <w:vMerge w:val="restart"/>
            <w:shd w:val="clear" w:color="auto" w:fill="auto"/>
          </w:tcPr>
          <w:p w:rsidR="007F268C" w:rsidRPr="00405340" w:rsidRDefault="007F268C" w:rsidP="00405340">
            <w:pPr>
              <w:pStyle w:val="Normal-pool"/>
              <w:spacing w:before="40" w:after="40"/>
              <w:rPr>
                <w:rFonts w:eastAsia="SimSun"/>
                <w:sz w:val="18"/>
                <w:szCs w:val="18"/>
                <w:lang w:eastAsia="zh-CN"/>
              </w:rPr>
            </w:pPr>
            <w:r w:rsidRPr="00405340">
              <w:rPr>
                <w:rFonts w:eastAsia="SimSun"/>
                <w:sz w:val="18"/>
                <w:szCs w:val="18"/>
                <w:lang w:eastAsia="zh-CN"/>
              </w:rPr>
              <w:t>2016</w:t>
            </w:r>
          </w:p>
        </w:tc>
        <w:tc>
          <w:tcPr>
            <w:tcW w:w="3527" w:type="dxa"/>
            <w:vMerge w:val="restart"/>
            <w:shd w:val="clear" w:color="auto" w:fill="auto"/>
            <w:vAlign w:val="center"/>
          </w:tcPr>
          <w:p w:rsidR="007F268C" w:rsidRPr="00EC76BC" w:rsidRDefault="007F268C" w:rsidP="00EC76BC">
            <w:pPr>
              <w:pStyle w:val="Normal-pool"/>
              <w:spacing w:before="40" w:after="40"/>
              <w:rPr>
                <w:rFonts w:eastAsia="SimSun"/>
                <w:sz w:val="18"/>
                <w:szCs w:val="18"/>
                <w:lang w:eastAsia="zh-CN"/>
              </w:rPr>
            </w:pPr>
            <w:r w:rsidRPr="00EC76BC">
              <w:rPr>
                <w:rFonts w:eastAsia="SimSun"/>
                <w:sz w:val="18"/>
                <w:szCs w:val="18"/>
                <w:lang w:eastAsia="zh-CN"/>
              </w:rPr>
              <w:t>Meeting of task force (5</w:t>
            </w:r>
            <w:r w:rsidR="00ED094B" w:rsidRPr="00EC76BC">
              <w:rPr>
                <w:rFonts w:eastAsia="SimSun"/>
                <w:sz w:val="18"/>
                <w:szCs w:val="18"/>
                <w:lang w:eastAsia="zh-CN"/>
              </w:rPr>
              <w:t> </w:t>
            </w:r>
            <w:r w:rsidR="0093381F" w:rsidRPr="00EC76BC">
              <w:rPr>
                <w:rFonts w:eastAsia="SimSun"/>
                <w:sz w:val="18"/>
                <w:szCs w:val="18"/>
                <w:lang w:eastAsia="zh-CN"/>
              </w:rPr>
              <w:t>Panel</w:t>
            </w:r>
            <w:r w:rsidRPr="00EC76BC">
              <w:rPr>
                <w:rFonts w:eastAsia="SimSun"/>
                <w:sz w:val="18"/>
                <w:szCs w:val="18"/>
                <w:lang w:eastAsia="zh-CN"/>
              </w:rPr>
              <w:t xml:space="preserve"> and Bureau </w:t>
            </w:r>
            <w:r w:rsidR="0029439A" w:rsidRPr="00EC76BC">
              <w:rPr>
                <w:rFonts w:eastAsia="SimSun"/>
                <w:sz w:val="18"/>
                <w:szCs w:val="18"/>
                <w:lang w:eastAsia="zh-CN"/>
              </w:rPr>
              <w:t xml:space="preserve">members, </w:t>
            </w:r>
            <w:r w:rsidR="0065339B" w:rsidRPr="00EC76BC">
              <w:rPr>
                <w:rFonts w:eastAsia="SimSun"/>
                <w:sz w:val="18"/>
                <w:szCs w:val="18"/>
                <w:lang w:eastAsia="zh-CN"/>
              </w:rPr>
              <w:t>plus</w:t>
            </w:r>
            <w:r w:rsidRPr="00EC76BC">
              <w:rPr>
                <w:rFonts w:eastAsia="SimSun"/>
                <w:sz w:val="18"/>
                <w:szCs w:val="18"/>
                <w:lang w:eastAsia="zh-CN"/>
              </w:rPr>
              <w:t xml:space="preserve"> 20</w:t>
            </w:r>
            <w:r w:rsidR="00ED094B" w:rsidRPr="00EC76BC">
              <w:rPr>
                <w:rFonts w:eastAsia="SimSun"/>
                <w:sz w:val="18"/>
                <w:szCs w:val="18"/>
                <w:lang w:eastAsia="zh-CN"/>
              </w:rPr>
              <w:t> </w:t>
            </w:r>
            <w:r w:rsidRPr="00EC76BC">
              <w:rPr>
                <w:rFonts w:eastAsia="SimSun"/>
                <w:sz w:val="18"/>
                <w:szCs w:val="18"/>
                <w:lang w:eastAsia="zh-CN"/>
              </w:rPr>
              <w:t>experts/strategic partners)</w:t>
            </w:r>
          </w:p>
        </w:tc>
        <w:tc>
          <w:tcPr>
            <w:tcW w:w="3544" w:type="dxa"/>
            <w:shd w:val="clear" w:color="auto" w:fill="auto"/>
          </w:tcPr>
          <w:p w:rsidR="007F268C" w:rsidRPr="00EC76BC" w:rsidRDefault="007F268C" w:rsidP="00EC76BC">
            <w:pPr>
              <w:pStyle w:val="Normal-pool"/>
              <w:spacing w:before="40" w:after="40"/>
              <w:rPr>
                <w:rFonts w:eastAsia="SimSun"/>
                <w:sz w:val="18"/>
                <w:szCs w:val="18"/>
                <w:lang w:eastAsia="zh-CN"/>
              </w:rPr>
            </w:pPr>
            <w:r w:rsidRPr="00EC76BC">
              <w:rPr>
                <w:rFonts w:eastAsia="SimSun"/>
                <w:sz w:val="18"/>
                <w:szCs w:val="18"/>
                <w:lang w:eastAsia="zh-CN"/>
              </w:rPr>
              <w:t>Meeting costs (1 week, 25 participants) (25</w:t>
            </w:r>
            <w:r w:rsidR="00ED094B" w:rsidRPr="00EC76BC">
              <w:rPr>
                <w:rFonts w:eastAsia="SimSun"/>
                <w:sz w:val="18"/>
                <w:szCs w:val="18"/>
                <w:lang w:eastAsia="zh-CN"/>
              </w:rPr>
              <w:t> </w:t>
            </w:r>
            <w:r w:rsidR="00B4714B" w:rsidRPr="00EC76BC">
              <w:rPr>
                <w:rFonts w:eastAsia="SimSun"/>
                <w:sz w:val="18"/>
                <w:szCs w:val="18"/>
                <w:lang w:eastAsia="zh-CN"/>
              </w:rPr>
              <w:t>per cent</w:t>
            </w:r>
            <w:r w:rsidRPr="00EC76BC">
              <w:rPr>
                <w:rFonts w:eastAsia="SimSun"/>
                <w:sz w:val="18"/>
                <w:szCs w:val="18"/>
                <w:lang w:eastAsia="zh-CN"/>
              </w:rPr>
              <w:t xml:space="preserve"> in</w:t>
            </w:r>
            <w:r w:rsidR="00DB7BD2" w:rsidRPr="00EC76BC">
              <w:rPr>
                <w:rFonts w:eastAsia="SimSun"/>
                <w:sz w:val="18"/>
                <w:szCs w:val="18"/>
                <w:lang w:eastAsia="zh-CN"/>
              </w:rPr>
              <w:t xml:space="preserve"> </w:t>
            </w:r>
            <w:r w:rsidRPr="00EC76BC">
              <w:rPr>
                <w:rFonts w:eastAsia="SimSun"/>
                <w:sz w:val="18"/>
                <w:szCs w:val="18"/>
                <w:lang w:eastAsia="zh-CN"/>
              </w:rPr>
              <w:t>kind)</w:t>
            </w:r>
          </w:p>
        </w:tc>
        <w:tc>
          <w:tcPr>
            <w:tcW w:w="992" w:type="dxa"/>
            <w:shd w:val="clear" w:color="auto" w:fill="auto"/>
          </w:tcPr>
          <w:p w:rsidR="007F268C" w:rsidRPr="00EC76BC" w:rsidRDefault="007F268C" w:rsidP="00ED094B">
            <w:pPr>
              <w:pStyle w:val="Normal-pool"/>
              <w:spacing w:before="40" w:after="40"/>
              <w:jc w:val="right"/>
              <w:rPr>
                <w:rFonts w:eastAsia="SimSun"/>
                <w:sz w:val="18"/>
                <w:szCs w:val="18"/>
                <w:lang w:eastAsia="zh-CN"/>
              </w:rPr>
            </w:pPr>
            <w:r w:rsidRPr="00EC76BC">
              <w:rPr>
                <w:rFonts w:eastAsia="SimSun"/>
                <w:sz w:val="18"/>
                <w:szCs w:val="18"/>
                <w:lang w:eastAsia="zh-CN"/>
              </w:rPr>
              <w:t>7</w:t>
            </w:r>
            <w:r w:rsidR="00765E38" w:rsidRPr="00EC76BC">
              <w:rPr>
                <w:rFonts w:eastAsia="SimSun"/>
                <w:sz w:val="18"/>
                <w:szCs w:val="18"/>
                <w:lang w:eastAsia="zh-CN"/>
              </w:rPr>
              <w:t xml:space="preserve"> </w:t>
            </w:r>
            <w:r w:rsidRPr="00EC76BC">
              <w:rPr>
                <w:rFonts w:eastAsia="SimSun"/>
                <w:sz w:val="18"/>
                <w:szCs w:val="18"/>
                <w:lang w:eastAsia="zh-CN"/>
              </w:rPr>
              <w:t>500</w:t>
            </w:r>
          </w:p>
        </w:tc>
      </w:tr>
      <w:tr w:rsidR="007F268C" w:rsidRPr="00EC76BC" w:rsidTr="00ED094B">
        <w:trPr>
          <w:trHeight w:val="331"/>
        </w:trPr>
        <w:tc>
          <w:tcPr>
            <w:tcW w:w="720" w:type="dxa"/>
            <w:vMerge/>
            <w:tcBorders>
              <w:bottom w:val="single" w:sz="4" w:space="0" w:color="auto"/>
            </w:tcBorders>
            <w:shd w:val="clear" w:color="auto" w:fill="auto"/>
            <w:vAlign w:val="center"/>
          </w:tcPr>
          <w:p w:rsidR="007F268C" w:rsidRPr="00405340" w:rsidRDefault="007F268C" w:rsidP="00DE6554">
            <w:pPr>
              <w:pStyle w:val="MediumGrid1-Accent21"/>
              <w:tabs>
                <w:tab w:val="left" w:pos="426"/>
              </w:tabs>
              <w:autoSpaceDE w:val="0"/>
              <w:autoSpaceDN w:val="0"/>
              <w:adjustRightInd w:val="0"/>
              <w:spacing w:before="60" w:after="60"/>
              <w:ind w:left="0"/>
              <w:contextualSpacing w:val="0"/>
              <w:rPr>
                <w:rFonts w:ascii="Times New Roman" w:eastAsia="SimSun" w:hAnsi="Times New Roman"/>
                <w:sz w:val="18"/>
                <w:szCs w:val="18"/>
                <w:lang w:val="en-GB" w:eastAsia="zh-CN"/>
              </w:rPr>
            </w:pPr>
          </w:p>
        </w:tc>
        <w:tc>
          <w:tcPr>
            <w:tcW w:w="3527" w:type="dxa"/>
            <w:vMerge/>
            <w:shd w:val="clear" w:color="auto" w:fill="auto"/>
            <w:vAlign w:val="center"/>
          </w:tcPr>
          <w:p w:rsidR="007F268C" w:rsidRPr="00EC76BC" w:rsidRDefault="007F268C" w:rsidP="00DE6554">
            <w:pPr>
              <w:pStyle w:val="MediumGrid1-Accent21"/>
              <w:tabs>
                <w:tab w:val="left" w:pos="426"/>
              </w:tabs>
              <w:autoSpaceDE w:val="0"/>
              <w:autoSpaceDN w:val="0"/>
              <w:adjustRightInd w:val="0"/>
              <w:spacing w:before="60" w:after="60"/>
              <w:ind w:left="0"/>
              <w:contextualSpacing w:val="0"/>
              <w:rPr>
                <w:rFonts w:ascii="Times New Roman" w:eastAsia="SimSun" w:hAnsi="Times New Roman"/>
                <w:sz w:val="18"/>
                <w:szCs w:val="18"/>
                <w:lang w:val="en-GB" w:eastAsia="zh-CN"/>
              </w:rPr>
            </w:pPr>
          </w:p>
        </w:tc>
        <w:tc>
          <w:tcPr>
            <w:tcW w:w="3544" w:type="dxa"/>
            <w:shd w:val="clear" w:color="auto" w:fill="auto"/>
          </w:tcPr>
          <w:p w:rsidR="007F268C" w:rsidRPr="00EC76BC" w:rsidRDefault="007F268C" w:rsidP="00EC76BC">
            <w:pPr>
              <w:pStyle w:val="Normal-pool"/>
              <w:spacing w:before="40" w:after="40"/>
              <w:rPr>
                <w:rFonts w:eastAsia="SimSun"/>
                <w:sz w:val="18"/>
                <w:szCs w:val="18"/>
                <w:lang w:eastAsia="zh-CN"/>
              </w:rPr>
            </w:pPr>
            <w:r w:rsidRPr="00EC76BC">
              <w:rPr>
                <w:rFonts w:eastAsia="SimSun"/>
                <w:sz w:val="18"/>
                <w:szCs w:val="18"/>
                <w:lang w:eastAsia="zh-CN"/>
              </w:rPr>
              <w:t xml:space="preserve">Travel and DSA (5 x </w:t>
            </w:r>
            <w:r w:rsidR="0065339B" w:rsidRPr="00EC76BC">
              <w:rPr>
                <w:rFonts w:eastAsia="SimSun"/>
                <w:sz w:val="18"/>
                <w:szCs w:val="18"/>
                <w:lang w:eastAsia="zh-CN"/>
              </w:rPr>
              <w:t>$</w:t>
            </w:r>
            <w:r w:rsidRPr="00EC76BC">
              <w:rPr>
                <w:rFonts w:eastAsia="SimSun"/>
                <w:sz w:val="18"/>
                <w:szCs w:val="18"/>
                <w:lang w:eastAsia="zh-CN"/>
              </w:rPr>
              <w:t>3</w:t>
            </w:r>
            <w:r w:rsidR="0065339B" w:rsidRPr="00EC76BC">
              <w:rPr>
                <w:rFonts w:eastAsia="SimSun"/>
                <w:sz w:val="18"/>
                <w:szCs w:val="18"/>
                <w:lang w:eastAsia="zh-CN"/>
              </w:rPr>
              <w:t>,</w:t>
            </w:r>
            <w:r w:rsidRPr="00EC76BC">
              <w:rPr>
                <w:rFonts w:eastAsia="SimSun"/>
                <w:sz w:val="18"/>
                <w:szCs w:val="18"/>
                <w:lang w:eastAsia="zh-CN"/>
              </w:rPr>
              <w:t>000)</w:t>
            </w:r>
          </w:p>
        </w:tc>
        <w:tc>
          <w:tcPr>
            <w:tcW w:w="992" w:type="dxa"/>
            <w:shd w:val="clear" w:color="auto" w:fill="auto"/>
          </w:tcPr>
          <w:p w:rsidR="007F268C" w:rsidRPr="00EC76BC" w:rsidRDefault="007F268C" w:rsidP="00ED094B">
            <w:pPr>
              <w:pStyle w:val="Normal-pool"/>
              <w:spacing w:before="40" w:after="40"/>
              <w:jc w:val="right"/>
              <w:rPr>
                <w:rFonts w:eastAsia="SimSun"/>
                <w:sz w:val="18"/>
                <w:szCs w:val="18"/>
                <w:lang w:eastAsia="zh-CN"/>
              </w:rPr>
            </w:pPr>
            <w:r w:rsidRPr="00EC76BC">
              <w:rPr>
                <w:rFonts w:eastAsia="SimSun"/>
                <w:sz w:val="18"/>
                <w:szCs w:val="18"/>
                <w:lang w:eastAsia="zh-CN"/>
              </w:rPr>
              <w:t>15</w:t>
            </w:r>
            <w:r w:rsidR="00765E38" w:rsidRPr="00EC76BC">
              <w:rPr>
                <w:rFonts w:eastAsia="SimSun"/>
                <w:sz w:val="18"/>
                <w:szCs w:val="18"/>
                <w:lang w:eastAsia="zh-CN"/>
              </w:rPr>
              <w:t xml:space="preserve"> </w:t>
            </w:r>
            <w:r w:rsidRPr="00EC76BC">
              <w:rPr>
                <w:rFonts w:eastAsia="SimSun"/>
                <w:sz w:val="18"/>
                <w:szCs w:val="18"/>
                <w:lang w:eastAsia="zh-CN"/>
              </w:rPr>
              <w:t>000</w:t>
            </w:r>
          </w:p>
        </w:tc>
      </w:tr>
      <w:tr w:rsidR="007F268C" w:rsidRPr="00EC76BC" w:rsidDel="001E184E" w:rsidTr="00ED094B">
        <w:trPr>
          <w:trHeight w:val="437"/>
        </w:trPr>
        <w:tc>
          <w:tcPr>
            <w:tcW w:w="720" w:type="dxa"/>
            <w:vMerge/>
            <w:shd w:val="clear" w:color="auto" w:fill="auto"/>
          </w:tcPr>
          <w:p w:rsidR="007F268C" w:rsidRPr="00405340" w:rsidRDefault="007F268C" w:rsidP="00DE6554">
            <w:pPr>
              <w:pStyle w:val="MediumGrid1-Accent21"/>
              <w:tabs>
                <w:tab w:val="left" w:pos="426"/>
              </w:tabs>
              <w:autoSpaceDE w:val="0"/>
              <w:autoSpaceDN w:val="0"/>
              <w:adjustRightInd w:val="0"/>
              <w:spacing w:before="60" w:after="60"/>
              <w:ind w:left="0"/>
              <w:contextualSpacing w:val="0"/>
              <w:rPr>
                <w:rFonts w:ascii="Times New Roman" w:eastAsia="SimSun" w:hAnsi="Times New Roman"/>
                <w:sz w:val="18"/>
                <w:szCs w:val="18"/>
                <w:lang w:val="en-GB" w:eastAsia="zh-CN"/>
              </w:rPr>
            </w:pPr>
          </w:p>
        </w:tc>
        <w:tc>
          <w:tcPr>
            <w:tcW w:w="3527" w:type="dxa"/>
            <w:shd w:val="clear" w:color="auto" w:fill="auto"/>
          </w:tcPr>
          <w:p w:rsidR="007F268C" w:rsidRPr="00F11F0E" w:rsidRDefault="007F268C" w:rsidP="00ED094B">
            <w:pPr>
              <w:pStyle w:val="MediumGrid1-Accent21"/>
              <w:tabs>
                <w:tab w:val="left" w:pos="426"/>
              </w:tabs>
              <w:autoSpaceDE w:val="0"/>
              <w:autoSpaceDN w:val="0"/>
              <w:adjustRightInd w:val="0"/>
              <w:spacing w:before="60" w:after="60"/>
              <w:ind w:left="0"/>
              <w:contextualSpacing w:val="0"/>
              <w:rPr>
                <w:rFonts w:ascii="Times New Roman" w:eastAsia="SimSun" w:hAnsi="Times New Roman"/>
                <w:sz w:val="18"/>
                <w:szCs w:val="18"/>
                <w:lang w:val="en-GB" w:eastAsia="zh-CN"/>
              </w:rPr>
            </w:pPr>
            <w:r w:rsidRPr="00F11F0E">
              <w:rPr>
                <w:rFonts w:ascii="Times New Roman" w:eastAsia="SimSun" w:hAnsi="Times New Roman"/>
                <w:sz w:val="18"/>
                <w:szCs w:val="18"/>
                <w:lang w:val="en-GB" w:eastAsia="zh-CN"/>
              </w:rPr>
              <w:t>Technical support</w:t>
            </w:r>
          </w:p>
        </w:tc>
        <w:tc>
          <w:tcPr>
            <w:tcW w:w="3544" w:type="dxa"/>
            <w:shd w:val="clear" w:color="auto" w:fill="auto"/>
          </w:tcPr>
          <w:p w:rsidR="007F268C" w:rsidRPr="00EC76BC" w:rsidRDefault="007F268C" w:rsidP="00EC76BC">
            <w:pPr>
              <w:pStyle w:val="Normal-pool"/>
              <w:spacing w:before="40" w:after="40"/>
              <w:rPr>
                <w:rFonts w:eastAsia="SimSun"/>
                <w:sz w:val="18"/>
                <w:szCs w:val="18"/>
                <w:lang w:eastAsia="zh-CN"/>
              </w:rPr>
            </w:pPr>
            <w:r w:rsidRPr="00EC76BC">
              <w:rPr>
                <w:rFonts w:eastAsia="SimSun"/>
                <w:sz w:val="18"/>
                <w:szCs w:val="18"/>
                <w:lang w:eastAsia="zh-CN"/>
              </w:rPr>
              <w:t xml:space="preserve">2 </w:t>
            </w:r>
            <w:r w:rsidR="00D53AA5" w:rsidRPr="00EC76BC">
              <w:rPr>
                <w:rFonts w:eastAsia="SimSun"/>
                <w:sz w:val="18"/>
                <w:szCs w:val="18"/>
                <w:lang w:eastAsia="zh-CN"/>
              </w:rPr>
              <w:t>full-time equivalent</w:t>
            </w:r>
            <w:r w:rsidRPr="00EC76BC">
              <w:rPr>
                <w:rFonts w:eastAsia="SimSun"/>
                <w:sz w:val="18"/>
                <w:szCs w:val="18"/>
                <w:lang w:eastAsia="zh-CN"/>
              </w:rPr>
              <w:t xml:space="preserve"> professional</w:t>
            </w:r>
            <w:r w:rsidRPr="00F11F0E">
              <w:rPr>
                <w:rFonts w:eastAsia="SimSun"/>
                <w:sz w:val="18"/>
                <w:szCs w:val="18"/>
                <w:lang w:eastAsia="zh-CN"/>
              </w:rPr>
              <w:t xml:space="preserve"> position</w:t>
            </w:r>
            <w:r w:rsidR="00004FFE" w:rsidRPr="00F11F0E">
              <w:rPr>
                <w:rFonts w:eastAsia="SimSun"/>
                <w:sz w:val="18"/>
                <w:szCs w:val="18"/>
                <w:lang w:eastAsia="zh-CN"/>
              </w:rPr>
              <w:t xml:space="preserve">s </w:t>
            </w:r>
            <w:r w:rsidRPr="00EC76BC">
              <w:rPr>
                <w:rFonts w:eastAsia="SimSun"/>
                <w:sz w:val="18"/>
                <w:szCs w:val="18"/>
                <w:lang w:eastAsia="zh-CN"/>
              </w:rPr>
              <w:t>(50</w:t>
            </w:r>
            <w:r w:rsidR="0065339B" w:rsidRPr="00EC76BC">
              <w:rPr>
                <w:rFonts w:eastAsia="SimSun"/>
                <w:sz w:val="18"/>
                <w:szCs w:val="18"/>
                <w:lang w:eastAsia="zh-CN"/>
              </w:rPr>
              <w:t xml:space="preserve"> </w:t>
            </w:r>
            <w:r w:rsidR="00B4714B" w:rsidRPr="00EC76BC">
              <w:rPr>
                <w:rFonts w:eastAsia="SimSun"/>
                <w:sz w:val="18"/>
                <w:szCs w:val="18"/>
                <w:lang w:eastAsia="zh-CN"/>
              </w:rPr>
              <w:t>per cent</w:t>
            </w:r>
            <w:r w:rsidRPr="00EC76BC">
              <w:rPr>
                <w:rFonts w:eastAsia="SimSun"/>
                <w:sz w:val="18"/>
                <w:szCs w:val="18"/>
                <w:lang w:eastAsia="zh-CN"/>
              </w:rPr>
              <w:t xml:space="preserve"> in</w:t>
            </w:r>
            <w:r w:rsidR="0065339B" w:rsidRPr="00EC76BC">
              <w:rPr>
                <w:rFonts w:eastAsia="SimSun"/>
                <w:sz w:val="18"/>
                <w:szCs w:val="18"/>
                <w:lang w:eastAsia="zh-CN"/>
              </w:rPr>
              <w:t xml:space="preserve"> </w:t>
            </w:r>
            <w:r w:rsidRPr="00EC76BC">
              <w:rPr>
                <w:rFonts w:eastAsia="SimSun"/>
                <w:sz w:val="18"/>
                <w:szCs w:val="18"/>
                <w:lang w:eastAsia="zh-CN"/>
              </w:rPr>
              <w:t>kind)</w:t>
            </w:r>
          </w:p>
        </w:tc>
        <w:tc>
          <w:tcPr>
            <w:tcW w:w="992" w:type="dxa"/>
            <w:shd w:val="clear" w:color="auto" w:fill="auto"/>
          </w:tcPr>
          <w:p w:rsidR="007F268C" w:rsidRPr="00EC76BC" w:rsidDel="001E184E" w:rsidRDefault="007F268C" w:rsidP="00ED094B">
            <w:pPr>
              <w:pStyle w:val="Normal-pool"/>
              <w:spacing w:before="40" w:after="40"/>
              <w:jc w:val="right"/>
              <w:rPr>
                <w:rFonts w:eastAsia="SimSun"/>
                <w:sz w:val="18"/>
                <w:szCs w:val="18"/>
                <w:lang w:eastAsia="zh-CN"/>
              </w:rPr>
            </w:pPr>
            <w:r w:rsidRPr="00EC76BC">
              <w:rPr>
                <w:rFonts w:eastAsia="SimSun"/>
                <w:sz w:val="18"/>
                <w:szCs w:val="18"/>
                <w:lang w:eastAsia="zh-CN"/>
              </w:rPr>
              <w:t>150</w:t>
            </w:r>
            <w:r w:rsidR="00765E38" w:rsidRPr="00EC76BC">
              <w:rPr>
                <w:rFonts w:eastAsia="SimSun"/>
                <w:sz w:val="18"/>
                <w:szCs w:val="18"/>
                <w:lang w:eastAsia="zh-CN"/>
              </w:rPr>
              <w:t xml:space="preserve"> </w:t>
            </w:r>
            <w:r w:rsidRPr="00EC76BC">
              <w:rPr>
                <w:rFonts w:eastAsia="SimSun"/>
                <w:sz w:val="18"/>
                <w:szCs w:val="18"/>
                <w:lang w:eastAsia="zh-CN"/>
              </w:rPr>
              <w:t>000</w:t>
            </w:r>
          </w:p>
        </w:tc>
      </w:tr>
      <w:tr w:rsidR="007F268C" w:rsidRPr="00EC76BC" w:rsidTr="0042731D">
        <w:tc>
          <w:tcPr>
            <w:tcW w:w="720" w:type="dxa"/>
            <w:vMerge w:val="restart"/>
            <w:shd w:val="clear" w:color="auto" w:fill="auto"/>
          </w:tcPr>
          <w:p w:rsidR="007F268C" w:rsidRPr="00405340" w:rsidRDefault="007F268C" w:rsidP="00405340">
            <w:pPr>
              <w:pStyle w:val="Normal-pool"/>
              <w:spacing w:before="40" w:after="40"/>
              <w:rPr>
                <w:rFonts w:eastAsia="SimSun"/>
                <w:sz w:val="18"/>
                <w:szCs w:val="18"/>
                <w:lang w:eastAsia="zh-CN"/>
              </w:rPr>
            </w:pPr>
            <w:r w:rsidRPr="00405340">
              <w:rPr>
                <w:rFonts w:eastAsia="SimSun"/>
                <w:sz w:val="18"/>
                <w:szCs w:val="18"/>
                <w:lang w:eastAsia="zh-CN"/>
              </w:rPr>
              <w:t>2017</w:t>
            </w:r>
          </w:p>
        </w:tc>
        <w:tc>
          <w:tcPr>
            <w:tcW w:w="3527" w:type="dxa"/>
            <w:vMerge w:val="restart"/>
            <w:shd w:val="clear" w:color="auto" w:fill="auto"/>
            <w:vAlign w:val="center"/>
          </w:tcPr>
          <w:p w:rsidR="007F268C" w:rsidRPr="00EC76BC" w:rsidRDefault="007F268C" w:rsidP="00EC76BC">
            <w:pPr>
              <w:pStyle w:val="Normal-pool"/>
              <w:spacing w:before="40" w:after="40"/>
              <w:rPr>
                <w:rFonts w:eastAsia="SimSun"/>
                <w:sz w:val="18"/>
                <w:szCs w:val="18"/>
                <w:lang w:eastAsia="zh-CN"/>
              </w:rPr>
            </w:pPr>
            <w:r w:rsidRPr="00EC76BC">
              <w:rPr>
                <w:rFonts w:eastAsia="SimSun"/>
                <w:sz w:val="18"/>
                <w:szCs w:val="18"/>
                <w:lang w:eastAsia="zh-CN"/>
              </w:rPr>
              <w:t>Meeting of task force (5</w:t>
            </w:r>
            <w:r w:rsidR="00ED094B" w:rsidRPr="00EC76BC">
              <w:rPr>
                <w:rFonts w:eastAsia="SimSun"/>
                <w:sz w:val="18"/>
                <w:szCs w:val="18"/>
                <w:lang w:eastAsia="zh-CN"/>
              </w:rPr>
              <w:t> </w:t>
            </w:r>
            <w:r w:rsidR="0093381F" w:rsidRPr="00EC76BC">
              <w:rPr>
                <w:rFonts w:eastAsia="SimSun"/>
                <w:sz w:val="18"/>
                <w:szCs w:val="18"/>
                <w:lang w:eastAsia="zh-CN"/>
              </w:rPr>
              <w:t>Panel</w:t>
            </w:r>
            <w:r w:rsidRPr="00EC76BC">
              <w:rPr>
                <w:rFonts w:eastAsia="SimSun"/>
                <w:sz w:val="18"/>
                <w:szCs w:val="18"/>
                <w:lang w:eastAsia="zh-CN"/>
              </w:rPr>
              <w:t xml:space="preserve"> and Bureau</w:t>
            </w:r>
            <w:r w:rsidR="0029439A" w:rsidRPr="00EC76BC">
              <w:rPr>
                <w:rFonts w:eastAsia="SimSun"/>
                <w:sz w:val="18"/>
                <w:szCs w:val="18"/>
                <w:lang w:eastAsia="zh-CN"/>
              </w:rPr>
              <w:t xml:space="preserve"> members,</w:t>
            </w:r>
            <w:r w:rsidRPr="00EC76BC">
              <w:rPr>
                <w:rFonts w:eastAsia="SimSun"/>
                <w:sz w:val="18"/>
                <w:szCs w:val="18"/>
                <w:lang w:eastAsia="zh-CN"/>
              </w:rPr>
              <w:t xml:space="preserve"> </w:t>
            </w:r>
            <w:r w:rsidR="0065339B" w:rsidRPr="00EC76BC">
              <w:rPr>
                <w:rFonts w:eastAsia="SimSun"/>
                <w:sz w:val="18"/>
                <w:szCs w:val="18"/>
                <w:lang w:eastAsia="zh-CN"/>
              </w:rPr>
              <w:t>plus</w:t>
            </w:r>
            <w:r w:rsidRPr="00EC76BC">
              <w:rPr>
                <w:rFonts w:eastAsia="SimSun"/>
                <w:sz w:val="18"/>
                <w:szCs w:val="18"/>
                <w:lang w:eastAsia="zh-CN"/>
              </w:rPr>
              <w:t xml:space="preserve"> 20</w:t>
            </w:r>
            <w:r w:rsidR="00ED094B" w:rsidRPr="00EC76BC">
              <w:rPr>
                <w:rFonts w:eastAsia="SimSun"/>
                <w:sz w:val="18"/>
                <w:szCs w:val="18"/>
                <w:lang w:eastAsia="zh-CN"/>
              </w:rPr>
              <w:t> </w:t>
            </w:r>
            <w:r w:rsidRPr="00EC76BC">
              <w:rPr>
                <w:rFonts w:eastAsia="SimSun"/>
                <w:sz w:val="18"/>
                <w:szCs w:val="18"/>
                <w:lang w:eastAsia="zh-CN"/>
              </w:rPr>
              <w:t>experts/strategic partners)</w:t>
            </w:r>
          </w:p>
        </w:tc>
        <w:tc>
          <w:tcPr>
            <w:tcW w:w="3544" w:type="dxa"/>
            <w:shd w:val="clear" w:color="auto" w:fill="auto"/>
          </w:tcPr>
          <w:p w:rsidR="007F268C" w:rsidRPr="00EC76BC" w:rsidRDefault="007F268C" w:rsidP="00EC76BC">
            <w:pPr>
              <w:pStyle w:val="Normal-pool"/>
              <w:spacing w:before="40" w:after="40"/>
              <w:rPr>
                <w:rFonts w:eastAsia="SimSun"/>
                <w:sz w:val="18"/>
                <w:szCs w:val="18"/>
                <w:lang w:eastAsia="zh-CN"/>
              </w:rPr>
            </w:pPr>
            <w:r w:rsidRPr="00EC76BC">
              <w:rPr>
                <w:rFonts w:eastAsia="SimSun"/>
                <w:sz w:val="18"/>
                <w:szCs w:val="18"/>
                <w:lang w:eastAsia="zh-CN"/>
              </w:rPr>
              <w:t>Meeting costs (1 week, 25 participants) (25</w:t>
            </w:r>
            <w:r w:rsidR="00ED094B" w:rsidRPr="00EC76BC">
              <w:rPr>
                <w:rFonts w:eastAsia="SimSun"/>
                <w:sz w:val="18"/>
                <w:szCs w:val="18"/>
                <w:lang w:eastAsia="zh-CN"/>
              </w:rPr>
              <w:t> </w:t>
            </w:r>
            <w:r w:rsidR="00B4714B" w:rsidRPr="00EC76BC">
              <w:rPr>
                <w:rFonts w:eastAsia="SimSun"/>
                <w:sz w:val="18"/>
                <w:szCs w:val="18"/>
                <w:lang w:eastAsia="zh-CN"/>
              </w:rPr>
              <w:t>per cent</w:t>
            </w:r>
            <w:r w:rsidRPr="00EC76BC">
              <w:rPr>
                <w:rFonts w:eastAsia="SimSun"/>
                <w:sz w:val="18"/>
                <w:szCs w:val="18"/>
                <w:lang w:eastAsia="zh-CN"/>
              </w:rPr>
              <w:t xml:space="preserve"> in</w:t>
            </w:r>
            <w:r w:rsidR="0065339B" w:rsidRPr="00EC76BC">
              <w:rPr>
                <w:rFonts w:eastAsia="SimSun"/>
                <w:sz w:val="18"/>
                <w:szCs w:val="18"/>
                <w:lang w:eastAsia="zh-CN"/>
              </w:rPr>
              <w:t xml:space="preserve"> </w:t>
            </w:r>
            <w:r w:rsidRPr="00EC76BC">
              <w:rPr>
                <w:rFonts w:eastAsia="SimSun"/>
                <w:sz w:val="18"/>
                <w:szCs w:val="18"/>
                <w:lang w:eastAsia="zh-CN"/>
              </w:rPr>
              <w:t>kind)</w:t>
            </w:r>
          </w:p>
        </w:tc>
        <w:tc>
          <w:tcPr>
            <w:tcW w:w="992" w:type="dxa"/>
            <w:shd w:val="clear" w:color="auto" w:fill="auto"/>
          </w:tcPr>
          <w:p w:rsidR="007F268C" w:rsidRPr="00EC76BC" w:rsidRDefault="007F268C" w:rsidP="00ED094B">
            <w:pPr>
              <w:pStyle w:val="Normal-pool"/>
              <w:spacing w:before="40" w:after="40"/>
              <w:jc w:val="right"/>
              <w:rPr>
                <w:rFonts w:eastAsia="SimSun"/>
                <w:sz w:val="18"/>
                <w:szCs w:val="18"/>
                <w:lang w:eastAsia="zh-CN"/>
              </w:rPr>
            </w:pPr>
            <w:r w:rsidRPr="00EC76BC">
              <w:rPr>
                <w:rFonts w:eastAsia="SimSun"/>
                <w:sz w:val="18"/>
                <w:szCs w:val="18"/>
                <w:lang w:eastAsia="zh-CN"/>
              </w:rPr>
              <w:t>7</w:t>
            </w:r>
            <w:r w:rsidR="00765E38" w:rsidRPr="00EC76BC">
              <w:rPr>
                <w:rFonts w:eastAsia="SimSun"/>
                <w:sz w:val="18"/>
                <w:szCs w:val="18"/>
                <w:lang w:eastAsia="zh-CN"/>
              </w:rPr>
              <w:t xml:space="preserve"> </w:t>
            </w:r>
            <w:r w:rsidRPr="00EC76BC">
              <w:rPr>
                <w:rFonts w:eastAsia="SimSun"/>
                <w:sz w:val="18"/>
                <w:szCs w:val="18"/>
                <w:lang w:eastAsia="zh-CN"/>
              </w:rPr>
              <w:t>500</w:t>
            </w:r>
          </w:p>
        </w:tc>
      </w:tr>
      <w:tr w:rsidR="007F268C" w:rsidRPr="00EC76BC" w:rsidTr="00ED094B">
        <w:trPr>
          <w:trHeight w:val="339"/>
        </w:trPr>
        <w:tc>
          <w:tcPr>
            <w:tcW w:w="720" w:type="dxa"/>
            <w:vMerge/>
            <w:tcBorders>
              <w:bottom w:val="single" w:sz="4" w:space="0" w:color="auto"/>
            </w:tcBorders>
            <w:shd w:val="clear" w:color="auto" w:fill="auto"/>
            <w:vAlign w:val="center"/>
          </w:tcPr>
          <w:p w:rsidR="007F268C" w:rsidRPr="00405340" w:rsidRDefault="007F268C" w:rsidP="00ED094B">
            <w:pPr>
              <w:pStyle w:val="Normal-pool"/>
              <w:spacing w:before="40" w:after="40"/>
              <w:rPr>
                <w:rFonts w:eastAsia="SimSun"/>
                <w:sz w:val="18"/>
                <w:szCs w:val="18"/>
                <w:lang w:eastAsia="zh-CN"/>
              </w:rPr>
            </w:pPr>
          </w:p>
        </w:tc>
        <w:tc>
          <w:tcPr>
            <w:tcW w:w="3527" w:type="dxa"/>
            <w:vMerge/>
            <w:tcBorders>
              <w:bottom w:val="single" w:sz="4" w:space="0" w:color="auto"/>
            </w:tcBorders>
            <w:shd w:val="clear" w:color="auto" w:fill="auto"/>
            <w:vAlign w:val="center"/>
          </w:tcPr>
          <w:p w:rsidR="007F268C" w:rsidRPr="00EC76BC" w:rsidRDefault="007F268C" w:rsidP="00ED094B">
            <w:pPr>
              <w:pStyle w:val="Normal-pool"/>
              <w:spacing w:before="40" w:after="40"/>
              <w:rPr>
                <w:rFonts w:eastAsia="SimSun"/>
                <w:sz w:val="18"/>
                <w:szCs w:val="18"/>
                <w:lang w:eastAsia="zh-CN"/>
              </w:rPr>
            </w:pPr>
          </w:p>
        </w:tc>
        <w:tc>
          <w:tcPr>
            <w:tcW w:w="3544" w:type="dxa"/>
            <w:tcBorders>
              <w:bottom w:val="single" w:sz="4" w:space="0" w:color="auto"/>
            </w:tcBorders>
            <w:shd w:val="clear" w:color="auto" w:fill="auto"/>
          </w:tcPr>
          <w:p w:rsidR="007F268C" w:rsidRPr="00EC76BC" w:rsidRDefault="007F268C" w:rsidP="00EC76BC">
            <w:pPr>
              <w:pStyle w:val="Normal-pool"/>
              <w:spacing w:before="40" w:after="40"/>
              <w:rPr>
                <w:rFonts w:eastAsia="SimSun"/>
                <w:sz w:val="18"/>
                <w:szCs w:val="18"/>
                <w:lang w:eastAsia="zh-CN"/>
              </w:rPr>
            </w:pPr>
            <w:r w:rsidRPr="00EC76BC">
              <w:rPr>
                <w:rFonts w:eastAsia="SimSun"/>
                <w:sz w:val="18"/>
                <w:szCs w:val="18"/>
                <w:lang w:eastAsia="zh-CN"/>
              </w:rPr>
              <w:t xml:space="preserve">Travel and DSA (5 x </w:t>
            </w:r>
            <w:r w:rsidR="0065339B" w:rsidRPr="00EC76BC">
              <w:rPr>
                <w:rFonts w:eastAsia="SimSun"/>
                <w:sz w:val="18"/>
                <w:szCs w:val="18"/>
                <w:lang w:eastAsia="zh-CN"/>
              </w:rPr>
              <w:t>$</w:t>
            </w:r>
            <w:r w:rsidRPr="00EC76BC">
              <w:rPr>
                <w:rFonts w:eastAsia="SimSun"/>
                <w:sz w:val="18"/>
                <w:szCs w:val="18"/>
                <w:lang w:eastAsia="zh-CN"/>
              </w:rPr>
              <w:t>3</w:t>
            </w:r>
            <w:r w:rsidR="0065339B" w:rsidRPr="00EC76BC">
              <w:rPr>
                <w:rFonts w:eastAsia="SimSun"/>
                <w:sz w:val="18"/>
                <w:szCs w:val="18"/>
                <w:lang w:eastAsia="zh-CN"/>
              </w:rPr>
              <w:t>,</w:t>
            </w:r>
            <w:r w:rsidRPr="00EC76BC">
              <w:rPr>
                <w:rFonts w:eastAsia="SimSun"/>
                <w:sz w:val="18"/>
                <w:szCs w:val="18"/>
                <w:lang w:eastAsia="zh-CN"/>
              </w:rPr>
              <w:t>000)</w:t>
            </w:r>
          </w:p>
        </w:tc>
        <w:tc>
          <w:tcPr>
            <w:tcW w:w="992" w:type="dxa"/>
            <w:tcBorders>
              <w:bottom w:val="single" w:sz="4" w:space="0" w:color="auto"/>
            </w:tcBorders>
            <w:shd w:val="clear" w:color="auto" w:fill="auto"/>
          </w:tcPr>
          <w:p w:rsidR="007F268C" w:rsidRPr="00EC76BC" w:rsidRDefault="007F268C" w:rsidP="00ED094B">
            <w:pPr>
              <w:pStyle w:val="Normal-pool"/>
              <w:spacing w:before="40" w:after="40"/>
              <w:jc w:val="right"/>
              <w:rPr>
                <w:rFonts w:eastAsia="SimSun"/>
                <w:sz w:val="18"/>
                <w:szCs w:val="18"/>
                <w:lang w:eastAsia="zh-CN"/>
              </w:rPr>
            </w:pPr>
            <w:r w:rsidRPr="00EC76BC">
              <w:rPr>
                <w:rFonts w:eastAsia="SimSun"/>
                <w:sz w:val="18"/>
                <w:szCs w:val="18"/>
                <w:lang w:eastAsia="zh-CN"/>
              </w:rPr>
              <w:t>15</w:t>
            </w:r>
            <w:r w:rsidR="00765E38" w:rsidRPr="00EC76BC">
              <w:rPr>
                <w:rFonts w:eastAsia="SimSun"/>
                <w:sz w:val="18"/>
                <w:szCs w:val="18"/>
                <w:lang w:eastAsia="zh-CN"/>
              </w:rPr>
              <w:t xml:space="preserve"> </w:t>
            </w:r>
            <w:r w:rsidRPr="00EC76BC">
              <w:rPr>
                <w:rFonts w:eastAsia="SimSun"/>
                <w:sz w:val="18"/>
                <w:szCs w:val="18"/>
                <w:lang w:eastAsia="zh-CN"/>
              </w:rPr>
              <w:t>000</w:t>
            </w:r>
          </w:p>
        </w:tc>
      </w:tr>
      <w:tr w:rsidR="007F268C" w:rsidRPr="00EC76BC" w:rsidTr="00ED094B">
        <w:tc>
          <w:tcPr>
            <w:tcW w:w="720" w:type="dxa"/>
            <w:vMerge/>
            <w:shd w:val="clear" w:color="auto" w:fill="auto"/>
            <w:vAlign w:val="center"/>
          </w:tcPr>
          <w:p w:rsidR="007F268C" w:rsidRPr="00405340" w:rsidRDefault="007F268C" w:rsidP="00ED094B">
            <w:pPr>
              <w:pStyle w:val="Normal-pool"/>
              <w:spacing w:before="40" w:after="40"/>
              <w:rPr>
                <w:rFonts w:eastAsia="SimSun"/>
                <w:sz w:val="18"/>
                <w:szCs w:val="18"/>
                <w:lang w:eastAsia="zh-CN"/>
              </w:rPr>
            </w:pPr>
          </w:p>
        </w:tc>
        <w:tc>
          <w:tcPr>
            <w:tcW w:w="3527" w:type="dxa"/>
            <w:vMerge w:val="restart"/>
            <w:shd w:val="clear" w:color="auto" w:fill="auto"/>
            <w:vAlign w:val="center"/>
          </w:tcPr>
          <w:p w:rsidR="007F268C" w:rsidRPr="00EC76BC" w:rsidRDefault="007F268C" w:rsidP="00ED094B">
            <w:pPr>
              <w:pStyle w:val="Normal-pool"/>
              <w:spacing w:before="40" w:after="40"/>
              <w:rPr>
                <w:rFonts w:eastAsia="SimSun"/>
                <w:sz w:val="18"/>
                <w:szCs w:val="18"/>
                <w:lang w:eastAsia="zh-CN"/>
              </w:rPr>
            </w:pPr>
            <w:r w:rsidRPr="00EC76BC">
              <w:rPr>
                <w:rFonts w:eastAsia="SimSun"/>
                <w:sz w:val="18"/>
                <w:szCs w:val="18"/>
                <w:lang w:eastAsia="zh-CN"/>
              </w:rPr>
              <w:t>Dialogue meeting (50 participants, 25</w:t>
            </w:r>
            <w:r w:rsidR="00ED094B" w:rsidRPr="00EC76BC">
              <w:rPr>
                <w:rFonts w:eastAsia="SimSun"/>
                <w:sz w:val="18"/>
                <w:szCs w:val="18"/>
                <w:lang w:eastAsia="zh-CN"/>
              </w:rPr>
              <w:t> </w:t>
            </w:r>
            <w:r w:rsidRPr="00EC76BC">
              <w:rPr>
                <w:rFonts w:eastAsia="SimSun"/>
                <w:sz w:val="18"/>
                <w:szCs w:val="18"/>
                <w:lang w:eastAsia="zh-CN"/>
              </w:rPr>
              <w:t>funded)</w:t>
            </w:r>
          </w:p>
        </w:tc>
        <w:tc>
          <w:tcPr>
            <w:tcW w:w="3544" w:type="dxa"/>
            <w:shd w:val="clear" w:color="auto" w:fill="auto"/>
          </w:tcPr>
          <w:p w:rsidR="007F268C" w:rsidRPr="00EC76BC" w:rsidRDefault="007F268C" w:rsidP="00EC76BC">
            <w:pPr>
              <w:pStyle w:val="Normal-pool"/>
              <w:spacing w:before="40" w:after="40"/>
              <w:rPr>
                <w:rFonts w:eastAsia="SimSun"/>
                <w:sz w:val="18"/>
                <w:szCs w:val="18"/>
                <w:lang w:eastAsia="zh-CN"/>
              </w:rPr>
            </w:pPr>
            <w:r w:rsidRPr="00EC76BC">
              <w:rPr>
                <w:rFonts w:eastAsia="SimSun"/>
                <w:sz w:val="18"/>
                <w:szCs w:val="18"/>
                <w:lang w:eastAsia="zh-CN"/>
              </w:rPr>
              <w:t>Meeting costs (1 week, 50 participants) (25</w:t>
            </w:r>
            <w:r w:rsidR="00ED094B" w:rsidRPr="00EC76BC">
              <w:rPr>
                <w:rFonts w:eastAsia="SimSun"/>
                <w:sz w:val="18"/>
                <w:szCs w:val="18"/>
                <w:lang w:eastAsia="zh-CN"/>
              </w:rPr>
              <w:t> </w:t>
            </w:r>
            <w:r w:rsidR="00B4714B" w:rsidRPr="00EC76BC">
              <w:rPr>
                <w:rFonts w:eastAsia="SimSun"/>
                <w:sz w:val="18"/>
                <w:szCs w:val="18"/>
                <w:lang w:eastAsia="zh-CN"/>
              </w:rPr>
              <w:t>per cent</w:t>
            </w:r>
            <w:r w:rsidRPr="00EC76BC">
              <w:rPr>
                <w:rFonts w:eastAsia="SimSun"/>
                <w:sz w:val="18"/>
                <w:szCs w:val="18"/>
                <w:lang w:eastAsia="zh-CN"/>
              </w:rPr>
              <w:t xml:space="preserve"> in</w:t>
            </w:r>
            <w:r w:rsidR="0065339B" w:rsidRPr="00EC76BC">
              <w:rPr>
                <w:rFonts w:eastAsia="SimSun"/>
                <w:sz w:val="18"/>
                <w:szCs w:val="18"/>
                <w:lang w:eastAsia="zh-CN"/>
              </w:rPr>
              <w:t xml:space="preserve"> </w:t>
            </w:r>
            <w:r w:rsidRPr="00EC76BC">
              <w:rPr>
                <w:rFonts w:eastAsia="SimSun"/>
                <w:sz w:val="18"/>
                <w:szCs w:val="18"/>
                <w:lang w:eastAsia="zh-CN"/>
              </w:rPr>
              <w:t>kind)</w:t>
            </w:r>
          </w:p>
        </w:tc>
        <w:tc>
          <w:tcPr>
            <w:tcW w:w="992" w:type="dxa"/>
            <w:shd w:val="clear" w:color="auto" w:fill="auto"/>
          </w:tcPr>
          <w:p w:rsidR="007F268C" w:rsidRPr="00EC76BC" w:rsidRDefault="007F268C" w:rsidP="00ED094B">
            <w:pPr>
              <w:pStyle w:val="Normal-pool"/>
              <w:spacing w:before="40" w:after="40"/>
              <w:jc w:val="right"/>
              <w:rPr>
                <w:rFonts w:eastAsia="SimSun"/>
                <w:sz w:val="18"/>
                <w:szCs w:val="18"/>
                <w:lang w:eastAsia="zh-CN"/>
              </w:rPr>
            </w:pPr>
            <w:r w:rsidRPr="00EC76BC">
              <w:rPr>
                <w:rFonts w:eastAsia="SimSun"/>
                <w:sz w:val="18"/>
                <w:szCs w:val="18"/>
                <w:lang w:eastAsia="zh-CN"/>
              </w:rPr>
              <w:t>11</w:t>
            </w:r>
            <w:r w:rsidR="00765E38" w:rsidRPr="00EC76BC">
              <w:rPr>
                <w:rFonts w:eastAsia="SimSun"/>
                <w:sz w:val="18"/>
                <w:szCs w:val="18"/>
                <w:lang w:eastAsia="zh-CN"/>
              </w:rPr>
              <w:t xml:space="preserve"> </w:t>
            </w:r>
            <w:r w:rsidRPr="00EC76BC">
              <w:rPr>
                <w:rFonts w:eastAsia="SimSun"/>
                <w:sz w:val="18"/>
                <w:szCs w:val="18"/>
                <w:lang w:eastAsia="zh-CN"/>
              </w:rPr>
              <w:t>250</w:t>
            </w:r>
          </w:p>
        </w:tc>
      </w:tr>
      <w:tr w:rsidR="007F268C" w:rsidRPr="00EC76BC" w:rsidTr="00ED094B">
        <w:trPr>
          <w:trHeight w:val="109"/>
        </w:trPr>
        <w:tc>
          <w:tcPr>
            <w:tcW w:w="720" w:type="dxa"/>
            <w:vMerge/>
            <w:shd w:val="clear" w:color="auto" w:fill="auto"/>
          </w:tcPr>
          <w:p w:rsidR="007F268C" w:rsidRPr="00405340" w:rsidRDefault="007F268C" w:rsidP="00ED094B">
            <w:pPr>
              <w:pStyle w:val="Normal-pool"/>
              <w:spacing w:before="40" w:after="40"/>
              <w:rPr>
                <w:rFonts w:eastAsia="SimSun"/>
                <w:sz w:val="18"/>
                <w:szCs w:val="18"/>
                <w:lang w:eastAsia="zh-CN"/>
              </w:rPr>
            </w:pPr>
          </w:p>
        </w:tc>
        <w:tc>
          <w:tcPr>
            <w:tcW w:w="3527" w:type="dxa"/>
            <w:vMerge/>
            <w:shd w:val="clear" w:color="auto" w:fill="auto"/>
          </w:tcPr>
          <w:p w:rsidR="007F268C" w:rsidRPr="00EC76BC" w:rsidRDefault="007F268C" w:rsidP="00ED094B">
            <w:pPr>
              <w:pStyle w:val="Normal-pool"/>
              <w:spacing w:before="40" w:after="40"/>
              <w:rPr>
                <w:rFonts w:eastAsia="SimSun"/>
                <w:sz w:val="18"/>
                <w:szCs w:val="18"/>
                <w:lang w:eastAsia="zh-CN"/>
              </w:rPr>
            </w:pPr>
          </w:p>
        </w:tc>
        <w:tc>
          <w:tcPr>
            <w:tcW w:w="3544" w:type="dxa"/>
            <w:shd w:val="clear" w:color="auto" w:fill="auto"/>
          </w:tcPr>
          <w:p w:rsidR="007F268C" w:rsidRPr="00EC76BC" w:rsidRDefault="007F268C" w:rsidP="00EC76BC">
            <w:pPr>
              <w:pStyle w:val="Normal-pool"/>
              <w:spacing w:before="40" w:after="40"/>
              <w:rPr>
                <w:rFonts w:eastAsia="SimSun"/>
                <w:sz w:val="18"/>
                <w:szCs w:val="18"/>
                <w:lang w:eastAsia="zh-CN"/>
              </w:rPr>
            </w:pPr>
            <w:r w:rsidRPr="00EC76BC">
              <w:rPr>
                <w:rFonts w:eastAsia="SimSun"/>
                <w:sz w:val="18"/>
                <w:szCs w:val="18"/>
                <w:lang w:eastAsia="zh-CN"/>
              </w:rPr>
              <w:t xml:space="preserve">Travel and DSA (25 x </w:t>
            </w:r>
            <w:r w:rsidR="0065339B" w:rsidRPr="00EC76BC">
              <w:rPr>
                <w:rFonts w:eastAsia="SimSun"/>
                <w:sz w:val="18"/>
                <w:szCs w:val="18"/>
                <w:lang w:eastAsia="zh-CN"/>
              </w:rPr>
              <w:t>$</w:t>
            </w:r>
            <w:r w:rsidRPr="00EC76BC">
              <w:rPr>
                <w:rFonts w:eastAsia="SimSun"/>
                <w:sz w:val="18"/>
                <w:szCs w:val="18"/>
                <w:lang w:eastAsia="zh-CN"/>
              </w:rPr>
              <w:t>3</w:t>
            </w:r>
            <w:r w:rsidR="0065339B" w:rsidRPr="00EC76BC">
              <w:rPr>
                <w:rFonts w:eastAsia="SimSun"/>
                <w:sz w:val="18"/>
                <w:szCs w:val="18"/>
                <w:lang w:eastAsia="zh-CN"/>
              </w:rPr>
              <w:t>,</w:t>
            </w:r>
            <w:r w:rsidRPr="00EC76BC">
              <w:rPr>
                <w:rFonts w:eastAsia="SimSun"/>
                <w:sz w:val="18"/>
                <w:szCs w:val="18"/>
                <w:lang w:eastAsia="zh-CN"/>
              </w:rPr>
              <w:t>000)</w:t>
            </w:r>
          </w:p>
        </w:tc>
        <w:tc>
          <w:tcPr>
            <w:tcW w:w="992" w:type="dxa"/>
            <w:shd w:val="clear" w:color="auto" w:fill="auto"/>
          </w:tcPr>
          <w:p w:rsidR="007F268C" w:rsidRPr="00EC76BC" w:rsidRDefault="007F268C" w:rsidP="00ED094B">
            <w:pPr>
              <w:pStyle w:val="Normal-pool"/>
              <w:spacing w:before="40" w:after="40"/>
              <w:jc w:val="right"/>
              <w:rPr>
                <w:rFonts w:eastAsia="SimSun"/>
                <w:sz w:val="18"/>
                <w:szCs w:val="18"/>
                <w:lang w:eastAsia="zh-CN"/>
              </w:rPr>
            </w:pPr>
            <w:r w:rsidRPr="00EC76BC">
              <w:rPr>
                <w:rFonts w:eastAsia="SimSun"/>
                <w:sz w:val="18"/>
                <w:szCs w:val="18"/>
                <w:lang w:eastAsia="zh-CN"/>
              </w:rPr>
              <w:t>75</w:t>
            </w:r>
            <w:r w:rsidR="00765E38" w:rsidRPr="00EC76BC">
              <w:rPr>
                <w:rFonts w:eastAsia="SimSun"/>
                <w:sz w:val="18"/>
                <w:szCs w:val="18"/>
                <w:lang w:eastAsia="zh-CN"/>
              </w:rPr>
              <w:t xml:space="preserve"> </w:t>
            </w:r>
            <w:r w:rsidRPr="00EC76BC">
              <w:rPr>
                <w:rFonts w:eastAsia="SimSun"/>
                <w:sz w:val="18"/>
                <w:szCs w:val="18"/>
                <w:lang w:eastAsia="zh-CN"/>
              </w:rPr>
              <w:t>000</w:t>
            </w:r>
          </w:p>
        </w:tc>
      </w:tr>
      <w:tr w:rsidR="007F268C" w:rsidRPr="00EC76BC" w:rsidDel="001E184E" w:rsidTr="00ED094B">
        <w:trPr>
          <w:trHeight w:val="381"/>
        </w:trPr>
        <w:tc>
          <w:tcPr>
            <w:tcW w:w="720" w:type="dxa"/>
            <w:vMerge/>
            <w:shd w:val="clear" w:color="auto" w:fill="auto"/>
          </w:tcPr>
          <w:p w:rsidR="007F268C" w:rsidRPr="00405340" w:rsidRDefault="007F268C" w:rsidP="00ED094B">
            <w:pPr>
              <w:pStyle w:val="Normal-pool"/>
              <w:spacing w:before="40" w:after="40"/>
              <w:rPr>
                <w:rFonts w:eastAsia="SimSun"/>
                <w:sz w:val="18"/>
                <w:szCs w:val="18"/>
                <w:lang w:eastAsia="zh-CN"/>
              </w:rPr>
            </w:pPr>
          </w:p>
        </w:tc>
        <w:tc>
          <w:tcPr>
            <w:tcW w:w="3527" w:type="dxa"/>
            <w:shd w:val="clear" w:color="auto" w:fill="auto"/>
          </w:tcPr>
          <w:p w:rsidR="007F268C" w:rsidRPr="00EC76BC" w:rsidRDefault="007F268C" w:rsidP="00ED094B">
            <w:pPr>
              <w:pStyle w:val="Normal-pool"/>
              <w:spacing w:before="40" w:after="40"/>
              <w:rPr>
                <w:rFonts w:eastAsia="SimSun"/>
                <w:sz w:val="18"/>
                <w:szCs w:val="18"/>
                <w:lang w:eastAsia="zh-CN"/>
              </w:rPr>
            </w:pPr>
            <w:r w:rsidRPr="00EC76BC">
              <w:rPr>
                <w:rFonts w:eastAsia="SimSun"/>
                <w:sz w:val="18"/>
                <w:szCs w:val="18"/>
                <w:lang w:eastAsia="zh-CN"/>
              </w:rPr>
              <w:t>Technical support</w:t>
            </w:r>
          </w:p>
        </w:tc>
        <w:tc>
          <w:tcPr>
            <w:tcW w:w="3544" w:type="dxa"/>
            <w:shd w:val="clear" w:color="auto" w:fill="auto"/>
          </w:tcPr>
          <w:p w:rsidR="007F268C" w:rsidRPr="00EC76BC" w:rsidRDefault="007F268C" w:rsidP="00ED094B">
            <w:pPr>
              <w:pStyle w:val="Normal-pool"/>
              <w:spacing w:before="40" w:after="40"/>
              <w:rPr>
                <w:rFonts w:eastAsia="SimSun"/>
                <w:sz w:val="18"/>
                <w:szCs w:val="18"/>
                <w:lang w:eastAsia="zh-CN"/>
              </w:rPr>
            </w:pPr>
            <w:r w:rsidRPr="00EC76BC">
              <w:rPr>
                <w:rFonts w:eastAsia="SimSun"/>
                <w:sz w:val="18"/>
                <w:szCs w:val="18"/>
                <w:lang w:eastAsia="zh-CN"/>
              </w:rPr>
              <w:t xml:space="preserve">2 </w:t>
            </w:r>
            <w:r w:rsidR="00D53AA5" w:rsidRPr="00EC76BC">
              <w:rPr>
                <w:rFonts w:eastAsia="SimSun"/>
                <w:sz w:val="18"/>
                <w:szCs w:val="18"/>
                <w:lang w:eastAsia="zh-CN"/>
              </w:rPr>
              <w:t>full-time equivalent</w:t>
            </w:r>
            <w:r w:rsidRPr="00EC76BC">
              <w:rPr>
                <w:rFonts w:eastAsia="SimSun"/>
                <w:sz w:val="18"/>
                <w:szCs w:val="18"/>
                <w:lang w:eastAsia="zh-CN"/>
              </w:rPr>
              <w:t xml:space="preserve"> professional</w:t>
            </w:r>
            <w:r w:rsidRPr="00F11F0E">
              <w:rPr>
                <w:rFonts w:eastAsia="SimSun"/>
                <w:sz w:val="18"/>
                <w:szCs w:val="18"/>
                <w:lang w:eastAsia="zh-CN"/>
              </w:rPr>
              <w:t xml:space="preserve"> position</w:t>
            </w:r>
            <w:r w:rsidR="00004FFE" w:rsidRPr="00F11F0E">
              <w:rPr>
                <w:rFonts w:eastAsia="SimSun"/>
                <w:sz w:val="18"/>
                <w:szCs w:val="18"/>
                <w:lang w:eastAsia="zh-CN"/>
              </w:rPr>
              <w:t>s</w:t>
            </w:r>
            <w:r w:rsidRPr="00EC76BC">
              <w:rPr>
                <w:rFonts w:eastAsia="SimSun"/>
                <w:sz w:val="18"/>
                <w:szCs w:val="18"/>
                <w:lang w:eastAsia="zh-CN"/>
              </w:rPr>
              <w:t xml:space="preserve"> (50</w:t>
            </w:r>
            <w:r w:rsidR="0065339B" w:rsidRPr="00EC76BC">
              <w:rPr>
                <w:rFonts w:eastAsia="SimSun"/>
                <w:sz w:val="18"/>
                <w:szCs w:val="18"/>
                <w:lang w:eastAsia="zh-CN"/>
              </w:rPr>
              <w:t xml:space="preserve"> </w:t>
            </w:r>
            <w:r w:rsidR="00B4714B" w:rsidRPr="00EC76BC">
              <w:rPr>
                <w:rFonts w:eastAsia="SimSun"/>
                <w:sz w:val="18"/>
                <w:szCs w:val="18"/>
                <w:lang w:eastAsia="zh-CN"/>
              </w:rPr>
              <w:t>per cent</w:t>
            </w:r>
            <w:r w:rsidRPr="00EC76BC">
              <w:rPr>
                <w:rFonts w:eastAsia="SimSun"/>
                <w:sz w:val="18"/>
                <w:szCs w:val="18"/>
                <w:lang w:eastAsia="zh-CN"/>
              </w:rPr>
              <w:t xml:space="preserve"> in</w:t>
            </w:r>
            <w:r w:rsidR="0065339B" w:rsidRPr="00EC76BC">
              <w:rPr>
                <w:rFonts w:eastAsia="SimSun"/>
                <w:sz w:val="18"/>
                <w:szCs w:val="18"/>
                <w:lang w:eastAsia="zh-CN"/>
              </w:rPr>
              <w:t xml:space="preserve"> </w:t>
            </w:r>
            <w:r w:rsidRPr="00EC76BC">
              <w:rPr>
                <w:rFonts w:eastAsia="SimSun"/>
                <w:sz w:val="18"/>
                <w:szCs w:val="18"/>
                <w:lang w:eastAsia="zh-CN"/>
              </w:rPr>
              <w:t>kind)</w:t>
            </w:r>
          </w:p>
        </w:tc>
        <w:tc>
          <w:tcPr>
            <w:tcW w:w="992" w:type="dxa"/>
            <w:shd w:val="clear" w:color="auto" w:fill="auto"/>
          </w:tcPr>
          <w:p w:rsidR="007F268C" w:rsidRPr="00EC76BC" w:rsidDel="001E184E" w:rsidRDefault="007F268C" w:rsidP="00ED094B">
            <w:pPr>
              <w:pStyle w:val="Normal-pool"/>
              <w:spacing w:before="40" w:after="40"/>
              <w:jc w:val="right"/>
              <w:rPr>
                <w:rFonts w:eastAsia="SimSun"/>
                <w:sz w:val="18"/>
                <w:szCs w:val="18"/>
                <w:lang w:eastAsia="zh-CN"/>
              </w:rPr>
            </w:pPr>
            <w:r w:rsidRPr="00EC76BC">
              <w:rPr>
                <w:rFonts w:eastAsia="SimSun"/>
                <w:sz w:val="18"/>
                <w:szCs w:val="18"/>
                <w:lang w:eastAsia="zh-CN"/>
              </w:rPr>
              <w:t>150</w:t>
            </w:r>
            <w:r w:rsidR="00765E38" w:rsidRPr="00EC76BC">
              <w:rPr>
                <w:rFonts w:eastAsia="SimSun"/>
                <w:sz w:val="18"/>
                <w:szCs w:val="18"/>
                <w:lang w:eastAsia="zh-CN"/>
              </w:rPr>
              <w:t xml:space="preserve"> </w:t>
            </w:r>
            <w:r w:rsidRPr="00EC76BC">
              <w:rPr>
                <w:rFonts w:eastAsia="SimSun"/>
                <w:sz w:val="18"/>
                <w:szCs w:val="18"/>
                <w:lang w:eastAsia="zh-CN"/>
              </w:rPr>
              <w:t>000</w:t>
            </w:r>
          </w:p>
        </w:tc>
      </w:tr>
      <w:tr w:rsidR="007F268C" w:rsidRPr="00EC76BC" w:rsidTr="0042731D">
        <w:tc>
          <w:tcPr>
            <w:tcW w:w="720" w:type="dxa"/>
            <w:vMerge w:val="restart"/>
            <w:shd w:val="clear" w:color="auto" w:fill="auto"/>
          </w:tcPr>
          <w:p w:rsidR="007F268C" w:rsidRPr="00405340" w:rsidRDefault="007F268C" w:rsidP="00405340">
            <w:pPr>
              <w:pStyle w:val="Normal-pool"/>
              <w:spacing w:before="40" w:after="40"/>
              <w:rPr>
                <w:rFonts w:eastAsia="SimSun"/>
                <w:sz w:val="18"/>
                <w:szCs w:val="18"/>
                <w:lang w:eastAsia="zh-CN"/>
              </w:rPr>
            </w:pPr>
            <w:r w:rsidRPr="00405340">
              <w:rPr>
                <w:rFonts w:eastAsia="SimSun"/>
                <w:sz w:val="18"/>
                <w:szCs w:val="18"/>
                <w:lang w:eastAsia="zh-CN"/>
              </w:rPr>
              <w:t>2018</w:t>
            </w:r>
          </w:p>
        </w:tc>
        <w:tc>
          <w:tcPr>
            <w:tcW w:w="3527" w:type="dxa"/>
            <w:vMerge w:val="restart"/>
            <w:shd w:val="clear" w:color="auto" w:fill="auto"/>
            <w:vAlign w:val="center"/>
          </w:tcPr>
          <w:p w:rsidR="007F268C" w:rsidRPr="00EC76BC" w:rsidRDefault="007F268C" w:rsidP="00ED094B">
            <w:pPr>
              <w:pStyle w:val="Normal-pool"/>
              <w:spacing w:before="40" w:after="40"/>
              <w:rPr>
                <w:rFonts w:eastAsia="SimSun"/>
                <w:sz w:val="18"/>
                <w:szCs w:val="18"/>
                <w:lang w:eastAsia="zh-CN"/>
              </w:rPr>
            </w:pPr>
            <w:r w:rsidRPr="00EC76BC">
              <w:rPr>
                <w:rFonts w:eastAsia="SimSun"/>
                <w:sz w:val="18"/>
                <w:szCs w:val="18"/>
                <w:lang w:eastAsia="zh-CN"/>
              </w:rPr>
              <w:t xml:space="preserve">Meeting of task force (5 </w:t>
            </w:r>
            <w:r w:rsidR="0093381F" w:rsidRPr="00EC76BC">
              <w:rPr>
                <w:rFonts w:eastAsia="SimSun"/>
                <w:sz w:val="18"/>
                <w:szCs w:val="18"/>
                <w:lang w:eastAsia="zh-CN"/>
              </w:rPr>
              <w:t>Panel</w:t>
            </w:r>
            <w:r w:rsidRPr="00EC76BC">
              <w:rPr>
                <w:rFonts w:eastAsia="SimSun"/>
                <w:sz w:val="18"/>
                <w:szCs w:val="18"/>
                <w:lang w:eastAsia="zh-CN"/>
              </w:rPr>
              <w:t xml:space="preserve"> and Bureau</w:t>
            </w:r>
            <w:r w:rsidR="0029439A" w:rsidRPr="00EC76BC">
              <w:rPr>
                <w:rFonts w:eastAsia="SimSun"/>
                <w:sz w:val="18"/>
                <w:szCs w:val="18"/>
                <w:lang w:eastAsia="zh-CN"/>
              </w:rPr>
              <w:t xml:space="preserve"> members,</w:t>
            </w:r>
            <w:r w:rsidRPr="00EC76BC">
              <w:rPr>
                <w:rFonts w:eastAsia="SimSun"/>
                <w:sz w:val="18"/>
                <w:szCs w:val="18"/>
                <w:lang w:eastAsia="zh-CN"/>
              </w:rPr>
              <w:t xml:space="preserve"> </w:t>
            </w:r>
            <w:r w:rsidR="0065339B" w:rsidRPr="00EC76BC">
              <w:rPr>
                <w:rFonts w:eastAsia="SimSun"/>
                <w:sz w:val="18"/>
                <w:szCs w:val="18"/>
                <w:lang w:eastAsia="zh-CN"/>
              </w:rPr>
              <w:t>plus</w:t>
            </w:r>
            <w:r w:rsidRPr="00EC76BC">
              <w:rPr>
                <w:rFonts w:eastAsia="SimSun"/>
                <w:sz w:val="18"/>
                <w:szCs w:val="18"/>
                <w:lang w:eastAsia="zh-CN"/>
              </w:rPr>
              <w:t xml:space="preserve"> 20</w:t>
            </w:r>
            <w:r w:rsidR="00ED094B" w:rsidRPr="00EC76BC">
              <w:rPr>
                <w:rFonts w:eastAsia="SimSun"/>
                <w:sz w:val="18"/>
                <w:szCs w:val="18"/>
                <w:lang w:eastAsia="zh-CN"/>
              </w:rPr>
              <w:t> </w:t>
            </w:r>
            <w:r w:rsidRPr="00EC76BC">
              <w:rPr>
                <w:rFonts w:eastAsia="SimSun"/>
                <w:sz w:val="18"/>
                <w:szCs w:val="18"/>
                <w:lang w:eastAsia="zh-CN"/>
              </w:rPr>
              <w:t>experts/strategic partners)</w:t>
            </w:r>
          </w:p>
        </w:tc>
        <w:tc>
          <w:tcPr>
            <w:tcW w:w="3544" w:type="dxa"/>
            <w:shd w:val="clear" w:color="auto" w:fill="auto"/>
          </w:tcPr>
          <w:p w:rsidR="007F268C" w:rsidRPr="00EC76BC" w:rsidRDefault="007F268C" w:rsidP="00EC76BC">
            <w:pPr>
              <w:pStyle w:val="Normal-pool"/>
              <w:spacing w:before="40" w:after="40"/>
              <w:rPr>
                <w:rFonts w:eastAsia="SimSun"/>
                <w:sz w:val="18"/>
                <w:szCs w:val="18"/>
                <w:lang w:eastAsia="zh-CN"/>
              </w:rPr>
            </w:pPr>
            <w:r w:rsidRPr="00EC76BC">
              <w:rPr>
                <w:rFonts w:eastAsia="SimSun"/>
                <w:sz w:val="18"/>
                <w:szCs w:val="18"/>
                <w:lang w:eastAsia="zh-CN"/>
              </w:rPr>
              <w:t>Meeting costs (1 week, 25 participants) (25</w:t>
            </w:r>
            <w:r w:rsidR="00ED094B" w:rsidRPr="00EC76BC">
              <w:rPr>
                <w:rFonts w:eastAsia="SimSun"/>
                <w:sz w:val="18"/>
                <w:szCs w:val="18"/>
                <w:lang w:eastAsia="zh-CN"/>
              </w:rPr>
              <w:t> </w:t>
            </w:r>
            <w:r w:rsidR="00B4714B" w:rsidRPr="00EC76BC">
              <w:rPr>
                <w:rFonts w:eastAsia="SimSun"/>
                <w:sz w:val="18"/>
                <w:szCs w:val="18"/>
                <w:lang w:eastAsia="zh-CN"/>
              </w:rPr>
              <w:t>per cent</w:t>
            </w:r>
            <w:r w:rsidR="0065339B" w:rsidRPr="00EC76BC">
              <w:rPr>
                <w:rFonts w:eastAsia="SimSun"/>
                <w:sz w:val="18"/>
                <w:szCs w:val="18"/>
                <w:lang w:eastAsia="zh-CN"/>
              </w:rPr>
              <w:t xml:space="preserve"> </w:t>
            </w:r>
            <w:r w:rsidRPr="00EC76BC">
              <w:rPr>
                <w:rFonts w:eastAsia="SimSun"/>
                <w:sz w:val="18"/>
                <w:szCs w:val="18"/>
                <w:lang w:eastAsia="zh-CN"/>
              </w:rPr>
              <w:t>in</w:t>
            </w:r>
            <w:r w:rsidR="0065339B" w:rsidRPr="00EC76BC">
              <w:rPr>
                <w:rFonts w:eastAsia="SimSun"/>
                <w:sz w:val="18"/>
                <w:szCs w:val="18"/>
                <w:lang w:eastAsia="zh-CN"/>
              </w:rPr>
              <w:t xml:space="preserve"> </w:t>
            </w:r>
            <w:r w:rsidRPr="00EC76BC">
              <w:rPr>
                <w:rFonts w:eastAsia="SimSun"/>
                <w:sz w:val="18"/>
                <w:szCs w:val="18"/>
                <w:lang w:eastAsia="zh-CN"/>
              </w:rPr>
              <w:t>kind)</w:t>
            </w:r>
          </w:p>
        </w:tc>
        <w:tc>
          <w:tcPr>
            <w:tcW w:w="992" w:type="dxa"/>
            <w:shd w:val="clear" w:color="auto" w:fill="auto"/>
          </w:tcPr>
          <w:p w:rsidR="007F268C" w:rsidRPr="00EC76BC" w:rsidRDefault="007F268C" w:rsidP="00ED094B">
            <w:pPr>
              <w:pStyle w:val="Normal-pool"/>
              <w:spacing w:before="40" w:after="40"/>
              <w:jc w:val="right"/>
              <w:rPr>
                <w:rFonts w:eastAsia="SimSun"/>
                <w:sz w:val="18"/>
                <w:szCs w:val="18"/>
                <w:lang w:eastAsia="zh-CN"/>
              </w:rPr>
            </w:pPr>
            <w:r w:rsidRPr="00EC76BC">
              <w:rPr>
                <w:rFonts w:eastAsia="SimSun"/>
                <w:sz w:val="18"/>
                <w:szCs w:val="18"/>
                <w:lang w:eastAsia="zh-CN"/>
              </w:rPr>
              <w:t>7</w:t>
            </w:r>
            <w:r w:rsidR="00765E38" w:rsidRPr="00EC76BC">
              <w:rPr>
                <w:rFonts w:eastAsia="SimSun"/>
                <w:sz w:val="18"/>
                <w:szCs w:val="18"/>
                <w:lang w:eastAsia="zh-CN"/>
              </w:rPr>
              <w:t xml:space="preserve"> </w:t>
            </w:r>
            <w:r w:rsidRPr="00EC76BC">
              <w:rPr>
                <w:rFonts w:eastAsia="SimSun"/>
                <w:sz w:val="18"/>
                <w:szCs w:val="18"/>
                <w:lang w:eastAsia="zh-CN"/>
              </w:rPr>
              <w:t>500</w:t>
            </w:r>
          </w:p>
        </w:tc>
      </w:tr>
      <w:tr w:rsidR="007F268C" w:rsidRPr="00EC76BC" w:rsidTr="00ED094B">
        <w:trPr>
          <w:trHeight w:val="331"/>
        </w:trPr>
        <w:tc>
          <w:tcPr>
            <w:tcW w:w="720" w:type="dxa"/>
            <w:vMerge/>
            <w:tcBorders>
              <w:bottom w:val="single" w:sz="4" w:space="0" w:color="auto"/>
            </w:tcBorders>
            <w:shd w:val="clear" w:color="auto" w:fill="auto"/>
            <w:vAlign w:val="center"/>
          </w:tcPr>
          <w:p w:rsidR="007F268C" w:rsidRPr="00EC76BC" w:rsidRDefault="007F268C" w:rsidP="00ED094B">
            <w:pPr>
              <w:pStyle w:val="Normal-pool"/>
              <w:spacing w:before="40" w:after="40"/>
              <w:rPr>
                <w:rFonts w:eastAsia="SimSun"/>
                <w:sz w:val="18"/>
                <w:szCs w:val="18"/>
                <w:lang w:eastAsia="zh-CN"/>
              </w:rPr>
            </w:pPr>
          </w:p>
        </w:tc>
        <w:tc>
          <w:tcPr>
            <w:tcW w:w="3527" w:type="dxa"/>
            <w:vMerge/>
            <w:shd w:val="clear" w:color="auto" w:fill="auto"/>
            <w:vAlign w:val="center"/>
          </w:tcPr>
          <w:p w:rsidR="007F268C" w:rsidRPr="00EC76BC" w:rsidRDefault="007F268C" w:rsidP="00ED094B">
            <w:pPr>
              <w:pStyle w:val="Normal-pool"/>
              <w:spacing w:before="40" w:after="40"/>
              <w:rPr>
                <w:rFonts w:eastAsia="SimSun"/>
                <w:sz w:val="18"/>
                <w:szCs w:val="18"/>
                <w:lang w:eastAsia="zh-CN"/>
              </w:rPr>
            </w:pPr>
          </w:p>
        </w:tc>
        <w:tc>
          <w:tcPr>
            <w:tcW w:w="3544" w:type="dxa"/>
            <w:shd w:val="clear" w:color="auto" w:fill="auto"/>
          </w:tcPr>
          <w:p w:rsidR="007F268C" w:rsidRPr="00EC76BC" w:rsidRDefault="007F268C" w:rsidP="00EC76BC">
            <w:pPr>
              <w:pStyle w:val="Normal-pool"/>
              <w:spacing w:before="40" w:after="40"/>
              <w:rPr>
                <w:rFonts w:eastAsia="SimSun"/>
                <w:sz w:val="18"/>
                <w:szCs w:val="18"/>
                <w:lang w:eastAsia="zh-CN"/>
              </w:rPr>
            </w:pPr>
            <w:r w:rsidRPr="00EC76BC">
              <w:rPr>
                <w:rFonts w:eastAsia="SimSun"/>
                <w:sz w:val="18"/>
                <w:szCs w:val="18"/>
                <w:lang w:eastAsia="zh-CN"/>
              </w:rPr>
              <w:t xml:space="preserve">Travel and DSA (5 x </w:t>
            </w:r>
            <w:r w:rsidR="0065339B" w:rsidRPr="00EC76BC">
              <w:rPr>
                <w:rFonts w:eastAsia="SimSun"/>
                <w:sz w:val="18"/>
                <w:szCs w:val="18"/>
                <w:lang w:eastAsia="zh-CN"/>
              </w:rPr>
              <w:t>$</w:t>
            </w:r>
            <w:r w:rsidRPr="00EC76BC">
              <w:rPr>
                <w:rFonts w:eastAsia="SimSun"/>
                <w:sz w:val="18"/>
                <w:szCs w:val="18"/>
                <w:lang w:eastAsia="zh-CN"/>
              </w:rPr>
              <w:t>3</w:t>
            </w:r>
            <w:r w:rsidR="0065339B" w:rsidRPr="00EC76BC">
              <w:rPr>
                <w:rFonts w:eastAsia="SimSun"/>
                <w:sz w:val="18"/>
                <w:szCs w:val="18"/>
                <w:lang w:eastAsia="zh-CN"/>
              </w:rPr>
              <w:t>,</w:t>
            </w:r>
            <w:r w:rsidRPr="00EC76BC">
              <w:rPr>
                <w:rFonts w:eastAsia="SimSun"/>
                <w:sz w:val="18"/>
                <w:szCs w:val="18"/>
                <w:lang w:eastAsia="zh-CN"/>
              </w:rPr>
              <w:t>000)</w:t>
            </w:r>
          </w:p>
        </w:tc>
        <w:tc>
          <w:tcPr>
            <w:tcW w:w="992" w:type="dxa"/>
            <w:shd w:val="clear" w:color="auto" w:fill="auto"/>
          </w:tcPr>
          <w:p w:rsidR="007F268C" w:rsidRPr="00EC76BC" w:rsidRDefault="007F268C" w:rsidP="00ED094B">
            <w:pPr>
              <w:pStyle w:val="Normal-pool"/>
              <w:spacing w:before="40" w:after="40"/>
              <w:jc w:val="right"/>
              <w:rPr>
                <w:rFonts w:eastAsia="SimSun"/>
                <w:sz w:val="18"/>
                <w:szCs w:val="18"/>
                <w:lang w:eastAsia="zh-CN"/>
              </w:rPr>
            </w:pPr>
            <w:r w:rsidRPr="00EC76BC">
              <w:rPr>
                <w:rFonts w:eastAsia="SimSun"/>
                <w:sz w:val="18"/>
                <w:szCs w:val="18"/>
                <w:lang w:eastAsia="zh-CN"/>
              </w:rPr>
              <w:t>15</w:t>
            </w:r>
            <w:r w:rsidR="00765E38" w:rsidRPr="00EC76BC">
              <w:rPr>
                <w:rFonts w:eastAsia="SimSun"/>
                <w:sz w:val="18"/>
                <w:szCs w:val="18"/>
                <w:lang w:eastAsia="zh-CN"/>
              </w:rPr>
              <w:t xml:space="preserve"> </w:t>
            </w:r>
            <w:r w:rsidRPr="00EC76BC">
              <w:rPr>
                <w:rFonts w:eastAsia="SimSun"/>
                <w:sz w:val="18"/>
                <w:szCs w:val="18"/>
                <w:lang w:eastAsia="zh-CN"/>
              </w:rPr>
              <w:t>000</w:t>
            </w:r>
          </w:p>
        </w:tc>
      </w:tr>
      <w:tr w:rsidR="007F268C" w:rsidRPr="00EC76BC" w:rsidDel="001E184E" w:rsidTr="00ED094B">
        <w:trPr>
          <w:trHeight w:val="431"/>
        </w:trPr>
        <w:tc>
          <w:tcPr>
            <w:tcW w:w="720" w:type="dxa"/>
            <w:vMerge/>
            <w:shd w:val="clear" w:color="auto" w:fill="auto"/>
          </w:tcPr>
          <w:p w:rsidR="007F268C" w:rsidRPr="00EC76BC" w:rsidRDefault="007F268C" w:rsidP="00ED094B">
            <w:pPr>
              <w:pStyle w:val="Normal-pool"/>
              <w:spacing w:before="40" w:after="40"/>
              <w:rPr>
                <w:rFonts w:eastAsia="SimSun"/>
                <w:sz w:val="18"/>
                <w:szCs w:val="18"/>
                <w:lang w:eastAsia="zh-CN"/>
              </w:rPr>
            </w:pPr>
          </w:p>
        </w:tc>
        <w:tc>
          <w:tcPr>
            <w:tcW w:w="3527" w:type="dxa"/>
            <w:shd w:val="clear" w:color="auto" w:fill="auto"/>
          </w:tcPr>
          <w:p w:rsidR="007F268C" w:rsidRPr="00EC76BC" w:rsidRDefault="007F268C" w:rsidP="00ED094B">
            <w:pPr>
              <w:pStyle w:val="Normal-pool"/>
              <w:spacing w:before="40" w:after="40"/>
              <w:rPr>
                <w:rFonts w:eastAsia="SimSun"/>
                <w:sz w:val="18"/>
                <w:szCs w:val="18"/>
                <w:lang w:eastAsia="zh-CN"/>
              </w:rPr>
            </w:pPr>
            <w:r w:rsidRPr="00EC76BC">
              <w:rPr>
                <w:rFonts w:eastAsia="SimSun"/>
                <w:sz w:val="18"/>
                <w:szCs w:val="18"/>
                <w:lang w:eastAsia="zh-CN"/>
              </w:rPr>
              <w:t>Technical support</w:t>
            </w:r>
          </w:p>
        </w:tc>
        <w:tc>
          <w:tcPr>
            <w:tcW w:w="3544" w:type="dxa"/>
            <w:shd w:val="clear" w:color="auto" w:fill="auto"/>
          </w:tcPr>
          <w:p w:rsidR="007F268C" w:rsidRPr="00EC76BC" w:rsidRDefault="007F268C" w:rsidP="00EC76BC">
            <w:pPr>
              <w:pStyle w:val="Normal-pool"/>
              <w:spacing w:before="40" w:after="40"/>
              <w:rPr>
                <w:rFonts w:eastAsia="SimSun"/>
                <w:sz w:val="18"/>
                <w:szCs w:val="18"/>
                <w:lang w:eastAsia="zh-CN"/>
              </w:rPr>
            </w:pPr>
            <w:r w:rsidRPr="00EC76BC">
              <w:rPr>
                <w:rFonts w:eastAsia="SimSun"/>
                <w:sz w:val="18"/>
                <w:szCs w:val="18"/>
                <w:lang w:eastAsia="zh-CN"/>
              </w:rPr>
              <w:t xml:space="preserve">2 </w:t>
            </w:r>
            <w:r w:rsidR="00D53AA5" w:rsidRPr="00EC76BC">
              <w:rPr>
                <w:rFonts w:eastAsia="SimSun"/>
                <w:sz w:val="18"/>
                <w:szCs w:val="18"/>
                <w:lang w:eastAsia="zh-CN"/>
              </w:rPr>
              <w:t>full-time equivalent</w:t>
            </w:r>
            <w:r w:rsidRPr="00EC76BC">
              <w:rPr>
                <w:rFonts w:eastAsia="SimSun"/>
                <w:sz w:val="18"/>
                <w:szCs w:val="18"/>
                <w:lang w:eastAsia="zh-CN"/>
              </w:rPr>
              <w:t xml:space="preserve"> professional</w:t>
            </w:r>
            <w:r w:rsidRPr="00F11F0E">
              <w:rPr>
                <w:rFonts w:eastAsia="SimSun"/>
                <w:sz w:val="18"/>
                <w:szCs w:val="18"/>
                <w:lang w:eastAsia="zh-CN"/>
              </w:rPr>
              <w:t xml:space="preserve"> position</w:t>
            </w:r>
            <w:r w:rsidR="00004FFE" w:rsidRPr="00F11F0E">
              <w:rPr>
                <w:rFonts w:eastAsia="SimSun"/>
                <w:sz w:val="18"/>
                <w:szCs w:val="18"/>
                <w:lang w:eastAsia="zh-CN"/>
              </w:rPr>
              <w:t>s</w:t>
            </w:r>
            <w:r w:rsidRPr="00EC76BC">
              <w:rPr>
                <w:rFonts w:eastAsia="SimSun"/>
                <w:sz w:val="18"/>
                <w:szCs w:val="18"/>
                <w:lang w:eastAsia="zh-CN"/>
              </w:rPr>
              <w:t xml:space="preserve"> (50</w:t>
            </w:r>
            <w:r w:rsidR="0065339B" w:rsidRPr="00EC76BC">
              <w:rPr>
                <w:rFonts w:eastAsia="SimSun"/>
                <w:sz w:val="18"/>
                <w:szCs w:val="18"/>
                <w:lang w:eastAsia="zh-CN"/>
              </w:rPr>
              <w:t xml:space="preserve"> </w:t>
            </w:r>
            <w:r w:rsidR="00B4714B" w:rsidRPr="00EC76BC">
              <w:rPr>
                <w:rFonts w:eastAsia="SimSun"/>
                <w:sz w:val="18"/>
                <w:szCs w:val="18"/>
                <w:lang w:eastAsia="zh-CN"/>
              </w:rPr>
              <w:t>per cent</w:t>
            </w:r>
            <w:r w:rsidRPr="00EC76BC">
              <w:rPr>
                <w:rFonts w:eastAsia="SimSun"/>
                <w:sz w:val="18"/>
                <w:szCs w:val="18"/>
                <w:lang w:eastAsia="zh-CN"/>
              </w:rPr>
              <w:t xml:space="preserve"> in</w:t>
            </w:r>
            <w:r w:rsidR="0065339B" w:rsidRPr="00EC76BC">
              <w:rPr>
                <w:rFonts w:eastAsia="SimSun"/>
                <w:sz w:val="18"/>
                <w:szCs w:val="18"/>
                <w:lang w:eastAsia="zh-CN"/>
              </w:rPr>
              <w:t xml:space="preserve"> </w:t>
            </w:r>
            <w:r w:rsidRPr="00EC76BC">
              <w:rPr>
                <w:rFonts w:eastAsia="SimSun"/>
                <w:sz w:val="18"/>
                <w:szCs w:val="18"/>
                <w:lang w:eastAsia="zh-CN"/>
              </w:rPr>
              <w:t>kind)</w:t>
            </w:r>
          </w:p>
        </w:tc>
        <w:tc>
          <w:tcPr>
            <w:tcW w:w="992" w:type="dxa"/>
            <w:shd w:val="clear" w:color="auto" w:fill="auto"/>
          </w:tcPr>
          <w:p w:rsidR="007F268C" w:rsidRPr="00EC76BC" w:rsidDel="001E184E" w:rsidRDefault="007F268C" w:rsidP="00ED094B">
            <w:pPr>
              <w:pStyle w:val="Normal-pool"/>
              <w:spacing w:before="40" w:after="40"/>
              <w:jc w:val="right"/>
              <w:rPr>
                <w:rFonts w:eastAsia="SimSun"/>
                <w:sz w:val="18"/>
                <w:szCs w:val="18"/>
                <w:lang w:eastAsia="zh-CN"/>
              </w:rPr>
            </w:pPr>
            <w:r w:rsidRPr="00EC76BC">
              <w:rPr>
                <w:rFonts w:eastAsia="SimSun"/>
                <w:sz w:val="18"/>
                <w:szCs w:val="18"/>
                <w:lang w:eastAsia="zh-CN"/>
              </w:rPr>
              <w:t>150</w:t>
            </w:r>
            <w:r w:rsidR="00765E38" w:rsidRPr="00EC76BC">
              <w:rPr>
                <w:rFonts w:eastAsia="SimSun"/>
                <w:sz w:val="18"/>
                <w:szCs w:val="18"/>
                <w:lang w:eastAsia="zh-CN"/>
              </w:rPr>
              <w:t xml:space="preserve"> </w:t>
            </w:r>
            <w:r w:rsidRPr="00EC76BC">
              <w:rPr>
                <w:rFonts w:eastAsia="SimSun"/>
                <w:sz w:val="18"/>
                <w:szCs w:val="18"/>
                <w:lang w:eastAsia="zh-CN"/>
              </w:rPr>
              <w:t>000</w:t>
            </w:r>
          </w:p>
        </w:tc>
      </w:tr>
      <w:tr w:rsidR="007F268C" w:rsidRPr="00EC76BC" w:rsidTr="00ED094B">
        <w:tc>
          <w:tcPr>
            <w:tcW w:w="720" w:type="dxa"/>
            <w:shd w:val="clear" w:color="auto" w:fill="auto"/>
          </w:tcPr>
          <w:p w:rsidR="007F268C" w:rsidRPr="00EC76BC" w:rsidRDefault="007F268C" w:rsidP="00ED094B">
            <w:pPr>
              <w:pStyle w:val="Normal-pool"/>
              <w:spacing w:before="40" w:after="40"/>
              <w:rPr>
                <w:rFonts w:eastAsia="SimSun"/>
                <w:b/>
                <w:sz w:val="18"/>
                <w:szCs w:val="18"/>
                <w:lang w:eastAsia="zh-CN"/>
              </w:rPr>
            </w:pPr>
            <w:r w:rsidRPr="00EC76BC">
              <w:rPr>
                <w:rFonts w:eastAsia="SimSun"/>
                <w:b/>
                <w:sz w:val="18"/>
                <w:szCs w:val="18"/>
                <w:lang w:eastAsia="zh-CN"/>
              </w:rPr>
              <w:t>Total</w:t>
            </w:r>
          </w:p>
        </w:tc>
        <w:tc>
          <w:tcPr>
            <w:tcW w:w="3527" w:type="dxa"/>
            <w:shd w:val="clear" w:color="auto" w:fill="auto"/>
          </w:tcPr>
          <w:p w:rsidR="007F268C" w:rsidRPr="00EC76BC" w:rsidRDefault="007F268C" w:rsidP="00ED094B">
            <w:pPr>
              <w:pStyle w:val="Normal-pool"/>
              <w:spacing w:before="40" w:after="40"/>
              <w:rPr>
                <w:rFonts w:eastAsia="SimSun"/>
                <w:b/>
                <w:sz w:val="18"/>
                <w:szCs w:val="18"/>
                <w:lang w:eastAsia="zh-CN"/>
              </w:rPr>
            </w:pPr>
          </w:p>
        </w:tc>
        <w:tc>
          <w:tcPr>
            <w:tcW w:w="3544" w:type="dxa"/>
            <w:shd w:val="clear" w:color="auto" w:fill="auto"/>
          </w:tcPr>
          <w:p w:rsidR="007F268C" w:rsidRPr="00EC76BC" w:rsidRDefault="007F268C" w:rsidP="00ED094B">
            <w:pPr>
              <w:pStyle w:val="Normal-pool"/>
              <w:spacing w:before="40" w:after="40"/>
              <w:rPr>
                <w:rFonts w:eastAsia="SimSun"/>
                <w:b/>
                <w:sz w:val="18"/>
                <w:szCs w:val="18"/>
                <w:lang w:eastAsia="zh-CN"/>
              </w:rPr>
            </w:pPr>
          </w:p>
        </w:tc>
        <w:tc>
          <w:tcPr>
            <w:tcW w:w="992" w:type="dxa"/>
            <w:shd w:val="clear" w:color="auto" w:fill="auto"/>
          </w:tcPr>
          <w:p w:rsidR="007F268C" w:rsidRPr="00EC76BC" w:rsidRDefault="007F268C" w:rsidP="00ED094B">
            <w:pPr>
              <w:pStyle w:val="Normal-pool"/>
              <w:spacing w:before="40" w:after="40"/>
              <w:jc w:val="right"/>
              <w:rPr>
                <w:rFonts w:eastAsia="SimSun"/>
                <w:b/>
                <w:sz w:val="18"/>
                <w:szCs w:val="18"/>
                <w:lang w:eastAsia="zh-CN"/>
              </w:rPr>
            </w:pPr>
            <w:r w:rsidRPr="00EC76BC">
              <w:rPr>
                <w:rFonts w:eastAsia="SimSun"/>
                <w:b/>
                <w:sz w:val="18"/>
                <w:szCs w:val="18"/>
                <w:lang w:eastAsia="zh-CN"/>
              </w:rPr>
              <w:t>1</w:t>
            </w:r>
            <w:r w:rsidR="00765E38" w:rsidRPr="00EC76BC">
              <w:rPr>
                <w:rFonts w:eastAsia="SimSun"/>
                <w:b/>
                <w:sz w:val="18"/>
                <w:szCs w:val="18"/>
                <w:lang w:eastAsia="zh-CN"/>
              </w:rPr>
              <w:t xml:space="preserve"> </w:t>
            </w:r>
            <w:r w:rsidRPr="00EC76BC">
              <w:rPr>
                <w:rFonts w:eastAsia="SimSun"/>
                <w:b/>
                <w:sz w:val="18"/>
                <w:szCs w:val="18"/>
                <w:lang w:eastAsia="zh-CN"/>
              </w:rPr>
              <w:t>035</w:t>
            </w:r>
            <w:r w:rsidR="00765E38" w:rsidRPr="00EC76BC">
              <w:rPr>
                <w:rFonts w:eastAsia="SimSun"/>
                <w:b/>
                <w:sz w:val="18"/>
                <w:szCs w:val="18"/>
                <w:lang w:eastAsia="zh-CN"/>
              </w:rPr>
              <w:t xml:space="preserve"> </w:t>
            </w:r>
            <w:r w:rsidRPr="00EC76BC">
              <w:rPr>
                <w:rFonts w:eastAsia="SimSun"/>
                <w:b/>
                <w:sz w:val="18"/>
                <w:szCs w:val="18"/>
                <w:lang w:eastAsia="zh-CN"/>
              </w:rPr>
              <w:t>000</w:t>
            </w:r>
          </w:p>
        </w:tc>
      </w:tr>
    </w:tbl>
    <w:p w:rsidR="0019475E" w:rsidRPr="00EC76BC" w:rsidRDefault="00BF5F60" w:rsidP="00ED094B">
      <w:pPr>
        <w:pStyle w:val="CH3"/>
        <w:keepNext w:val="0"/>
        <w:keepLines w:val="0"/>
        <w:spacing w:before="120" w:after="0"/>
        <w:rPr>
          <w:rFonts w:eastAsia="SimSun"/>
          <w:lang w:val="en-GB" w:eastAsia="zh-CN"/>
        </w:rPr>
      </w:pPr>
      <w:r w:rsidRPr="00EC76BC">
        <w:rPr>
          <w:rFonts w:eastAsia="SimSun"/>
          <w:lang w:val="en-GB" w:eastAsia="zh-CN"/>
        </w:rPr>
        <w:tab/>
      </w:r>
      <w:r w:rsidRPr="00EC76BC">
        <w:rPr>
          <w:rFonts w:eastAsia="SimSun"/>
          <w:lang w:val="en-GB" w:eastAsia="zh-CN"/>
        </w:rPr>
        <w:tab/>
      </w:r>
      <w:r w:rsidR="007F268C" w:rsidRPr="00EC76BC">
        <w:rPr>
          <w:rFonts w:eastAsia="SimSun"/>
          <w:lang w:val="en-GB" w:eastAsia="zh-CN"/>
        </w:rPr>
        <w:t>Objective 2</w:t>
      </w:r>
    </w:p>
    <w:p w:rsidR="007F268C" w:rsidRPr="00EC76BC" w:rsidRDefault="0019475E" w:rsidP="00ED094B">
      <w:pPr>
        <w:pStyle w:val="CH3"/>
        <w:keepNext w:val="0"/>
        <w:keepLines w:val="0"/>
        <w:rPr>
          <w:lang w:val="en-GB"/>
        </w:rPr>
      </w:pPr>
      <w:r w:rsidRPr="00EC76BC">
        <w:rPr>
          <w:rFonts w:eastAsia="SimSun"/>
          <w:lang w:val="en-GB" w:eastAsia="zh-CN"/>
        </w:rPr>
        <w:tab/>
      </w:r>
      <w:r w:rsidRPr="00EC76BC">
        <w:rPr>
          <w:rFonts w:eastAsia="SimSun"/>
          <w:lang w:val="en-GB" w:eastAsia="zh-CN"/>
        </w:rPr>
        <w:tab/>
      </w:r>
      <w:r w:rsidR="007F268C" w:rsidRPr="001D3CDE">
        <w:rPr>
          <w:rFonts w:eastAsia="SimSun"/>
          <w:lang w:val="en-GB" w:eastAsia="zh-CN"/>
        </w:rPr>
        <w:t>Strengthen the science-policy</w:t>
      </w:r>
      <w:r w:rsidR="007F268C" w:rsidRPr="00EC76BC">
        <w:rPr>
          <w:rFonts w:eastAsia="SimSun"/>
          <w:lang w:val="en-GB" w:eastAsia="zh-CN"/>
        </w:rPr>
        <w:t xml:space="preserve"> interface on biodiversity</w:t>
      </w:r>
      <w:r w:rsidR="001D3CDE">
        <w:rPr>
          <w:rFonts w:eastAsia="SimSun"/>
          <w:lang w:val="en-GB" w:eastAsia="zh-CN"/>
        </w:rPr>
        <w:t xml:space="preserve"> and</w:t>
      </w:r>
      <w:r w:rsidR="001D3CDE" w:rsidRPr="00EC76BC">
        <w:rPr>
          <w:rFonts w:eastAsia="SimSun"/>
          <w:lang w:val="en-GB" w:eastAsia="zh-CN"/>
        </w:rPr>
        <w:t xml:space="preserve"> </w:t>
      </w:r>
      <w:r w:rsidR="007F268C" w:rsidRPr="00EC76BC">
        <w:rPr>
          <w:rFonts w:eastAsia="SimSun"/>
          <w:lang w:val="en-GB" w:eastAsia="zh-CN"/>
        </w:rPr>
        <w:t>ecosystem services at and across subregional, regional and global level</w:t>
      </w:r>
      <w:r w:rsidR="00C4481C" w:rsidRPr="00EC76BC">
        <w:rPr>
          <w:rFonts w:eastAsia="SimSun"/>
          <w:lang w:val="en-GB" w:eastAsia="zh-CN"/>
        </w:rPr>
        <w:t>s</w:t>
      </w:r>
    </w:p>
    <w:p w:rsidR="0019475E" w:rsidRPr="00EC76BC" w:rsidRDefault="00BF5F60" w:rsidP="00ED094B">
      <w:pPr>
        <w:pStyle w:val="CH3"/>
        <w:keepNext w:val="0"/>
        <w:keepLines w:val="0"/>
        <w:spacing w:before="120" w:after="0"/>
        <w:rPr>
          <w:rFonts w:eastAsia="SimSun"/>
          <w:lang w:val="en-GB" w:eastAsia="zh-CN"/>
        </w:rPr>
      </w:pPr>
      <w:r w:rsidRPr="00EC76BC">
        <w:rPr>
          <w:rFonts w:eastAsia="SimSun"/>
          <w:lang w:val="en-GB" w:eastAsia="zh-CN"/>
        </w:rPr>
        <w:tab/>
      </w:r>
      <w:r w:rsidRPr="00EC76BC">
        <w:rPr>
          <w:rFonts w:eastAsia="SimSun"/>
          <w:lang w:val="en-GB" w:eastAsia="zh-CN"/>
        </w:rPr>
        <w:tab/>
      </w:r>
      <w:r w:rsidR="007F268C" w:rsidRPr="00EC76BC">
        <w:rPr>
          <w:rFonts w:eastAsia="SimSun"/>
          <w:lang w:val="en-GB" w:eastAsia="zh-CN"/>
        </w:rPr>
        <w:t>Deliverable 2</w:t>
      </w:r>
      <w:r w:rsidR="0019475E" w:rsidRPr="00EC76BC">
        <w:rPr>
          <w:rFonts w:eastAsia="SimSun"/>
          <w:lang w:val="en-GB" w:eastAsia="zh-CN"/>
        </w:rPr>
        <w:t xml:space="preserve"> (</w:t>
      </w:r>
      <w:r w:rsidR="007F268C" w:rsidRPr="00EC76BC">
        <w:rPr>
          <w:rFonts w:eastAsia="SimSun"/>
          <w:lang w:val="en-GB" w:eastAsia="zh-CN"/>
        </w:rPr>
        <w:t>a</w:t>
      </w:r>
      <w:r w:rsidR="0019475E" w:rsidRPr="00EC76BC">
        <w:rPr>
          <w:rFonts w:eastAsia="SimSun"/>
          <w:lang w:val="en-GB" w:eastAsia="zh-CN"/>
        </w:rPr>
        <w:t>)</w:t>
      </w:r>
    </w:p>
    <w:p w:rsidR="007F268C" w:rsidRPr="00F11F0E" w:rsidRDefault="0019475E" w:rsidP="00ED094B">
      <w:pPr>
        <w:pStyle w:val="CH3"/>
        <w:keepNext w:val="0"/>
        <w:keepLines w:val="0"/>
        <w:rPr>
          <w:lang w:val="en-GB"/>
        </w:rPr>
      </w:pPr>
      <w:r w:rsidRPr="00EC76BC">
        <w:rPr>
          <w:lang w:val="en-GB"/>
        </w:rPr>
        <w:tab/>
      </w:r>
      <w:r w:rsidRPr="00EC76BC">
        <w:rPr>
          <w:lang w:val="en-GB"/>
        </w:rPr>
        <w:tab/>
      </w:r>
      <w:r w:rsidR="007F268C" w:rsidRPr="00EC76BC">
        <w:rPr>
          <w:lang w:val="en-GB"/>
        </w:rPr>
        <w:t xml:space="preserve">Guide </w:t>
      </w:r>
      <w:r w:rsidR="007F268C" w:rsidRPr="00EC76BC">
        <w:rPr>
          <w:rFonts w:eastAsia="SimSun"/>
          <w:lang w:val="en-GB" w:eastAsia="zh-CN"/>
        </w:rPr>
        <w:t>on</w:t>
      </w:r>
      <w:r w:rsidR="007F268C" w:rsidRPr="00EC76BC">
        <w:rPr>
          <w:lang w:val="en-GB"/>
        </w:rPr>
        <w:t xml:space="preserve"> production and integration of assessments from and across all </w:t>
      </w:r>
      <w:r w:rsidR="00C4481C" w:rsidRPr="00EC76BC">
        <w:rPr>
          <w:lang w:val="en-GB"/>
        </w:rPr>
        <w:t>scales (</w:t>
      </w:r>
      <w:r w:rsidR="007F268C" w:rsidRPr="00EC76BC">
        <w:rPr>
          <w:i/>
          <w:lang w:val="en-GB"/>
        </w:rPr>
        <w:t>provided by June 2014</w:t>
      </w:r>
      <w:r w:rsidR="00C4481C" w:rsidRPr="00F11F0E">
        <w:rPr>
          <w:lang w:val="en-GB"/>
        </w:rPr>
        <w:t>)</w:t>
      </w:r>
    </w:p>
    <w:p w:rsidR="004930DA" w:rsidRPr="00EC76BC" w:rsidRDefault="004930DA" w:rsidP="004930DA">
      <w:pPr>
        <w:pStyle w:val="CH3"/>
        <w:rPr>
          <w:lang w:val="en-GB"/>
        </w:rPr>
      </w:pPr>
      <w:r w:rsidRPr="00EC76BC">
        <w:rPr>
          <w:rFonts w:eastAsia="Calibri"/>
          <w:lang w:val="en-GB"/>
        </w:rPr>
        <w:tab/>
      </w:r>
      <w:r w:rsidRPr="00EC76BC">
        <w:rPr>
          <w:rFonts w:eastAsia="Calibri"/>
          <w:lang w:val="en-GB"/>
        </w:rPr>
        <w:tab/>
      </w:r>
      <w:r w:rsidR="007F268C" w:rsidRPr="00EC76BC">
        <w:rPr>
          <w:rFonts w:eastAsia="Calibri"/>
          <w:lang w:val="en-GB"/>
        </w:rPr>
        <w:t>Assumptions</w:t>
      </w:r>
    </w:p>
    <w:p w:rsidR="007F268C" w:rsidRPr="00EC76BC" w:rsidRDefault="000C28ED" w:rsidP="004930DA">
      <w:pPr>
        <w:pStyle w:val="Normalnumber"/>
        <w:numPr>
          <w:ilvl w:val="0"/>
          <w:numId w:val="97"/>
        </w:numPr>
        <w:tabs>
          <w:tab w:val="left" w:pos="624"/>
        </w:tabs>
        <w:ind w:left="1247" w:firstLine="0"/>
        <w:rPr>
          <w:lang w:val="en-GB"/>
        </w:rPr>
      </w:pPr>
      <w:r w:rsidRPr="00AA4B73">
        <w:rPr>
          <w:lang w:val="en-GB"/>
        </w:rPr>
        <w:t>Multidisciplinary Expert</w:t>
      </w:r>
      <w:r w:rsidRPr="00EC76BC">
        <w:rPr>
          <w:lang w:val="en-GB"/>
        </w:rPr>
        <w:t xml:space="preserve"> Panel</w:t>
      </w:r>
      <w:r w:rsidR="007F268C" w:rsidRPr="00EC76BC">
        <w:rPr>
          <w:lang w:val="en-GB"/>
        </w:rPr>
        <w:t xml:space="preserve"> and Bureau members will oversee the establishment of and lead a global time-bound and task</w:t>
      </w:r>
      <w:r w:rsidR="00C4481C" w:rsidRPr="00EC76BC">
        <w:rPr>
          <w:lang w:val="en-GB"/>
        </w:rPr>
        <w:t>-</w:t>
      </w:r>
      <w:r w:rsidR="007F268C" w:rsidRPr="00EC76BC">
        <w:rPr>
          <w:lang w:val="en-GB"/>
        </w:rPr>
        <w:t xml:space="preserve">specific expert group for the development of the guide on </w:t>
      </w:r>
      <w:r w:rsidR="0029439A" w:rsidRPr="00EC76BC">
        <w:rPr>
          <w:lang w:val="en-GB"/>
        </w:rPr>
        <w:t xml:space="preserve">the </w:t>
      </w:r>
      <w:r w:rsidR="007F268C" w:rsidRPr="00EC76BC">
        <w:rPr>
          <w:lang w:val="en-GB"/>
        </w:rPr>
        <w:t xml:space="preserve">production and integration of assessments from and across all levels as set out in the action and milestones </w:t>
      </w:r>
      <w:r w:rsidR="0029439A" w:rsidRPr="00EC76BC">
        <w:rPr>
          <w:lang w:val="en-GB"/>
        </w:rPr>
        <w:t xml:space="preserve">(see para. 16 </w:t>
      </w:r>
      <w:r w:rsidR="007F268C" w:rsidRPr="00EC76BC">
        <w:rPr>
          <w:lang w:val="en-GB"/>
        </w:rPr>
        <w:t>below</w:t>
      </w:r>
      <w:r w:rsidR="0029439A" w:rsidRPr="00EC76BC">
        <w:rPr>
          <w:lang w:val="en-GB"/>
        </w:rPr>
        <w:t>)</w:t>
      </w:r>
      <w:r w:rsidR="007F268C" w:rsidRPr="00EC76BC">
        <w:rPr>
          <w:lang w:val="en-GB"/>
        </w:rPr>
        <w:t xml:space="preserve">. The group will consist of 50 experts and </w:t>
      </w:r>
      <w:r w:rsidR="00CB684A" w:rsidRPr="00EC76BC">
        <w:rPr>
          <w:lang w:val="en-GB"/>
        </w:rPr>
        <w:t xml:space="preserve">comprise </w:t>
      </w:r>
      <w:r w:rsidR="007F268C" w:rsidRPr="00EC76BC">
        <w:rPr>
          <w:lang w:val="en-GB"/>
        </w:rPr>
        <w:t xml:space="preserve">members </w:t>
      </w:r>
      <w:r w:rsidR="00CB684A" w:rsidRPr="00EC76BC">
        <w:rPr>
          <w:lang w:val="en-GB"/>
        </w:rPr>
        <w:t>of</w:t>
      </w:r>
      <w:r w:rsidR="007F268C" w:rsidRPr="00EC76BC">
        <w:rPr>
          <w:lang w:val="en-GB"/>
        </w:rPr>
        <w:t xml:space="preserve"> the Bureau, the </w:t>
      </w:r>
      <w:r w:rsidR="0093381F" w:rsidRPr="00EC76BC">
        <w:rPr>
          <w:lang w:val="en-GB"/>
        </w:rPr>
        <w:t>Panel</w:t>
      </w:r>
      <w:r w:rsidR="007F268C" w:rsidRPr="00EC76BC">
        <w:rPr>
          <w:lang w:val="en-GB"/>
        </w:rPr>
        <w:t>, the task force on capacity</w:t>
      </w:r>
      <w:r w:rsidR="00CB684A" w:rsidRPr="00EC76BC">
        <w:rPr>
          <w:lang w:val="en-GB"/>
        </w:rPr>
        <w:t>-</w:t>
      </w:r>
      <w:r w:rsidR="007F268C" w:rsidRPr="00EC76BC">
        <w:rPr>
          <w:lang w:val="en-GB"/>
        </w:rPr>
        <w:t>building, the task force on knowledge and data and additional</w:t>
      </w:r>
      <w:r w:rsidR="00CB684A" w:rsidRPr="00EC76BC">
        <w:rPr>
          <w:lang w:val="en-GB"/>
        </w:rPr>
        <w:t xml:space="preserve"> </w:t>
      </w:r>
      <w:r w:rsidR="007F268C" w:rsidRPr="00EC76BC">
        <w:rPr>
          <w:lang w:val="en-GB"/>
        </w:rPr>
        <w:t xml:space="preserve">nominated experts. The expert group will be supported by the secretariat. </w:t>
      </w:r>
    </w:p>
    <w:p w:rsidR="00E21763" w:rsidRPr="00EC76BC" w:rsidRDefault="00E21763" w:rsidP="00EC76BC">
      <w:pPr>
        <w:pStyle w:val="CH3"/>
        <w:spacing w:before="240"/>
        <w:rPr>
          <w:rFonts w:eastAsia="SimSun"/>
          <w:lang w:val="en-GB" w:eastAsia="zh-CN"/>
        </w:rPr>
      </w:pPr>
      <w:r w:rsidRPr="00EC76BC">
        <w:rPr>
          <w:rFonts w:eastAsia="SimSun"/>
          <w:lang w:val="en-GB" w:eastAsia="zh-CN"/>
        </w:rPr>
        <w:tab/>
      </w:r>
      <w:r w:rsidRPr="00EC76BC">
        <w:rPr>
          <w:rFonts w:eastAsia="SimSun"/>
          <w:lang w:val="en-GB" w:eastAsia="zh-CN"/>
        </w:rPr>
        <w:tab/>
      </w:r>
      <w:r w:rsidR="007F268C" w:rsidRPr="00EC76BC">
        <w:rPr>
          <w:rFonts w:eastAsia="SimSun"/>
          <w:lang w:val="en-GB" w:eastAsia="zh-CN"/>
        </w:rPr>
        <w:t>Actions, milestones and institutional arrangements</w:t>
      </w:r>
      <w:r w:rsidR="00AC0164" w:rsidRPr="00F11F0E">
        <w:rPr>
          <w:rFonts w:eastAsia="SimSun"/>
          <w:lang w:val="en-GB" w:eastAsia="zh-CN"/>
        </w:rPr>
        <w:t xml:space="preserve"> </w:t>
      </w:r>
    </w:p>
    <w:p w:rsidR="007F268C" w:rsidRPr="00EC76BC" w:rsidRDefault="00AC0164" w:rsidP="004930DA">
      <w:pPr>
        <w:pStyle w:val="Normalnumber"/>
        <w:numPr>
          <w:ilvl w:val="0"/>
          <w:numId w:val="97"/>
        </w:numPr>
        <w:tabs>
          <w:tab w:val="left" w:pos="624"/>
        </w:tabs>
        <w:ind w:left="1247" w:firstLine="0"/>
        <w:rPr>
          <w:lang w:val="en-GB"/>
        </w:rPr>
      </w:pPr>
      <w:r w:rsidRPr="00EC76BC">
        <w:rPr>
          <w:lang w:val="en-GB"/>
        </w:rPr>
        <w:t>The actions to be taken are set out below:</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917"/>
        <w:gridCol w:w="7132"/>
      </w:tblGrid>
      <w:tr w:rsidR="00E21763" w:rsidRPr="00EC76BC" w:rsidTr="00E21763">
        <w:trPr>
          <w:trHeight w:val="144"/>
        </w:trPr>
        <w:tc>
          <w:tcPr>
            <w:tcW w:w="1533" w:type="dxa"/>
            <w:gridSpan w:val="2"/>
            <w:tcBorders>
              <w:top w:val="single" w:sz="4" w:space="0" w:color="auto"/>
              <w:left w:val="single" w:sz="4" w:space="0" w:color="auto"/>
              <w:bottom w:val="single" w:sz="4" w:space="0" w:color="auto"/>
              <w:right w:val="single" w:sz="4" w:space="0" w:color="auto"/>
            </w:tcBorders>
            <w:shd w:val="clear" w:color="auto" w:fill="auto"/>
          </w:tcPr>
          <w:p w:rsidR="00E21763" w:rsidRPr="00EC76BC" w:rsidDel="003F5A7B" w:rsidRDefault="00E21763" w:rsidP="007834E8">
            <w:pPr>
              <w:pStyle w:val="Normal-pool"/>
              <w:keepNext/>
              <w:keepLines/>
              <w:spacing w:before="40" w:after="40"/>
              <w:rPr>
                <w:rFonts w:eastAsia="SimSun"/>
                <w:sz w:val="18"/>
                <w:szCs w:val="18"/>
                <w:lang w:eastAsia="zh-CN"/>
              </w:rPr>
            </w:pPr>
            <w:r w:rsidRPr="00F11F0E">
              <w:rPr>
                <w:rFonts w:eastAsia="SimSun"/>
                <w:i/>
                <w:sz w:val="18"/>
                <w:szCs w:val="18"/>
                <w:lang w:eastAsia="zh-CN"/>
              </w:rPr>
              <w:t>Time</w:t>
            </w:r>
            <w:r w:rsidR="00004FFE" w:rsidRPr="00F11F0E">
              <w:rPr>
                <w:rFonts w:eastAsia="SimSun"/>
                <w:i/>
                <w:sz w:val="18"/>
                <w:szCs w:val="18"/>
                <w:lang w:eastAsia="zh-CN"/>
              </w:rPr>
              <w:t xml:space="preserve"> </w:t>
            </w:r>
            <w:r w:rsidRPr="00EC76BC">
              <w:rPr>
                <w:rFonts w:eastAsia="SimSun"/>
                <w:i/>
                <w:sz w:val="18"/>
                <w:szCs w:val="18"/>
                <w:lang w:eastAsia="zh-CN"/>
              </w:rPr>
              <w:t>frame</w:t>
            </w:r>
          </w:p>
        </w:tc>
        <w:tc>
          <w:tcPr>
            <w:tcW w:w="7132" w:type="dxa"/>
            <w:tcBorders>
              <w:top w:val="single" w:sz="4" w:space="0" w:color="auto"/>
              <w:left w:val="single" w:sz="4" w:space="0" w:color="auto"/>
              <w:bottom w:val="single" w:sz="4" w:space="0" w:color="auto"/>
              <w:right w:val="single" w:sz="4" w:space="0" w:color="auto"/>
            </w:tcBorders>
            <w:shd w:val="clear" w:color="auto" w:fill="auto"/>
            <w:vAlign w:val="center"/>
          </w:tcPr>
          <w:p w:rsidR="00E21763" w:rsidRPr="00EC76BC" w:rsidDel="00F7655A" w:rsidRDefault="00E21763" w:rsidP="007834E8">
            <w:pPr>
              <w:pStyle w:val="Normal-pool"/>
              <w:keepNext/>
              <w:keepLines/>
              <w:spacing w:before="40" w:after="40"/>
              <w:rPr>
                <w:rFonts w:eastAsia="SimSun"/>
                <w:sz w:val="18"/>
                <w:szCs w:val="18"/>
                <w:lang w:eastAsia="zh-CN"/>
              </w:rPr>
            </w:pPr>
            <w:r w:rsidRPr="00EC76BC">
              <w:rPr>
                <w:rFonts w:eastAsia="SimSun"/>
                <w:i/>
                <w:sz w:val="18"/>
                <w:szCs w:val="18"/>
                <w:lang w:eastAsia="zh-CN"/>
              </w:rPr>
              <w:t>Actions/institutional arrangements</w:t>
            </w:r>
          </w:p>
        </w:tc>
      </w:tr>
      <w:tr w:rsidR="007F268C" w:rsidRPr="00EC76BC" w:rsidTr="00E21763">
        <w:trPr>
          <w:trHeight w:val="608"/>
        </w:trPr>
        <w:tc>
          <w:tcPr>
            <w:tcW w:w="616" w:type="dxa"/>
            <w:tcBorders>
              <w:top w:val="single" w:sz="4" w:space="0" w:color="auto"/>
              <w:left w:val="single" w:sz="4" w:space="0" w:color="auto"/>
              <w:bottom w:val="single" w:sz="4" w:space="0" w:color="auto"/>
              <w:right w:val="single" w:sz="4" w:space="0" w:color="auto"/>
            </w:tcBorders>
            <w:shd w:val="clear" w:color="auto" w:fill="auto"/>
          </w:tcPr>
          <w:p w:rsidR="007F268C" w:rsidRPr="00F11F0E" w:rsidRDefault="007F268C" w:rsidP="007834E8">
            <w:pPr>
              <w:pStyle w:val="Normal-pool"/>
              <w:keepNext/>
              <w:keepLines/>
              <w:spacing w:before="40" w:after="40"/>
              <w:rPr>
                <w:rFonts w:eastAsia="SimSun"/>
                <w:sz w:val="18"/>
                <w:szCs w:val="18"/>
                <w:lang w:eastAsia="zh-CN"/>
              </w:rPr>
            </w:pPr>
            <w:r w:rsidRPr="00F11F0E">
              <w:rPr>
                <w:rFonts w:eastAsia="SimSun"/>
                <w:sz w:val="18"/>
                <w:szCs w:val="18"/>
                <w:lang w:eastAsia="zh-CN"/>
              </w:rPr>
              <w:t>2013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7F268C" w:rsidRPr="00EC76BC" w:rsidRDefault="003F5A7B" w:rsidP="007834E8">
            <w:pPr>
              <w:pStyle w:val="Normal-pool"/>
              <w:keepNext/>
              <w:keepLines/>
              <w:spacing w:before="40" w:after="40"/>
              <w:rPr>
                <w:rFonts w:eastAsia="SimSun"/>
                <w:sz w:val="18"/>
                <w:szCs w:val="18"/>
                <w:lang w:eastAsia="zh-CN"/>
              </w:rPr>
            </w:pPr>
            <w:r w:rsidRPr="00EC76BC">
              <w:rPr>
                <w:rFonts w:eastAsia="SimSun"/>
                <w:sz w:val="18"/>
                <w:szCs w:val="18"/>
                <w:lang w:eastAsia="zh-CN"/>
              </w:rPr>
              <w:t>Fourth quarter</w:t>
            </w:r>
          </w:p>
        </w:tc>
        <w:tc>
          <w:tcPr>
            <w:tcW w:w="7132" w:type="dxa"/>
            <w:tcBorders>
              <w:top w:val="single" w:sz="4" w:space="0" w:color="auto"/>
              <w:left w:val="single" w:sz="4" w:space="0" w:color="auto"/>
              <w:bottom w:val="single" w:sz="4" w:space="0" w:color="auto"/>
              <w:right w:val="single" w:sz="4" w:space="0" w:color="auto"/>
            </w:tcBorders>
            <w:shd w:val="clear" w:color="auto" w:fill="auto"/>
            <w:vAlign w:val="center"/>
          </w:tcPr>
          <w:p w:rsidR="007F268C" w:rsidRPr="00EC76BC" w:rsidRDefault="00F7655A" w:rsidP="00EC76BC">
            <w:pPr>
              <w:pStyle w:val="Normal-pool"/>
              <w:keepNext/>
              <w:keepLines/>
              <w:spacing w:before="40" w:after="40"/>
              <w:rPr>
                <w:rFonts w:eastAsia="SimSun"/>
                <w:sz w:val="18"/>
                <w:szCs w:val="18"/>
                <w:lang w:eastAsia="zh-CN"/>
              </w:rPr>
            </w:pPr>
            <w:r w:rsidRPr="00EC76BC">
              <w:rPr>
                <w:rFonts w:eastAsia="SimSun"/>
                <w:sz w:val="18"/>
                <w:szCs w:val="18"/>
                <w:lang w:eastAsia="zh-CN"/>
              </w:rPr>
              <w:t>The Plenary at its second session</w:t>
            </w:r>
            <w:r w:rsidR="007F268C" w:rsidRPr="00EC76BC">
              <w:rPr>
                <w:rFonts w:eastAsia="SimSun"/>
                <w:sz w:val="18"/>
                <w:szCs w:val="18"/>
                <w:lang w:eastAsia="zh-CN"/>
              </w:rPr>
              <w:t xml:space="preserve"> requests the </w:t>
            </w:r>
            <w:r w:rsidR="000C28ED" w:rsidRPr="00EC76BC">
              <w:rPr>
                <w:rFonts w:eastAsia="SimSun"/>
                <w:sz w:val="18"/>
                <w:szCs w:val="18"/>
                <w:lang w:eastAsia="zh-CN"/>
              </w:rPr>
              <w:t>Multidisciplinary Expert Panel</w:t>
            </w:r>
            <w:r w:rsidR="007F268C" w:rsidRPr="00EC76BC">
              <w:rPr>
                <w:rFonts w:eastAsia="SimSun"/>
                <w:sz w:val="18"/>
                <w:szCs w:val="18"/>
                <w:lang w:eastAsia="zh-CN"/>
              </w:rPr>
              <w:t xml:space="preserve"> and </w:t>
            </w:r>
            <w:r w:rsidR="00CB684A" w:rsidRPr="00EC76BC">
              <w:rPr>
                <w:rFonts w:eastAsia="SimSun"/>
                <w:sz w:val="18"/>
                <w:szCs w:val="18"/>
                <w:lang w:eastAsia="zh-CN"/>
              </w:rPr>
              <w:t xml:space="preserve">the </w:t>
            </w:r>
            <w:r w:rsidR="007F268C" w:rsidRPr="00EC76BC">
              <w:rPr>
                <w:rFonts w:eastAsia="SimSun"/>
                <w:sz w:val="18"/>
                <w:szCs w:val="18"/>
                <w:lang w:eastAsia="zh-CN"/>
              </w:rPr>
              <w:t>Bureau, supported by a time-bound and task</w:t>
            </w:r>
            <w:r w:rsidR="00CB684A" w:rsidRPr="00EC76BC">
              <w:rPr>
                <w:rFonts w:eastAsia="SimSun"/>
                <w:sz w:val="18"/>
                <w:szCs w:val="18"/>
                <w:lang w:eastAsia="zh-CN"/>
              </w:rPr>
              <w:t>-</w:t>
            </w:r>
            <w:r w:rsidR="007F268C" w:rsidRPr="00EC76BC">
              <w:rPr>
                <w:rFonts w:eastAsia="SimSun"/>
                <w:sz w:val="18"/>
                <w:szCs w:val="18"/>
                <w:lang w:eastAsia="zh-CN"/>
              </w:rPr>
              <w:t>specific expert group, to develop the guide on production and integration of assessments from and across all levels</w:t>
            </w:r>
          </w:p>
        </w:tc>
      </w:tr>
      <w:tr w:rsidR="007F268C" w:rsidRPr="00EC76BC" w:rsidTr="00E21763">
        <w:trPr>
          <w:trHeight w:val="416"/>
        </w:trPr>
        <w:tc>
          <w:tcPr>
            <w:tcW w:w="616" w:type="dxa"/>
            <w:vMerge w:val="restart"/>
            <w:tcBorders>
              <w:top w:val="single" w:sz="4" w:space="0" w:color="auto"/>
              <w:left w:val="single" w:sz="4" w:space="0" w:color="auto"/>
              <w:right w:val="single" w:sz="4" w:space="0" w:color="auto"/>
            </w:tcBorders>
            <w:shd w:val="clear" w:color="auto" w:fill="auto"/>
          </w:tcPr>
          <w:p w:rsidR="007F268C" w:rsidRPr="00EC76BC" w:rsidRDefault="007F268C" w:rsidP="00ED094B">
            <w:pPr>
              <w:pStyle w:val="Normal-pool"/>
              <w:spacing w:before="40" w:after="40"/>
              <w:rPr>
                <w:rFonts w:eastAsia="SimSun"/>
                <w:sz w:val="18"/>
                <w:szCs w:val="18"/>
                <w:lang w:eastAsia="zh-CN"/>
              </w:rPr>
            </w:pPr>
            <w:r w:rsidRPr="00EC76BC">
              <w:rPr>
                <w:rFonts w:eastAsia="SimSun"/>
                <w:sz w:val="18"/>
                <w:szCs w:val="18"/>
                <w:lang w:eastAsia="zh-CN"/>
              </w:rPr>
              <w:t>2014</w:t>
            </w:r>
          </w:p>
        </w:tc>
        <w:tc>
          <w:tcPr>
            <w:tcW w:w="917" w:type="dxa"/>
            <w:vMerge w:val="restart"/>
            <w:tcBorders>
              <w:top w:val="single" w:sz="4" w:space="0" w:color="auto"/>
              <w:left w:val="single" w:sz="4" w:space="0" w:color="auto"/>
              <w:right w:val="single" w:sz="4" w:space="0" w:color="auto"/>
            </w:tcBorders>
            <w:shd w:val="clear" w:color="auto" w:fill="auto"/>
          </w:tcPr>
          <w:p w:rsidR="007F268C" w:rsidRPr="00EC76BC" w:rsidRDefault="003F5A7B" w:rsidP="00ED094B">
            <w:pPr>
              <w:pStyle w:val="Normal-pool"/>
              <w:spacing w:before="40" w:after="40"/>
              <w:rPr>
                <w:rFonts w:eastAsia="SimSun"/>
                <w:sz w:val="18"/>
                <w:szCs w:val="18"/>
                <w:lang w:eastAsia="zh-CN"/>
              </w:rPr>
            </w:pPr>
            <w:r w:rsidRPr="00EC76BC">
              <w:rPr>
                <w:rFonts w:eastAsia="SimSun"/>
                <w:sz w:val="18"/>
                <w:szCs w:val="18"/>
                <w:lang w:eastAsia="zh-CN"/>
              </w:rPr>
              <w:t>First quarter</w:t>
            </w:r>
          </w:p>
        </w:tc>
        <w:tc>
          <w:tcPr>
            <w:tcW w:w="7132" w:type="dxa"/>
            <w:tcBorders>
              <w:top w:val="single" w:sz="4" w:space="0" w:color="auto"/>
              <w:left w:val="single" w:sz="4" w:space="0" w:color="auto"/>
              <w:bottom w:val="single" w:sz="4" w:space="0" w:color="auto"/>
              <w:right w:val="single" w:sz="4" w:space="0" w:color="auto"/>
            </w:tcBorders>
            <w:shd w:val="clear" w:color="auto" w:fill="auto"/>
            <w:vAlign w:val="center"/>
          </w:tcPr>
          <w:p w:rsidR="007F268C" w:rsidRPr="00405340" w:rsidRDefault="007F268C" w:rsidP="007C3848">
            <w:pPr>
              <w:pStyle w:val="Normal-pool"/>
              <w:spacing w:before="40" w:after="40"/>
              <w:rPr>
                <w:rFonts w:eastAsia="SimSun"/>
                <w:sz w:val="18"/>
                <w:szCs w:val="18"/>
                <w:lang w:eastAsia="zh-CN"/>
              </w:rPr>
            </w:pPr>
            <w:r w:rsidRPr="00405340">
              <w:rPr>
                <w:rFonts w:eastAsia="SimSun"/>
                <w:sz w:val="18"/>
                <w:szCs w:val="18"/>
                <w:lang w:eastAsia="zh-CN"/>
              </w:rPr>
              <w:t xml:space="preserve">The </w:t>
            </w:r>
            <w:r w:rsidR="0093381F" w:rsidRPr="00405340">
              <w:rPr>
                <w:rFonts w:eastAsia="SimSun"/>
                <w:sz w:val="18"/>
                <w:szCs w:val="18"/>
                <w:lang w:eastAsia="zh-CN"/>
              </w:rPr>
              <w:t>Panel</w:t>
            </w:r>
            <w:r w:rsidRPr="00405340">
              <w:rPr>
                <w:rFonts w:eastAsia="SimSun"/>
                <w:sz w:val="18"/>
                <w:szCs w:val="18"/>
                <w:lang w:eastAsia="zh-CN"/>
              </w:rPr>
              <w:t xml:space="preserve"> and </w:t>
            </w:r>
            <w:r w:rsidR="00CB684A" w:rsidRPr="00405340">
              <w:rPr>
                <w:rFonts w:eastAsia="SimSun"/>
                <w:sz w:val="18"/>
                <w:szCs w:val="18"/>
                <w:lang w:eastAsia="zh-CN"/>
              </w:rPr>
              <w:t xml:space="preserve">the </w:t>
            </w:r>
            <w:r w:rsidRPr="00405340">
              <w:rPr>
                <w:rFonts w:eastAsia="SimSun"/>
                <w:sz w:val="18"/>
                <w:szCs w:val="18"/>
                <w:lang w:eastAsia="zh-CN"/>
              </w:rPr>
              <w:t>Bureau call</w:t>
            </w:r>
            <w:r w:rsidR="007C3848" w:rsidRPr="00405340">
              <w:rPr>
                <w:rFonts w:eastAsia="SimSun"/>
                <w:sz w:val="18"/>
                <w:szCs w:val="18"/>
                <w:lang w:eastAsia="zh-CN"/>
              </w:rPr>
              <w:t>s</w:t>
            </w:r>
            <w:r w:rsidRPr="00405340">
              <w:rPr>
                <w:rFonts w:eastAsia="SimSun"/>
                <w:sz w:val="18"/>
                <w:szCs w:val="18"/>
                <w:lang w:eastAsia="zh-CN"/>
              </w:rPr>
              <w:t xml:space="preserve"> for </w:t>
            </w:r>
            <w:r w:rsidR="00CB684A" w:rsidRPr="00405340">
              <w:rPr>
                <w:rFonts w:eastAsia="SimSun"/>
                <w:sz w:val="18"/>
                <w:szCs w:val="18"/>
                <w:lang w:eastAsia="zh-CN"/>
              </w:rPr>
              <w:t xml:space="preserve">the </w:t>
            </w:r>
            <w:r w:rsidRPr="00405340">
              <w:rPr>
                <w:rFonts w:eastAsia="SimSun"/>
                <w:sz w:val="18"/>
                <w:szCs w:val="18"/>
                <w:lang w:eastAsia="zh-CN"/>
              </w:rPr>
              <w:t>nominations of experts and select</w:t>
            </w:r>
            <w:r w:rsidR="007C3848" w:rsidRPr="00405340">
              <w:rPr>
                <w:rFonts w:eastAsia="SimSun"/>
                <w:sz w:val="18"/>
                <w:szCs w:val="18"/>
                <w:lang w:eastAsia="zh-CN"/>
              </w:rPr>
              <w:t>s</w:t>
            </w:r>
            <w:r w:rsidRPr="00405340">
              <w:rPr>
                <w:rFonts w:eastAsia="SimSun"/>
                <w:sz w:val="18"/>
                <w:szCs w:val="18"/>
                <w:lang w:eastAsia="zh-CN"/>
              </w:rPr>
              <w:t xml:space="preserve"> experts in accordance </w:t>
            </w:r>
            <w:r w:rsidR="00CB684A" w:rsidRPr="00405340">
              <w:rPr>
                <w:rFonts w:eastAsia="SimSun"/>
                <w:sz w:val="18"/>
                <w:szCs w:val="18"/>
                <w:lang w:eastAsia="zh-CN"/>
              </w:rPr>
              <w:t>with</w:t>
            </w:r>
            <w:r w:rsidRPr="00405340">
              <w:rPr>
                <w:rFonts w:eastAsia="SimSun"/>
                <w:sz w:val="18"/>
                <w:szCs w:val="18"/>
                <w:lang w:eastAsia="zh-CN"/>
              </w:rPr>
              <w:t xml:space="preserve"> </w:t>
            </w:r>
            <w:r w:rsidR="00B0145E" w:rsidRPr="00405340">
              <w:rPr>
                <w:rFonts w:eastAsia="SimSun"/>
                <w:sz w:val="18"/>
                <w:szCs w:val="18"/>
                <w:lang w:eastAsia="zh-CN"/>
              </w:rPr>
              <w:t xml:space="preserve">the </w:t>
            </w:r>
            <w:r w:rsidRPr="00405340">
              <w:rPr>
                <w:rFonts w:eastAsia="SimSun"/>
                <w:sz w:val="18"/>
                <w:szCs w:val="18"/>
                <w:lang w:eastAsia="zh-CN"/>
              </w:rPr>
              <w:t>rules</w:t>
            </w:r>
            <w:r w:rsidR="00B0145E" w:rsidRPr="00405340">
              <w:rPr>
                <w:rFonts w:eastAsia="SimSun"/>
                <w:sz w:val="18"/>
                <w:szCs w:val="18"/>
                <w:lang w:eastAsia="zh-CN"/>
              </w:rPr>
              <w:t xml:space="preserve"> of the Platform</w:t>
            </w:r>
          </w:p>
        </w:tc>
      </w:tr>
      <w:tr w:rsidR="007F268C" w:rsidRPr="00EC76BC" w:rsidTr="00E21763">
        <w:trPr>
          <w:trHeight w:val="545"/>
        </w:trPr>
        <w:tc>
          <w:tcPr>
            <w:tcW w:w="0" w:type="auto"/>
            <w:vMerge/>
            <w:tcBorders>
              <w:left w:val="single" w:sz="4" w:space="0" w:color="auto"/>
              <w:right w:val="single" w:sz="4" w:space="0" w:color="auto"/>
            </w:tcBorders>
            <w:shd w:val="clear" w:color="auto" w:fill="auto"/>
          </w:tcPr>
          <w:p w:rsidR="007F268C" w:rsidRPr="00EC76BC" w:rsidRDefault="007F268C" w:rsidP="00ED094B">
            <w:pPr>
              <w:pStyle w:val="Normal-pool"/>
              <w:spacing w:before="40" w:after="40"/>
              <w:rPr>
                <w:rFonts w:eastAsia="SimSun"/>
                <w:sz w:val="18"/>
                <w:szCs w:val="18"/>
                <w:lang w:eastAsia="zh-CN"/>
              </w:rPr>
            </w:pPr>
          </w:p>
        </w:tc>
        <w:tc>
          <w:tcPr>
            <w:tcW w:w="917" w:type="dxa"/>
            <w:vMerge/>
            <w:tcBorders>
              <w:left w:val="single" w:sz="4" w:space="0" w:color="auto"/>
              <w:bottom w:val="single" w:sz="4" w:space="0" w:color="auto"/>
              <w:right w:val="single" w:sz="4" w:space="0" w:color="auto"/>
            </w:tcBorders>
            <w:shd w:val="clear" w:color="auto" w:fill="auto"/>
          </w:tcPr>
          <w:p w:rsidR="007F268C" w:rsidRPr="00EC76BC" w:rsidRDefault="007F268C" w:rsidP="00ED094B">
            <w:pPr>
              <w:pStyle w:val="Normal-pool"/>
              <w:spacing w:before="40" w:after="40"/>
              <w:rPr>
                <w:rFonts w:eastAsia="SimSun"/>
                <w:sz w:val="18"/>
                <w:szCs w:val="18"/>
                <w:lang w:eastAsia="zh-CN"/>
              </w:rPr>
            </w:pPr>
          </w:p>
        </w:tc>
        <w:tc>
          <w:tcPr>
            <w:tcW w:w="7132" w:type="dxa"/>
            <w:tcBorders>
              <w:top w:val="single" w:sz="4" w:space="0" w:color="auto"/>
              <w:left w:val="single" w:sz="4" w:space="0" w:color="auto"/>
              <w:bottom w:val="single" w:sz="4" w:space="0" w:color="auto"/>
              <w:right w:val="single" w:sz="4" w:space="0" w:color="auto"/>
            </w:tcBorders>
            <w:shd w:val="clear" w:color="auto" w:fill="auto"/>
            <w:vAlign w:val="center"/>
          </w:tcPr>
          <w:p w:rsidR="007F268C" w:rsidRPr="00405340" w:rsidRDefault="007F268C" w:rsidP="007C3848">
            <w:pPr>
              <w:pStyle w:val="Normal-pool"/>
              <w:spacing w:before="40" w:after="40"/>
              <w:rPr>
                <w:rFonts w:eastAsia="SimSun"/>
                <w:sz w:val="18"/>
                <w:szCs w:val="18"/>
                <w:lang w:eastAsia="zh-CN"/>
              </w:rPr>
            </w:pPr>
            <w:r w:rsidRPr="00405340">
              <w:rPr>
                <w:rFonts w:eastAsia="SimSun"/>
                <w:sz w:val="18"/>
                <w:szCs w:val="18"/>
                <w:lang w:eastAsia="zh-CN"/>
              </w:rPr>
              <w:t>The expert group meet</w:t>
            </w:r>
            <w:r w:rsidR="007C3848" w:rsidRPr="00405340">
              <w:rPr>
                <w:rFonts w:eastAsia="SimSun"/>
                <w:sz w:val="18"/>
                <w:szCs w:val="18"/>
                <w:lang w:eastAsia="zh-CN"/>
              </w:rPr>
              <w:t>s</w:t>
            </w:r>
            <w:r w:rsidRPr="00405340">
              <w:rPr>
                <w:rFonts w:eastAsia="SimSun"/>
                <w:sz w:val="18"/>
                <w:szCs w:val="18"/>
                <w:lang w:eastAsia="zh-CN"/>
              </w:rPr>
              <w:t xml:space="preserve"> in order to develop the guide (taking into account the report on prioritization of requests) with the support of the secretariat</w:t>
            </w:r>
          </w:p>
        </w:tc>
      </w:tr>
      <w:tr w:rsidR="007F268C" w:rsidRPr="00EC76BC" w:rsidTr="00E21763">
        <w:trPr>
          <w:trHeight w:val="245"/>
        </w:trPr>
        <w:tc>
          <w:tcPr>
            <w:tcW w:w="0" w:type="auto"/>
            <w:vMerge/>
            <w:tcBorders>
              <w:left w:val="single" w:sz="4" w:space="0" w:color="auto"/>
              <w:right w:val="single" w:sz="4" w:space="0" w:color="auto"/>
            </w:tcBorders>
            <w:shd w:val="clear" w:color="auto" w:fill="auto"/>
          </w:tcPr>
          <w:p w:rsidR="007F268C" w:rsidRPr="00EC76BC" w:rsidRDefault="007F268C" w:rsidP="00ED094B">
            <w:pPr>
              <w:pStyle w:val="Normal-pool"/>
              <w:spacing w:before="40" w:after="40"/>
              <w:rPr>
                <w:rFonts w:eastAsia="SimSun"/>
                <w:sz w:val="18"/>
                <w:szCs w:val="18"/>
                <w:lang w:eastAsia="zh-CN"/>
              </w:rPr>
            </w:pPr>
          </w:p>
        </w:tc>
        <w:tc>
          <w:tcPr>
            <w:tcW w:w="917" w:type="dxa"/>
            <w:vMerge w:val="restart"/>
            <w:tcBorders>
              <w:top w:val="single" w:sz="4" w:space="0" w:color="auto"/>
              <w:left w:val="single" w:sz="4" w:space="0" w:color="auto"/>
              <w:right w:val="single" w:sz="4" w:space="0" w:color="auto"/>
            </w:tcBorders>
            <w:shd w:val="clear" w:color="auto" w:fill="auto"/>
          </w:tcPr>
          <w:p w:rsidR="007F268C" w:rsidRPr="00EC76BC" w:rsidRDefault="00AC0164" w:rsidP="00EC76BC">
            <w:pPr>
              <w:pStyle w:val="Normal-pool"/>
              <w:spacing w:before="40" w:after="40"/>
              <w:rPr>
                <w:rFonts w:eastAsia="SimSun"/>
                <w:sz w:val="18"/>
                <w:szCs w:val="18"/>
                <w:lang w:eastAsia="zh-CN"/>
              </w:rPr>
            </w:pPr>
            <w:r w:rsidRPr="00EC76BC">
              <w:rPr>
                <w:rFonts w:eastAsia="SimSun"/>
                <w:sz w:val="18"/>
                <w:szCs w:val="18"/>
                <w:lang w:eastAsia="zh-CN"/>
              </w:rPr>
              <w:t>Second quarter</w:t>
            </w:r>
          </w:p>
        </w:tc>
        <w:tc>
          <w:tcPr>
            <w:tcW w:w="7132" w:type="dxa"/>
            <w:tcBorders>
              <w:top w:val="single" w:sz="4" w:space="0" w:color="auto"/>
              <w:left w:val="single" w:sz="4" w:space="0" w:color="auto"/>
              <w:bottom w:val="single" w:sz="4" w:space="0" w:color="auto"/>
              <w:right w:val="single" w:sz="4" w:space="0" w:color="auto"/>
            </w:tcBorders>
            <w:shd w:val="clear" w:color="auto" w:fill="auto"/>
            <w:vAlign w:val="center"/>
          </w:tcPr>
          <w:p w:rsidR="007F268C" w:rsidRPr="00405340" w:rsidRDefault="007F268C" w:rsidP="007C3848">
            <w:pPr>
              <w:pStyle w:val="Normal-pool"/>
              <w:spacing w:before="40" w:after="40"/>
              <w:rPr>
                <w:rFonts w:eastAsia="SimSun"/>
                <w:sz w:val="18"/>
                <w:szCs w:val="18"/>
                <w:lang w:eastAsia="zh-CN"/>
              </w:rPr>
            </w:pPr>
            <w:r w:rsidRPr="00405340">
              <w:rPr>
                <w:rFonts w:eastAsia="SimSun"/>
                <w:sz w:val="18"/>
                <w:szCs w:val="18"/>
                <w:lang w:eastAsia="zh-CN"/>
              </w:rPr>
              <w:t xml:space="preserve">The draft guide </w:t>
            </w:r>
            <w:r w:rsidR="007C3848" w:rsidRPr="00405340">
              <w:rPr>
                <w:rFonts w:eastAsia="SimSun"/>
                <w:sz w:val="18"/>
                <w:szCs w:val="18"/>
                <w:lang w:eastAsia="zh-CN"/>
              </w:rPr>
              <w:t>is</w:t>
            </w:r>
            <w:r w:rsidRPr="00405340">
              <w:rPr>
                <w:rFonts w:eastAsia="SimSun"/>
                <w:sz w:val="18"/>
                <w:szCs w:val="18"/>
                <w:lang w:eastAsia="zh-CN"/>
              </w:rPr>
              <w:t xml:space="preserve"> sent for review to experts, </w:t>
            </w:r>
            <w:r w:rsidR="00B0145E" w:rsidRPr="00405340">
              <w:rPr>
                <w:rFonts w:eastAsia="SimSun"/>
                <w:sz w:val="18"/>
                <w:szCs w:val="18"/>
                <w:lang w:eastAsia="zh-CN"/>
              </w:rPr>
              <w:t>Platform</w:t>
            </w:r>
            <w:r w:rsidRPr="00405340">
              <w:rPr>
                <w:rFonts w:eastAsia="SimSun"/>
                <w:sz w:val="18"/>
                <w:szCs w:val="18"/>
                <w:lang w:eastAsia="zh-CN"/>
              </w:rPr>
              <w:t xml:space="preserve"> members and stakeholders</w:t>
            </w:r>
          </w:p>
        </w:tc>
      </w:tr>
      <w:tr w:rsidR="007F268C" w:rsidRPr="00405340" w:rsidTr="00E21763">
        <w:trPr>
          <w:trHeight w:val="80"/>
        </w:trPr>
        <w:tc>
          <w:tcPr>
            <w:tcW w:w="0" w:type="auto"/>
            <w:vMerge/>
            <w:tcBorders>
              <w:left w:val="single" w:sz="4" w:space="0" w:color="auto"/>
              <w:bottom w:val="single" w:sz="4" w:space="0" w:color="auto"/>
              <w:right w:val="single" w:sz="4" w:space="0" w:color="auto"/>
            </w:tcBorders>
            <w:shd w:val="clear" w:color="auto" w:fill="auto"/>
            <w:vAlign w:val="center"/>
          </w:tcPr>
          <w:p w:rsidR="007F268C" w:rsidRPr="00EC76BC" w:rsidRDefault="007F268C" w:rsidP="00ED094B">
            <w:pPr>
              <w:pStyle w:val="Normal-pool"/>
              <w:spacing w:before="40" w:after="40"/>
              <w:rPr>
                <w:rFonts w:eastAsia="SimSun"/>
                <w:sz w:val="18"/>
                <w:szCs w:val="18"/>
                <w:lang w:eastAsia="zh-CN"/>
              </w:rPr>
            </w:pPr>
          </w:p>
        </w:tc>
        <w:tc>
          <w:tcPr>
            <w:tcW w:w="917" w:type="dxa"/>
            <w:vMerge/>
            <w:tcBorders>
              <w:left w:val="single" w:sz="4" w:space="0" w:color="auto"/>
              <w:bottom w:val="single" w:sz="4" w:space="0" w:color="auto"/>
              <w:right w:val="single" w:sz="4" w:space="0" w:color="auto"/>
            </w:tcBorders>
            <w:shd w:val="clear" w:color="auto" w:fill="auto"/>
            <w:vAlign w:val="center"/>
          </w:tcPr>
          <w:p w:rsidR="007F268C" w:rsidRPr="00EC76BC" w:rsidRDefault="007F268C" w:rsidP="00ED094B">
            <w:pPr>
              <w:pStyle w:val="Normal-pool"/>
              <w:spacing w:before="40" w:after="40"/>
              <w:rPr>
                <w:rFonts w:eastAsia="SimSun"/>
                <w:sz w:val="18"/>
                <w:szCs w:val="18"/>
                <w:lang w:eastAsia="zh-CN"/>
              </w:rPr>
            </w:pPr>
          </w:p>
        </w:tc>
        <w:tc>
          <w:tcPr>
            <w:tcW w:w="7132" w:type="dxa"/>
            <w:tcBorders>
              <w:top w:val="single" w:sz="4" w:space="0" w:color="auto"/>
              <w:left w:val="single" w:sz="4" w:space="0" w:color="auto"/>
              <w:bottom w:val="single" w:sz="4" w:space="0" w:color="auto"/>
              <w:right w:val="single" w:sz="4" w:space="0" w:color="auto"/>
            </w:tcBorders>
            <w:shd w:val="clear" w:color="auto" w:fill="auto"/>
            <w:vAlign w:val="center"/>
          </w:tcPr>
          <w:p w:rsidR="007F268C" w:rsidRPr="00405340" w:rsidRDefault="007F268C" w:rsidP="00405340">
            <w:pPr>
              <w:pStyle w:val="Normal-pool"/>
              <w:spacing w:before="40" w:after="40"/>
              <w:rPr>
                <w:rFonts w:eastAsia="SimSun"/>
                <w:sz w:val="18"/>
                <w:szCs w:val="18"/>
                <w:lang w:eastAsia="zh-CN"/>
              </w:rPr>
            </w:pPr>
            <w:r w:rsidRPr="00405340">
              <w:rPr>
                <w:rFonts w:eastAsia="SimSun"/>
                <w:sz w:val="18"/>
                <w:szCs w:val="18"/>
                <w:lang w:eastAsia="zh-CN"/>
              </w:rPr>
              <w:t xml:space="preserve">The guide </w:t>
            </w:r>
            <w:r w:rsidR="007C3848" w:rsidRPr="00405340">
              <w:rPr>
                <w:rFonts w:eastAsia="SimSun"/>
                <w:sz w:val="18"/>
                <w:szCs w:val="18"/>
                <w:lang w:eastAsia="zh-CN"/>
              </w:rPr>
              <w:t>is</w:t>
            </w:r>
            <w:r w:rsidRPr="00405340">
              <w:rPr>
                <w:rFonts w:eastAsia="SimSun"/>
                <w:sz w:val="18"/>
                <w:szCs w:val="18"/>
                <w:lang w:eastAsia="zh-CN"/>
              </w:rPr>
              <w:t xml:space="preserve"> finalized for approval by the Bureau and </w:t>
            </w:r>
            <w:r w:rsidR="00B0145E" w:rsidRPr="00405340">
              <w:rPr>
                <w:rFonts w:eastAsia="SimSun"/>
                <w:sz w:val="18"/>
                <w:szCs w:val="18"/>
                <w:lang w:eastAsia="zh-CN"/>
              </w:rPr>
              <w:t xml:space="preserve">the </w:t>
            </w:r>
            <w:r w:rsidR="0093381F" w:rsidRPr="00405340">
              <w:rPr>
                <w:rFonts w:eastAsia="SimSun"/>
                <w:sz w:val="18"/>
                <w:szCs w:val="18"/>
                <w:lang w:eastAsia="zh-CN"/>
              </w:rPr>
              <w:t>Panel</w:t>
            </w:r>
          </w:p>
        </w:tc>
      </w:tr>
    </w:tbl>
    <w:p w:rsidR="00E21763" w:rsidRPr="00EC76BC" w:rsidRDefault="00E21763" w:rsidP="00EC76BC">
      <w:pPr>
        <w:pStyle w:val="CH3"/>
        <w:spacing w:before="240"/>
        <w:rPr>
          <w:rFonts w:eastAsia="SimSun"/>
          <w:lang w:val="en-GB" w:eastAsia="zh-CN"/>
        </w:rPr>
      </w:pPr>
      <w:r w:rsidRPr="00405340">
        <w:rPr>
          <w:rFonts w:eastAsia="SimSun"/>
          <w:lang w:val="en-GB" w:eastAsia="zh-CN"/>
        </w:rPr>
        <w:lastRenderedPageBreak/>
        <w:tab/>
      </w:r>
      <w:r w:rsidRPr="00405340">
        <w:rPr>
          <w:rFonts w:eastAsia="SimSun"/>
          <w:lang w:val="en-GB" w:eastAsia="zh-CN"/>
        </w:rPr>
        <w:tab/>
      </w:r>
      <w:r w:rsidR="007F268C" w:rsidRPr="00405340">
        <w:rPr>
          <w:rFonts w:eastAsia="SimSun"/>
          <w:lang w:val="en-GB" w:eastAsia="zh-CN"/>
        </w:rPr>
        <w:t>Cost estimate</w:t>
      </w:r>
      <w:r w:rsidR="007F268C" w:rsidRPr="00EC76BC">
        <w:rPr>
          <w:rFonts w:eastAsia="SimSun"/>
          <w:lang w:val="en-GB" w:eastAsia="zh-CN"/>
        </w:rPr>
        <w:t xml:space="preserve"> </w:t>
      </w:r>
    </w:p>
    <w:p w:rsidR="007F268C" w:rsidRPr="00EC76BC" w:rsidRDefault="00AC0164" w:rsidP="00EC76BC">
      <w:pPr>
        <w:pStyle w:val="Normalnumber"/>
        <w:keepNext/>
        <w:keepLines/>
        <w:numPr>
          <w:ilvl w:val="0"/>
          <w:numId w:val="97"/>
        </w:numPr>
        <w:tabs>
          <w:tab w:val="left" w:pos="624"/>
        </w:tabs>
        <w:ind w:left="1247" w:firstLine="0"/>
        <w:rPr>
          <w:lang w:val="en-GB"/>
        </w:rPr>
      </w:pPr>
      <w:r w:rsidRPr="00EC76BC">
        <w:rPr>
          <w:lang w:val="en-GB"/>
        </w:rPr>
        <w:t>The cost estimate is set out below:</w:t>
      </w:r>
    </w:p>
    <w:p w:rsidR="00912CD1" w:rsidRPr="00EC76BC" w:rsidRDefault="00912CD1" w:rsidP="00EC76BC">
      <w:pPr>
        <w:pStyle w:val="Normalnumber"/>
        <w:tabs>
          <w:tab w:val="left" w:pos="624"/>
        </w:tabs>
        <w:spacing w:before="120" w:after="0"/>
        <w:ind w:left="1247"/>
        <w:rPr>
          <w:sz w:val="18"/>
          <w:szCs w:val="18"/>
          <w:lang w:val="en-GB"/>
        </w:rPr>
      </w:pPr>
      <w:r w:rsidRPr="00EC76BC">
        <w:rPr>
          <w:sz w:val="18"/>
          <w:szCs w:val="18"/>
          <w:lang w:val="en-GB"/>
        </w:rPr>
        <w:t>(United States dollars)</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717"/>
        <w:gridCol w:w="3261"/>
        <w:gridCol w:w="992"/>
      </w:tblGrid>
      <w:tr w:rsidR="007F268C" w:rsidRPr="00F33492" w:rsidTr="007834E8">
        <w:tc>
          <w:tcPr>
            <w:tcW w:w="672" w:type="dxa"/>
            <w:shd w:val="clear" w:color="auto" w:fill="auto"/>
          </w:tcPr>
          <w:p w:rsidR="007F268C" w:rsidRPr="00EC76BC" w:rsidRDefault="007F268C" w:rsidP="004930DA">
            <w:pPr>
              <w:pStyle w:val="Normal-pool"/>
              <w:keepNext/>
              <w:keepLines/>
              <w:spacing w:before="40" w:after="40"/>
              <w:rPr>
                <w:rFonts w:eastAsia="SimSun"/>
                <w:i/>
                <w:sz w:val="18"/>
                <w:szCs w:val="18"/>
                <w:lang w:eastAsia="zh-CN"/>
              </w:rPr>
            </w:pPr>
            <w:r w:rsidRPr="00EC76BC">
              <w:rPr>
                <w:rFonts w:eastAsia="SimSun"/>
                <w:i/>
                <w:sz w:val="18"/>
                <w:szCs w:val="18"/>
                <w:lang w:eastAsia="zh-CN"/>
              </w:rPr>
              <w:t>Year</w:t>
            </w:r>
          </w:p>
        </w:tc>
        <w:tc>
          <w:tcPr>
            <w:tcW w:w="3717" w:type="dxa"/>
            <w:shd w:val="clear" w:color="auto" w:fill="auto"/>
          </w:tcPr>
          <w:p w:rsidR="007F268C" w:rsidRPr="00EC76BC" w:rsidRDefault="007F268C" w:rsidP="004930DA">
            <w:pPr>
              <w:pStyle w:val="Normal-pool"/>
              <w:keepNext/>
              <w:keepLines/>
              <w:spacing w:before="40" w:after="40"/>
              <w:rPr>
                <w:rFonts w:eastAsia="SimSun"/>
                <w:i/>
                <w:sz w:val="18"/>
                <w:szCs w:val="18"/>
                <w:lang w:eastAsia="zh-CN"/>
              </w:rPr>
            </w:pPr>
            <w:r w:rsidRPr="00EC76BC">
              <w:rPr>
                <w:rFonts w:eastAsia="SimSun"/>
                <w:i/>
                <w:sz w:val="18"/>
                <w:szCs w:val="18"/>
                <w:lang w:eastAsia="zh-CN"/>
              </w:rPr>
              <w:t xml:space="preserve">Cost </w:t>
            </w:r>
            <w:r w:rsidR="00AC0164" w:rsidRPr="00F11F0E">
              <w:rPr>
                <w:rFonts w:eastAsia="SimSun"/>
                <w:i/>
                <w:sz w:val="18"/>
                <w:szCs w:val="18"/>
                <w:lang w:eastAsia="zh-CN"/>
              </w:rPr>
              <w:t>i</w:t>
            </w:r>
            <w:r w:rsidRPr="00EC76BC">
              <w:rPr>
                <w:rFonts w:eastAsia="SimSun"/>
                <w:i/>
                <w:sz w:val="18"/>
                <w:szCs w:val="18"/>
                <w:lang w:eastAsia="zh-CN"/>
              </w:rPr>
              <w:t>tem</w:t>
            </w:r>
          </w:p>
        </w:tc>
        <w:tc>
          <w:tcPr>
            <w:tcW w:w="3261" w:type="dxa"/>
            <w:shd w:val="clear" w:color="auto" w:fill="auto"/>
          </w:tcPr>
          <w:p w:rsidR="007F268C" w:rsidRPr="00EC76BC" w:rsidRDefault="007F268C" w:rsidP="004930DA">
            <w:pPr>
              <w:pStyle w:val="Normal-pool"/>
              <w:keepNext/>
              <w:keepLines/>
              <w:spacing w:before="40" w:after="40"/>
              <w:rPr>
                <w:rFonts w:eastAsia="SimSun"/>
                <w:i/>
                <w:sz w:val="18"/>
                <w:szCs w:val="18"/>
                <w:lang w:eastAsia="zh-CN"/>
              </w:rPr>
            </w:pPr>
            <w:r w:rsidRPr="00EC76BC">
              <w:rPr>
                <w:rFonts w:eastAsia="SimSun"/>
                <w:i/>
                <w:sz w:val="18"/>
                <w:szCs w:val="18"/>
                <w:lang w:eastAsia="zh-CN"/>
              </w:rPr>
              <w:t>Assumptions</w:t>
            </w:r>
          </w:p>
        </w:tc>
        <w:tc>
          <w:tcPr>
            <w:tcW w:w="992" w:type="dxa"/>
            <w:shd w:val="clear" w:color="auto" w:fill="auto"/>
          </w:tcPr>
          <w:p w:rsidR="007F268C" w:rsidRPr="00F33492" w:rsidRDefault="007F268C" w:rsidP="004930DA">
            <w:pPr>
              <w:pStyle w:val="Normal-pool"/>
              <w:keepNext/>
              <w:keepLines/>
              <w:spacing w:before="40" w:after="40"/>
              <w:jc w:val="right"/>
              <w:rPr>
                <w:rFonts w:eastAsia="SimSun"/>
                <w:i/>
                <w:sz w:val="18"/>
                <w:szCs w:val="18"/>
                <w:lang w:eastAsia="zh-CN"/>
              </w:rPr>
            </w:pPr>
            <w:r w:rsidRPr="00EC76BC">
              <w:rPr>
                <w:rFonts w:eastAsia="SimSun"/>
                <w:i/>
                <w:sz w:val="18"/>
                <w:szCs w:val="18"/>
                <w:lang w:eastAsia="zh-CN"/>
              </w:rPr>
              <w:t xml:space="preserve">Cost </w:t>
            </w:r>
          </w:p>
        </w:tc>
      </w:tr>
      <w:tr w:rsidR="007F268C" w:rsidRPr="00F33492" w:rsidTr="007834E8">
        <w:tc>
          <w:tcPr>
            <w:tcW w:w="672" w:type="dxa"/>
            <w:vMerge w:val="restart"/>
            <w:shd w:val="clear" w:color="auto" w:fill="auto"/>
            <w:vAlign w:val="center"/>
          </w:tcPr>
          <w:p w:rsidR="007F268C" w:rsidRPr="00F33492" w:rsidRDefault="007F268C" w:rsidP="004930DA">
            <w:pPr>
              <w:pStyle w:val="Normal-pool"/>
              <w:keepNext/>
              <w:keepLines/>
              <w:spacing w:before="40" w:after="40"/>
              <w:rPr>
                <w:rFonts w:eastAsia="SimSun"/>
                <w:sz w:val="18"/>
                <w:szCs w:val="18"/>
                <w:lang w:eastAsia="zh-CN"/>
              </w:rPr>
            </w:pPr>
            <w:r w:rsidRPr="00F33492">
              <w:rPr>
                <w:rFonts w:eastAsia="SimSun"/>
                <w:sz w:val="18"/>
                <w:szCs w:val="18"/>
                <w:lang w:eastAsia="zh-CN"/>
              </w:rPr>
              <w:t>2014</w:t>
            </w:r>
          </w:p>
        </w:tc>
        <w:tc>
          <w:tcPr>
            <w:tcW w:w="3717" w:type="dxa"/>
            <w:vMerge w:val="restart"/>
            <w:shd w:val="clear" w:color="auto" w:fill="auto"/>
            <w:vAlign w:val="center"/>
          </w:tcPr>
          <w:p w:rsidR="007F268C" w:rsidRPr="00F33492" w:rsidRDefault="007F268C" w:rsidP="00F33492">
            <w:pPr>
              <w:pStyle w:val="Normal-pool"/>
              <w:keepNext/>
              <w:keepLines/>
              <w:spacing w:before="40" w:after="40"/>
              <w:rPr>
                <w:rFonts w:eastAsia="SimSun"/>
                <w:sz w:val="18"/>
                <w:szCs w:val="18"/>
                <w:lang w:eastAsia="zh-CN"/>
              </w:rPr>
            </w:pPr>
            <w:r w:rsidRPr="00F33492">
              <w:rPr>
                <w:rFonts w:eastAsia="SimSun"/>
                <w:sz w:val="18"/>
                <w:szCs w:val="18"/>
                <w:lang w:eastAsia="zh-CN"/>
              </w:rPr>
              <w:t xml:space="preserve">Expert group meeting (10 </w:t>
            </w:r>
            <w:r w:rsidR="0093381F" w:rsidRPr="00F33492">
              <w:rPr>
                <w:rFonts w:eastAsia="SimSun"/>
                <w:sz w:val="18"/>
                <w:szCs w:val="18"/>
                <w:lang w:eastAsia="zh-CN"/>
              </w:rPr>
              <w:t>Panel</w:t>
            </w:r>
            <w:r w:rsidRPr="00F33492">
              <w:rPr>
                <w:rFonts w:eastAsia="SimSun"/>
                <w:sz w:val="18"/>
                <w:szCs w:val="18"/>
                <w:lang w:eastAsia="zh-CN"/>
              </w:rPr>
              <w:t xml:space="preserve"> and Bureau</w:t>
            </w:r>
            <w:r w:rsidR="004679DA" w:rsidRPr="00F33492">
              <w:rPr>
                <w:rFonts w:eastAsia="SimSun"/>
                <w:sz w:val="18"/>
                <w:szCs w:val="18"/>
                <w:lang w:eastAsia="zh-CN"/>
              </w:rPr>
              <w:t xml:space="preserve"> members,</w:t>
            </w:r>
            <w:r w:rsidRPr="00F33492">
              <w:rPr>
                <w:rFonts w:eastAsia="SimSun"/>
                <w:sz w:val="18"/>
                <w:szCs w:val="18"/>
                <w:lang w:eastAsia="zh-CN"/>
              </w:rPr>
              <w:t xml:space="preserve"> </w:t>
            </w:r>
            <w:r w:rsidR="00B0145E" w:rsidRPr="00F33492">
              <w:rPr>
                <w:rFonts w:eastAsia="SimSun"/>
                <w:sz w:val="18"/>
                <w:szCs w:val="18"/>
                <w:lang w:eastAsia="zh-CN"/>
              </w:rPr>
              <w:t>plus</w:t>
            </w:r>
            <w:r w:rsidRPr="00F33492">
              <w:rPr>
                <w:rFonts w:eastAsia="SimSun"/>
                <w:sz w:val="18"/>
                <w:szCs w:val="18"/>
                <w:lang w:eastAsia="zh-CN"/>
              </w:rPr>
              <w:t xml:space="preserve"> 40 experts/strategic partners)</w:t>
            </w:r>
          </w:p>
        </w:tc>
        <w:tc>
          <w:tcPr>
            <w:tcW w:w="3261" w:type="dxa"/>
            <w:shd w:val="clear" w:color="auto" w:fill="auto"/>
          </w:tcPr>
          <w:p w:rsidR="007F268C" w:rsidRPr="00F33492" w:rsidRDefault="007F268C" w:rsidP="00F33492">
            <w:pPr>
              <w:pStyle w:val="Normal-pool"/>
              <w:keepNext/>
              <w:keepLines/>
              <w:spacing w:before="40" w:after="40"/>
              <w:rPr>
                <w:rFonts w:eastAsia="SimSun"/>
                <w:sz w:val="18"/>
                <w:szCs w:val="18"/>
                <w:lang w:eastAsia="zh-CN"/>
              </w:rPr>
            </w:pPr>
            <w:r w:rsidRPr="00F33492">
              <w:rPr>
                <w:rFonts w:eastAsia="SimSun"/>
                <w:sz w:val="18"/>
                <w:szCs w:val="18"/>
                <w:lang w:eastAsia="zh-CN"/>
              </w:rPr>
              <w:t>Meeting costs (1 week, 50 participants) (25</w:t>
            </w:r>
            <w:r w:rsidR="004679DA" w:rsidRPr="00F33492">
              <w:rPr>
                <w:rFonts w:eastAsia="SimSun"/>
                <w:sz w:val="18"/>
                <w:szCs w:val="18"/>
                <w:lang w:eastAsia="zh-CN"/>
              </w:rPr>
              <w:t xml:space="preserve"> </w:t>
            </w:r>
            <w:r w:rsidR="00B4714B" w:rsidRPr="00F33492">
              <w:rPr>
                <w:rFonts w:eastAsia="SimSun"/>
                <w:sz w:val="18"/>
                <w:szCs w:val="18"/>
                <w:lang w:eastAsia="zh-CN"/>
              </w:rPr>
              <w:t>per cent</w:t>
            </w:r>
            <w:r w:rsidRPr="00F33492">
              <w:rPr>
                <w:rFonts w:eastAsia="SimSun"/>
                <w:sz w:val="18"/>
                <w:szCs w:val="18"/>
                <w:lang w:eastAsia="zh-CN"/>
              </w:rPr>
              <w:t xml:space="preserve"> in</w:t>
            </w:r>
            <w:r w:rsidR="00B0145E" w:rsidRPr="00F33492">
              <w:rPr>
                <w:rFonts w:eastAsia="SimSun"/>
                <w:sz w:val="18"/>
                <w:szCs w:val="18"/>
                <w:lang w:eastAsia="zh-CN"/>
              </w:rPr>
              <w:t xml:space="preserve"> </w:t>
            </w:r>
            <w:r w:rsidRPr="00F33492">
              <w:rPr>
                <w:rFonts w:eastAsia="SimSun"/>
                <w:sz w:val="18"/>
                <w:szCs w:val="18"/>
                <w:lang w:eastAsia="zh-CN"/>
              </w:rPr>
              <w:t>kind)</w:t>
            </w:r>
          </w:p>
        </w:tc>
        <w:tc>
          <w:tcPr>
            <w:tcW w:w="992" w:type="dxa"/>
            <w:shd w:val="clear" w:color="auto" w:fill="auto"/>
          </w:tcPr>
          <w:p w:rsidR="007F268C" w:rsidRPr="00F33492" w:rsidRDefault="007F268C" w:rsidP="004930DA">
            <w:pPr>
              <w:pStyle w:val="Normal-pool"/>
              <w:keepNext/>
              <w:keepLines/>
              <w:spacing w:before="40" w:after="40"/>
              <w:jc w:val="right"/>
              <w:rPr>
                <w:rFonts w:eastAsia="SimSun"/>
                <w:sz w:val="18"/>
                <w:szCs w:val="18"/>
                <w:lang w:eastAsia="zh-CN"/>
              </w:rPr>
            </w:pPr>
            <w:r w:rsidRPr="00F33492">
              <w:rPr>
                <w:rFonts w:eastAsia="SimSun"/>
                <w:sz w:val="18"/>
                <w:szCs w:val="18"/>
                <w:lang w:eastAsia="zh-CN"/>
              </w:rPr>
              <w:t>11</w:t>
            </w:r>
            <w:r w:rsidR="00ED094B" w:rsidRPr="00F33492">
              <w:rPr>
                <w:rFonts w:eastAsia="SimSun"/>
                <w:sz w:val="18"/>
                <w:szCs w:val="18"/>
                <w:lang w:eastAsia="zh-CN"/>
              </w:rPr>
              <w:t xml:space="preserve"> </w:t>
            </w:r>
            <w:r w:rsidRPr="00F33492">
              <w:rPr>
                <w:rFonts w:eastAsia="SimSun"/>
                <w:sz w:val="18"/>
                <w:szCs w:val="18"/>
                <w:lang w:eastAsia="zh-CN"/>
              </w:rPr>
              <w:t>250</w:t>
            </w:r>
          </w:p>
        </w:tc>
      </w:tr>
      <w:tr w:rsidR="007F268C" w:rsidRPr="00F33492" w:rsidTr="007834E8">
        <w:trPr>
          <w:trHeight w:val="163"/>
        </w:trPr>
        <w:tc>
          <w:tcPr>
            <w:tcW w:w="672" w:type="dxa"/>
            <w:vMerge/>
            <w:tcBorders>
              <w:bottom w:val="single" w:sz="4" w:space="0" w:color="auto"/>
            </w:tcBorders>
            <w:shd w:val="clear" w:color="auto" w:fill="auto"/>
            <w:vAlign w:val="center"/>
          </w:tcPr>
          <w:p w:rsidR="007F268C" w:rsidRPr="00F33492" w:rsidRDefault="007F268C" w:rsidP="004930DA">
            <w:pPr>
              <w:pStyle w:val="Normal-pool"/>
              <w:keepNext/>
              <w:keepLines/>
              <w:spacing w:before="40" w:after="40"/>
              <w:rPr>
                <w:rFonts w:eastAsia="SimSun"/>
                <w:sz w:val="18"/>
                <w:szCs w:val="18"/>
                <w:lang w:eastAsia="zh-CN"/>
              </w:rPr>
            </w:pPr>
          </w:p>
        </w:tc>
        <w:tc>
          <w:tcPr>
            <w:tcW w:w="3717" w:type="dxa"/>
            <w:vMerge/>
            <w:tcBorders>
              <w:bottom w:val="single" w:sz="4" w:space="0" w:color="auto"/>
            </w:tcBorders>
            <w:shd w:val="clear" w:color="auto" w:fill="auto"/>
            <w:vAlign w:val="center"/>
          </w:tcPr>
          <w:p w:rsidR="007F268C" w:rsidRPr="00F33492" w:rsidRDefault="007F268C" w:rsidP="004930DA">
            <w:pPr>
              <w:pStyle w:val="Normal-pool"/>
              <w:keepNext/>
              <w:keepLines/>
              <w:spacing w:before="40" w:after="40"/>
              <w:rPr>
                <w:rFonts w:eastAsia="SimSun"/>
                <w:sz w:val="18"/>
                <w:szCs w:val="18"/>
                <w:lang w:eastAsia="zh-CN"/>
              </w:rPr>
            </w:pPr>
          </w:p>
        </w:tc>
        <w:tc>
          <w:tcPr>
            <w:tcW w:w="3261" w:type="dxa"/>
            <w:tcBorders>
              <w:bottom w:val="single" w:sz="4" w:space="0" w:color="auto"/>
            </w:tcBorders>
            <w:shd w:val="clear" w:color="auto" w:fill="auto"/>
          </w:tcPr>
          <w:p w:rsidR="007F268C" w:rsidRPr="00F33492" w:rsidRDefault="007F268C" w:rsidP="00F33492">
            <w:pPr>
              <w:pStyle w:val="Normal-pool"/>
              <w:keepNext/>
              <w:keepLines/>
              <w:spacing w:before="40" w:after="40"/>
              <w:rPr>
                <w:rFonts w:eastAsia="SimSun"/>
                <w:sz w:val="18"/>
                <w:szCs w:val="18"/>
                <w:lang w:eastAsia="zh-CN"/>
              </w:rPr>
            </w:pPr>
            <w:r w:rsidRPr="00F33492">
              <w:rPr>
                <w:rFonts w:eastAsia="SimSun"/>
                <w:sz w:val="18"/>
                <w:szCs w:val="18"/>
                <w:lang w:eastAsia="zh-CN"/>
              </w:rPr>
              <w:t xml:space="preserve">Travel and DSA (25 x </w:t>
            </w:r>
            <w:r w:rsidR="00B0145E" w:rsidRPr="00F33492">
              <w:rPr>
                <w:rFonts w:eastAsia="SimSun"/>
                <w:sz w:val="18"/>
                <w:szCs w:val="18"/>
                <w:lang w:eastAsia="zh-CN"/>
              </w:rPr>
              <w:t>$</w:t>
            </w:r>
            <w:r w:rsidRPr="00F33492">
              <w:rPr>
                <w:rFonts w:eastAsia="SimSun"/>
                <w:sz w:val="18"/>
                <w:szCs w:val="18"/>
                <w:lang w:eastAsia="zh-CN"/>
              </w:rPr>
              <w:t>3</w:t>
            </w:r>
            <w:r w:rsidR="00B0145E" w:rsidRPr="00F33492">
              <w:rPr>
                <w:rFonts w:eastAsia="SimSun"/>
                <w:sz w:val="18"/>
                <w:szCs w:val="18"/>
                <w:lang w:eastAsia="zh-CN"/>
              </w:rPr>
              <w:t>,</w:t>
            </w:r>
            <w:r w:rsidRPr="00F33492">
              <w:rPr>
                <w:rFonts w:eastAsia="SimSun"/>
                <w:sz w:val="18"/>
                <w:szCs w:val="18"/>
                <w:lang w:eastAsia="zh-CN"/>
              </w:rPr>
              <w:t>000)</w:t>
            </w:r>
          </w:p>
        </w:tc>
        <w:tc>
          <w:tcPr>
            <w:tcW w:w="992" w:type="dxa"/>
            <w:tcBorders>
              <w:bottom w:val="single" w:sz="4" w:space="0" w:color="auto"/>
            </w:tcBorders>
            <w:shd w:val="clear" w:color="auto" w:fill="auto"/>
          </w:tcPr>
          <w:p w:rsidR="007F268C" w:rsidRPr="00F33492" w:rsidRDefault="007F268C" w:rsidP="004930DA">
            <w:pPr>
              <w:pStyle w:val="Normal-pool"/>
              <w:keepNext/>
              <w:keepLines/>
              <w:spacing w:before="40" w:after="40"/>
              <w:jc w:val="right"/>
              <w:rPr>
                <w:rFonts w:eastAsia="SimSun"/>
                <w:sz w:val="18"/>
                <w:szCs w:val="18"/>
                <w:lang w:eastAsia="zh-CN"/>
              </w:rPr>
            </w:pPr>
            <w:r w:rsidRPr="00F33492">
              <w:rPr>
                <w:rFonts w:eastAsia="SimSun"/>
                <w:sz w:val="18"/>
                <w:szCs w:val="18"/>
                <w:lang w:eastAsia="zh-CN"/>
              </w:rPr>
              <w:t>75</w:t>
            </w:r>
            <w:r w:rsidR="00ED094B" w:rsidRPr="00F33492">
              <w:rPr>
                <w:rFonts w:eastAsia="SimSun"/>
                <w:sz w:val="18"/>
                <w:szCs w:val="18"/>
                <w:lang w:eastAsia="zh-CN"/>
              </w:rPr>
              <w:t xml:space="preserve"> </w:t>
            </w:r>
            <w:r w:rsidRPr="00F33492">
              <w:rPr>
                <w:rFonts w:eastAsia="SimSun"/>
                <w:sz w:val="18"/>
                <w:szCs w:val="18"/>
                <w:lang w:eastAsia="zh-CN"/>
              </w:rPr>
              <w:t>000</w:t>
            </w:r>
          </w:p>
        </w:tc>
      </w:tr>
      <w:tr w:rsidR="007F268C" w:rsidRPr="00F33492" w:rsidTr="003122E0">
        <w:tc>
          <w:tcPr>
            <w:tcW w:w="672" w:type="dxa"/>
            <w:shd w:val="clear" w:color="auto" w:fill="auto"/>
            <w:vAlign w:val="center"/>
          </w:tcPr>
          <w:p w:rsidR="007F268C" w:rsidRPr="00F33492" w:rsidRDefault="007F268C" w:rsidP="00ED094B">
            <w:pPr>
              <w:pStyle w:val="Normal-pool"/>
              <w:spacing w:before="40" w:after="40"/>
              <w:rPr>
                <w:rFonts w:eastAsia="SimSun"/>
                <w:sz w:val="18"/>
                <w:szCs w:val="18"/>
                <w:lang w:eastAsia="zh-CN"/>
              </w:rPr>
            </w:pPr>
            <w:r w:rsidRPr="00F33492">
              <w:rPr>
                <w:rFonts w:eastAsia="SimSun"/>
                <w:sz w:val="18"/>
                <w:szCs w:val="18"/>
                <w:lang w:eastAsia="zh-CN"/>
              </w:rPr>
              <w:t>2015</w:t>
            </w:r>
          </w:p>
        </w:tc>
        <w:tc>
          <w:tcPr>
            <w:tcW w:w="3717" w:type="dxa"/>
            <w:shd w:val="clear" w:color="auto" w:fill="auto"/>
          </w:tcPr>
          <w:p w:rsidR="007F268C" w:rsidRPr="00F33492" w:rsidRDefault="007F268C" w:rsidP="001E7050">
            <w:pPr>
              <w:pStyle w:val="Normal-pool"/>
              <w:spacing w:before="40" w:after="40"/>
              <w:rPr>
                <w:rFonts w:eastAsia="SimSun"/>
                <w:sz w:val="18"/>
                <w:szCs w:val="18"/>
                <w:lang w:eastAsia="zh-CN"/>
              </w:rPr>
            </w:pPr>
            <w:r w:rsidRPr="00F33492">
              <w:rPr>
                <w:rFonts w:eastAsia="SimSun"/>
                <w:sz w:val="18"/>
                <w:szCs w:val="18"/>
                <w:lang w:eastAsia="zh-CN"/>
              </w:rPr>
              <w:t>Dissemination of guide</w:t>
            </w:r>
          </w:p>
        </w:tc>
        <w:tc>
          <w:tcPr>
            <w:tcW w:w="3261" w:type="dxa"/>
            <w:shd w:val="clear" w:color="auto" w:fill="auto"/>
          </w:tcPr>
          <w:p w:rsidR="007F268C" w:rsidRPr="00F33492" w:rsidRDefault="007F268C" w:rsidP="00405340">
            <w:pPr>
              <w:pStyle w:val="Normal-pool"/>
              <w:spacing w:before="40" w:after="40"/>
              <w:rPr>
                <w:rFonts w:eastAsia="SimSun"/>
                <w:sz w:val="18"/>
                <w:szCs w:val="18"/>
                <w:lang w:eastAsia="zh-CN"/>
              </w:rPr>
            </w:pPr>
            <w:r w:rsidRPr="00F33492">
              <w:rPr>
                <w:rFonts w:eastAsia="SimSun"/>
                <w:sz w:val="18"/>
                <w:szCs w:val="18"/>
                <w:lang w:eastAsia="zh-CN"/>
              </w:rPr>
              <w:t>Translation of guide in</w:t>
            </w:r>
            <w:r w:rsidR="00B0145E" w:rsidRPr="00F33492">
              <w:rPr>
                <w:rFonts w:eastAsia="SimSun"/>
                <w:sz w:val="18"/>
                <w:szCs w:val="18"/>
                <w:lang w:eastAsia="zh-CN"/>
              </w:rPr>
              <w:t>to</w:t>
            </w:r>
            <w:r w:rsidRPr="00F33492">
              <w:rPr>
                <w:rFonts w:eastAsia="SimSun"/>
                <w:sz w:val="18"/>
                <w:szCs w:val="18"/>
                <w:lang w:eastAsia="zh-CN"/>
              </w:rPr>
              <w:t xml:space="preserve"> </w:t>
            </w:r>
            <w:r w:rsidR="004679DA" w:rsidRPr="00F33492">
              <w:rPr>
                <w:rFonts w:eastAsia="SimSun"/>
                <w:sz w:val="18"/>
                <w:szCs w:val="18"/>
                <w:lang w:eastAsia="zh-CN"/>
              </w:rPr>
              <w:t>all</w:t>
            </w:r>
            <w:r w:rsidRPr="00F33492">
              <w:rPr>
                <w:rFonts w:eastAsia="SimSun"/>
                <w:sz w:val="18"/>
                <w:szCs w:val="18"/>
                <w:lang w:eastAsia="zh-CN"/>
              </w:rPr>
              <w:t xml:space="preserve"> </w:t>
            </w:r>
            <w:r w:rsidR="00B0145E" w:rsidRPr="00F33492">
              <w:rPr>
                <w:rFonts w:eastAsia="SimSun"/>
                <w:sz w:val="18"/>
                <w:szCs w:val="18"/>
                <w:lang w:eastAsia="zh-CN"/>
              </w:rPr>
              <w:t>United Nations</w:t>
            </w:r>
            <w:r w:rsidRPr="00F33492">
              <w:rPr>
                <w:rFonts w:eastAsia="SimSun"/>
                <w:sz w:val="18"/>
                <w:szCs w:val="18"/>
                <w:lang w:eastAsia="zh-CN"/>
              </w:rPr>
              <w:t xml:space="preserve"> </w:t>
            </w:r>
            <w:r w:rsidR="00AA4B73">
              <w:rPr>
                <w:rFonts w:eastAsia="SimSun"/>
                <w:sz w:val="18"/>
                <w:szCs w:val="18"/>
                <w:lang w:eastAsia="zh-CN"/>
              </w:rPr>
              <w:t>l</w:t>
            </w:r>
            <w:r w:rsidRPr="00F33492">
              <w:rPr>
                <w:rFonts w:eastAsia="SimSun"/>
                <w:sz w:val="18"/>
                <w:szCs w:val="18"/>
                <w:lang w:eastAsia="zh-CN"/>
              </w:rPr>
              <w:t>anguages, publication, outreach</w:t>
            </w:r>
          </w:p>
        </w:tc>
        <w:tc>
          <w:tcPr>
            <w:tcW w:w="992" w:type="dxa"/>
            <w:shd w:val="clear" w:color="auto" w:fill="auto"/>
          </w:tcPr>
          <w:p w:rsidR="007F268C" w:rsidRPr="00F33492" w:rsidRDefault="007F268C" w:rsidP="00ED094B">
            <w:pPr>
              <w:pStyle w:val="Normal-pool"/>
              <w:spacing w:before="40" w:after="40"/>
              <w:jc w:val="right"/>
              <w:rPr>
                <w:rFonts w:eastAsia="SimSun"/>
                <w:sz w:val="18"/>
                <w:szCs w:val="18"/>
                <w:lang w:eastAsia="zh-CN"/>
              </w:rPr>
            </w:pPr>
            <w:r w:rsidRPr="00F33492">
              <w:rPr>
                <w:rFonts w:eastAsia="SimSun"/>
                <w:sz w:val="18"/>
                <w:szCs w:val="18"/>
                <w:lang w:eastAsia="zh-CN"/>
              </w:rPr>
              <w:t>50</w:t>
            </w:r>
            <w:r w:rsidR="00ED094B" w:rsidRPr="00F33492">
              <w:rPr>
                <w:rFonts w:eastAsia="SimSun"/>
                <w:sz w:val="18"/>
                <w:szCs w:val="18"/>
                <w:lang w:eastAsia="zh-CN"/>
              </w:rPr>
              <w:t xml:space="preserve"> </w:t>
            </w:r>
            <w:r w:rsidRPr="00F33492">
              <w:rPr>
                <w:rFonts w:eastAsia="SimSun"/>
                <w:sz w:val="18"/>
                <w:szCs w:val="18"/>
                <w:lang w:eastAsia="zh-CN"/>
              </w:rPr>
              <w:t>000</w:t>
            </w:r>
          </w:p>
        </w:tc>
      </w:tr>
      <w:tr w:rsidR="007F268C" w:rsidRPr="00F33492" w:rsidTr="007834E8">
        <w:tc>
          <w:tcPr>
            <w:tcW w:w="672" w:type="dxa"/>
            <w:shd w:val="clear" w:color="auto" w:fill="auto"/>
          </w:tcPr>
          <w:p w:rsidR="007F268C" w:rsidRPr="00F33492" w:rsidRDefault="007F268C" w:rsidP="00ED094B">
            <w:pPr>
              <w:pStyle w:val="Normal-pool"/>
              <w:spacing w:before="40" w:after="40"/>
              <w:rPr>
                <w:rFonts w:eastAsia="SimSun"/>
                <w:b/>
                <w:sz w:val="18"/>
                <w:szCs w:val="18"/>
                <w:lang w:eastAsia="zh-CN"/>
              </w:rPr>
            </w:pPr>
            <w:r w:rsidRPr="00F33492">
              <w:rPr>
                <w:rFonts w:eastAsia="SimSun"/>
                <w:b/>
                <w:sz w:val="18"/>
                <w:szCs w:val="18"/>
                <w:lang w:eastAsia="zh-CN"/>
              </w:rPr>
              <w:t>Total</w:t>
            </w:r>
          </w:p>
        </w:tc>
        <w:tc>
          <w:tcPr>
            <w:tcW w:w="3717" w:type="dxa"/>
            <w:shd w:val="clear" w:color="auto" w:fill="auto"/>
          </w:tcPr>
          <w:p w:rsidR="007F268C" w:rsidRPr="00F33492" w:rsidRDefault="007F268C" w:rsidP="00ED094B">
            <w:pPr>
              <w:pStyle w:val="Normal-pool"/>
              <w:spacing w:before="40" w:after="40"/>
              <w:rPr>
                <w:rFonts w:eastAsia="SimSun"/>
                <w:b/>
                <w:sz w:val="18"/>
                <w:szCs w:val="18"/>
                <w:lang w:eastAsia="zh-CN"/>
              </w:rPr>
            </w:pPr>
          </w:p>
        </w:tc>
        <w:tc>
          <w:tcPr>
            <w:tcW w:w="3261" w:type="dxa"/>
            <w:shd w:val="clear" w:color="auto" w:fill="auto"/>
          </w:tcPr>
          <w:p w:rsidR="007F268C" w:rsidRPr="00F33492" w:rsidRDefault="007F268C" w:rsidP="00ED094B">
            <w:pPr>
              <w:pStyle w:val="Normal-pool"/>
              <w:spacing w:before="40" w:after="40"/>
              <w:rPr>
                <w:rFonts w:eastAsia="SimSun"/>
                <w:b/>
                <w:sz w:val="18"/>
                <w:szCs w:val="18"/>
                <w:lang w:eastAsia="zh-CN"/>
              </w:rPr>
            </w:pPr>
          </w:p>
        </w:tc>
        <w:tc>
          <w:tcPr>
            <w:tcW w:w="992" w:type="dxa"/>
            <w:shd w:val="clear" w:color="auto" w:fill="auto"/>
          </w:tcPr>
          <w:p w:rsidR="007F268C" w:rsidRPr="00F33492" w:rsidRDefault="007F268C" w:rsidP="00F33492">
            <w:pPr>
              <w:pStyle w:val="Normal-pool"/>
              <w:spacing w:before="40" w:after="40"/>
              <w:jc w:val="right"/>
              <w:rPr>
                <w:rFonts w:eastAsia="SimSun"/>
                <w:b/>
                <w:sz w:val="18"/>
                <w:szCs w:val="18"/>
                <w:lang w:eastAsia="zh-CN"/>
              </w:rPr>
            </w:pPr>
            <w:r w:rsidRPr="00F33492">
              <w:rPr>
                <w:rFonts w:eastAsia="SimSun"/>
                <w:b/>
                <w:sz w:val="18"/>
                <w:szCs w:val="18"/>
                <w:lang w:eastAsia="zh-CN"/>
              </w:rPr>
              <w:t>136</w:t>
            </w:r>
            <w:r w:rsidR="00ED094B" w:rsidRPr="00F11F0E">
              <w:rPr>
                <w:rFonts w:eastAsia="SimSun"/>
                <w:b/>
                <w:sz w:val="18"/>
                <w:szCs w:val="18"/>
                <w:lang w:eastAsia="zh-CN"/>
              </w:rPr>
              <w:t xml:space="preserve"> </w:t>
            </w:r>
            <w:r w:rsidRPr="00F33492">
              <w:rPr>
                <w:rFonts w:eastAsia="SimSun"/>
                <w:b/>
                <w:sz w:val="18"/>
                <w:szCs w:val="18"/>
                <w:lang w:eastAsia="zh-CN"/>
              </w:rPr>
              <w:t>250</w:t>
            </w:r>
          </w:p>
        </w:tc>
      </w:tr>
    </w:tbl>
    <w:p w:rsidR="0019475E" w:rsidRPr="00F33492" w:rsidRDefault="00BF5F60" w:rsidP="00ED094B">
      <w:pPr>
        <w:pStyle w:val="CH3"/>
        <w:keepNext w:val="0"/>
        <w:keepLines w:val="0"/>
        <w:spacing w:before="120" w:after="0"/>
        <w:rPr>
          <w:rFonts w:eastAsia="SimSun"/>
          <w:lang w:val="en-GB" w:eastAsia="zh-CN"/>
        </w:rPr>
      </w:pPr>
      <w:r w:rsidRPr="00F11F0E">
        <w:rPr>
          <w:rFonts w:eastAsia="SimSun"/>
          <w:lang w:val="en-GB" w:eastAsia="zh-CN"/>
        </w:rPr>
        <w:tab/>
      </w:r>
      <w:r w:rsidR="00631321" w:rsidRPr="00F33492">
        <w:rPr>
          <w:rFonts w:eastAsia="SimSun"/>
          <w:lang w:val="en-GB" w:eastAsia="zh-CN"/>
        </w:rPr>
        <w:tab/>
      </w:r>
      <w:r w:rsidR="007F268C" w:rsidRPr="00F33492">
        <w:rPr>
          <w:rFonts w:eastAsia="SimSun"/>
          <w:lang w:val="en-GB" w:eastAsia="zh-CN"/>
        </w:rPr>
        <w:t>Deliverable 2</w:t>
      </w:r>
      <w:r w:rsidR="0019475E" w:rsidRPr="00F33492">
        <w:rPr>
          <w:rFonts w:eastAsia="SimSun"/>
          <w:lang w:val="en-GB" w:eastAsia="zh-CN"/>
        </w:rPr>
        <w:t xml:space="preserve"> (</w:t>
      </w:r>
      <w:r w:rsidR="007F268C" w:rsidRPr="00F33492">
        <w:rPr>
          <w:rFonts w:eastAsia="SimSun"/>
          <w:lang w:val="en-GB" w:eastAsia="zh-CN"/>
        </w:rPr>
        <w:t>b</w:t>
      </w:r>
      <w:r w:rsidR="0019475E" w:rsidRPr="00F33492">
        <w:rPr>
          <w:rFonts w:eastAsia="SimSun"/>
          <w:lang w:val="en-GB" w:eastAsia="zh-CN"/>
        </w:rPr>
        <w:t>)</w:t>
      </w:r>
    </w:p>
    <w:p w:rsidR="007F268C" w:rsidRPr="00F33492" w:rsidRDefault="0019475E" w:rsidP="00ED094B">
      <w:pPr>
        <w:pStyle w:val="CH3"/>
        <w:keepNext w:val="0"/>
        <w:keepLines w:val="0"/>
        <w:rPr>
          <w:rFonts w:eastAsia="SimSun"/>
          <w:i/>
          <w:lang w:val="en-GB" w:eastAsia="zh-CN"/>
        </w:rPr>
      </w:pPr>
      <w:r w:rsidRPr="00F33492">
        <w:rPr>
          <w:rFonts w:eastAsia="SimSun"/>
          <w:lang w:val="en-GB" w:eastAsia="zh-CN"/>
        </w:rPr>
        <w:tab/>
      </w:r>
      <w:r w:rsidRPr="00F33492">
        <w:rPr>
          <w:rFonts w:eastAsia="SimSun"/>
          <w:lang w:val="en-GB" w:eastAsia="zh-CN"/>
        </w:rPr>
        <w:tab/>
      </w:r>
      <w:r w:rsidR="007F268C" w:rsidRPr="00405340">
        <w:rPr>
          <w:rFonts w:eastAsia="SimSun"/>
          <w:lang w:val="en-GB" w:eastAsia="zh-CN"/>
        </w:rPr>
        <w:t>Regional/</w:t>
      </w:r>
      <w:r w:rsidRPr="00405340">
        <w:rPr>
          <w:rFonts w:eastAsia="SimSun"/>
          <w:lang w:val="en-GB" w:eastAsia="zh-CN"/>
        </w:rPr>
        <w:t>s</w:t>
      </w:r>
      <w:r w:rsidR="007F268C" w:rsidRPr="00405340">
        <w:rPr>
          <w:rFonts w:eastAsia="SimSun"/>
          <w:lang w:val="en-GB" w:eastAsia="zh-CN"/>
        </w:rPr>
        <w:t>ubregional assessments on biodiversity</w:t>
      </w:r>
      <w:r w:rsidR="004679DA" w:rsidRPr="00405340">
        <w:rPr>
          <w:rFonts w:eastAsia="SimSun"/>
          <w:lang w:val="en-GB" w:eastAsia="zh-CN"/>
        </w:rPr>
        <w:t xml:space="preserve"> and</w:t>
      </w:r>
      <w:r w:rsidR="007F268C" w:rsidRPr="00405340">
        <w:rPr>
          <w:rFonts w:eastAsia="SimSun"/>
          <w:lang w:val="en-GB" w:eastAsia="zh-CN"/>
        </w:rPr>
        <w:t xml:space="preserve"> ecosystem services </w:t>
      </w:r>
      <w:r w:rsidR="00B0145E" w:rsidRPr="00405340">
        <w:rPr>
          <w:rFonts w:eastAsia="SimSun"/>
          <w:lang w:val="en-GB" w:eastAsia="zh-CN"/>
        </w:rPr>
        <w:t>(</w:t>
      </w:r>
      <w:r w:rsidR="007F268C" w:rsidRPr="00405340">
        <w:rPr>
          <w:rFonts w:eastAsia="SimSun"/>
          <w:i/>
          <w:lang w:val="en-GB" w:eastAsia="zh-CN"/>
        </w:rPr>
        <w:t>delivered by March 2017</w:t>
      </w:r>
      <w:r w:rsidR="00B0145E" w:rsidRPr="00405340">
        <w:rPr>
          <w:rFonts w:eastAsia="SimSun"/>
          <w:lang w:val="en-GB" w:eastAsia="zh-CN"/>
        </w:rPr>
        <w:t>)</w:t>
      </w:r>
      <w:r w:rsidR="007F268C" w:rsidRPr="00F33492">
        <w:rPr>
          <w:rFonts w:eastAsia="SimSun"/>
          <w:lang w:val="en-GB" w:eastAsia="zh-CN"/>
        </w:rPr>
        <w:t xml:space="preserve"> </w:t>
      </w:r>
    </w:p>
    <w:p w:rsidR="00A52413" w:rsidRPr="00F33492" w:rsidRDefault="00A52413" w:rsidP="00F33492">
      <w:pPr>
        <w:pStyle w:val="CH3"/>
        <w:rPr>
          <w:lang w:val="en-GB"/>
        </w:rPr>
      </w:pPr>
      <w:r w:rsidRPr="00F33492">
        <w:rPr>
          <w:rFonts w:eastAsia="Calibri"/>
          <w:lang w:val="en-GB"/>
        </w:rPr>
        <w:tab/>
      </w:r>
      <w:r w:rsidRPr="00F33492">
        <w:rPr>
          <w:rFonts w:eastAsia="Calibri"/>
          <w:lang w:val="en-GB"/>
        </w:rPr>
        <w:tab/>
      </w:r>
      <w:r w:rsidR="007F268C" w:rsidRPr="00F33492">
        <w:rPr>
          <w:rFonts w:eastAsia="Calibri"/>
          <w:lang w:val="en-GB"/>
        </w:rPr>
        <w:t>Assumptions</w:t>
      </w:r>
    </w:p>
    <w:p w:rsidR="007F268C" w:rsidRPr="00F33492" w:rsidRDefault="007F268C" w:rsidP="00A52413">
      <w:pPr>
        <w:pStyle w:val="Normalnumber"/>
        <w:numPr>
          <w:ilvl w:val="0"/>
          <w:numId w:val="97"/>
        </w:numPr>
        <w:tabs>
          <w:tab w:val="left" w:pos="624"/>
        </w:tabs>
        <w:ind w:left="1247" w:firstLine="0"/>
        <w:rPr>
          <w:lang w:val="en-GB"/>
        </w:rPr>
      </w:pPr>
      <w:r w:rsidRPr="00F33492">
        <w:rPr>
          <w:lang w:val="en-GB"/>
        </w:rPr>
        <w:t xml:space="preserve">The process will be based on the </w:t>
      </w:r>
      <w:r w:rsidR="00D97BEF" w:rsidRPr="00F33492">
        <w:rPr>
          <w:lang w:val="en-GB"/>
        </w:rPr>
        <w:t xml:space="preserve">following </w:t>
      </w:r>
      <w:r w:rsidRPr="00F33492">
        <w:rPr>
          <w:lang w:val="en-GB"/>
        </w:rPr>
        <w:t>regional and subregional structure</w:t>
      </w:r>
      <w:r w:rsidR="00004FFE" w:rsidRPr="00F33492">
        <w:rPr>
          <w:lang w:val="en-GB"/>
        </w:rPr>
        <w:t>:</w:t>
      </w:r>
      <w:r w:rsidRPr="00F33492">
        <w:rPr>
          <w:lang w:val="en-GB"/>
        </w:rPr>
        <w:t xml:space="preserve"> </w:t>
      </w:r>
    </w:p>
    <w:p w:rsidR="007F268C" w:rsidRPr="00F33492" w:rsidRDefault="007F268C" w:rsidP="00A52413">
      <w:pPr>
        <w:pStyle w:val="Normalnumber"/>
        <w:numPr>
          <w:ilvl w:val="1"/>
          <w:numId w:val="97"/>
        </w:numPr>
        <w:tabs>
          <w:tab w:val="left" w:pos="624"/>
        </w:tabs>
        <w:ind w:left="1247" w:firstLine="624"/>
        <w:rPr>
          <w:b/>
          <w:lang w:val="en-GB"/>
        </w:rPr>
      </w:pPr>
      <w:r w:rsidRPr="00F33492">
        <w:rPr>
          <w:b/>
          <w:lang w:val="en-GB"/>
        </w:rPr>
        <w:t xml:space="preserve">Africa and West Asia: </w:t>
      </w:r>
    </w:p>
    <w:p w:rsidR="007F268C" w:rsidRPr="00F33492" w:rsidRDefault="004930DA" w:rsidP="004930DA">
      <w:pPr>
        <w:pStyle w:val="Normalnumber"/>
        <w:numPr>
          <w:ilvl w:val="2"/>
          <w:numId w:val="97"/>
        </w:numPr>
        <w:tabs>
          <w:tab w:val="left" w:pos="624"/>
        </w:tabs>
        <w:ind w:left="3119" w:hanging="624"/>
        <w:rPr>
          <w:lang w:val="en-GB"/>
        </w:rPr>
      </w:pPr>
      <w:r w:rsidRPr="00F33492">
        <w:rPr>
          <w:rFonts w:eastAsia="Calibri"/>
          <w:lang w:val="en-GB"/>
        </w:rPr>
        <w:t xml:space="preserve"> </w:t>
      </w:r>
      <w:r w:rsidRPr="00F33492">
        <w:rPr>
          <w:rFonts w:eastAsia="Calibri"/>
          <w:lang w:val="en-GB"/>
        </w:rPr>
        <w:tab/>
      </w:r>
      <w:r w:rsidR="007F268C" w:rsidRPr="00F33492">
        <w:rPr>
          <w:rFonts w:eastAsia="Calibri"/>
          <w:lang w:val="en-GB"/>
        </w:rPr>
        <w:t>Central and Western Africa</w:t>
      </w:r>
      <w:r w:rsidR="004679DA" w:rsidRPr="00F33492">
        <w:rPr>
          <w:lang w:val="en-GB"/>
        </w:rPr>
        <w:t xml:space="preserve"> </w:t>
      </w:r>
      <w:r w:rsidR="007F268C" w:rsidRPr="00F33492">
        <w:rPr>
          <w:lang w:val="en-GB"/>
        </w:rPr>
        <w:t>(Cameroon, Central African Republic, Chad, Congo, Democratic Republic of the Congo</w:t>
      </w:r>
      <w:r w:rsidR="007F268C" w:rsidRPr="00405340">
        <w:rPr>
          <w:lang w:val="en-GB"/>
        </w:rPr>
        <w:t>, Equatorial Guinea, Gabon</w:t>
      </w:r>
      <w:r w:rsidR="00B0145E" w:rsidRPr="00405340">
        <w:rPr>
          <w:lang w:val="en-GB"/>
        </w:rPr>
        <w:t xml:space="preserve"> and</w:t>
      </w:r>
      <w:r w:rsidR="007F268C" w:rsidRPr="00405340">
        <w:rPr>
          <w:lang w:val="en-GB"/>
        </w:rPr>
        <w:t xml:space="preserve"> Sao Tome and </w:t>
      </w:r>
      <w:r w:rsidR="007F268C" w:rsidRPr="00405340">
        <w:rPr>
          <w:rFonts w:eastAsia="Calibri"/>
          <w:lang w:val="en-GB"/>
        </w:rPr>
        <w:t>Principe</w:t>
      </w:r>
      <w:r w:rsidR="007F268C" w:rsidRPr="00405340">
        <w:rPr>
          <w:lang w:val="en-GB"/>
        </w:rPr>
        <w:t>; Benin, Burkina Faso, Cape Verde, C</w:t>
      </w:r>
      <w:r w:rsidR="00B0145E" w:rsidRPr="00405340">
        <w:rPr>
          <w:lang w:val="en-GB"/>
        </w:rPr>
        <w:t>ô</w:t>
      </w:r>
      <w:r w:rsidR="007F268C" w:rsidRPr="00405340">
        <w:rPr>
          <w:lang w:val="en-GB"/>
        </w:rPr>
        <w:t>te d</w:t>
      </w:r>
      <w:r w:rsidR="00B0145E" w:rsidRPr="00405340">
        <w:rPr>
          <w:lang w:val="en-GB"/>
        </w:rPr>
        <w:t>’</w:t>
      </w:r>
      <w:r w:rsidR="007F268C" w:rsidRPr="00405340">
        <w:rPr>
          <w:lang w:val="en-GB"/>
        </w:rPr>
        <w:t>Ivoire, Gambia, Ghana, Guinea, Guinea-Bissau, Liberia, Mali, Mauritania</w:t>
      </w:r>
      <w:r w:rsidR="007F268C" w:rsidRPr="00F33492">
        <w:rPr>
          <w:lang w:val="en-GB"/>
        </w:rPr>
        <w:t>, Niger, Nigeria, Senegal, Sierra Leone</w:t>
      </w:r>
      <w:r w:rsidR="00B0145E" w:rsidRPr="00F33492">
        <w:rPr>
          <w:lang w:val="en-GB"/>
        </w:rPr>
        <w:t xml:space="preserve"> and</w:t>
      </w:r>
      <w:r w:rsidR="007F268C" w:rsidRPr="00F33492">
        <w:rPr>
          <w:lang w:val="en-GB"/>
        </w:rPr>
        <w:t xml:space="preserve"> Togo)</w:t>
      </w:r>
      <w:r w:rsidR="00500D1C" w:rsidRPr="00F33492">
        <w:rPr>
          <w:lang w:val="en-GB"/>
        </w:rPr>
        <w:t>;</w:t>
      </w:r>
    </w:p>
    <w:p w:rsidR="007F268C" w:rsidRPr="00405340" w:rsidRDefault="006308C1" w:rsidP="004930DA">
      <w:pPr>
        <w:pStyle w:val="Normalnumber"/>
        <w:numPr>
          <w:ilvl w:val="2"/>
          <w:numId w:val="97"/>
        </w:numPr>
        <w:tabs>
          <w:tab w:val="left" w:pos="624"/>
        </w:tabs>
        <w:ind w:left="3119" w:hanging="624"/>
        <w:rPr>
          <w:rFonts w:eastAsia="Calibri"/>
          <w:lang w:val="en-GB"/>
        </w:rPr>
      </w:pPr>
      <w:r w:rsidRPr="00F33492">
        <w:rPr>
          <w:lang w:val="en-GB"/>
        </w:rPr>
        <w:tab/>
      </w:r>
      <w:r w:rsidR="007F268C" w:rsidRPr="00F33492">
        <w:rPr>
          <w:rFonts w:eastAsia="Calibri"/>
          <w:lang w:val="en-GB"/>
        </w:rPr>
        <w:t>Eastern Africa</w:t>
      </w:r>
      <w:r w:rsidR="004679DA" w:rsidRPr="00F33492">
        <w:rPr>
          <w:rFonts w:eastAsia="Calibri"/>
          <w:lang w:val="en-GB"/>
        </w:rPr>
        <w:t xml:space="preserve"> </w:t>
      </w:r>
      <w:r w:rsidR="007F268C" w:rsidRPr="00F33492">
        <w:rPr>
          <w:rFonts w:eastAsia="Calibri"/>
          <w:lang w:val="en-GB"/>
        </w:rPr>
        <w:t>and Western Indian Ocean (Burundi, Djibouti, Eritrea, Ethiopia, Kenya, Rwanda, Somalia</w:t>
      </w:r>
      <w:r w:rsidR="00C80A97">
        <w:rPr>
          <w:rFonts w:eastAsia="Calibri"/>
          <w:lang w:val="en-GB"/>
        </w:rPr>
        <w:t>,</w:t>
      </w:r>
      <w:r w:rsidR="007F268C" w:rsidRPr="00F33492">
        <w:rPr>
          <w:rFonts w:eastAsia="Calibri"/>
          <w:lang w:val="en-GB"/>
        </w:rPr>
        <w:t xml:space="preserve"> Uganda</w:t>
      </w:r>
      <w:r w:rsidR="00C80A97" w:rsidRPr="00C80A97">
        <w:rPr>
          <w:rFonts w:eastAsia="Calibri"/>
          <w:lang w:val="en-GB"/>
        </w:rPr>
        <w:t xml:space="preserve"> </w:t>
      </w:r>
      <w:r w:rsidR="00C80A97" w:rsidRPr="00D0561A">
        <w:rPr>
          <w:rFonts w:eastAsia="Calibri"/>
          <w:lang w:val="en-GB"/>
        </w:rPr>
        <w:t>and United Republic of Tanzania</w:t>
      </w:r>
      <w:r w:rsidR="007F268C" w:rsidRPr="00F33492">
        <w:rPr>
          <w:rFonts w:eastAsia="Calibri"/>
          <w:lang w:val="en-GB"/>
        </w:rPr>
        <w:t>; Comoros, Madagascar, Mauritius, Mayotte, Reunion</w:t>
      </w:r>
      <w:r w:rsidR="00B0145E" w:rsidRPr="00F33492">
        <w:rPr>
          <w:rFonts w:eastAsia="Calibri"/>
          <w:lang w:val="en-GB"/>
        </w:rPr>
        <w:t xml:space="preserve"> and</w:t>
      </w:r>
      <w:r w:rsidR="007F268C" w:rsidRPr="00F33492">
        <w:rPr>
          <w:rFonts w:eastAsia="Calibri"/>
          <w:lang w:val="en-GB"/>
        </w:rPr>
        <w:t xml:space="preserve"> </w:t>
      </w:r>
      <w:r w:rsidR="007F268C" w:rsidRPr="00405340">
        <w:rPr>
          <w:rFonts w:eastAsia="Calibri"/>
          <w:lang w:val="en-GB"/>
        </w:rPr>
        <w:t>Seychelles)</w:t>
      </w:r>
      <w:r w:rsidR="00500D1C" w:rsidRPr="00405340">
        <w:rPr>
          <w:rFonts w:eastAsia="Calibri"/>
          <w:lang w:val="en-GB"/>
        </w:rPr>
        <w:t>;</w:t>
      </w:r>
    </w:p>
    <w:p w:rsidR="007F268C" w:rsidRPr="00F33492" w:rsidRDefault="006308C1" w:rsidP="004930DA">
      <w:pPr>
        <w:pStyle w:val="Normalnumber"/>
        <w:numPr>
          <w:ilvl w:val="2"/>
          <w:numId w:val="97"/>
        </w:numPr>
        <w:tabs>
          <w:tab w:val="left" w:pos="624"/>
        </w:tabs>
        <w:ind w:left="3119" w:hanging="624"/>
        <w:rPr>
          <w:rFonts w:eastAsia="Calibri"/>
          <w:lang w:val="en-GB"/>
        </w:rPr>
      </w:pPr>
      <w:r w:rsidRPr="00F33492">
        <w:rPr>
          <w:rFonts w:eastAsia="Calibri"/>
          <w:lang w:val="en-GB"/>
        </w:rPr>
        <w:tab/>
      </w:r>
      <w:r w:rsidR="007F268C" w:rsidRPr="00F33492">
        <w:rPr>
          <w:rFonts w:eastAsia="Calibri"/>
          <w:lang w:val="en-GB"/>
        </w:rPr>
        <w:t>Northern Africa and West</w:t>
      </w:r>
      <w:r w:rsidR="00B0145E" w:rsidRPr="00F33492">
        <w:rPr>
          <w:rFonts w:eastAsia="Calibri"/>
          <w:lang w:val="en-GB"/>
        </w:rPr>
        <w:t>ern</w:t>
      </w:r>
      <w:r w:rsidR="007F268C" w:rsidRPr="00F33492">
        <w:rPr>
          <w:rFonts w:eastAsia="Calibri"/>
          <w:lang w:val="en-GB"/>
        </w:rPr>
        <w:t xml:space="preserve"> Asia</w:t>
      </w:r>
      <w:r w:rsidR="004679DA" w:rsidRPr="00F33492">
        <w:rPr>
          <w:rFonts w:eastAsia="Calibri"/>
          <w:lang w:val="en-GB"/>
        </w:rPr>
        <w:t xml:space="preserve"> </w:t>
      </w:r>
      <w:r w:rsidR="007F268C" w:rsidRPr="00F33492">
        <w:rPr>
          <w:rFonts w:eastAsia="Calibri"/>
          <w:lang w:val="en-GB"/>
        </w:rPr>
        <w:t>(Algeria, Egypt, Libya, Morocco, Sudan, Tunisia</w:t>
      </w:r>
      <w:r w:rsidR="00B0145E" w:rsidRPr="00F33492">
        <w:rPr>
          <w:rFonts w:eastAsia="Calibri"/>
          <w:lang w:val="en-GB"/>
        </w:rPr>
        <w:t xml:space="preserve"> and</w:t>
      </w:r>
      <w:r w:rsidR="007F268C" w:rsidRPr="00F33492">
        <w:rPr>
          <w:rFonts w:eastAsia="Calibri"/>
          <w:lang w:val="en-GB"/>
        </w:rPr>
        <w:t xml:space="preserve"> Western Sahara; Bahrain, Kuwait, Oman, Qatar, Saudi Arabia, United</w:t>
      </w:r>
      <w:r w:rsidR="00765E38" w:rsidRPr="00F33492">
        <w:rPr>
          <w:rFonts w:eastAsia="Calibri"/>
          <w:lang w:val="en-GB"/>
        </w:rPr>
        <w:t> </w:t>
      </w:r>
      <w:r w:rsidR="007F268C" w:rsidRPr="00F33492">
        <w:rPr>
          <w:rFonts w:eastAsia="Calibri"/>
          <w:lang w:val="en-GB"/>
        </w:rPr>
        <w:t>Arab Emirates</w:t>
      </w:r>
      <w:r w:rsidR="00B0145E" w:rsidRPr="00F33492">
        <w:rPr>
          <w:rFonts w:eastAsia="Calibri"/>
          <w:lang w:val="en-GB"/>
        </w:rPr>
        <w:t xml:space="preserve"> and</w:t>
      </w:r>
      <w:r w:rsidR="007F268C" w:rsidRPr="00F33492">
        <w:rPr>
          <w:rFonts w:eastAsia="Calibri"/>
          <w:lang w:val="en-GB"/>
        </w:rPr>
        <w:t xml:space="preserve"> Yemen (Arabian peninsula); Iraq, Jordan, Lebanon, </w:t>
      </w:r>
      <w:r w:rsidR="00C80A97">
        <w:rPr>
          <w:rFonts w:eastAsia="Calibri"/>
          <w:lang w:val="en-GB"/>
        </w:rPr>
        <w:t xml:space="preserve">State of  </w:t>
      </w:r>
      <w:r w:rsidR="007F268C" w:rsidRPr="00405340">
        <w:rPr>
          <w:rFonts w:eastAsia="Calibri"/>
          <w:lang w:val="en-GB"/>
        </w:rPr>
        <w:t>Palestin</w:t>
      </w:r>
      <w:r w:rsidR="00C80A97">
        <w:rPr>
          <w:rFonts w:eastAsia="Calibri"/>
          <w:lang w:val="en-GB"/>
        </w:rPr>
        <w:t>e</w:t>
      </w:r>
      <w:r w:rsidR="00500D1C" w:rsidRPr="00F33492">
        <w:rPr>
          <w:rFonts w:eastAsia="Calibri"/>
          <w:lang w:val="en-GB"/>
        </w:rPr>
        <w:t xml:space="preserve"> and</w:t>
      </w:r>
      <w:r w:rsidR="007F268C" w:rsidRPr="00F33492">
        <w:rPr>
          <w:rFonts w:eastAsia="Calibri"/>
          <w:lang w:val="en-GB"/>
        </w:rPr>
        <w:t xml:space="preserve"> Syrian Arab Republic (Mashriq))</w:t>
      </w:r>
      <w:r w:rsidR="00500D1C" w:rsidRPr="00F33492">
        <w:rPr>
          <w:rFonts w:eastAsia="Calibri"/>
          <w:lang w:val="en-GB"/>
        </w:rPr>
        <w:t>;</w:t>
      </w:r>
    </w:p>
    <w:p w:rsidR="007F268C" w:rsidRPr="00C80A97" w:rsidRDefault="006308C1" w:rsidP="004930DA">
      <w:pPr>
        <w:pStyle w:val="Normalnumber"/>
        <w:numPr>
          <w:ilvl w:val="2"/>
          <w:numId w:val="97"/>
        </w:numPr>
        <w:tabs>
          <w:tab w:val="left" w:pos="624"/>
        </w:tabs>
        <w:ind w:left="3119" w:hanging="624"/>
        <w:rPr>
          <w:rFonts w:eastAsia="Calibri"/>
          <w:lang w:val="en-GB"/>
        </w:rPr>
      </w:pPr>
      <w:r w:rsidRPr="00F33492">
        <w:rPr>
          <w:rFonts w:eastAsia="Calibri"/>
          <w:lang w:val="en-GB"/>
        </w:rPr>
        <w:tab/>
      </w:r>
      <w:r w:rsidR="007F268C" w:rsidRPr="00F33492">
        <w:rPr>
          <w:rFonts w:eastAsia="Calibri"/>
          <w:lang w:val="en-GB"/>
        </w:rPr>
        <w:t xml:space="preserve">Southern Africa (Botswana, Lesotho, </w:t>
      </w:r>
      <w:r w:rsidR="007F268C" w:rsidRPr="00C80A97">
        <w:rPr>
          <w:rFonts w:eastAsia="Calibri"/>
          <w:lang w:val="en-GB"/>
        </w:rPr>
        <w:t>Malawi, Mozambique, Namibia, Saint</w:t>
      </w:r>
      <w:r w:rsidR="00765E38" w:rsidRPr="00C80A97">
        <w:rPr>
          <w:rFonts w:eastAsia="Calibri"/>
          <w:lang w:val="en-GB"/>
        </w:rPr>
        <w:t> </w:t>
      </w:r>
      <w:r w:rsidR="007F268C" w:rsidRPr="00C80A97">
        <w:rPr>
          <w:rFonts w:eastAsia="Calibri"/>
          <w:lang w:val="en-GB"/>
        </w:rPr>
        <w:t>Helena, South Africa, Swaziland, Zambia</w:t>
      </w:r>
      <w:r w:rsidR="00B0145E" w:rsidRPr="00C80A97">
        <w:rPr>
          <w:rFonts w:eastAsia="Calibri"/>
          <w:lang w:val="en-GB"/>
        </w:rPr>
        <w:t xml:space="preserve"> and</w:t>
      </w:r>
      <w:r w:rsidR="007F268C" w:rsidRPr="00C80A97">
        <w:rPr>
          <w:rFonts w:eastAsia="Calibri"/>
          <w:lang w:val="en-GB"/>
        </w:rPr>
        <w:t xml:space="preserve"> Zimbabwe)</w:t>
      </w:r>
      <w:r w:rsidR="00500D1C" w:rsidRPr="00C80A97">
        <w:rPr>
          <w:rFonts w:eastAsia="Calibri"/>
          <w:lang w:val="en-GB"/>
        </w:rPr>
        <w:t>;</w:t>
      </w:r>
    </w:p>
    <w:p w:rsidR="007F268C" w:rsidRPr="00F33492" w:rsidRDefault="007F268C" w:rsidP="00A52413">
      <w:pPr>
        <w:pStyle w:val="Normalnumber"/>
        <w:numPr>
          <w:ilvl w:val="1"/>
          <w:numId w:val="97"/>
        </w:numPr>
        <w:tabs>
          <w:tab w:val="left" w:pos="624"/>
        </w:tabs>
        <w:ind w:left="1247" w:firstLine="624"/>
        <w:rPr>
          <w:b/>
          <w:lang w:val="en-GB"/>
        </w:rPr>
      </w:pPr>
      <w:r w:rsidRPr="00F33492">
        <w:rPr>
          <w:b/>
          <w:lang w:val="en-GB"/>
        </w:rPr>
        <w:t>America and the Caribbean:</w:t>
      </w:r>
    </w:p>
    <w:p w:rsidR="007F268C" w:rsidRPr="00F33492" w:rsidRDefault="00727B5F" w:rsidP="004930DA">
      <w:pPr>
        <w:pStyle w:val="Normalnumber"/>
        <w:numPr>
          <w:ilvl w:val="2"/>
          <w:numId w:val="97"/>
        </w:numPr>
        <w:tabs>
          <w:tab w:val="left" w:pos="624"/>
        </w:tabs>
        <w:ind w:left="3119" w:hanging="624"/>
        <w:rPr>
          <w:lang w:val="en-GB"/>
        </w:rPr>
      </w:pPr>
      <w:r w:rsidRPr="00F33492">
        <w:rPr>
          <w:rFonts w:eastAsia="Calibri"/>
          <w:lang w:val="en-GB"/>
        </w:rPr>
        <w:tab/>
      </w:r>
      <w:r w:rsidR="007F268C" w:rsidRPr="00F33492">
        <w:rPr>
          <w:lang w:val="en-GB"/>
        </w:rPr>
        <w:t>Caribbean (Antigua and Barbuda, Bahamas, Barbados, Cuba, Dominica, Dominican Republic, Grenada, Haiti, Jamaica, Saint Kitts and Nevis, Saint Lucia, Saint Vincent and the Grenadines</w:t>
      </w:r>
      <w:r w:rsidR="00B0145E" w:rsidRPr="00F33492">
        <w:rPr>
          <w:lang w:val="en-GB"/>
        </w:rPr>
        <w:t xml:space="preserve"> and</w:t>
      </w:r>
      <w:r w:rsidR="007F268C" w:rsidRPr="00F33492">
        <w:rPr>
          <w:lang w:val="en-GB"/>
        </w:rPr>
        <w:t xml:space="preserve"> Trinidad and Tobago)</w:t>
      </w:r>
      <w:r w:rsidR="00500D1C" w:rsidRPr="00F33492">
        <w:rPr>
          <w:lang w:val="en-GB"/>
        </w:rPr>
        <w:t>;</w:t>
      </w:r>
    </w:p>
    <w:p w:rsidR="007F268C" w:rsidRPr="00F33492" w:rsidRDefault="00727B5F" w:rsidP="00A52413">
      <w:pPr>
        <w:pStyle w:val="Normalnumber"/>
        <w:numPr>
          <w:ilvl w:val="2"/>
          <w:numId w:val="97"/>
        </w:numPr>
        <w:tabs>
          <w:tab w:val="left" w:pos="624"/>
        </w:tabs>
        <w:ind w:left="3119" w:hanging="624"/>
        <w:rPr>
          <w:lang w:val="en-GB"/>
        </w:rPr>
      </w:pPr>
      <w:r w:rsidRPr="00F33492">
        <w:rPr>
          <w:lang w:val="en-GB"/>
        </w:rPr>
        <w:tab/>
      </w:r>
      <w:r w:rsidR="007F268C" w:rsidRPr="00F33492">
        <w:rPr>
          <w:rFonts w:eastAsia="Calibri"/>
          <w:lang w:val="en-GB"/>
        </w:rPr>
        <w:t>Meso</w:t>
      </w:r>
      <w:r w:rsidR="00D97BEF" w:rsidRPr="00F11F0E">
        <w:rPr>
          <w:rFonts w:eastAsia="Calibri"/>
          <w:lang w:val="en-GB"/>
        </w:rPr>
        <w:t>a</w:t>
      </w:r>
      <w:r w:rsidR="007F268C" w:rsidRPr="00F33492">
        <w:rPr>
          <w:rFonts w:eastAsia="Calibri"/>
          <w:lang w:val="en-GB"/>
        </w:rPr>
        <w:t>merica</w:t>
      </w:r>
      <w:r w:rsidR="007F268C" w:rsidRPr="00F33492">
        <w:rPr>
          <w:lang w:val="en-GB"/>
        </w:rPr>
        <w:t xml:space="preserve"> (Belize, Costa Rica, El Salvador, Guatemala, Honduras, Mexico, Nicaragua</w:t>
      </w:r>
      <w:r w:rsidR="00B0145E" w:rsidRPr="00F33492">
        <w:rPr>
          <w:lang w:val="en-GB"/>
        </w:rPr>
        <w:t xml:space="preserve"> and</w:t>
      </w:r>
      <w:r w:rsidR="007F268C" w:rsidRPr="00F33492">
        <w:rPr>
          <w:lang w:val="en-GB"/>
        </w:rPr>
        <w:t xml:space="preserve"> Panama)</w:t>
      </w:r>
      <w:r w:rsidR="00500D1C" w:rsidRPr="00F33492">
        <w:rPr>
          <w:lang w:val="en-GB"/>
        </w:rPr>
        <w:t>;</w:t>
      </w:r>
    </w:p>
    <w:p w:rsidR="007F268C" w:rsidRPr="00F33492" w:rsidRDefault="00727B5F" w:rsidP="00A52413">
      <w:pPr>
        <w:pStyle w:val="Normalnumber"/>
        <w:numPr>
          <w:ilvl w:val="2"/>
          <w:numId w:val="97"/>
        </w:numPr>
        <w:tabs>
          <w:tab w:val="left" w:pos="624"/>
        </w:tabs>
        <w:ind w:left="3119" w:hanging="624"/>
        <w:rPr>
          <w:lang w:val="en-GB"/>
        </w:rPr>
      </w:pPr>
      <w:r w:rsidRPr="00F33492">
        <w:rPr>
          <w:lang w:val="en-GB"/>
        </w:rPr>
        <w:tab/>
      </w:r>
      <w:r w:rsidR="007F268C" w:rsidRPr="00F33492">
        <w:rPr>
          <w:lang w:val="en-GB"/>
        </w:rPr>
        <w:t>South America (Argentina, Bolivia</w:t>
      </w:r>
      <w:r w:rsidR="00B0145E" w:rsidRPr="00F33492">
        <w:rPr>
          <w:lang w:val="en-GB"/>
        </w:rPr>
        <w:t xml:space="preserve"> (Plurinational State of)</w:t>
      </w:r>
      <w:r w:rsidR="007F268C" w:rsidRPr="00F33492">
        <w:rPr>
          <w:lang w:val="en-GB"/>
        </w:rPr>
        <w:t>, Brazil, Chile, Colombia, Ecuador, Guyana, Paraguay, Peru, Suriname, Uruguay</w:t>
      </w:r>
      <w:r w:rsidR="00B0145E" w:rsidRPr="00F33492">
        <w:rPr>
          <w:lang w:val="en-GB"/>
        </w:rPr>
        <w:t xml:space="preserve"> and</w:t>
      </w:r>
      <w:r w:rsidR="007F268C" w:rsidRPr="00F33492">
        <w:rPr>
          <w:lang w:val="en-GB"/>
        </w:rPr>
        <w:t xml:space="preserve"> Venezuela</w:t>
      </w:r>
      <w:r w:rsidR="00B0145E" w:rsidRPr="00F33492">
        <w:rPr>
          <w:lang w:val="en-GB"/>
        </w:rPr>
        <w:t xml:space="preserve"> (Bolivarian Republic of)</w:t>
      </w:r>
      <w:r w:rsidR="007F268C" w:rsidRPr="00F33492">
        <w:rPr>
          <w:lang w:val="en-GB"/>
        </w:rPr>
        <w:t>)</w:t>
      </w:r>
      <w:r w:rsidR="00500D1C" w:rsidRPr="00F33492">
        <w:rPr>
          <w:lang w:val="en-GB"/>
        </w:rPr>
        <w:t>;</w:t>
      </w:r>
    </w:p>
    <w:p w:rsidR="007F268C" w:rsidRPr="00F33492" w:rsidRDefault="00727B5F" w:rsidP="00A52413">
      <w:pPr>
        <w:pStyle w:val="Normalnumber"/>
        <w:numPr>
          <w:ilvl w:val="2"/>
          <w:numId w:val="97"/>
        </w:numPr>
        <w:tabs>
          <w:tab w:val="left" w:pos="624"/>
        </w:tabs>
        <w:ind w:left="3119" w:hanging="624"/>
        <w:rPr>
          <w:lang w:val="en-GB"/>
        </w:rPr>
      </w:pPr>
      <w:r w:rsidRPr="00F33492">
        <w:rPr>
          <w:lang w:val="en-GB"/>
        </w:rPr>
        <w:tab/>
      </w:r>
      <w:r w:rsidR="007F268C" w:rsidRPr="00F33492">
        <w:rPr>
          <w:lang w:val="en-GB"/>
        </w:rPr>
        <w:t>North America (Canada</w:t>
      </w:r>
      <w:r w:rsidR="00500D1C" w:rsidRPr="00F33492">
        <w:rPr>
          <w:lang w:val="en-GB"/>
        </w:rPr>
        <w:t xml:space="preserve"> and </w:t>
      </w:r>
      <w:r w:rsidR="007F268C" w:rsidRPr="00F33492">
        <w:rPr>
          <w:lang w:val="en-GB"/>
        </w:rPr>
        <w:t>United States of America)</w:t>
      </w:r>
      <w:r w:rsidR="00500D1C" w:rsidRPr="00F33492">
        <w:rPr>
          <w:lang w:val="en-GB"/>
        </w:rPr>
        <w:t>;</w:t>
      </w:r>
    </w:p>
    <w:p w:rsidR="007F268C" w:rsidRPr="00F33492" w:rsidRDefault="007F268C" w:rsidP="00A52413">
      <w:pPr>
        <w:pStyle w:val="Normalnumber"/>
        <w:numPr>
          <w:ilvl w:val="1"/>
          <w:numId w:val="97"/>
        </w:numPr>
        <w:tabs>
          <w:tab w:val="left" w:pos="624"/>
        </w:tabs>
        <w:ind w:left="1247" w:firstLine="624"/>
        <w:rPr>
          <w:b/>
          <w:lang w:val="en-GB"/>
        </w:rPr>
      </w:pPr>
      <w:r w:rsidRPr="00F33492">
        <w:rPr>
          <w:b/>
          <w:lang w:val="en-GB"/>
        </w:rPr>
        <w:t xml:space="preserve">Asia and </w:t>
      </w:r>
      <w:r w:rsidR="00500D1C" w:rsidRPr="00F33492">
        <w:rPr>
          <w:b/>
          <w:lang w:val="en-GB"/>
        </w:rPr>
        <w:t xml:space="preserve">the </w:t>
      </w:r>
      <w:r w:rsidRPr="00F33492">
        <w:rPr>
          <w:b/>
          <w:lang w:val="en-GB"/>
        </w:rPr>
        <w:t>Pacific:</w:t>
      </w:r>
    </w:p>
    <w:p w:rsidR="007F268C" w:rsidRPr="00F33492" w:rsidRDefault="00A52413" w:rsidP="00A52413">
      <w:pPr>
        <w:pStyle w:val="Normalnumber"/>
        <w:numPr>
          <w:ilvl w:val="2"/>
          <w:numId w:val="97"/>
        </w:numPr>
        <w:tabs>
          <w:tab w:val="left" w:pos="624"/>
        </w:tabs>
        <w:ind w:left="3119" w:hanging="624"/>
        <w:rPr>
          <w:lang w:val="en-GB"/>
        </w:rPr>
      </w:pPr>
      <w:r w:rsidRPr="00F33492">
        <w:rPr>
          <w:rFonts w:eastAsia="Calibri"/>
          <w:lang w:val="en-GB"/>
        </w:rPr>
        <w:t xml:space="preserve"> </w:t>
      </w:r>
      <w:r w:rsidRPr="00F33492">
        <w:rPr>
          <w:rFonts w:eastAsia="Calibri"/>
          <w:lang w:val="en-GB"/>
        </w:rPr>
        <w:tab/>
      </w:r>
      <w:r w:rsidR="007F268C" w:rsidRPr="00F33492">
        <w:rPr>
          <w:rFonts w:eastAsia="Calibri"/>
          <w:lang w:val="en-GB"/>
        </w:rPr>
        <w:t>Austral</w:t>
      </w:r>
      <w:r w:rsidR="00D97BEF" w:rsidRPr="00F33492">
        <w:rPr>
          <w:rFonts w:eastAsia="Calibri"/>
          <w:lang w:val="en-GB"/>
        </w:rPr>
        <w:t>a</w:t>
      </w:r>
      <w:r w:rsidR="007F268C" w:rsidRPr="00F33492">
        <w:rPr>
          <w:rFonts w:eastAsia="Calibri"/>
          <w:lang w:val="en-GB"/>
        </w:rPr>
        <w:t>sia and South Pacific</w:t>
      </w:r>
      <w:r w:rsidR="007F268C" w:rsidRPr="00F33492">
        <w:rPr>
          <w:lang w:val="en-GB"/>
        </w:rPr>
        <w:t xml:space="preserve"> (Australia, New Zealand; Fiji, Kiribati, Marshall Islands, Micronesia (Federated States of), Nauru, Palau, Papua New Guinea, Samoa, Solomon Islands, Tonga, Tuvalu</w:t>
      </w:r>
      <w:r w:rsidR="00500D1C" w:rsidRPr="00F33492">
        <w:rPr>
          <w:lang w:val="en-GB"/>
        </w:rPr>
        <w:t xml:space="preserve"> and</w:t>
      </w:r>
      <w:r w:rsidR="007F268C" w:rsidRPr="00F33492">
        <w:rPr>
          <w:lang w:val="en-GB"/>
        </w:rPr>
        <w:t xml:space="preserve"> Vanuatu)</w:t>
      </w:r>
      <w:r w:rsidR="00500D1C" w:rsidRPr="00F33492">
        <w:rPr>
          <w:lang w:val="en-GB"/>
        </w:rPr>
        <w:t>;</w:t>
      </w:r>
    </w:p>
    <w:p w:rsidR="007F268C" w:rsidRPr="00F33492" w:rsidRDefault="00631321" w:rsidP="00A52413">
      <w:pPr>
        <w:pStyle w:val="Normalnumber"/>
        <w:numPr>
          <w:ilvl w:val="2"/>
          <w:numId w:val="97"/>
        </w:numPr>
        <w:tabs>
          <w:tab w:val="left" w:pos="624"/>
        </w:tabs>
        <w:ind w:left="3119" w:hanging="624"/>
        <w:rPr>
          <w:lang w:val="en-GB"/>
        </w:rPr>
      </w:pPr>
      <w:r w:rsidRPr="00F33492">
        <w:rPr>
          <w:lang w:val="en-GB"/>
        </w:rPr>
        <w:tab/>
      </w:r>
      <w:r w:rsidR="007F268C" w:rsidRPr="00F33492">
        <w:rPr>
          <w:lang w:val="en-GB"/>
        </w:rPr>
        <w:t>North</w:t>
      </w:r>
      <w:r w:rsidR="00500D1C" w:rsidRPr="00F33492">
        <w:rPr>
          <w:lang w:val="en-GB"/>
        </w:rPr>
        <w:t>-</w:t>
      </w:r>
      <w:r w:rsidR="007F268C" w:rsidRPr="00F33492">
        <w:rPr>
          <w:lang w:val="en-GB"/>
        </w:rPr>
        <w:t>East Asia (China, Democratic People</w:t>
      </w:r>
      <w:r w:rsidR="00500D1C" w:rsidRPr="00F33492">
        <w:rPr>
          <w:lang w:val="en-GB"/>
        </w:rPr>
        <w:t>’</w:t>
      </w:r>
      <w:r w:rsidR="007F268C" w:rsidRPr="00F33492">
        <w:rPr>
          <w:lang w:val="en-GB"/>
        </w:rPr>
        <w:t>s Republic of Korea, Japan, Mongolia</w:t>
      </w:r>
      <w:r w:rsidR="00500D1C" w:rsidRPr="00F33492">
        <w:rPr>
          <w:lang w:val="en-GB"/>
        </w:rPr>
        <w:t xml:space="preserve"> and</w:t>
      </w:r>
      <w:r w:rsidR="007F268C" w:rsidRPr="00F33492">
        <w:rPr>
          <w:lang w:val="en-GB"/>
        </w:rPr>
        <w:t xml:space="preserve"> Republic of Korea)</w:t>
      </w:r>
      <w:r w:rsidR="00500D1C" w:rsidRPr="00F33492">
        <w:rPr>
          <w:lang w:val="en-GB"/>
        </w:rPr>
        <w:t>;</w:t>
      </w:r>
    </w:p>
    <w:p w:rsidR="007F268C" w:rsidRPr="00F33492" w:rsidRDefault="00631321" w:rsidP="00A52413">
      <w:pPr>
        <w:pStyle w:val="Normalnumber"/>
        <w:numPr>
          <w:ilvl w:val="2"/>
          <w:numId w:val="97"/>
        </w:numPr>
        <w:tabs>
          <w:tab w:val="left" w:pos="624"/>
        </w:tabs>
        <w:ind w:left="3119" w:hanging="624"/>
        <w:rPr>
          <w:rFonts w:eastAsia="Calibri"/>
          <w:lang w:val="en-GB"/>
        </w:rPr>
      </w:pPr>
      <w:r w:rsidRPr="00F33492">
        <w:rPr>
          <w:rFonts w:eastAsia="Calibri"/>
          <w:lang w:val="en-GB"/>
        </w:rPr>
        <w:lastRenderedPageBreak/>
        <w:tab/>
      </w:r>
      <w:r w:rsidR="007F268C" w:rsidRPr="00F33492">
        <w:rPr>
          <w:lang w:val="en-GB"/>
        </w:rPr>
        <w:t>South</w:t>
      </w:r>
      <w:r w:rsidR="007F268C" w:rsidRPr="00F33492">
        <w:rPr>
          <w:rFonts w:eastAsia="Calibri"/>
          <w:lang w:val="en-GB"/>
        </w:rPr>
        <w:t xml:space="preserve"> Asia (Afghanistan, Bangladesh, Bhutan, India, Iran (Islamic Republic of), Maldives, Nepal, Pakistan</w:t>
      </w:r>
      <w:r w:rsidR="00500D1C" w:rsidRPr="00F33492">
        <w:rPr>
          <w:rFonts w:eastAsia="Calibri"/>
          <w:lang w:val="en-GB"/>
        </w:rPr>
        <w:t xml:space="preserve"> and </w:t>
      </w:r>
      <w:r w:rsidR="007F268C" w:rsidRPr="00F33492">
        <w:rPr>
          <w:rFonts w:eastAsia="Calibri"/>
          <w:lang w:val="en-GB"/>
        </w:rPr>
        <w:t>Sri Lanka)</w:t>
      </w:r>
      <w:r w:rsidR="00500D1C" w:rsidRPr="00F33492">
        <w:rPr>
          <w:rFonts w:eastAsia="Calibri"/>
          <w:lang w:val="en-GB"/>
        </w:rPr>
        <w:t>;</w:t>
      </w:r>
    </w:p>
    <w:p w:rsidR="007F268C" w:rsidRPr="00F33492" w:rsidRDefault="00631321" w:rsidP="00A52413">
      <w:pPr>
        <w:pStyle w:val="Normalnumber"/>
        <w:numPr>
          <w:ilvl w:val="2"/>
          <w:numId w:val="97"/>
        </w:numPr>
        <w:tabs>
          <w:tab w:val="left" w:pos="624"/>
        </w:tabs>
        <w:ind w:left="3119" w:hanging="624"/>
        <w:rPr>
          <w:rFonts w:eastAsia="Calibri"/>
          <w:lang w:val="en-GB"/>
        </w:rPr>
      </w:pPr>
      <w:r w:rsidRPr="00F33492">
        <w:rPr>
          <w:rFonts w:eastAsia="Calibri"/>
          <w:lang w:val="en-GB"/>
        </w:rPr>
        <w:tab/>
      </w:r>
      <w:r w:rsidR="007F268C" w:rsidRPr="00F33492">
        <w:rPr>
          <w:lang w:val="en-GB"/>
        </w:rPr>
        <w:t>South</w:t>
      </w:r>
      <w:r w:rsidR="00500D1C" w:rsidRPr="00F33492">
        <w:rPr>
          <w:rFonts w:eastAsia="Calibri"/>
          <w:lang w:val="en-GB"/>
        </w:rPr>
        <w:t>-</w:t>
      </w:r>
      <w:r w:rsidR="007F268C" w:rsidRPr="00F33492">
        <w:rPr>
          <w:rFonts w:eastAsia="Calibri"/>
          <w:lang w:val="en-GB"/>
        </w:rPr>
        <w:t>East Asia (Brunei Darussalam, Cambodia, Christmas Island, Indonesia, Lao</w:t>
      </w:r>
      <w:r w:rsidR="00765E38" w:rsidRPr="00F33492">
        <w:rPr>
          <w:lang w:val="en-GB"/>
        </w:rPr>
        <w:t> </w:t>
      </w:r>
      <w:r w:rsidR="007F268C" w:rsidRPr="00F33492">
        <w:rPr>
          <w:rFonts w:eastAsia="Calibri"/>
          <w:lang w:val="en-GB"/>
        </w:rPr>
        <w:t>People</w:t>
      </w:r>
      <w:r w:rsidR="00500D1C" w:rsidRPr="00F33492">
        <w:rPr>
          <w:rFonts w:eastAsia="Calibri"/>
          <w:lang w:val="en-GB"/>
        </w:rPr>
        <w:t>’</w:t>
      </w:r>
      <w:r w:rsidR="007F268C" w:rsidRPr="00F33492">
        <w:rPr>
          <w:rFonts w:eastAsia="Calibri"/>
          <w:lang w:val="en-GB"/>
        </w:rPr>
        <w:t>s Democratic Republic, Malaysia, Myanmar, Philippines, Singapore, Thailand, Timor-Leste</w:t>
      </w:r>
      <w:r w:rsidR="00500D1C" w:rsidRPr="00F33492">
        <w:rPr>
          <w:rFonts w:eastAsia="Calibri"/>
          <w:lang w:val="en-GB"/>
        </w:rPr>
        <w:t xml:space="preserve"> and</w:t>
      </w:r>
      <w:r w:rsidR="007F268C" w:rsidRPr="00F33492">
        <w:rPr>
          <w:rFonts w:eastAsia="Calibri"/>
          <w:lang w:val="en-GB"/>
        </w:rPr>
        <w:t xml:space="preserve"> Viet Nam)</w:t>
      </w:r>
      <w:r w:rsidR="00500D1C" w:rsidRPr="00F33492">
        <w:rPr>
          <w:rFonts w:eastAsia="Calibri"/>
          <w:lang w:val="en-GB"/>
        </w:rPr>
        <w:t>;</w:t>
      </w:r>
    </w:p>
    <w:p w:rsidR="007F268C" w:rsidRPr="00F33492" w:rsidRDefault="007F268C" w:rsidP="00A52413">
      <w:pPr>
        <w:pStyle w:val="Normalnumber"/>
        <w:numPr>
          <w:ilvl w:val="1"/>
          <w:numId w:val="97"/>
        </w:numPr>
        <w:tabs>
          <w:tab w:val="left" w:pos="624"/>
        </w:tabs>
        <w:ind w:left="1247" w:firstLine="624"/>
        <w:rPr>
          <w:b/>
          <w:lang w:val="en-GB"/>
        </w:rPr>
      </w:pPr>
      <w:r w:rsidRPr="00F33492">
        <w:rPr>
          <w:b/>
          <w:lang w:val="en-GB"/>
        </w:rPr>
        <w:t>Europe and Central Asia</w:t>
      </w:r>
      <w:r w:rsidR="00D97BEF" w:rsidRPr="00F11F0E">
        <w:rPr>
          <w:b/>
          <w:lang w:val="en-GB"/>
        </w:rPr>
        <w:t>:</w:t>
      </w:r>
      <w:r w:rsidRPr="00F33492">
        <w:rPr>
          <w:b/>
          <w:lang w:val="en-GB"/>
        </w:rPr>
        <w:t xml:space="preserve"> </w:t>
      </w:r>
    </w:p>
    <w:p w:rsidR="007F268C" w:rsidRPr="00F33492" w:rsidRDefault="00631321" w:rsidP="00A52413">
      <w:pPr>
        <w:pStyle w:val="Normalnumber"/>
        <w:numPr>
          <w:ilvl w:val="2"/>
          <w:numId w:val="97"/>
        </w:numPr>
        <w:tabs>
          <w:tab w:val="left" w:pos="624"/>
        </w:tabs>
        <w:ind w:left="3119" w:hanging="624"/>
        <w:rPr>
          <w:rFonts w:eastAsia="Calibri"/>
          <w:lang w:val="en-GB"/>
        </w:rPr>
      </w:pPr>
      <w:r w:rsidRPr="00F33492">
        <w:rPr>
          <w:rFonts w:eastAsia="Calibri"/>
          <w:lang w:val="en-GB"/>
        </w:rPr>
        <w:tab/>
      </w:r>
      <w:r w:rsidR="007F268C" w:rsidRPr="00F33492">
        <w:rPr>
          <w:rFonts w:eastAsia="Calibri"/>
          <w:lang w:val="en-GB"/>
        </w:rPr>
        <w:t>Central Asia and Eastern Europe (Kazakhstan, Kyrgyzstan, Tajikistan, Turkmenistan</w:t>
      </w:r>
      <w:r w:rsidR="00500D1C" w:rsidRPr="00F33492">
        <w:rPr>
          <w:rFonts w:eastAsia="Calibri"/>
          <w:lang w:val="en-GB"/>
        </w:rPr>
        <w:t xml:space="preserve"> and</w:t>
      </w:r>
      <w:r w:rsidR="007F268C" w:rsidRPr="00F33492">
        <w:rPr>
          <w:rFonts w:eastAsia="Calibri"/>
          <w:lang w:val="en-GB"/>
        </w:rPr>
        <w:t xml:space="preserve"> Uzbekistan; Armenia, Azerbaijan, Belarus, Georgia, </w:t>
      </w:r>
      <w:r w:rsidR="00500D1C" w:rsidRPr="00F33492">
        <w:rPr>
          <w:rFonts w:eastAsia="Calibri"/>
          <w:lang w:val="en-GB"/>
        </w:rPr>
        <w:t xml:space="preserve">Republic of </w:t>
      </w:r>
      <w:r w:rsidR="007F268C" w:rsidRPr="00F33492">
        <w:rPr>
          <w:rFonts w:eastAsia="Calibri"/>
          <w:lang w:val="en-GB"/>
        </w:rPr>
        <w:t>Moldova, Russian Federation</w:t>
      </w:r>
      <w:r w:rsidR="00500D1C" w:rsidRPr="00F33492">
        <w:rPr>
          <w:rFonts w:eastAsia="Calibri"/>
          <w:lang w:val="en-GB"/>
        </w:rPr>
        <w:t xml:space="preserve"> and</w:t>
      </w:r>
      <w:r w:rsidR="007F268C" w:rsidRPr="00F33492">
        <w:rPr>
          <w:rFonts w:eastAsia="Calibri"/>
          <w:lang w:val="en-GB"/>
        </w:rPr>
        <w:t xml:space="preserve"> Ukraine)</w:t>
      </w:r>
      <w:r w:rsidR="00500D1C" w:rsidRPr="00F33492">
        <w:rPr>
          <w:rFonts w:eastAsia="Calibri"/>
          <w:lang w:val="en-GB"/>
        </w:rPr>
        <w:t>;</w:t>
      </w:r>
    </w:p>
    <w:p w:rsidR="007F268C" w:rsidRPr="00F33492" w:rsidRDefault="00631321" w:rsidP="00A52413">
      <w:pPr>
        <w:pStyle w:val="Normalnumber"/>
        <w:numPr>
          <w:ilvl w:val="2"/>
          <w:numId w:val="97"/>
        </w:numPr>
        <w:tabs>
          <w:tab w:val="left" w:pos="624"/>
        </w:tabs>
        <w:ind w:left="3119" w:hanging="624"/>
        <w:rPr>
          <w:rFonts w:eastAsia="Calibri"/>
          <w:lang w:val="en-GB"/>
        </w:rPr>
      </w:pPr>
      <w:r w:rsidRPr="00F33492">
        <w:rPr>
          <w:rFonts w:eastAsia="Calibri"/>
          <w:lang w:val="en-GB"/>
        </w:rPr>
        <w:tab/>
      </w:r>
      <w:r w:rsidR="007F268C" w:rsidRPr="00F33492">
        <w:rPr>
          <w:rFonts w:eastAsia="Calibri"/>
          <w:lang w:val="en-GB"/>
        </w:rPr>
        <w:t xml:space="preserve">Central and Western Europe (Albania, Bosnia and Herzegovina, Bulgaria, Croatia, Cyprus, Czech Republic, Estonia, Hungary, Latvia, Lithuania, Montenegro, Poland, Romania, Serbia, Slovakia, Slovenia, </w:t>
      </w:r>
      <w:r w:rsidR="00500D1C" w:rsidRPr="00F33492">
        <w:rPr>
          <w:rFonts w:eastAsia="Calibri"/>
          <w:lang w:val="en-GB"/>
        </w:rPr>
        <w:t>t</w:t>
      </w:r>
      <w:r w:rsidR="007F268C" w:rsidRPr="00F33492">
        <w:rPr>
          <w:rFonts w:eastAsia="Calibri"/>
          <w:lang w:val="en-GB"/>
        </w:rPr>
        <w:t>he former Yugoslav Republic of Macedonia</w:t>
      </w:r>
      <w:r w:rsidR="00500D1C" w:rsidRPr="00F33492">
        <w:rPr>
          <w:rFonts w:eastAsia="Calibri"/>
          <w:lang w:val="en-GB"/>
        </w:rPr>
        <w:t xml:space="preserve"> and</w:t>
      </w:r>
      <w:r w:rsidR="007F268C" w:rsidRPr="00F33492">
        <w:rPr>
          <w:rFonts w:eastAsia="Calibri"/>
          <w:lang w:val="en-GB"/>
        </w:rPr>
        <w:t xml:space="preserve"> Turkey; Andorra, Austria, Belgium, Denmark, Finland, France, Germany, Greece, Iceland, Ireland, Israel, Italy, Liechtenstein, Luxembourg, Malta, Monaco, Netherlands, Norway, Portugal, San Marino, Spain, Sweden, Switzerland</w:t>
      </w:r>
      <w:r w:rsidR="00500D1C" w:rsidRPr="00F33492">
        <w:rPr>
          <w:rFonts w:eastAsia="Calibri"/>
          <w:lang w:val="en-GB"/>
        </w:rPr>
        <w:t xml:space="preserve"> and</w:t>
      </w:r>
      <w:r w:rsidR="007F268C" w:rsidRPr="00F33492">
        <w:rPr>
          <w:rFonts w:eastAsia="Calibri"/>
          <w:lang w:val="en-GB"/>
        </w:rPr>
        <w:t xml:space="preserve"> United Kingdom of Great Britain and Northern Ireland)</w:t>
      </w:r>
      <w:r w:rsidR="00500D1C" w:rsidRPr="00F33492">
        <w:rPr>
          <w:rFonts w:eastAsia="Calibri"/>
          <w:lang w:val="en-GB"/>
        </w:rPr>
        <w:t>;</w:t>
      </w:r>
    </w:p>
    <w:p w:rsidR="007F268C" w:rsidRPr="00F33492" w:rsidRDefault="007F268C" w:rsidP="00A52413">
      <w:pPr>
        <w:pStyle w:val="Normalnumber"/>
        <w:numPr>
          <w:ilvl w:val="1"/>
          <w:numId w:val="97"/>
        </w:numPr>
        <w:tabs>
          <w:tab w:val="left" w:pos="624"/>
        </w:tabs>
        <w:ind w:left="1247" w:firstLine="624"/>
        <w:rPr>
          <w:b/>
          <w:lang w:val="en-GB"/>
        </w:rPr>
      </w:pPr>
      <w:r w:rsidRPr="00F33492">
        <w:rPr>
          <w:b/>
          <w:lang w:val="en-GB"/>
        </w:rPr>
        <w:t>Polar</w:t>
      </w:r>
      <w:r w:rsidR="00D97BEF" w:rsidRPr="00F11F0E">
        <w:rPr>
          <w:b/>
          <w:lang w:val="en-GB"/>
        </w:rPr>
        <w:t>:</w:t>
      </w:r>
    </w:p>
    <w:p w:rsidR="007F268C" w:rsidRPr="00F33492" w:rsidRDefault="00631321" w:rsidP="00F33492">
      <w:pPr>
        <w:pStyle w:val="Normalnumber"/>
        <w:tabs>
          <w:tab w:val="left" w:pos="624"/>
        </w:tabs>
        <w:ind w:left="3119"/>
        <w:rPr>
          <w:lang w:val="en-GB"/>
        </w:rPr>
      </w:pPr>
      <w:r w:rsidRPr="00F33492">
        <w:rPr>
          <w:lang w:val="en-GB"/>
        </w:rPr>
        <w:tab/>
      </w:r>
      <w:r w:rsidR="007F268C" w:rsidRPr="00F33492">
        <w:rPr>
          <w:lang w:val="en-GB"/>
        </w:rPr>
        <w:t>Arctic and Antarctica (</w:t>
      </w:r>
      <w:r w:rsidR="00500D1C" w:rsidRPr="00F33492">
        <w:rPr>
          <w:lang w:val="en-GB"/>
        </w:rPr>
        <w:t>i</w:t>
      </w:r>
      <w:r w:rsidR="007F268C" w:rsidRPr="00F33492">
        <w:rPr>
          <w:lang w:val="en-GB"/>
        </w:rPr>
        <w:t xml:space="preserve">n cooperation with </w:t>
      </w:r>
      <w:r w:rsidR="00500D1C" w:rsidRPr="00F33492">
        <w:rPr>
          <w:lang w:val="en-GB"/>
        </w:rPr>
        <w:t xml:space="preserve">such </w:t>
      </w:r>
      <w:r w:rsidR="007F268C" w:rsidRPr="00F33492">
        <w:rPr>
          <w:lang w:val="en-GB"/>
        </w:rPr>
        <w:t>relevant organi</w:t>
      </w:r>
      <w:r w:rsidR="00500D1C" w:rsidRPr="00F33492">
        <w:rPr>
          <w:lang w:val="en-GB"/>
        </w:rPr>
        <w:t>z</w:t>
      </w:r>
      <w:r w:rsidR="007F268C" w:rsidRPr="00F33492">
        <w:rPr>
          <w:lang w:val="en-GB"/>
        </w:rPr>
        <w:t>ations  as the Arctic Council,</w:t>
      </w:r>
      <w:r w:rsidR="00500D1C" w:rsidRPr="00F33492">
        <w:rPr>
          <w:lang w:val="en-GB"/>
        </w:rPr>
        <w:t xml:space="preserve"> the</w:t>
      </w:r>
      <w:r w:rsidR="007F268C" w:rsidRPr="00F33492">
        <w:rPr>
          <w:lang w:val="en-GB"/>
        </w:rPr>
        <w:t xml:space="preserve"> Scientific Committee on Antarctic Research and the Antarctic Treaty countries)</w:t>
      </w:r>
      <w:r w:rsidR="00500D1C" w:rsidRPr="00F33492">
        <w:rPr>
          <w:lang w:val="en-GB"/>
        </w:rPr>
        <w:t>.</w:t>
      </w:r>
    </w:p>
    <w:p w:rsidR="00004FFE" w:rsidRPr="00F33492" w:rsidRDefault="00D97BEF" w:rsidP="00F33492">
      <w:pPr>
        <w:pStyle w:val="Normalnumber"/>
        <w:tabs>
          <w:tab w:val="left" w:pos="624"/>
        </w:tabs>
        <w:ind w:left="1247"/>
        <w:rPr>
          <w:lang w:val="en-GB"/>
        </w:rPr>
      </w:pPr>
      <w:r w:rsidRPr="00C97F0E">
        <w:rPr>
          <w:lang w:val="en-GB"/>
        </w:rPr>
        <w:t xml:space="preserve">The </w:t>
      </w:r>
      <w:r w:rsidRPr="00C97F0E">
        <w:rPr>
          <w:rFonts w:eastAsia="Calibri"/>
          <w:lang w:val="en-GB"/>
        </w:rPr>
        <w:t>members</w:t>
      </w:r>
      <w:r w:rsidRPr="00C97F0E">
        <w:rPr>
          <w:lang w:val="en-GB"/>
        </w:rPr>
        <w:t xml:space="preserve"> of the Multidisciplin</w:t>
      </w:r>
      <w:r w:rsidRPr="00F33492">
        <w:rPr>
          <w:lang w:val="en-GB"/>
        </w:rPr>
        <w:t>ary Expert Panel and the Bureau will oversee the provision of inputs to the Plenary on scoping as set out in paragraph 19 below. Most subregional assessments will be scoped in parallel at regional meetings by subregional experts. Some subregional assessments may be scoped in separate meetings. Panel and Bureau members will oversee the establishment of time-bound and task</w:t>
      </w:r>
      <w:r w:rsidR="00C97F0E">
        <w:rPr>
          <w:lang w:val="en-GB"/>
        </w:rPr>
        <w:noBreakHyphen/>
      </w:r>
      <w:r w:rsidRPr="00F33492">
        <w:rPr>
          <w:lang w:val="en-GB"/>
        </w:rPr>
        <w:t xml:space="preserve">specific expert groups for each subregional assessment, which will comprise report co-chairs, coordinating lead authors, lead authors (60 experts) and review editors (10 experts). The expert group will be selected in accordance with the </w:t>
      </w:r>
      <w:r w:rsidR="001C0530" w:rsidRPr="001C0530">
        <w:rPr>
          <w:lang w:val="en-GB"/>
        </w:rPr>
        <w:t xml:space="preserve">Platform’s procedures for </w:t>
      </w:r>
      <w:r w:rsidR="001C0530" w:rsidRPr="001C0530">
        <w:rPr>
          <w:bCs/>
          <w:lang w:val="en-US"/>
        </w:rPr>
        <w:t xml:space="preserve">the preparation, review, acceptance, adoption, approval and publication of </w:t>
      </w:r>
      <w:r w:rsidR="001C0530" w:rsidRPr="001C0530">
        <w:rPr>
          <w:lang w:val="en-GB"/>
        </w:rPr>
        <w:t xml:space="preserve">assessment </w:t>
      </w:r>
      <w:r w:rsidR="001C0530" w:rsidRPr="001C0530">
        <w:rPr>
          <w:bCs/>
          <w:lang w:val="en-US"/>
        </w:rPr>
        <w:t xml:space="preserve">reports and other Platform </w:t>
      </w:r>
      <w:r w:rsidR="001C0530" w:rsidRPr="001C0530">
        <w:rPr>
          <w:lang w:val="en-GB"/>
        </w:rPr>
        <w:t>deliverables (</w:t>
      </w:r>
      <w:r w:rsidR="005404C4">
        <w:rPr>
          <w:lang w:val="en-GB"/>
        </w:rPr>
        <w:t xml:space="preserve">see </w:t>
      </w:r>
      <w:r w:rsidR="001C0530" w:rsidRPr="001C0530">
        <w:rPr>
          <w:lang w:val="en-GB"/>
        </w:rPr>
        <w:t>IPBES/2/9)</w:t>
      </w:r>
      <w:r w:rsidRPr="00F33492">
        <w:rPr>
          <w:lang w:val="en-GB"/>
        </w:rPr>
        <w:t xml:space="preserve"> and will work in accordance with the same procedures. It is assumed that the assessments will be developed in close cooperation with relevant existing institutions at the regional and subregional levels, as detailed in the scoping process. The secretariat will set up agreements with partnership institutions for the provision of technical support as approved by the Bureau. Technical support will be funded partly by the Platform and partly by in-kind contributions approved by the Plenary (see para. 20 below).</w:t>
      </w:r>
      <w:r w:rsidR="00004FFE" w:rsidRPr="00F33492">
        <w:rPr>
          <w:lang w:val="en-GB"/>
        </w:rPr>
        <w:tab/>
      </w:r>
      <w:r w:rsidR="00004FFE" w:rsidRPr="00F33492">
        <w:rPr>
          <w:lang w:val="en-GB"/>
        </w:rPr>
        <w:tab/>
      </w:r>
    </w:p>
    <w:p w:rsidR="00E21763" w:rsidRPr="00F33492" w:rsidRDefault="00E21763" w:rsidP="00F33492">
      <w:pPr>
        <w:pStyle w:val="CH3"/>
        <w:spacing w:before="240"/>
        <w:rPr>
          <w:rFonts w:eastAsia="SimSun"/>
          <w:lang w:val="en-GB" w:eastAsia="zh-CN"/>
        </w:rPr>
      </w:pPr>
      <w:r w:rsidRPr="00F33492">
        <w:rPr>
          <w:rFonts w:eastAsia="SimSun"/>
          <w:lang w:val="en-GB" w:eastAsia="zh-CN"/>
        </w:rPr>
        <w:tab/>
      </w:r>
      <w:r w:rsidRPr="00F33492">
        <w:rPr>
          <w:rFonts w:eastAsia="SimSun"/>
          <w:lang w:val="en-GB" w:eastAsia="zh-CN"/>
        </w:rPr>
        <w:tab/>
      </w:r>
      <w:r w:rsidR="007F268C" w:rsidRPr="00F33492">
        <w:rPr>
          <w:rFonts w:eastAsia="SimSun"/>
          <w:lang w:val="en-GB" w:eastAsia="zh-CN"/>
        </w:rPr>
        <w:t>Actions, milestones and institutional arrangements</w:t>
      </w:r>
      <w:r w:rsidR="0091502C" w:rsidRPr="00F33492">
        <w:rPr>
          <w:rFonts w:eastAsia="SimSun"/>
          <w:lang w:val="en-GB" w:eastAsia="zh-CN"/>
        </w:rPr>
        <w:t xml:space="preserve"> </w:t>
      </w:r>
    </w:p>
    <w:p w:rsidR="007F268C" w:rsidRPr="00F33492" w:rsidRDefault="0091502C" w:rsidP="00F33492">
      <w:pPr>
        <w:pStyle w:val="Normalnumber"/>
        <w:numPr>
          <w:ilvl w:val="0"/>
          <w:numId w:val="97"/>
        </w:numPr>
        <w:tabs>
          <w:tab w:val="left" w:pos="624"/>
        </w:tabs>
        <w:ind w:left="1247" w:firstLine="0"/>
        <w:rPr>
          <w:lang w:val="en-GB"/>
        </w:rPr>
      </w:pPr>
      <w:r w:rsidRPr="00F33492">
        <w:rPr>
          <w:lang w:val="en-GB"/>
        </w:rPr>
        <w:t xml:space="preserve">The </w:t>
      </w:r>
      <w:r w:rsidRPr="00AB6E96">
        <w:rPr>
          <w:lang w:val="en-GB"/>
        </w:rPr>
        <w:t>actions to be taken</w:t>
      </w:r>
      <w:r w:rsidRPr="00F33492">
        <w:rPr>
          <w:lang w:val="en-GB"/>
        </w:rPr>
        <w:t xml:space="preserve"> are set out below:</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1462"/>
        <w:gridCol w:w="6636"/>
      </w:tblGrid>
      <w:tr w:rsidR="00E21763" w:rsidRPr="00175B44" w:rsidTr="00175B44">
        <w:trPr>
          <w:trHeight w:val="267"/>
          <w:tblHeader/>
        </w:trPr>
        <w:tc>
          <w:tcPr>
            <w:tcW w:w="2121" w:type="dxa"/>
            <w:gridSpan w:val="2"/>
            <w:shd w:val="clear" w:color="auto" w:fill="auto"/>
          </w:tcPr>
          <w:p w:rsidR="00E21763" w:rsidRPr="00F33492" w:rsidDel="003F5A7B" w:rsidRDefault="00E21763" w:rsidP="00F33492">
            <w:pPr>
              <w:pStyle w:val="Normal-pool"/>
              <w:keepNext/>
              <w:keepLines/>
              <w:spacing w:before="40" w:after="40"/>
              <w:rPr>
                <w:rFonts w:eastAsia="SimSun"/>
                <w:sz w:val="18"/>
                <w:szCs w:val="18"/>
                <w:lang w:eastAsia="zh-CN"/>
              </w:rPr>
            </w:pPr>
            <w:r w:rsidRPr="00F11F0E">
              <w:rPr>
                <w:rFonts w:eastAsia="SimSun"/>
                <w:i/>
                <w:sz w:val="18"/>
                <w:szCs w:val="18"/>
                <w:lang w:eastAsia="zh-CN"/>
              </w:rPr>
              <w:t>Time</w:t>
            </w:r>
            <w:r w:rsidR="00D97BEF" w:rsidRPr="00F33492">
              <w:rPr>
                <w:rFonts w:eastAsia="SimSun"/>
                <w:i/>
                <w:sz w:val="18"/>
                <w:szCs w:val="18"/>
                <w:lang w:eastAsia="zh-CN"/>
              </w:rPr>
              <w:t xml:space="preserve"> </w:t>
            </w:r>
            <w:r w:rsidRPr="00F33492">
              <w:rPr>
                <w:rFonts w:eastAsia="SimSun"/>
                <w:i/>
                <w:sz w:val="18"/>
                <w:szCs w:val="18"/>
                <w:lang w:eastAsia="zh-CN"/>
              </w:rPr>
              <w:t>frame</w:t>
            </w:r>
          </w:p>
        </w:tc>
        <w:tc>
          <w:tcPr>
            <w:tcW w:w="6636" w:type="dxa"/>
            <w:shd w:val="clear" w:color="auto" w:fill="auto"/>
            <w:vAlign w:val="center"/>
          </w:tcPr>
          <w:p w:rsidR="00E21763" w:rsidRPr="00F33492" w:rsidDel="00F7655A" w:rsidRDefault="00E21763" w:rsidP="00F33492">
            <w:pPr>
              <w:pStyle w:val="Normal-pool"/>
              <w:keepNext/>
              <w:keepLines/>
              <w:spacing w:before="40" w:after="40"/>
              <w:rPr>
                <w:rFonts w:eastAsia="SimSun"/>
                <w:sz w:val="18"/>
                <w:szCs w:val="18"/>
                <w:lang w:eastAsia="zh-CN"/>
              </w:rPr>
            </w:pPr>
            <w:r w:rsidRPr="00F33492">
              <w:rPr>
                <w:rFonts w:eastAsia="SimSun"/>
                <w:i/>
                <w:sz w:val="18"/>
                <w:szCs w:val="18"/>
                <w:lang w:eastAsia="zh-CN"/>
              </w:rPr>
              <w:t>Actions/institutional arrangements</w:t>
            </w:r>
          </w:p>
        </w:tc>
      </w:tr>
      <w:tr w:rsidR="007F268C" w:rsidRPr="00F33492" w:rsidTr="007834E8">
        <w:trPr>
          <w:trHeight w:val="584"/>
        </w:trPr>
        <w:tc>
          <w:tcPr>
            <w:tcW w:w="659" w:type="dxa"/>
            <w:shd w:val="clear" w:color="auto" w:fill="auto"/>
          </w:tcPr>
          <w:p w:rsidR="007F268C" w:rsidRPr="00F33492" w:rsidRDefault="007F268C" w:rsidP="00F33492">
            <w:pPr>
              <w:pStyle w:val="Normal-pool"/>
              <w:keepNext/>
              <w:keepLines/>
              <w:spacing w:before="40" w:after="40"/>
              <w:rPr>
                <w:rFonts w:eastAsia="SimSun"/>
                <w:sz w:val="18"/>
                <w:szCs w:val="18"/>
                <w:lang w:eastAsia="zh-CN"/>
              </w:rPr>
            </w:pPr>
            <w:r w:rsidRPr="00F33492">
              <w:rPr>
                <w:rFonts w:eastAsia="SimSun"/>
                <w:sz w:val="18"/>
                <w:szCs w:val="18"/>
                <w:lang w:eastAsia="zh-CN"/>
              </w:rPr>
              <w:t>2013</w:t>
            </w:r>
          </w:p>
        </w:tc>
        <w:tc>
          <w:tcPr>
            <w:tcW w:w="1462" w:type="dxa"/>
            <w:shd w:val="clear" w:color="auto" w:fill="auto"/>
          </w:tcPr>
          <w:p w:rsidR="007F268C" w:rsidRPr="00F33492" w:rsidRDefault="003F5A7B" w:rsidP="00F33492">
            <w:pPr>
              <w:pStyle w:val="Normal-pool"/>
              <w:keepNext/>
              <w:keepLines/>
              <w:spacing w:before="40" w:after="40"/>
              <w:rPr>
                <w:rFonts w:eastAsia="SimSun"/>
                <w:sz w:val="18"/>
                <w:szCs w:val="18"/>
                <w:lang w:eastAsia="zh-CN"/>
              </w:rPr>
            </w:pPr>
            <w:r w:rsidRPr="00F33492">
              <w:rPr>
                <w:rFonts w:eastAsia="SimSun"/>
                <w:sz w:val="18"/>
                <w:szCs w:val="18"/>
                <w:lang w:eastAsia="zh-CN"/>
              </w:rPr>
              <w:t>Fourth quarter</w:t>
            </w:r>
          </w:p>
        </w:tc>
        <w:tc>
          <w:tcPr>
            <w:tcW w:w="6636" w:type="dxa"/>
            <w:shd w:val="clear" w:color="auto" w:fill="auto"/>
          </w:tcPr>
          <w:p w:rsidR="007F268C" w:rsidRPr="00F33492" w:rsidRDefault="00F7655A" w:rsidP="00F33492">
            <w:pPr>
              <w:pStyle w:val="Normal-pool"/>
              <w:keepNext/>
              <w:keepLines/>
              <w:spacing w:before="40" w:after="40"/>
              <w:rPr>
                <w:rFonts w:eastAsia="SimSun"/>
                <w:sz w:val="18"/>
                <w:szCs w:val="18"/>
                <w:lang w:eastAsia="zh-CN"/>
              </w:rPr>
            </w:pPr>
            <w:r w:rsidRPr="00F33492">
              <w:rPr>
                <w:rFonts w:eastAsia="SimSun"/>
                <w:sz w:val="18"/>
                <w:szCs w:val="18"/>
                <w:lang w:eastAsia="zh-CN"/>
              </w:rPr>
              <w:t>The Plenary at its second session</w:t>
            </w:r>
            <w:r w:rsidR="00500D1C" w:rsidRPr="00F11F0E">
              <w:rPr>
                <w:rFonts w:eastAsia="SimSun"/>
                <w:sz w:val="18"/>
                <w:szCs w:val="18"/>
                <w:lang w:eastAsia="zh-CN"/>
              </w:rPr>
              <w:t>, on the basis of</w:t>
            </w:r>
            <w:r w:rsidR="007F268C" w:rsidRPr="00F33492">
              <w:rPr>
                <w:rFonts w:eastAsia="SimSun"/>
                <w:sz w:val="18"/>
                <w:szCs w:val="18"/>
                <w:lang w:eastAsia="zh-CN"/>
              </w:rPr>
              <w:t xml:space="preserve"> a consideration of the deliverable as initially scoped, cost</w:t>
            </w:r>
            <w:r w:rsidR="0091502C" w:rsidRPr="00F11F0E">
              <w:rPr>
                <w:rFonts w:eastAsia="SimSun"/>
                <w:sz w:val="18"/>
                <w:szCs w:val="18"/>
                <w:lang w:eastAsia="zh-CN"/>
              </w:rPr>
              <w:t>-</w:t>
            </w:r>
            <w:r w:rsidR="007F268C" w:rsidRPr="00F33492">
              <w:rPr>
                <w:rFonts w:eastAsia="SimSun"/>
                <w:sz w:val="18"/>
                <w:szCs w:val="18"/>
                <w:lang w:eastAsia="zh-CN"/>
              </w:rPr>
              <w:t xml:space="preserve">estimated and presented in the </w:t>
            </w:r>
            <w:r w:rsidR="007164BF">
              <w:rPr>
                <w:rFonts w:eastAsia="SimSun"/>
                <w:sz w:val="18"/>
                <w:szCs w:val="18"/>
                <w:lang w:eastAsia="zh-CN"/>
              </w:rPr>
              <w:t>work programme</w:t>
            </w:r>
            <w:r w:rsidR="007F268C" w:rsidRPr="00F33492">
              <w:rPr>
                <w:rFonts w:eastAsia="SimSun"/>
                <w:sz w:val="18"/>
                <w:szCs w:val="18"/>
                <w:lang w:eastAsia="zh-CN"/>
              </w:rPr>
              <w:t>, consider</w:t>
            </w:r>
            <w:r w:rsidR="00500D1C" w:rsidRPr="00F11F0E">
              <w:rPr>
                <w:rFonts w:eastAsia="SimSun"/>
                <w:sz w:val="18"/>
                <w:szCs w:val="18"/>
                <w:lang w:eastAsia="zh-CN"/>
              </w:rPr>
              <w:t>s</w:t>
            </w:r>
            <w:r w:rsidR="007F268C" w:rsidRPr="00F33492">
              <w:rPr>
                <w:rFonts w:eastAsia="SimSun"/>
                <w:sz w:val="18"/>
                <w:szCs w:val="18"/>
                <w:lang w:eastAsia="zh-CN"/>
              </w:rPr>
              <w:t xml:space="preserve"> requesting the </w:t>
            </w:r>
            <w:r w:rsidR="0093381F" w:rsidRPr="00F11F0E">
              <w:rPr>
                <w:rFonts w:eastAsia="SimSun"/>
                <w:sz w:val="18"/>
                <w:szCs w:val="18"/>
                <w:lang w:eastAsia="zh-CN"/>
              </w:rPr>
              <w:t>Panel</w:t>
            </w:r>
            <w:r w:rsidR="007F268C" w:rsidRPr="00F33492">
              <w:rPr>
                <w:rFonts w:eastAsia="SimSun"/>
                <w:sz w:val="18"/>
                <w:szCs w:val="18"/>
                <w:lang w:eastAsia="zh-CN"/>
              </w:rPr>
              <w:t xml:space="preserve"> and the Bureau to undertake a full scoping process in accordance with </w:t>
            </w:r>
            <w:r w:rsidR="00500D1C" w:rsidRPr="00F11F0E">
              <w:rPr>
                <w:rFonts w:eastAsia="SimSun"/>
                <w:sz w:val="18"/>
                <w:szCs w:val="18"/>
                <w:lang w:eastAsia="zh-CN"/>
              </w:rPr>
              <w:t>Platform</w:t>
            </w:r>
            <w:r w:rsidR="007F268C" w:rsidRPr="00F33492">
              <w:rPr>
                <w:rFonts w:eastAsia="SimSun"/>
                <w:sz w:val="18"/>
                <w:szCs w:val="18"/>
                <w:lang w:eastAsia="zh-CN"/>
              </w:rPr>
              <w:t xml:space="preserve"> procedures</w:t>
            </w:r>
          </w:p>
        </w:tc>
      </w:tr>
      <w:tr w:rsidR="007F268C" w:rsidRPr="00F33492" w:rsidTr="007834E8">
        <w:trPr>
          <w:trHeight w:val="503"/>
        </w:trPr>
        <w:tc>
          <w:tcPr>
            <w:tcW w:w="659" w:type="dxa"/>
            <w:vMerge w:val="restart"/>
            <w:shd w:val="clear" w:color="auto" w:fill="auto"/>
          </w:tcPr>
          <w:p w:rsidR="007F268C" w:rsidRPr="00F33492" w:rsidRDefault="007F268C" w:rsidP="00F33492">
            <w:pPr>
              <w:pStyle w:val="Normal-pool"/>
              <w:keepNext/>
              <w:keepLines/>
              <w:spacing w:before="40" w:after="40"/>
              <w:rPr>
                <w:rFonts w:eastAsia="SimSun"/>
                <w:sz w:val="18"/>
                <w:szCs w:val="18"/>
                <w:lang w:eastAsia="zh-CN"/>
              </w:rPr>
            </w:pPr>
            <w:r w:rsidRPr="00F33492">
              <w:rPr>
                <w:rFonts w:eastAsia="SimSun"/>
                <w:sz w:val="18"/>
                <w:szCs w:val="18"/>
                <w:lang w:eastAsia="zh-CN"/>
              </w:rPr>
              <w:t>2014</w:t>
            </w:r>
          </w:p>
        </w:tc>
        <w:tc>
          <w:tcPr>
            <w:tcW w:w="1462" w:type="dxa"/>
            <w:shd w:val="clear" w:color="auto" w:fill="auto"/>
          </w:tcPr>
          <w:p w:rsidR="007F268C" w:rsidRPr="00F33492" w:rsidRDefault="003F5A7B" w:rsidP="00F33492">
            <w:pPr>
              <w:pStyle w:val="Normal-pool"/>
              <w:keepNext/>
              <w:keepLines/>
              <w:spacing w:before="40" w:after="40"/>
              <w:rPr>
                <w:rFonts w:eastAsia="SimSun"/>
                <w:sz w:val="18"/>
                <w:szCs w:val="18"/>
                <w:lang w:eastAsia="zh-CN"/>
              </w:rPr>
            </w:pPr>
            <w:r w:rsidRPr="00F33492">
              <w:rPr>
                <w:rFonts w:eastAsia="SimSun"/>
                <w:sz w:val="18"/>
                <w:szCs w:val="18"/>
                <w:lang w:eastAsia="zh-CN"/>
              </w:rPr>
              <w:t>First quarter</w:t>
            </w:r>
          </w:p>
        </w:tc>
        <w:tc>
          <w:tcPr>
            <w:tcW w:w="6636" w:type="dxa"/>
            <w:shd w:val="clear" w:color="auto" w:fill="auto"/>
          </w:tcPr>
          <w:p w:rsidR="007F268C" w:rsidRPr="00F33492" w:rsidRDefault="007F268C" w:rsidP="00F33492">
            <w:pPr>
              <w:pStyle w:val="Normal-pool"/>
              <w:keepNext/>
              <w:keepLines/>
              <w:spacing w:before="40" w:after="40"/>
              <w:rPr>
                <w:rFonts w:eastAsia="SimSun"/>
                <w:sz w:val="18"/>
                <w:szCs w:val="18"/>
                <w:lang w:eastAsia="zh-CN"/>
              </w:rPr>
            </w:pPr>
            <w:r w:rsidRPr="00F33492">
              <w:rPr>
                <w:rFonts w:eastAsia="SimSun"/>
                <w:sz w:val="18"/>
                <w:szCs w:val="18"/>
                <w:lang w:eastAsia="zh-CN"/>
              </w:rPr>
              <w:t xml:space="preserve">The </w:t>
            </w:r>
            <w:r w:rsidR="0093381F" w:rsidRPr="00F11F0E">
              <w:rPr>
                <w:rFonts w:eastAsia="SimSun"/>
                <w:sz w:val="18"/>
                <w:szCs w:val="18"/>
                <w:lang w:eastAsia="zh-CN"/>
              </w:rPr>
              <w:t>Panel</w:t>
            </w:r>
            <w:r w:rsidR="00500D1C" w:rsidRPr="00F33492">
              <w:rPr>
                <w:rFonts w:eastAsia="SimSun"/>
                <w:sz w:val="18"/>
                <w:szCs w:val="18"/>
                <w:lang w:eastAsia="zh-CN"/>
              </w:rPr>
              <w:t xml:space="preserve"> </w:t>
            </w:r>
            <w:r w:rsidRPr="00F33492">
              <w:rPr>
                <w:rFonts w:eastAsia="SimSun"/>
                <w:sz w:val="18"/>
                <w:szCs w:val="18"/>
                <w:lang w:eastAsia="zh-CN"/>
              </w:rPr>
              <w:t>proceed</w:t>
            </w:r>
            <w:r w:rsidR="00500D1C" w:rsidRPr="00F11F0E">
              <w:rPr>
                <w:rFonts w:eastAsia="SimSun"/>
                <w:sz w:val="18"/>
                <w:szCs w:val="18"/>
                <w:lang w:eastAsia="zh-CN"/>
              </w:rPr>
              <w:t>s</w:t>
            </w:r>
            <w:r w:rsidRPr="00F33492">
              <w:rPr>
                <w:rFonts w:eastAsia="SimSun"/>
                <w:sz w:val="18"/>
                <w:szCs w:val="18"/>
                <w:lang w:eastAsia="zh-CN"/>
              </w:rPr>
              <w:t xml:space="preserve"> to request nominations from Governments and other stakeholders for experts to assist with the scoping of the respective regional/subregional assessment</w:t>
            </w:r>
          </w:p>
        </w:tc>
      </w:tr>
      <w:tr w:rsidR="007F268C" w:rsidRPr="00F33492" w:rsidTr="007834E8">
        <w:trPr>
          <w:trHeight w:val="329"/>
        </w:trPr>
        <w:tc>
          <w:tcPr>
            <w:tcW w:w="659" w:type="dxa"/>
            <w:vMerge/>
            <w:shd w:val="clear" w:color="auto" w:fill="auto"/>
          </w:tcPr>
          <w:p w:rsidR="007F268C" w:rsidRPr="00F33492" w:rsidRDefault="007F268C" w:rsidP="007834E8">
            <w:pPr>
              <w:pStyle w:val="Normal-pool"/>
              <w:spacing w:before="40" w:after="40"/>
              <w:rPr>
                <w:rFonts w:eastAsia="SimSun"/>
                <w:sz w:val="18"/>
                <w:szCs w:val="18"/>
                <w:lang w:eastAsia="zh-CN"/>
              </w:rPr>
            </w:pPr>
          </w:p>
        </w:tc>
        <w:tc>
          <w:tcPr>
            <w:tcW w:w="1462" w:type="dxa"/>
            <w:shd w:val="clear" w:color="auto" w:fill="auto"/>
          </w:tcPr>
          <w:p w:rsidR="007F268C" w:rsidRPr="00F33492" w:rsidRDefault="003F5A7B" w:rsidP="007834E8">
            <w:pPr>
              <w:pStyle w:val="Normal-pool"/>
              <w:spacing w:before="40" w:after="40"/>
              <w:rPr>
                <w:rFonts w:eastAsia="SimSun"/>
                <w:sz w:val="18"/>
                <w:szCs w:val="18"/>
                <w:lang w:eastAsia="zh-CN"/>
              </w:rPr>
            </w:pPr>
            <w:r w:rsidRPr="00F33492">
              <w:rPr>
                <w:rFonts w:eastAsia="SimSun"/>
                <w:sz w:val="18"/>
                <w:szCs w:val="18"/>
                <w:lang w:eastAsia="zh-CN"/>
              </w:rPr>
              <w:t>Second quarter</w:t>
            </w:r>
          </w:p>
        </w:tc>
        <w:tc>
          <w:tcPr>
            <w:tcW w:w="6636" w:type="dxa"/>
            <w:shd w:val="clear" w:color="auto" w:fill="auto"/>
          </w:tcPr>
          <w:p w:rsidR="007F268C" w:rsidRPr="00F33492" w:rsidRDefault="007F268C" w:rsidP="007834E8">
            <w:pPr>
              <w:pStyle w:val="Normal-pool"/>
              <w:spacing w:before="40" w:after="40"/>
              <w:rPr>
                <w:rFonts w:eastAsia="SimSun"/>
                <w:sz w:val="18"/>
                <w:szCs w:val="18"/>
                <w:lang w:eastAsia="zh-CN"/>
              </w:rPr>
            </w:pPr>
            <w:r w:rsidRPr="00F33492">
              <w:rPr>
                <w:rFonts w:eastAsia="SimSun"/>
                <w:sz w:val="18"/>
                <w:szCs w:val="18"/>
                <w:lang w:eastAsia="zh-CN"/>
              </w:rPr>
              <w:t xml:space="preserve">The </w:t>
            </w:r>
            <w:r w:rsidR="0093381F" w:rsidRPr="00F11F0E">
              <w:rPr>
                <w:rFonts w:eastAsia="SimSun"/>
                <w:sz w:val="18"/>
                <w:szCs w:val="18"/>
                <w:lang w:eastAsia="zh-CN"/>
              </w:rPr>
              <w:t>Panel</w:t>
            </w:r>
            <w:r w:rsidRPr="00F33492">
              <w:rPr>
                <w:rFonts w:eastAsia="SimSun"/>
                <w:sz w:val="18"/>
                <w:szCs w:val="18"/>
                <w:lang w:eastAsia="zh-CN"/>
              </w:rPr>
              <w:t xml:space="preserve"> select</w:t>
            </w:r>
            <w:r w:rsidR="00500D1C" w:rsidRPr="00F11F0E">
              <w:rPr>
                <w:rFonts w:eastAsia="SimSun"/>
                <w:sz w:val="18"/>
                <w:szCs w:val="18"/>
                <w:lang w:eastAsia="zh-CN"/>
              </w:rPr>
              <w:t>s</w:t>
            </w:r>
            <w:r w:rsidRPr="00F33492">
              <w:rPr>
                <w:rFonts w:eastAsia="SimSun"/>
                <w:sz w:val="18"/>
                <w:szCs w:val="18"/>
                <w:lang w:eastAsia="zh-CN"/>
              </w:rPr>
              <w:t xml:space="preserve"> experts to assist with the scoping </w:t>
            </w:r>
            <w:r w:rsidR="0091502C" w:rsidRPr="00F11F0E">
              <w:rPr>
                <w:rFonts w:eastAsia="SimSun"/>
                <w:sz w:val="18"/>
                <w:szCs w:val="18"/>
                <w:lang w:eastAsia="zh-CN"/>
              </w:rPr>
              <w:t>process</w:t>
            </w:r>
          </w:p>
        </w:tc>
      </w:tr>
      <w:tr w:rsidR="007F268C" w:rsidRPr="00175B44" w:rsidTr="007834E8">
        <w:trPr>
          <w:trHeight w:val="251"/>
        </w:trPr>
        <w:tc>
          <w:tcPr>
            <w:tcW w:w="659" w:type="dxa"/>
            <w:vMerge/>
            <w:shd w:val="clear" w:color="auto" w:fill="auto"/>
          </w:tcPr>
          <w:p w:rsidR="007F268C" w:rsidRPr="00F33492" w:rsidRDefault="007F268C" w:rsidP="007834E8">
            <w:pPr>
              <w:pStyle w:val="Normal-pool"/>
              <w:spacing w:before="40" w:after="40"/>
              <w:rPr>
                <w:rFonts w:eastAsia="SimSun"/>
                <w:sz w:val="18"/>
                <w:szCs w:val="18"/>
                <w:lang w:eastAsia="zh-CN"/>
              </w:rPr>
            </w:pPr>
          </w:p>
        </w:tc>
        <w:tc>
          <w:tcPr>
            <w:tcW w:w="1462" w:type="dxa"/>
            <w:shd w:val="clear" w:color="auto" w:fill="auto"/>
          </w:tcPr>
          <w:p w:rsidR="007F268C" w:rsidRPr="00F33492" w:rsidRDefault="003F5A7B" w:rsidP="007834E8">
            <w:pPr>
              <w:pStyle w:val="Normal-pool"/>
              <w:spacing w:before="40" w:after="40"/>
              <w:rPr>
                <w:rFonts w:eastAsia="SimSun"/>
                <w:sz w:val="18"/>
                <w:szCs w:val="18"/>
                <w:lang w:eastAsia="zh-CN"/>
              </w:rPr>
            </w:pPr>
            <w:r w:rsidRPr="00F33492">
              <w:rPr>
                <w:rFonts w:eastAsia="SimSun"/>
                <w:sz w:val="18"/>
                <w:szCs w:val="18"/>
                <w:lang w:eastAsia="zh-CN"/>
              </w:rPr>
              <w:t>Third quarter</w:t>
            </w:r>
          </w:p>
        </w:tc>
        <w:tc>
          <w:tcPr>
            <w:tcW w:w="6636" w:type="dxa"/>
            <w:shd w:val="clear" w:color="auto" w:fill="auto"/>
          </w:tcPr>
          <w:p w:rsidR="007F268C" w:rsidRPr="00175B44" w:rsidRDefault="007F268C" w:rsidP="00175B44">
            <w:pPr>
              <w:pStyle w:val="Normal-pool"/>
              <w:spacing w:before="40" w:after="40"/>
              <w:rPr>
                <w:rFonts w:eastAsia="SimSun"/>
                <w:sz w:val="18"/>
                <w:szCs w:val="18"/>
                <w:lang w:eastAsia="zh-CN"/>
              </w:rPr>
            </w:pPr>
            <w:r w:rsidRPr="00F33492">
              <w:rPr>
                <w:rFonts w:eastAsia="SimSun"/>
                <w:sz w:val="18"/>
                <w:szCs w:val="18"/>
                <w:lang w:eastAsia="zh-CN"/>
              </w:rPr>
              <w:t xml:space="preserve">The </w:t>
            </w:r>
            <w:r w:rsidR="0093381F" w:rsidRPr="00F11F0E">
              <w:rPr>
                <w:rFonts w:eastAsia="SimSun"/>
                <w:sz w:val="18"/>
                <w:szCs w:val="18"/>
                <w:lang w:eastAsia="zh-CN"/>
              </w:rPr>
              <w:t>Panel</w:t>
            </w:r>
            <w:r w:rsidRPr="00175B44">
              <w:rPr>
                <w:rFonts w:eastAsia="SimSun"/>
                <w:sz w:val="18"/>
                <w:szCs w:val="18"/>
                <w:lang w:eastAsia="zh-CN"/>
              </w:rPr>
              <w:t xml:space="preserve"> and</w:t>
            </w:r>
            <w:r w:rsidR="0091502C" w:rsidRPr="00F11F0E">
              <w:rPr>
                <w:rFonts w:eastAsia="SimSun"/>
                <w:sz w:val="18"/>
                <w:szCs w:val="18"/>
                <w:lang w:eastAsia="zh-CN"/>
              </w:rPr>
              <w:t xml:space="preserve"> the</w:t>
            </w:r>
            <w:r w:rsidRPr="00175B44">
              <w:rPr>
                <w:rFonts w:eastAsia="SimSun"/>
                <w:sz w:val="18"/>
                <w:szCs w:val="18"/>
                <w:lang w:eastAsia="zh-CN"/>
              </w:rPr>
              <w:t xml:space="preserve"> Bureau oversee a detailed scoping</w:t>
            </w:r>
            <w:r w:rsidR="0091502C" w:rsidRPr="00F11F0E">
              <w:rPr>
                <w:rFonts w:eastAsia="SimSun"/>
                <w:sz w:val="18"/>
                <w:szCs w:val="18"/>
                <w:lang w:eastAsia="zh-CN"/>
              </w:rPr>
              <w:t xml:space="preserve"> exercise</w:t>
            </w:r>
            <w:r w:rsidRPr="00175B44">
              <w:rPr>
                <w:rFonts w:eastAsia="SimSun"/>
                <w:sz w:val="18"/>
                <w:szCs w:val="18"/>
                <w:lang w:eastAsia="zh-CN"/>
              </w:rPr>
              <w:t xml:space="preserve">, </w:t>
            </w:r>
            <w:r w:rsidR="0091502C" w:rsidRPr="00F11F0E">
              <w:rPr>
                <w:rFonts w:eastAsia="SimSun"/>
                <w:sz w:val="18"/>
                <w:szCs w:val="18"/>
                <w:lang w:eastAsia="zh-CN"/>
              </w:rPr>
              <w:t>to includ</w:t>
            </w:r>
            <w:r w:rsidR="0091502C" w:rsidRPr="00175B44">
              <w:rPr>
                <w:rFonts w:eastAsia="SimSun"/>
                <w:sz w:val="18"/>
                <w:szCs w:val="18"/>
                <w:lang w:eastAsia="zh-CN"/>
              </w:rPr>
              <w:t>e</w:t>
            </w:r>
            <w:r w:rsidRPr="00175B44">
              <w:rPr>
                <w:rFonts w:eastAsia="SimSun"/>
                <w:sz w:val="18"/>
                <w:szCs w:val="18"/>
                <w:lang w:eastAsia="zh-CN"/>
              </w:rPr>
              <w:t xml:space="preserve"> an outline, costs and feasibility</w:t>
            </w:r>
            <w:r w:rsidRPr="00C80A97">
              <w:rPr>
                <w:rFonts w:eastAsia="SimSun"/>
                <w:sz w:val="18"/>
                <w:szCs w:val="18"/>
                <w:lang w:eastAsia="zh-CN"/>
              </w:rPr>
              <w:t xml:space="preserve">, including by convening </w:t>
            </w:r>
            <w:r w:rsidR="00500D1C" w:rsidRPr="00C80A97">
              <w:rPr>
                <w:rFonts w:eastAsia="SimSun"/>
                <w:sz w:val="18"/>
                <w:szCs w:val="18"/>
                <w:lang w:eastAsia="zh-CN"/>
              </w:rPr>
              <w:t>five</w:t>
            </w:r>
            <w:r w:rsidRPr="00C80A97">
              <w:rPr>
                <w:rFonts w:eastAsia="SimSun"/>
                <w:sz w:val="18"/>
                <w:szCs w:val="18"/>
                <w:lang w:eastAsia="zh-CN"/>
              </w:rPr>
              <w:t xml:space="preserve"> or more regional/subregional scoping meeting</w:t>
            </w:r>
            <w:r w:rsidR="00500D1C" w:rsidRPr="00C80A97">
              <w:rPr>
                <w:rFonts w:eastAsia="SimSun"/>
                <w:sz w:val="18"/>
                <w:szCs w:val="18"/>
                <w:lang w:eastAsia="zh-CN"/>
              </w:rPr>
              <w:t>s</w:t>
            </w:r>
            <w:r w:rsidRPr="00C80A97">
              <w:rPr>
                <w:rFonts w:eastAsia="SimSun"/>
                <w:sz w:val="18"/>
                <w:szCs w:val="18"/>
                <w:lang w:eastAsia="zh-CN"/>
              </w:rPr>
              <w:t xml:space="preserve"> </w:t>
            </w:r>
            <w:r w:rsidR="00500D1C" w:rsidRPr="00C80A97">
              <w:rPr>
                <w:rFonts w:eastAsia="SimSun"/>
                <w:sz w:val="18"/>
                <w:szCs w:val="18"/>
                <w:lang w:eastAsia="zh-CN"/>
              </w:rPr>
              <w:t>at whic</w:t>
            </w:r>
            <w:r w:rsidR="0091502C" w:rsidRPr="00C80A97">
              <w:rPr>
                <w:rFonts w:eastAsia="SimSun"/>
                <w:sz w:val="18"/>
                <w:szCs w:val="18"/>
                <w:lang w:eastAsia="zh-CN"/>
              </w:rPr>
              <w:t>h</w:t>
            </w:r>
            <w:r w:rsidRPr="00C80A97">
              <w:rPr>
                <w:rFonts w:eastAsia="SimSun"/>
                <w:sz w:val="18"/>
                <w:szCs w:val="18"/>
                <w:lang w:eastAsia="zh-CN"/>
              </w:rPr>
              <w:t xml:space="preserve"> 15 subregional assessments would be scoped by subregional experts (taking account of</w:t>
            </w:r>
            <w:r w:rsidRPr="00175B44">
              <w:rPr>
                <w:rFonts w:eastAsia="SimSun"/>
                <w:sz w:val="18"/>
                <w:szCs w:val="18"/>
                <w:lang w:eastAsia="zh-CN"/>
              </w:rPr>
              <w:t xml:space="preserve"> the report on </w:t>
            </w:r>
            <w:r w:rsidR="0091502C" w:rsidRPr="00F11F0E">
              <w:rPr>
                <w:rFonts w:eastAsia="SimSun"/>
                <w:sz w:val="18"/>
                <w:szCs w:val="18"/>
                <w:lang w:eastAsia="zh-CN"/>
              </w:rPr>
              <w:t xml:space="preserve">the </w:t>
            </w:r>
            <w:r w:rsidRPr="00175B44">
              <w:rPr>
                <w:rFonts w:eastAsia="SimSun"/>
                <w:sz w:val="18"/>
                <w:szCs w:val="18"/>
                <w:lang w:eastAsia="zh-CN"/>
              </w:rPr>
              <w:t>prioriti</w:t>
            </w:r>
            <w:r w:rsidR="00500D1C" w:rsidRPr="00F11F0E">
              <w:rPr>
                <w:rFonts w:eastAsia="SimSun"/>
                <w:sz w:val="18"/>
                <w:szCs w:val="18"/>
                <w:lang w:eastAsia="zh-CN"/>
              </w:rPr>
              <w:t>z</w:t>
            </w:r>
            <w:r w:rsidRPr="00175B44">
              <w:rPr>
                <w:rFonts w:eastAsia="SimSun"/>
                <w:sz w:val="18"/>
                <w:szCs w:val="18"/>
                <w:lang w:eastAsia="zh-CN"/>
              </w:rPr>
              <w:t xml:space="preserve">ation of requests (IPBES/2/3), </w:t>
            </w:r>
            <w:r w:rsidR="00175B44" w:rsidRPr="00175B44">
              <w:rPr>
                <w:rFonts w:eastAsia="SimSun"/>
                <w:sz w:val="18"/>
                <w:szCs w:val="18"/>
                <w:lang w:eastAsia="zh-CN"/>
              </w:rPr>
              <w:t xml:space="preserve">and </w:t>
            </w:r>
            <w:r w:rsidRPr="00175B44">
              <w:rPr>
                <w:rFonts w:eastAsia="SimSun"/>
                <w:sz w:val="18"/>
                <w:szCs w:val="18"/>
                <w:lang w:eastAsia="zh-CN"/>
              </w:rPr>
              <w:t>the guide under deliverable 2</w:t>
            </w:r>
            <w:r w:rsidR="00500D1C" w:rsidRPr="00175B44">
              <w:rPr>
                <w:rFonts w:eastAsia="SimSun"/>
                <w:sz w:val="18"/>
                <w:szCs w:val="18"/>
                <w:lang w:eastAsia="zh-CN"/>
              </w:rPr>
              <w:t xml:space="preserve"> (</w:t>
            </w:r>
            <w:r w:rsidRPr="00175B44">
              <w:rPr>
                <w:rFonts w:eastAsia="SimSun"/>
                <w:sz w:val="18"/>
                <w:szCs w:val="18"/>
                <w:lang w:eastAsia="zh-CN"/>
              </w:rPr>
              <w:t>a))</w:t>
            </w:r>
          </w:p>
        </w:tc>
      </w:tr>
      <w:tr w:rsidR="007F268C" w:rsidRPr="00175B44" w:rsidTr="007834E8">
        <w:trPr>
          <w:trHeight w:val="64"/>
        </w:trPr>
        <w:tc>
          <w:tcPr>
            <w:tcW w:w="659" w:type="dxa"/>
            <w:vMerge/>
            <w:shd w:val="clear" w:color="auto" w:fill="auto"/>
          </w:tcPr>
          <w:p w:rsidR="007F268C" w:rsidRPr="00175B44" w:rsidRDefault="007F268C" w:rsidP="007834E8">
            <w:pPr>
              <w:pStyle w:val="Normal-pool"/>
              <w:spacing w:before="40" w:after="40"/>
              <w:rPr>
                <w:rFonts w:eastAsia="SimSun"/>
                <w:sz w:val="18"/>
                <w:szCs w:val="18"/>
                <w:lang w:eastAsia="zh-CN"/>
              </w:rPr>
            </w:pPr>
          </w:p>
        </w:tc>
        <w:tc>
          <w:tcPr>
            <w:tcW w:w="1462" w:type="dxa"/>
            <w:shd w:val="clear" w:color="auto" w:fill="auto"/>
          </w:tcPr>
          <w:p w:rsidR="007F268C" w:rsidRPr="00175B44" w:rsidRDefault="003F5A7B" w:rsidP="007834E8">
            <w:pPr>
              <w:pStyle w:val="Normal-pool"/>
              <w:spacing w:before="40" w:after="40"/>
              <w:rPr>
                <w:rFonts w:eastAsia="SimSun"/>
                <w:sz w:val="18"/>
                <w:szCs w:val="18"/>
                <w:lang w:eastAsia="zh-CN"/>
              </w:rPr>
            </w:pPr>
            <w:r w:rsidRPr="00175B44">
              <w:rPr>
                <w:rFonts w:eastAsia="SimSun"/>
                <w:sz w:val="18"/>
                <w:szCs w:val="18"/>
                <w:lang w:eastAsia="zh-CN"/>
              </w:rPr>
              <w:t>Fourth quarter</w:t>
            </w:r>
          </w:p>
        </w:tc>
        <w:tc>
          <w:tcPr>
            <w:tcW w:w="6636" w:type="dxa"/>
            <w:shd w:val="clear" w:color="auto" w:fill="auto"/>
          </w:tcPr>
          <w:p w:rsidR="007F268C" w:rsidRPr="00175B44" w:rsidRDefault="007F268C" w:rsidP="00175B44">
            <w:pPr>
              <w:pStyle w:val="Normal-pool"/>
              <w:spacing w:before="40" w:after="40"/>
              <w:rPr>
                <w:rFonts w:eastAsia="SimSun"/>
                <w:sz w:val="18"/>
                <w:szCs w:val="18"/>
                <w:lang w:eastAsia="zh-CN"/>
              </w:rPr>
            </w:pPr>
            <w:r w:rsidRPr="00175B44">
              <w:rPr>
                <w:rFonts w:eastAsia="SimSun"/>
                <w:sz w:val="18"/>
                <w:szCs w:val="18"/>
                <w:lang w:eastAsia="zh-CN"/>
              </w:rPr>
              <w:t xml:space="preserve">The detailed scoping report </w:t>
            </w:r>
            <w:r w:rsidR="00500D1C" w:rsidRPr="00F11F0E">
              <w:rPr>
                <w:rFonts w:eastAsia="SimSun"/>
                <w:sz w:val="18"/>
                <w:szCs w:val="18"/>
                <w:lang w:eastAsia="zh-CN"/>
              </w:rPr>
              <w:t xml:space="preserve">is </w:t>
            </w:r>
            <w:r w:rsidRPr="00175B44">
              <w:rPr>
                <w:rFonts w:eastAsia="SimSun"/>
                <w:sz w:val="18"/>
                <w:szCs w:val="18"/>
                <w:lang w:eastAsia="zh-CN"/>
              </w:rPr>
              <w:t xml:space="preserve">sent to the secretariat for distribution to Governments and other stakeholders for consideration </w:t>
            </w:r>
            <w:r w:rsidR="00500D1C" w:rsidRPr="00F11F0E">
              <w:rPr>
                <w:rFonts w:eastAsia="SimSun"/>
                <w:sz w:val="18"/>
                <w:szCs w:val="18"/>
                <w:lang w:eastAsia="zh-CN"/>
              </w:rPr>
              <w:t xml:space="preserve">by the </w:t>
            </w:r>
            <w:r w:rsidR="00500D1C" w:rsidRPr="00175B44">
              <w:rPr>
                <w:rFonts w:eastAsia="SimSun"/>
                <w:sz w:val="18"/>
                <w:szCs w:val="18"/>
                <w:lang w:eastAsia="zh-CN"/>
              </w:rPr>
              <w:t>Plenary at its</w:t>
            </w:r>
            <w:r w:rsidRPr="00175B44">
              <w:rPr>
                <w:rFonts w:eastAsia="SimSun"/>
                <w:sz w:val="18"/>
                <w:szCs w:val="18"/>
                <w:lang w:eastAsia="zh-CN"/>
              </w:rPr>
              <w:t xml:space="preserve"> third session  </w:t>
            </w:r>
          </w:p>
        </w:tc>
      </w:tr>
      <w:tr w:rsidR="007F268C" w:rsidRPr="00175B44" w:rsidTr="007834E8">
        <w:trPr>
          <w:trHeight w:val="323"/>
        </w:trPr>
        <w:tc>
          <w:tcPr>
            <w:tcW w:w="659" w:type="dxa"/>
            <w:vMerge w:val="restart"/>
            <w:shd w:val="clear" w:color="auto" w:fill="auto"/>
          </w:tcPr>
          <w:p w:rsidR="007F268C" w:rsidRPr="00175B44" w:rsidRDefault="007F268C" w:rsidP="00901919">
            <w:pPr>
              <w:pStyle w:val="Normal-pool"/>
              <w:keepNext/>
              <w:keepLines/>
              <w:spacing w:before="40" w:after="40"/>
              <w:rPr>
                <w:rFonts w:eastAsia="SimSun"/>
                <w:sz w:val="18"/>
                <w:szCs w:val="18"/>
                <w:lang w:eastAsia="zh-CN"/>
              </w:rPr>
            </w:pPr>
            <w:r w:rsidRPr="00175B44">
              <w:rPr>
                <w:rFonts w:eastAsia="SimSun"/>
                <w:sz w:val="18"/>
                <w:szCs w:val="18"/>
                <w:lang w:eastAsia="zh-CN"/>
              </w:rPr>
              <w:lastRenderedPageBreak/>
              <w:t>2015</w:t>
            </w:r>
          </w:p>
        </w:tc>
        <w:tc>
          <w:tcPr>
            <w:tcW w:w="1462" w:type="dxa"/>
            <w:vMerge w:val="restart"/>
            <w:shd w:val="clear" w:color="auto" w:fill="auto"/>
          </w:tcPr>
          <w:p w:rsidR="007F268C" w:rsidRPr="00175B44" w:rsidRDefault="003F5A7B" w:rsidP="00901919">
            <w:pPr>
              <w:pStyle w:val="Normal-pool"/>
              <w:keepNext/>
              <w:keepLines/>
              <w:spacing w:before="40" w:after="40"/>
              <w:rPr>
                <w:rFonts w:eastAsia="SimSun"/>
                <w:sz w:val="18"/>
                <w:szCs w:val="18"/>
                <w:lang w:eastAsia="zh-CN"/>
              </w:rPr>
            </w:pPr>
            <w:r w:rsidRPr="00175B44">
              <w:rPr>
                <w:rFonts w:eastAsia="SimSun"/>
                <w:sz w:val="18"/>
                <w:szCs w:val="18"/>
                <w:lang w:eastAsia="zh-CN"/>
              </w:rPr>
              <w:t>First quarter</w:t>
            </w:r>
          </w:p>
        </w:tc>
        <w:tc>
          <w:tcPr>
            <w:tcW w:w="6636" w:type="dxa"/>
            <w:shd w:val="clear" w:color="auto" w:fill="auto"/>
          </w:tcPr>
          <w:p w:rsidR="007F268C" w:rsidRPr="00175B44" w:rsidRDefault="00F7655A" w:rsidP="00175B44">
            <w:pPr>
              <w:pStyle w:val="Normal-pool"/>
              <w:keepNext/>
              <w:keepLines/>
              <w:spacing w:before="40" w:after="40"/>
              <w:rPr>
                <w:rFonts w:eastAsia="SimSun"/>
                <w:sz w:val="18"/>
                <w:szCs w:val="18"/>
                <w:lang w:eastAsia="zh-CN"/>
              </w:rPr>
            </w:pPr>
            <w:r w:rsidRPr="00175B44">
              <w:rPr>
                <w:rFonts w:eastAsia="SimSun"/>
                <w:sz w:val="18"/>
                <w:szCs w:val="18"/>
                <w:lang w:eastAsia="zh-CN"/>
              </w:rPr>
              <w:t>The Plenary at its third session</w:t>
            </w:r>
            <w:r w:rsidR="007F268C" w:rsidRPr="00175B44">
              <w:rPr>
                <w:rFonts w:eastAsia="SimSun"/>
                <w:sz w:val="18"/>
                <w:szCs w:val="18"/>
                <w:lang w:eastAsia="zh-CN"/>
              </w:rPr>
              <w:t xml:space="preserve"> </w:t>
            </w:r>
            <w:r w:rsidR="007F268C" w:rsidRPr="00C80A97">
              <w:rPr>
                <w:rFonts w:eastAsia="SimSun"/>
                <w:sz w:val="18"/>
                <w:szCs w:val="18"/>
                <w:lang w:eastAsia="zh-CN"/>
              </w:rPr>
              <w:t>considers the scope of the set</w:t>
            </w:r>
            <w:r w:rsidR="007F268C" w:rsidRPr="00175B44">
              <w:rPr>
                <w:rFonts w:eastAsia="SimSun"/>
                <w:sz w:val="18"/>
                <w:szCs w:val="18"/>
                <w:lang w:eastAsia="zh-CN"/>
              </w:rPr>
              <w:t xml:space="preserve"> of regional or subregional assessments for adoption</w:t>
            </w:r>
          </w:p>
        </w:tc>
      </w:tr>
      <w:tr w:rsidR="007F268C" w:rsidRPr="00175B44" w:rsidTr="007834E8">
        <w:trPr>
          <w:trHeight w:val="323"/>
        </w:trPr>
        <w:tc>
          <w:tcPr>
            <w:tcW w:w="659" w:type="dxa"/>
            <w:vMerge/>
            <w:shd w:val="clear" w:color="auto" w:fill="auto"/>
          </w:tcPr>
          <w:p w:rsidR="007F268C" w:rsidRPr="00175B44" w:rsidRDefault="007F268C" w:rsidP="00901919">
            <w:pPr>
              <w:pStyle w:val="Normal-pool"/>
              <w:keepNext/>
              <w:keepLines/>
              <w:spacing w:before="40" w:after="40"/>
              <w:rPr>
                <w:rFonts w:eastAsia="SimSun"/>
                <w:sz w:val="18"/>
                <w:szCs w:val="18"/>
                <w:lang w:eastAsia="zh-CN"/>
              </w:rPr>
            </w:pPr>
          </w:p>
        </w:tc>
        <w:tc>
          <w:tcPr>
            <w:tcW w:w="1462" w:type="dxa"/>
            <w:vMerge/>
            <w:shd w:val="clear" w:color="auto" w:fill="auto"/>
          </w:tcPr>
          <w:p w:rsidR="007F268C" w:rsidRPr="00175B44" w:rsidRDefault="007F268C" w:rsidP="00901919">
            <w:pPr>
              <w:pStyle w:val="Normal-pool"/>
              <w:keepNext/>
              <w:keepLines/>
              <w:spacing w:before="40" w:after="40"/>
              <w:rPr>
                <w:rFonts w:eastAsia="SimSun"/>
                <w:sz w:val="18"/>
                <w:szCs w:val="18"/>
                <w:lang w:eastAsia="zh-CN"/>
              </w:rPr>
            </w:pPr>
          </w:p>
        </w:tc>
        <w:tc>
          <w:tcPr>
            <w:tcW w:w="6636" w:type="dxa"/>
            <w:shd w:val="clear" w:color="auto" w:fill="auto"/>
          </w:tcPr>
          <w:p w:rsidR="007F268C" w:rsidRPr="00175B44" w:rsidRDefault="00F7655A" w:rsidP="00175B44">
            <w:pPr>
              <w:pStyle w:val="Normal-pool"/>
              <w:keepNext/>
              <w:keepLines/>
              <w:spacing w:before="40" w:after="40"/>
              <w:rPr>
                <w:rFonts w:eastAsia="SimSun"/>
                <w:sz w:val="18"/>
                <w:szCs w:val="18"/>
                <w:lang w:eastAsia="zh-CN"/>
              </w:rPr>
            </w:pPr>
            <w:r w:rsidRPr="00175B44">
              <w:rPr>
                <w:rFonts w:eastAsia="SimSun"/>
                <w:sz w:val="18"/>
                <w:szCs w:val="18"/>
                <w:lang w:eastAsia="zh-CN"/>
              </w:rPr>
              <w:t>The Plenary at its third session</w:t>
            </w:r>
            <w:r w:rsidR="007F268C" w:rsidRPr="00175B44">
              <w:rPr>
                <w:rFonts w:eastAsia="SimSun"/>
                <w:sz w:val="18"/>
                <w:szCs w:val="18"/>
                <w:lang w:eastAsia="zh-CN"/>
              </w:rPr>
              <w:t xml:space="preserve"> considers potential offers of respective in-kind technical support and requests the Bureau and </w:t>
            </w:r>
            <w:r w:rsidR="00500D1C" w:rsidRPr="00F11F0E">
              <w:rPr>
                <w:rFonts w:eastAsia="SimSun"/>
                <w:sz w:val="18"/>
                <w:szCs w:val="18"/>
                <w:lang w:eastAsia="zh-CN"/>
              </w:rPr>
              <w:t>the s</w:t>
            </w:r>
            <w:r w:rsidR="007F268C" w:rsidRPr="00175B44">
              <w:rPr>
                <w:rFonts w:eastAsia="SimSun"/>
                <w:sz w:val="18"/>
                <w:szCs w:val="18"/>
                <w:lang w:eastAsia="zh-CN"/>
              </w:rPr>
              <w:t>ecretariat to establish the necessary institutional arrangements to operationalize the technical support</w:t>
            </w:r>
          </w:p>
        </w:tc>
      </w:tr>
      <w:tr w:rsidR="007F268C" w:rsidRPr="00175B44" w:rsidTr="007834E8">
        <w:trPr>
          <w:trHeight w:val="323"/>
        </w:trPr>
        <w:tc>
          <w:tcPr>
            <w:tcW w:w="659" w:type="dxa"/>
            <w:vMerge/>
            <w:shd w:val="clear" w:color="auto" w:fill="auto"/>
          </w:tcPr>
          <w:p w:rsidR="007F268C" w:rsidRPr="00175B44" w:rsidRDefault="007F268C" w:rsidP="007834E8">
            <w:pPr>
              <w:pStyle w:val="Normal-pool"/>
              <w:spacing w:before="40" w:after="40"/>
              <w:rPr>
                <w:rFonts w:eastAsia="SimSun"/>
                <w:sz w:val="18"/>
                <w:szCs w:val="18"/>
                <w:lang w:eastAsia="zh-CN"/>
              </w:rPr>
            </w:pPr>
          </w:p>
        </w:tc>
        <w:tc>
          <w:tcPr>
            <w:tcW w:w="1462" w:type="dxa"/>
            <w:shd w:val="clear" w:color="auto" w:fill="auto"/>
          </w:tcPr>
          <w:p w:rsidR="007F268C" w:rsidRPr="00175B44" w:rsidRDefault="003F5A7B" w:rsidP="007834E8">
            <w:pPr>
              <w:pStyle w:val="Normal-pool"/>
              <w:spacing w:before="40" w:after="40"/>
              <w:rPr>
                <w:rFonts w:eastAsia="SimSun"/>
                <w:sz w:val="18"/>
                <w:szCs w:val="18"/>
                <w:lang w:eastAsia="zh-CN"/>
              </w:rPr>
            </w:pPr>
            <w:r w:rsidRPr="00175B44">
              <w:rPr>
                <w:rFonts w:eastAsia="SimSun"/>
                <w:sz w:val="18"/>
                <w:szCs w:val="18"/>
                <w:lang w:eastAsia="zh-CN"/>
              </w:rPr>
              <w:t>First quarter</w:t>
            </w:r>
          </w:p>
        </w:tc>
        <w:tc>
          <w:tcPr>
            <w:tcW w:w="6636" w:type="dxa"/>
            <w:shd w:val="clear" w:color="auto" w:fill="auto"/>
          </w:tcPr>
          <w:p w:rsidR="007F268C" w:rsidRPr="00175B44" w:rsidRDefault="007F268C" w:rsidP="00175B44">
            <w:pPr>
              <w:pStyle w:val="Normal-pool"/>
              <w:spacing w:before="40" w:after="40"/>
              <w:rPr>
                <w:rFonts w:eastAsia="SimSun"/>
                <w:sz w:val="18"/>
                <w:szCs w:val="18"/>
                <w:lang w:eastAsia="zh-CN"/>
              </w:rPr>
            </w:pPr>
            <w:r w:rsidRPr="00175B44">
              <w:rPr>
                <w:rFonts w:eastAsia="SimSun"/>
                <w:sz w:val="18"/>
                <w:szCs w:val="18"/>
                <w:lang w:eastAsia="zh-CN"/>
              </w:rPr>
              <w:t xml:space="preserve">If the Plenary, </w:t>
            </w:r>
            <w:r w:rsidR="00D97BEF" w:rsidRPr="00F11F0E">
              <w:rPr>
                <w:rFonts w:eastAsia="SimSun"/>
                <w:sz w:val="18"/>
                <w:szCs w:val="18"/>
                <w:lang w:eastAsia="zh-CN"/>
              </w:rPr>
              <w:t>on the basis of</w:t>
            </w:r>
            <w:r w:rsidRPr="00175B44">
              <w:rPr>
                <w:rFonts w:eastAsia="SimSun"/>
                <w:sz w:val="18"/>
                <w:szCs w:val="18"/>
                <w:lang w:eastAsia="zh-CN"/>
              </w:rPr>
              <w:t xml:space="preserve"> the detailed scoping report, decides to approve</w:t>
            </w:r>
            <w:r w:rsidR="0091502C" w:rsidRPr="00F11F0E">
              <w:rPr>
                <w:rFonts w:eastAsia="SimSun"/>
                <w:sz w:val="18"/>
                <w:szCs w:val="18"/>
                <w:lang w:eastAsia="zh-CN"/>
              </w:rPr>
              <w:t xml:space="preserve"> the</w:t>
            </w:r>
            <w:r w:rsidRPr="00175B44">
              <w:rPr>
                <w:rFonts w:eastAsia="SimSun"/>
                <w:sz w:val="18"/>
                <w:szCs w:val="18"/>
                <w:lang w:eastAsia="zh-CN"/>
              </w:rPr>
              <w:t xml:space="preserve"> preparation of the </w:t>
            </w:r>
            <w:r w:rsidR="00500D1C" w:rsidRPr="00F11F0E">
              <w:rPr>
                <w:rFonts w:eastAsia="SimSun"/>
                <w:sz w:val="18"/>
                <w:szCs w:val="18"/>
                <w:lang w:eastAsia="zh-CN"/>
              </w:rPr>
              <w:t>r</w:t>
            </w:r>
            <w:r w:rsidRPr="00175B44">
              <w:rPr>
                <w:rFonts w:eastAsia="SimSun"/>
                <w:sz w:val="18"/>
                <w:szCs w:val="18"/>
                <w:lang w:eastAsia="zh-CN"/>
              </w:rPr>
              <w:t xml:space="preserve">eport,  the </w:t>
            </w:r>
            <w:r w:rsidR="0093381F" w:rsidRPr="00F11F0E">
              <w:rPr>
                <w:rFonts w:eastAsia="SimSun"/>
                <w:sz w:val="18"/>
                <w:szCs w:val="18"/>
                <w:lang w:eastAsia="zh-CN"/>
              </w:rPr>
              <w:t>Panel</w:t>
            </w:r>
            <w:r w:rsidRPr="00175B44">
              <w:rPr>
                <w:rFonts w:eastAsia="SimSun"/>
                <w:sz w:val="18"/>
                <w:szCs w:val="18"/>
                <w:lang w:eastAsia="zh-CN"/>
              </w:rPr>
              <w:t xml:space="preserve"> request</w:t>
            </w:r>
            <w:r w:rsidR="00500D1C" w:rsidRPr="00F11F0E">
              <w:rPr>
                <w:rFonts w:eastAsia="SimSun"/>
                <w:sz w:val="18"/>
                <w:szCs w:val="18"/>
                <w:lang w:eastAsia="zh-CN"/>
              </w:rPr>
              <w:t>s</w:t>
            </w:r>
            <w:r w:rsidRPr="00175B44">
              <w:rPr>
                <w:rFonts w:eastAsia="SimSun"/>
                <w:sz w:val="18"/>
                <w:szCs w:val="18"/>
                <w:lang w:eastAsia="zh-CN"/>
              </w:rPr>
              <w:t xml:space="preserve"> nominations from Governments and other stakeholders for experts to prepare the </w:t>
            </w:r>
            <w:r w:rsidR="00500D1C" w:rsidRPr="00F11F0E">
              <w:rPr>
                <w:rFonts w:eastAsia="SimSun"/>
                <w:sz w:val="18"/>
                <w:szCs w:val="18"/>
                <w:lang w:eastAsia="zh-CN"/>
              </w:rPr>
              <w:t>r</w:t>
            </w:r>
            <w:r w:rsidRPr="00175B44">
              <w:rPr>
                <w:rFonts w:eastAsia="SimSun"/>
                <w:sz w:val="18"/>
                <w:szCs w:val="18"/>
                <w:lang w:eastAsia="zh-CN"/>
              </w:rPr>
              <w:t xml:space="preserve">eport </w:t>
            </w:r>
          </w:p>
        </w:tc>
      </w:tr>
      <w:tr w:rsidR="007F268C" w:rsidRPr="00175B44" w:rsidTr="007834E8">
        <w:trPr>
          <w:trHeight w:val="305"/>
        </w:trPr>
        <w:tc>
          <w:tcPr>
            <w:tcW w:w="659" w:type="dxa"/>
            <w:vMerge/>
            <w:shd w:val="clear" w:color="auto" w:fill="auto"/>
          </w:tcPr>
          <w:p w:rsidR="007F268C" w:rsidRPr="00175B44" w:rsidRDefault="007F268C" w:rsidP="007834E8">
            <w:pPr>
              <w:pStyle w:val="Normal-pool"/>
              <w:spacing w:before="40" w:after="40"/>
              <w:rPr>
                <w:rFonts w:eastAsia="SimSun"/>
                <w:sz w:val="18"/>
                <w:szCs w:val="18"/>
                <w:lang w:eastAsia="zh-CN"/>
              </w:rPr>
            </w:pPr>
          </w:p>
        </w:tc>
        <w:tc>
          <w:tcPr>
            <w:tcW w:w="1462" w:type="dxa"/>
            <w:shd w:val="clear" w:color="auto" w:fill="auto"/>
          </w:tcPr>
          <w:p w:rsidR="007F268C" w:rsidRPr="00175B44" w:rsidRDefault="003F5A7B" w:rsidP="007834E8">
            <w:pPr>
              <w:pStyle w:val="Normal-pool"/>
              <w:spacing w:before="40" w:after="40"/>
              <w:rPr>
                <w:rFonts w:eastAsia="SimSun"/>
                <w:sz w:val="18"/>
                <w:szCs w:val="18"/>
                <w:lang w:eastAsia="zh-CN"/>
              </w:rPr>
            </w:pPr>
            <w:r w:rsidRPr="00175B44">
              <w:rPr>
                <w:rFonts w:eastAsia="SimSun"/>
                <w:sz w:val="18"/>
                <w:szCs w:val="18"/>
                <w:lang w:eastAsia="zh-CN"/>
              </w:rPr>
              <w:t>Second quarter</w:t>
            </w:r>
          </w:p>
        </w:tc>
        <w:tc>
          <w:tcPr>
            <w:tcW w:w="6636" w:type="dxa"/>
            <w:shd w:val="clear" w:color="auto" w:fill="auto"/>
          </w:tcPr>
          <w:p w:rsidR="007F268C" w:rsidRPr="00175B44" w:rsidRDefault="007F268C" w:rsidP="00175B44">
            <w:pPr>
              <w:pStyle w:val="Normal-pool"/>
              <w:spacing w:before="40" w:after="40"/>
              <w:rPr>
                <w:rFonts w:eastAsia="SimSun"/>
                <w:sz w:val="18"/>
                <w:szCs w:val="18"/>
                <w:lang w:eastAsia="zh-CN"/>
              </w:rPr>
            </w:pPr>
            <w:r w:rsidRPr="00175B44">
              <w:rPr>
                <w:rFonts w:eastAsia="SimSun"/>
                <w:sz w:val="18"/>
                <w:szCs w:val="18"/>
                <w:lang w:eastAsia="zh-CN"/>
              </w:rPr>
              <w:t xml:space="preserve">The </w:t>
            </w:r>
            <w:r w:rsidR="0093381F" w:rsidRPr="00F11F0E">
              <w:rPr>
                <w:rFonts w:eastAsia="SimSun"/>
                <w:sz w:val="18"/>
                <w:szCs w:val="18"/>
                <w:lang w:eastAsia="zh-CN"/>
              </w:rPr>
              <w:t>Panel</w:t>
            </w:r>
            <w:r w:rsidRPr="00175B44">
              <w:rPr>
                <w:rFonts w:eastAsia="SimSun"/>
                <w:sz w:val="18"/>
                <w:szCs w:val="18"/>
                <w:lang w:eastAsia="zh-CN"/>
              </w:rPr>
              <w:t xml:space="preserve"> select</w:t>
            </w:r>
            <w:r w:rsidR="00500D1C" w:rsidRPr="00175B44">
              <w:rPr>
                <w:rFonts w:eastAsia="SimSun"/>
                <w:sz w:val="18"/>
                <w:szCs w:val="18"/>
                <w:lang w:eastAsia="zh-CN"/>
              </w:rPr>
              <w:t>s</w:t>
            </w:r>
            <w:r w:rsidRPr="00175B44">
              <w:rPr>
                <w:rFonts w:eastAsia="SimSun"/>
                <w:sz w:val="18"/>
                <w:szCs w:val="18"/>
                <w:lang w:eastAsia="zh-CN"/>
              </w:rPr>
              <w:t xml:space="preserve"> the </w:t>
            </w:r>
            <w:r w:rsidR="00500D1C" w:rsidRPr="00175B44">
              <w:rPr>
                <w:rFonts w:eastAsia="SimSun"/>
                <w:sz w:val="18"/>
                <w:szCs w:val="18"/>
                <w:lang w:eastAsia="zh-CN"/>
              </w:rPr>
              <w:t>r</w:t>
            </w:r>
            <w:r w:rsidRPr="00175B44">
              <w:rPr>
                <w:rFonts w:eastAsia="SimSun"/>
                <w:sz w:val="18"/>
                <w:szCs w:val="18"/>
                <w:lang w:eastAsia="zh-CN"/>
              </w:rPr>
              <w:t xml:space="preserve">eport co-chairs, </w:t>
            </w:r>
            <w:r w:rsidR="00D53AA5" w:rsidRPr="00175B44">
              <w:rPr>
                <w:rFonts w:eastAsia="SimSun"/>
                <w:sz w:val="18"/>
                <w:szCs w:val="18"/>
                <w:lang w:eastAsia="zh-CN"/>
              </w:rPr>
              <w:t xml:space="preserve">coordinating lead </w:t>
            </w:r>
            <w:r w:rsidR="00366C59" w:rsidRPr="00175B44">
              <w:rPr>
                <w:rFonts w:eastAsia="SimSun"/>
                <w:sz w:val="18"/>
                <w:szCs w:val="18"/>
                <w:lang w:eastAsia="zh-CN"/>
              </w:rPr>
              <w:t>authors</w:t>
            </w:r>
            <w:r w:rsidRPr="00175B44">
              <w:rPr>
                <w:rFonts w:eastAsia="SimSun"/>
                <w:sz w:val="18"/>
                <w:szCs w:val="18"/>
                <w:lang w:eastAsia="zh-CN"/>
              </w:rPr>
              <w:t xml:space="preserve">, </w:t>
            </w:r>
            <w:r w:rsidR="00D53AA5" w:rsidRPr="00175B44">
              <w:rPr>
                <w:rFonts w:eastAsia="SimSun"/>
                <w:sz w:val="18"/>
                <w:szCs w:val="18"/>
                <w:lang w:eastAsia="zh-CN"/>
              </w:rPr>
              <w:t>lead authors</w:t>
            </w:r>
            <w:r w:rsidRPr="00175B44">
              <w:rPr>
                <w:rFonts w:eastAsia="SimSun"/>
                <w:sz w:val="18"/>
                <w:szCs w:val="18"/>
                <w:lang w:eastAsia="zh-CN"/>
              </w:rPr>
              <w:t xml:space="preserve"> and </w:t>
            </w:r>
            <w:r w:rsidR="00366C59" w:rsidRPr="00175B44">
              <w:rPr>
                <w:rFonts w:eastAsia="SimSun"/>
                <w:sz w:val="18"/>
                <w:szCs w:val="18"/>
                <w:lang w:eastAsia="zh-CN"/>
              </w:rPr>
              <w:t>review editors</w:t>
            </w:r>
            <w:r w:rsidRPr="00175B44">
              <w:rPr>
                <w:rFonts w:eastAsia="SimSun"/>
                <w:sz w:val="18"/>
                <w:szCs w:val="18"/>
                <w:lang w:eastAsia="zh-CN"/>
              </w:rPr>
              <w:t xml:space="preserve"> using the selection criteria</w:t>
            </w:r>
            <w:r w:rsidR="0048755C">
              <w:rPr>
                <w:rFonts w:eastAsia="SimSun"/>
                <w:sz w:val="18"/>
                <w:szCs w:val="18"/>
                <w:lang w:eastAsia="zh-CN"/>
              </w:rPr>
              <w:t xml:space="preserve"> (see IPBES/2/9)</w:t>
            </w:r>
            <w:r w:rsidR="00500D1C" w:rsidRPr="00175B44">
              <w:rPr>
                <w:rFonts w:eastAsia="SimSun"/>
                <w:sz w:val="18"/>
                <w:szCs w:val="18"/>
                <w:lang w:eastAsia="zh-CN"/>
              </w:rPr>
              <w:t>. The</w:t>
            </w:r>
            <w:r w:rsidR="000C28ED" w:rsidRPr="00175B44">
              <w:rPr>
                <w:rFonts w:eastAsia="SimSun"/>
                <w:sz w:val="18"/>
                <w:szCs w:val="18"/>
                <w:lang w:eastAsia="zh-CN"/>
              </w:rPr>
              <w:t xml:space="preserve"> Panel</w:t>
            </w:r>
            <w:r w:rsidRPr="00175B44">
              <w:rPr>
                <w:rFonts w:eastAsia="SimSun"/>
                <w:sz w:val="18"/>
                <w:szCs w:val="18"/>
                <w:lang w:eastAsia="zh-CN"/>
              </w:rPr>
              <w:t xml:space="preserve"> take</w:t>
            </w:r>
            <w:r w:rsidR="00500D1C" w:rsidRPr="00175B44">
              <w:rPr>
                <w:rFonts w:eastAsia="SimSun"/>
                <w:sz w:val="18"/>
                <w:szCs w:val="18"/>
                <w:lang w:eastAsia="zh-CN"/>
              </w:rPr>
              <w:t>s</w:t>
            </w:r>
            <w:r w:rsidRPr="00175B44">
              <w:rPr>
                <w:rFonts w:eastAsia="SimSun"/>
                <w:sz w:val="18"/>
                <w:szCs w:val="18"/>
                <w:lang w:eastAsia="zh-CN"/>
              </w:rPr>
              <w:t xml:space="preserve"> into account</w:t>
            </w:r>
            <w:r w:rsidR="00500D1C" w:rsidRPr="00175B44">
              <w:rPr>
                <w:rFonts w:eastAsia="SimSun"/>
                <w:sz w:val="18"/>
                <w:szCs w:val="18"/>
                <w:lang w:eastAsia="zh-CN"/>
              </w:rPr>
              <w:t>,</w:t>
            </w:r>
            <w:r w:rsidRPr="00175B44">
              <w:rPr>
                <w:rFonts w:eastAsia="SimSun"/>
                <w:sz w:val="18"/>
                <w:szCs w:val="18"/>
                <w:lang w:eastAsia="zh-CN"/>
              </w:rPr>
              <w:t xml:space="preserve"> </w:t>
            </w:r>
            <w:r w:rsidR="00500D1C" w:rsidRPr="00175B44">
              <w:rPr>
                <w:rFonts w:eastAsia="SimSun"/>
                <w:sz w:val="18"/>
                <w:szCs w:val="18"/>
                <w:lang w:eastAsia="zh-CN"/>
              </w:rPr>
              <w:t xml:space="preserve">in particular, </w:t>
            </w:r>
            <w:r w:rsidRPr="00175B44">
              <w:rPr>
                <w:rFonts w:eastAsia="SimSun"/>
                <w:sz w:val="18"/>
                <w:szCs w:val="18"/>
                <w:lang w:eastAsia="zh-CN"/>
              </w:rPr>
              <w:t>the views of the relevant regional</w:t>
            </w:r>
            <w:r w:rsidR="000C28ED" w:rsidRPr="00175B44">
              <w:rPr>
                <w:rFonts w:eastAsia="SimSun"/>
                <w:sz w:val="18"/>
                <w:szCs w:val="18"/>
                <w:lang w:eastAsia="zh-CN"/>
              </w:rPr>
              <w:t xml:space="preserve"> Panel</w:t>
            </w:r>
            <w:r w:rsidRPr="00175B44">
              <w:rPr>
                <w:rFonts w:eastAsia="SimSun"/>
                <w:sz w:val="18"/>
                <w:szCs w:val="18"/>
                <w:lang w:eastAsia="zh-CN"/>
              </w:rPr>
              <w:t xml:space="preserve"> members</w:t>
            </w:r>
          </w:p>
        </w:tc>
      </w:tr>
      <w:tr w:rsidR="007F268C" w:rsidRPr="00175B44" w:rsidTr="007834E8">
        <w:trPr>
          <w:trHeight w:val="274"/>
        </w:trPr>
        <w:tc>
          <w:tcPr>
            <w:tcW w:w="659" w:type="dxa"/>
            <w:vMerge/>
            <w:shd w:val="clear" w:color="auto" w:fill="auto"/>
          </w:tcPr>
          <w:p w:rsidR="007F268C" w:rsidRPr="00175B44" w:rsidRDefault="007F268C" w:rsidP="007834E8">
            <w:pPr>
              <w:pStyle w:val="Normal-pool"/>
              <w:spacing w:before="40" w:after="40"/>
              <w:rPr>
                <w:rFonts w:eastAsia="SimSun"/>
                <w:sz w:val="18"/>
                <w:szCs w:val="18"/>
                <w:lang w:eastAsia="zh-CN"/>
              </w:rPr>
            </w:pPr>
          </w:p>
        </w:tc>
        <w:tc>
          <w:tcPr>
            <w:tcW w:w="1462" w:type="dxa"/>
            <w:shd w:val="clear" w:color="auto" w:fill="auto"/>
          </w:tcPr>
          <w:p w:rsidR="007F268C" w:rsidRPr="00175B44" w:rsidRDefault="003F5A7B" w:rsidP="007834E8">
            <w:pPr>
              <w:pStyle w:val="Normal-pool"/>
              <w:spacing w:before="40" w:after="40"/>
              <w:rPr>
                <w:rFonts w:eastAsia="SimSun"/>
                <w:sz w:val="18"/>
                <w:szCs w:val="18"/>
                <w:lang w:eastAsia="zh-CN"/>
              </w:rPr>
            </w:pPr>
            <w:r w:rsidRPr="00175B44">
              <w:rPr>
                <w:rFonts w:eastAsia="SimSun"/>
                <w:sz w:val="18"/>
                <w:szCs w:val="18"/>
                <w:lang w:eastAsia="zh-CN"/>
              </w:rPr>
              <w:t>Third quarter</w:t>
            </w:r>
          </w:p>
        </w:tc>
        <w:tc>
          <w:tcPr>
            <w:tcW w:w="6636" w:type="dxa"/>
            <w:shd w:val="clear" w:color="auto" w:fill="auto"/>
          </w:tcPr>
          <w:p w:rsidR="007F268C" w:rsidRPr="00175B44" w:rsidRDefault="007F268C" w:rsidP="00175B44">
            <w:pPr>
              <w:pStyle w:val="Normal-pool"/>
              <w:spacing w:before="40" w:after="40"/>
              <w:rPr>
                <w:rFonts w:eastAsia="SimSun"/>
                <w:sz w:val="18"/>
                <w:szCs w:val="18"/>
                <w:lang w:eastAsia="zh-CN"/>
              </w:rPr>
            </w:pPr>
            <w:r w:rsidRPr="00175B44">
              <w:rPr>
                <w:rFonts w:eastAsia="SimSun"/>
                <w:sz w:val="18"/>
                <w:szCs w:val="18"/>
                <w:lang w:eastAsia="zh-CN"/>
              </w:rPr>
              <w:t xml:space="preserve">The </w:t>
            </w:r>
            <w:r w:rsidR="00500D1C" w:rsidRPr="00175B44">
              <w:rPr>
                <w:rFonts w:eastAsia="SimSun"/>
                <w:sz w:val="18"/>
                <w:szCs w:val="18"/>
                <w:lang w:eastAsia="zh-CN"/>
              </w:rPr>
              <w:t>r</w:t>
            </w:r>
            <w:r w:rsidRPr="00175B44">
              <w:rPr>
                <w:rFonts w:eastAsia="SimSun"/>
                <w:sz w:val="18"/>
                <w:szCs w:val="18"/>
                <w:lang w:eastAsia="zh-CN"/>
              </w:rPr>
              <w:t xml:space="preserve">eport co-chairs, </w:t>
            </w:r>
            <w:r w:rsidR="00D53AA5" w:rsidRPr="00175B44">
              <w:rPr>
                <w:rFonts w:eastAsia="SimSun"/>
                <w:sz w:val="18"/>
                <w:szCs w:val="18"/>
                <w:lang w:eastAsia="zh-CN"/>
              </w:rPr>
              <w:t xml:space="preserve">coordinating lead </w:t>
            </w:r>
            <w:r w:rsidR="00366C59" w:rsidRPr="00175B44">
              <w:rPr>
                <w:rFonts w:eastAsia="SimSun"/>
                <w:sz w:val="18"/>
                <w:szCs w:val="18"/>
                <w:lang w:eastAsia="zh-CN"/>
              </w:rPr>
              <w:t>authors</w:t>
            </w:r>
            <w:r w:rsidRPr="00175B44">
              <w:rPr>
                <w:rFonts w:eastAsia="SimSun"/>
                <w:sz w:val="18"/>
                <w:szCs w:val="18"/>
                <w:lang w:eastAsia="zh-CN"/>
              </w:rPr>
              <w:t xml:space="preserve"> and </w:t>
            </w:r>
            <w:r w:rsidR="00D53AA5" w:rsidRPr="00175B44">
              <w:rPr>
                <w:rFonts w:eastAsia="SimSun"/>
                <w:sz w:val="18"/>
                <w:szCs w:val="18"/>
                <w:lang w:eastAsia="zh-CN"/>
              </w:rPr>
              <w:t>lead authors</w:t>
            </w:r>
            <w:r w:rsidRPr="00175B44">
              <w:rPr>
                <w:rFonts w:eastAsia="SimSun"/>
                <w:sz w:val="18"/>
                <w:szCs w:val="18"/>
                <w:lang w:eastAsia="zh-CN"/>
              </w:rPr>
              <w:t xml:space="preserve"> meet to prepare the first</w:t>
            </w:r>
            <w:r w:rsidR="00D97BEF" w:rsidRPr="00F11F0E">
              <w:rPr>
                <w:rFonts w:eastAsia="SimSun"/>
                <w:sz w:val="18"/>
                <w:szCs w:val="18"/>
                <w:lang w:eastAsia="zh-CN"/>
              </w:rPr>
              <w:t xml:space="preserve"> </w:t>
            </w:r>
            <w:r w:rsidRPr="00175B44">
              <w:rPr>
                <w:rFonts w:eastAsia="SimSun"/>
                <w:sz w:val="18"/>
                <w:szCs w:val="18"/>
                <w:lang w:eastAsia="zh-CN"/>
              </w:rPr>
              <w:t>draft of the respective regional/subregional assessment reports</w:t>
            </w:r>
          </w:p>
        </w:tc>
      </w:tr>
      <w:tr w:rsidR="007F268C" w:rsidRPr="00175B44" w:rsidTr="007834E8">
        <w:trPr>
          <w:trHeight w:val="141"/>
        </w:trPr>
        <w:tc>
          <w:tcPr>
            <w:tcW w:w="659" w:type="dxa"/>
            <w:vMerge w:val="restart"/>
            <w:shd w:val="clear" w:color="auto" w:fill="auto"/>
          </w:tcPr>
          <w:p w:rsidR="007F268C" w:rsidRPr="00175B44" w:rsidRDefault="007F268C" w:rsidP="007834E8">
            <w:pPr>
              <w:pStyle w:val="Normal-pool"/>
              <w:spacing w:before="40" w:after="40"/>
              <w:rPr>
                <w:rFonts w:eastAsia="SimSun"/>
                <w:sz w:val="18"/>
                <w:szCs w:val="18"/>
                <w:lang w:eastAsia="zh-CN"/>
              </w:rPr>
            </w:pPr>
            <w:r w:rsidRPr="00175B44">
              <w:rPr>
                <w:rFonts w:eastAsia="SimSun"/>
                <w:sz w:val="18"/>
                <w:szCs w:val="18"/>
                <w:lang w:eastAsia="zh-CN"/>
              </w:rPr>
              <w:t>2016</w:t>
            </w:r>
          </w:p>
        </w:tc>
        <w:tc>
          <w:tcPr>
            <w:tcW w:w="1462" w:type="dxa"/>
            <w:shd w:val="clear" w:color="auto" w:fill="auto"/>
          </w:tcPr>
          <w:p w:rsidR="007F268C" w:rsidRPr="00175B44" w:rsidRDefault="003F5A7B" w:rsidP="007834E8">
            <w:pPr>
              <w:pStyle w:val="Normal-pool"/>
              <w:spacing w:before="40" w:after="40"/>
              <w:rPr>
                <w:rFonts w:eastAsia="SimSun"/>
                <w:sz w:val="18"/>
                <w:szCs w:val="18"/>
                <w:lang w:eastAsia="zh-CN"/>
              </w:rPr>
            </w:pPr>
            <w:r w:rsidRPr="00175B44">
              <w:rPr>
                <w:rFonts w:eastAsia="SimSun"/>
                <w:sz w:val="18"/>
                <w:szCs w:val="18"/>
                <w:lang w:eastAsia="zh-CN"/>
              </w:rPr>
              <w:t>First quarter</w:t>
            </w:r>
          </w:p>
        </w:tc>
        <w:tc>
          <w:tcPr>
            <w:tcW w:w="6636" w:type="dxa"/>
            <w:shd w:val="clear" w:color="auto" w:fill="auto"/>
          </w:tcPr>
          <w:p w:rsidR="007F268C" w:rsidRPr="00175B44" w:rsidRDefault="007F268C" w:rsidP="00175B44">
            <w:pPr>
              <w:pStyle w:val="Normal-pool"/>
              <w:spacing w:before="40" w:after="40"/>
              <w:rPr>
                <w:rFonts w:eastAsia="SimSun"/>
                <w:sz w:val="18"/>
                <w:szCs w:val="18"/>
                <w:lang w:eastAsia="zh-CN"/>
              </w:rPr>
            </w:pPr>
            <w:r w:rsidRPr="00175B44">
              <w:rPr>
                <w:rFonts w:eastAsia="SimSun"/>
                <w:sz w:val="18"/>
                <w:szCs w:val="18"/>
                <w:lang w:eastAsia="zh-CN"/>
              </w:rPr>
              <w:t xml:space="preserve">The first draft report is reviewed by relevant experts, </w:t>
            </w:r>
            <w:r w:rsidR="00500D1C" w:rsidRPr="00F11F0E">
              <w:rPr>
                <w:rFonts w:eastAsia="SimSun"/>
                <w:sz w:val="18"/>
                <w:szCs w:val="18"/>
                <w:lang w:eastAsia="zh-CN"/>
              </w:rPr>
              <w:t xml:space="preserve">with </w:t>
            </w:r>
            <w:r w:rsidRPr="00175B44">
              <w:rPr>
                <w:rFonts w:eastAsia="SimSun"/>
                <w:sz w:val="18"/>
                <w:szCs w:val="18"/>
                <w:lang w:eastAsia="zh-CN"/>
              </w:rPr>
              <w:t>the review of regional and subregional reports emphasiz</w:t>
            </w:r>
            <w:r w:rsidR="00500D1C" w:rsidRPr="00F11F0E">
              <w:rPr>
                <w:rFonts w:eastAsia="SimSun"/>
                <w:sz w:val="18"/>
                <w:szCs w:val="18"/>
                <w:lang w:eastAsia="zh-CN"/>
              </w:rPr>
              <w:t>ing</w:t>
            </w:r>
            <w:r w:rsidRPr="00175B44">
              <w:rPr>
                <w:rFonts w:eastAsia="SimSun"/>
                <w:sz w:val="18"/>
                <w:szCs w:val="18"/>
                <w:lang w:eastAsia="zh-CN"/>
              </w:rPr>
              <w:t xml:space="preserve"> the use of local expertise</w:t>
            </w:r>
          </w:p>
        </w:tc>
      </w:tr>
      <w:tr w:rsidR="007F268C" w:rsidRPr="00175B44" w:rsidTr="007834E8">
        <w:trPr>
          <w:trHeight w:val="64"/>
        </w:trPr>
        <w:tc>
          <w:tcPr>
            <w:tcW w:w="659" w:type="dxa"/>
            <w:vMerge/>
            <w:shd w:val="clear" w:color="auto" w:fill="auto"/>
          </w:tcPr>
          <w:p w:rsidR="007F268C" w:rsidRPr="00175B44" w:rsidRDefault="007F268C" w:rsidP="007834E8">
            <w:pPr>
              <w:pStyle w:val="Normal-pool"/>
              <w:spacing w:before="40" w:after="40"/>
              <w:rPr>
                <w:rFonts w:eastAsia="SimSun"/>
                <w:sz w:val="18"/>
                <w:szCs w:val="18"/>
                <w:lang w:eastAsia="zh-CN"/>
              </w:rPr>
            </w:pPr>
          </w:p>
        </w:tc>
        <w:tc>
          <w:tcPr>
            <w:tcW w:w="1462" w:type="dxa"/>
            <w:shd w:val="clear" w:color="auto" w:fill="auto"/>
          </w:tcPr>
          <w:p w:rsidR="007F268C" w:rsidRPr="00175B44" w:rsidRDefault="003F5A7B" w:rsidP="007834E8">
            <w:pPr>
              <w:pStyle w:val="Normal-pool"/>
              <w:spacing w:before="40" w:after="40"/>
              <w:rPr>
                <w:rFonts w:eastAsia="SimSun"/>
                <w:sz w:val="18"/>
                <w:szCs w:val="18"/>
                <w:lang w:eastAsia="zh-CN"/>
              </w:rPr>
            </w:pPr>
            <w:r w:rsidRPr="00175B44">
              <w:rPr>
                <w:rFonts w:eastAsia="SimSun"/>
                <w:sz w:val="18"/>
                <w:szCs w:val="18"/>
                <w:lang w:eastAsia="zh-CN"/>
              </w:rPr>
              <w:t>Second quarter</w:t>
            </w:r>
          </w:p>
        </w:tc>
        <w:tc>
          <w:tcPr>
            <w:tcW w:w="6636" w:type="dxa"/>
            <w:shd w:val="clear" w:color="auto" w:fill="auto"/>
          </w:tcPr>
          <w:p w:rsidR="007F268C" w:rsidRPr="00175B44" w:rsidRDefault="007F268C" w:rsidP="00175B44">
            <w:pPr>
              <w:pStyle w:val="Normal-pool"/>
              <w:spacing w:before="40" w:after="40"/>
              <w:rPr>
                <w:rFonts w:eastAsia="SimSun"/>
                <w:sz w:val="18"/>
                <w:szCs w:val="18"/>
                <w:lang w:eastAsia="zh-CN"/>
              </w:rPr>
            </w:pPr>
            <w:r w:rsidRPr="00175B44">
              <w:rPr>
                <w:rFonts w:eastAsia="SimSun"/>
                <w:sz w:val="18"/>
                <w:szCs w:val="18"/>
                <w:lang w:eastAsia="zh-CN"/>
              </w:rPr>
              <w:t xml:space="preserve">The </w:t>
            </w:r>
            <w:r w:rsidR="00500D1C" w:rsidRPr="00175B44">
              <w:rPr>
                <w:rFonts w:eastAsia="SimSun"/>
                <w:sz w:val="18"/>
                <w:szCs w:val="18"/>
                <w:lang w:eastAsia="zh-CN"/>
              </w:rPr>
              <w:t>r</w:t>
            </w:r>
            <w:r w:rsidRPr="00175B44">
              <w:rPr>
                <w:rFonts w:eastAsia="SimSun"/>
                <w:sz w:val="18"/>
                <w:szCs w:val="18"/>
                <w:lang w:eastAsia="zh-CN"/>
              </w:rPr>
              <w:t xml:space="preserve">eport co-chairs, </w:t>
            </w:r>
            <w:r w:rsidR="00D53AA5" w:rsidRPr="00175B44">
              <w:rPr>
                <w:rFonts w:eastAsia="SimSun"/>
                <w:sz w:val="18"/>
                <w:szCs w:val="18"/>
                <w:lang w:eastAsia="zh-CN"/>
              </w:rPr>
              <w:t xml:space="preserve">coordinating lead </w:t>
            </w:r>
            <w:r w:rsidR="00366C59" w:rsidRPr="00175B44">
              <w:rPr>
                <w:rFonts w:eastAsia="SimSun"/>
                <w:sz w:val="18"/>
                <w:szCs w:val="18"/>
                <w:lang w:eastAsia="zh-CN"/>
              </w:rPr>
              <w:t>authors</w:t>
            </w:r>
            <w:r w:rsidRPr="00175B44">
              <w:rPr>
                <w:rFonts w:eastAsia="SimSun"/>
                <w:sz w:val="18"/>
                <w:szCs w:val="18"/>
                <w:lang w:eastAsia="zh-CN"/>
              </w:rPr>
              <w:t xml:space="preserve"> and </w:t>
            </w:r>
            <w:r w:rsidR="00D53AA5" w:rsidRPr="00175B44">
              <w:rPr>
                <w:rFonts w:eastAsia="SimSun"/>
                <w:sz w:val="18"/>
                <w:szCs w:val="18"/>
                <w:lang w:eastAsia="zh-CN"/>
              </w:rPr>
              <w:t>lead authors</w:t>
            </w:r>
            <w:r w:rsidRPr="00175B44">
              <w:rPr>
                <w:rFonts w:eastAsia="SimSun"/>
                <w:sz w:val="18"/>
                <w:szCs w:val="18"/>
                <w:lang w:eastAsia="zh-CN"/>
              </w:rPr>
              <w:t xml:space="preserve"> prepare the second draft report and </w:t>
            </w:r>
            <w:r w:rsidR="00D97BEF" w:rsidRPr="00F11F0E">
              <w:rPr>
                <w:rFonts w:eastAsia="SimSun"/>
                <w:sz w:val="18"/>
                <w:szCs w:val="18"/>
                <w:lang w:eastAsia="zh-CN"/>
              </w:rPr>
              <w:t xml:space="preserve">the </w:t>
            </w:r>
            <w:r w:rsidRPr="00175B44">
              <w:rPr>
                <w:rFonts w:eastAsia="SimSun"/>
                <w:sz w:val="18"/>
                <w:szCs w:val="18"/>
                <w:lang w:eastAsia="zh-CN"/>
              </w:rPr>
              <w:t>first</w:t>
            </w:r>
            <w:r w:rsidR="00D97BEF" w:rsidRPr="00F11F0E">
              <w:rPr>
                <w:rFonts w:eastAsia="SimSun"/>
                <w:sz w:val="18"/>
                <w:szCs w:val="18"/>
                <w:lang w:eastAsia="zh-CN"/>
              </w:rPr>
              <w:t xml:space="preserve"> </w:t>
            </w:r>
            <w:r w:rsidRPr="00175B44">
              <w:rPr>
                <w:rFonts w:eastAsia="SimSun"/>
                <w:sz w:val="18"/>
                <w:szCs w:val="18"/>
                <w:lang w:eastAsia="zh-CN"/>
              </w:rPr>
              <w:t xml:space="preserve">draft </w:t>
            </w:r>
            <w:r w:rsidR="0091502C" w:rsidRPr="00175B44">
              <w:rPr>
                <w:rFonts w:eastAsia="SimSun"/>
                <w:sz w:val="18"/>
                <w:szCs w:val="18"/>
                <w:lang w:eastAsia="zh-CN"/>
              </w:rPr>
              <w:t>summary</w:t>
            </w:r>
            <w:r w:rsidR="00D53AA5" w:rsidRPr="00175B44">
              <w:rPr>
                <w:rFonts w:eastAsia="SimSun"/>
                <w:sz w:val="18"/>
                <w:szCs w:val="18"/>
                <w:lang w:eastAsia="zh-CN"/>
              </w:rPr>
              <w:t xml:space="preserve"> for policymakers</w:t>
            </w:r>
            <w:r w:rsidRPr="00175B44">
              <w:rPr>
                <w:rFonts w:eastAsia="SimSun"/>
                <w:sz w:val="18"/>
                <w:szCs w:val="18"/>
                <w:lang w:eastAsia="zh-CN"/>
              </w:rPr>
              <w:t xml:space="preserve"> under the guidance of review editors and </w:t>
            </w:r>
            <w:r w:rsidR="00500D1C" w:rsidRPr="00175B44">
              <w:rPr>
                <w:rFonts w:eastAsia="SimSun"/>
                <w:sz w:val="18"/>
                <w:szCs w:val="18"/>
                <w:lang w:eastAsia="zh-CN"/>
              </w:rPr>
              <w:t xml:space="preserve">the </w:t>
            </w:r>
            <w:r w:rsidR="0093381F" w:rsidRPr="00F11F0E">
              <w:rPr>
                <w:rFonts w:eastAsia="SimSun"/>
                <w:sz w:val="18"/>
                <w:szCs w:val="18"/>
                <w:lang w:eastAsia="zh-CN"/>
              </w:rPr>
              <w:t>Panel</w:t>
            </w:r>
            <w:r w:rsidRPr="00175B44">
              <w:rPr>
                <w:rFonts w:eastAsia="SimSun"/>
                <w:sz w:val="18"/>
                <w:szCs w:val="18"/>
                <w:lang w:eastAsia="zh-CN"/>
              </w:rPr>
              <w:t xml:space="preserve"> </w:t>
            </w:r>
          </w:p>
        </w:tc>
      </w:tr>
      <w:tr w:rsidR="007F268C" w:rsidRPr="00175B44" w:rsidTr="007834E8">
        <w:trPr>
          <w:trHeight w:val="88"/>
        </w:trPr>
        <w:tc>
          <w:tcPr>
            <w:tcW w:w="659" w:type="dxa"/>
            <w:vMerge/>
            <w:shd w:val="clear" w:color="auto" w:fill="auto"/>
          </w:tcPr>
          <w:p w:rsidR="007F268C" w:rsidRPr="00175B44" w:rsidRDefault="007F268C" w:rsidP="007834E8">
            <w:pPr>
              <w:pStyle w:val="Normal-pool"/>
              <w:spacing w:before="40" w:after="40"/>
              <w:rPr>
                <w:rFonts w:eastAsia="SimSun"/>
                <w:sz w:val="18"/>
                <w:szCs w:val="18"/>
                <w:lang w:eastAsia="zh-CN"/>
              </w:rPr>
            </w:pPr>
          </w:p>
        </w:tc>
        <w:tc>
          <w:tcPr>
            <w:tcW w:w="1462" w:type="dxa"/>
            <w:shd w:val="clear" w:color="auto" w:fill="auto"/>
          </w:tcPr>
          <w:p w:rsidR="007F268C" w:rsidRPr="00175B44" w:rsidRDefault="003F5A7B" w:rsidP="007834E8">
            <w:pPr>
              <w:pStyle w:val="Normal-pool"/>
              <w:spacing w:before="40" w:after="40"/>
              <w:rPr>
                <w:rFonts w:eastAsia="SimSun"/>
                <w:sz w:val="18"/>
                <w:szCs w:val="18"/>
                <w:lang w:eastAsia="zh-CN"/>
              </w:rPr>
            </w:pPr>
            <w:r w:rsidRPr="00175B44">
              <w:rPr>
                <w:rFonts w:eastAsia="SimSun"/>
                <w:sz w:val="18"/>
                <w:szCs w:val="18"/>
                <w:lang w:eastAsia="zh-CN"/>
              </w:rPr>
              <w:t>Third quarter</w:t>
            </w:r>
          </w:p>
        </w:tc>
        <w:tc>
          <w:tcPr>
            <w:tcW w:w="6636" w:type="dxa"/>
            <w:shd w:val="clear" w:color="auto" w:fill="auto"/>
          </w:tcPr>
          <w:p w:rsidR="007F268C" w:rsidRPr="00175B44" w:rsidRDefault="007F268C" w:rsidP="007834E8">
            <w:pPr>
              <w:pStyle w:val="Normal-pool"/>
              <w:spacing w:before="40" w:after="40"/>
              <w:rPr>
                <w:rFonts w:eastAsia="SimSun"/>
                <w:sz w:val="18"/>
                <w:szCs w:val="18"/>
                <w:lang w:eastAsia="zh-CN"/>
              </w:rPr>
            </w:pPr>
            <w:r w:rsidRPr="00175B44">
              <w:rPr>
                <w:rFonts w:eastAsia="SimSun"/>
                <w:sz w:val="18"/>
                <w:szCs w:val="18"/>
                <w:lang w:eastAsia="zh-CN"/>
              </w:rPr>
              <w:t xml:space="preserve">The second draft report and the first </w:t>
            </w:r>
            <w:r w:rsidR="0091502C" w:rsidRPr="00175B44">
              <w:rPr>
                <w:rFonts w:eastAsia="SimSun"/>
                <w:sz w:val="18"/>
                <w:szCs w:val="18"/>
                <w:lang w:eastAsia="zh-CN"/>
              </w:rPr>
              <w:t>summary</w:t>
            </w:r>
            <w:r w:rsidR="00D53AA5" w:rsidRPr="00175B44">
              <w:rPr>
                <w:rFonts w:eastAsia="SimSun"/>
                <w:sz w:val="18"/>
                <w:szCs w:val="18"/>
                <w:lang w:eastAsia="zh-CN"/>
              </w:rPr>
              <w:t xml:space="preserve"> for policymakers</w:t>
            </w:r>
            <w:r w:rsidRPr="00175B44">
              <w:rPr>
                <w:rFonts w:eastAsia="SimSun"/>
                <w:sz w:val="18"/>
                <w:szCs w:val="18"/>
                <w:lang w:eastAsia="zh-CN"/>
              </w:rPr>
              <w:t xml:space="preserve"> are reviewed by experts, Governments and other stakeholders </w:t>
            </w:r>
          </w:p>
        </w:tc>
      </w:tr>
      <w:tr w:rsidR="007F268C" w:rsidRPr="00175B44" w:rsidTr="007834E8">
        <w:trPr>
          <w:trHeight w:val="351"/>
        </w:trPr>
        <w:tc>
          <w:tcPr>
            <w:tcW w:w="659" w:type="dxa"/>
            <w:vMerge/>
            <w:shd w:val="clear" w:color="auto" w:fill="auto"/>
          </w:tcPr>
          <w:p w:rsidR="007F268C" w:rsidRPr="00175B44" w:rsidRDefault="007F268C" w:rsidP="007834E8">
            <w:pPr>
              <w:pStyle w:val="Normal-pool"/>
              <w:spacing w:before="40" w:after="40"/>
              <w:rPr>
                <w:rFonts w:eastAsia="SimSun"/>
                <w:sz w:val="18"/>
                <w:szCs w:val="18"/>
                <w:lang w:eastAsia="zh-CN"/>
              </w:rPr>
            </w:pPr>
          </w:p>
        </w:tc>
        <w:tc>
          <w:tcPr>
            <w:tcW w:w="1462" w:type="dxa"/>
            <w:vMerge w:val="restart"/>
            <w:shd w:val="clear" w:color="auto" w:fill="auto"/>
          </w:tcPr>
          <w:p w:rsidR="007F268C" w:rsidRPr="00175B44" w:rsidRDefault="003F5A7B" w:rsidP="007834E8">
            <w:pPr>
              <w:pStyle w:val="Normal-pool"/>
              <w:spacing w:before="40" w:after="40"/>
              <w:rPr>
                <w:rFonts w:eastAsia="SimSun"/>
                <w:sz w:val="18"/>
                <w:szCs w:val="18"/>
                <w:lang w:eastAsia="zh-CN"/>
              </w:rPr>
            </w:pPr>
            <w:r w:rsidRPr="00175B44">
              <w:rPr>
                <w:rFonts w:eastAsia="SimSun"/>
                <w:sz w:val="18"/>
                <w:szCs w:val="18"/>
                <w:lang w:eastAsia="zh-CN"/>
              </w:rPr>
              <w:t>Fourth quarter</w:t>
            </w:r>
          </w:p>
        </w:tc>
        <w:tc>
          <w:tcPr>
            <w:tcW w:w="6636" w:type="dxa"/>
            <w:shd w:val="clear" w:color="auto" w:fill="auto"/>
          </w:tcPr>
          <w:p w:rsidR="007F268C" w:rsidRPr="00175B44" w:rsidRDefault="007F268C" w:rsidP="00175B44">
            <w:pPr>
              <w:pStyle w:val="Normal-pool"/>
              <w:spacing w:before="40" w:after="40"/>
              <w:rPr>
                <w:rFonts w:eastAsia="SimSun"/>
                <w:sz w:val="18"/>
                <w:szCs w:val="18"/>
                <w:lang w:eastAsia="zh-CN"/>
              </w:rPr>
            </w:pPr>
            <w:r w:rsidRPr="00175B44">
              <w:rPr>
                <w:rFonts w:eastAsia="SimSun"/>
                <w:sz w:val="18"/>
                <w:szCs w:val="18"/>
                <w:lang w:eastAsia="zh-CN"/>
              </w:rPr>
              <w:t xml:space="preserve">The </w:t>
            </w:r>
            <w:r w:rsidR="00500D1C" w:rsidRPr="00F11F0E">
              <w:rPr>
                <w:rFonts w:eastAsia="SimSun"/>
                <w:sz w:val="18"/>
                <w:szCs w:val="18"/>
                <w:lang w:eastAsia="zh-CN"/>
              </w:rPr>
              <w:t>r</w:t>
            </w:r>
            <w:r w:rsidRPr="00175B44">
              <w:rPr>
                <w:rFonts w:eastAsia="SimSun"/>
                <w:sz w:val="18"/>
                <w:szCs w:val="18"/>
                <w:lang w:eastAsia="zh-CN"/>
              </w:rPr>
              <w:t xml:space="preserve">eport co-chairs, </w:t>
            </w:r>
            <w:r w:rsidR="00D53AA5" w:rsidRPr="00175B44">
              <w:rPr>
                <w:rFonts w:eastAsia="SimSun"/>
                <w:sz w:val="18"/>
                <w:szCs w:val="18"/>
                <w:lang w:eastAsia="zh-CN"/>
              </w:rPr>
              <w:t xml:space="preserve">coordinating lead </w:t>
            </w:r>
            <w:r w:rsidR="00366C59" w:rsidRPr="00175B44">
              <w:rPr>
                <w:rFonts w:eastAsia="SimSun"/>
                <w:sz w:val="18"/>
                <w:szCs w:val="18"/>
                <w:lang w:eastAsia="zh-CN"/>
              </w:rPr>
              <w:t>authors</w:t>
            </w:r>
            <w:r w:rsidRPr="00175B44">
              <w:rPr>
                <w:rFonts w:eastAsia="SimSun"/>
                <w:sz w:val="18"/>
                <w:szCs w:val="18"/>
                <w:lang w:eastAsia="zh-CN"/>
              </w:rPr>
              <w:t xml:space="preserve"> and </w:t>
            </w:r>
            <w:r w:rsidR="00D53AA5" w:rsidRPr="00175B44">
              <w:rPr>
                <w:rFonts w:eastAsia="SimSun"/>
                <w:sz w:val="18"/>
                <w:szCs w:val="18"/>
                <w:lang w:eastAsia="zh-CN"/>
              </w:rPr>
              <w:t>lead authors</w:t>
            </w:r>
            <w:r w:rsidRPr="00175B44">
              <w:rPr>
                <w:rFonts w:eastAsia="SimSun"/>
                <w:sz w:val="18"/>
                <w:szCs w:val="18"/>
                <w:lang w:eastAsia="zh-CN"/>
              </w:rPr>
              <w:t xml:space="preserve"> prepare the final draft report and the final draft </w:t>
            </w:r>
            <w:r w:rsidR="0091502C" w:rsidRPr="00F11F0E">
              <w:rPr>
                <w:rFonts w:eastAsia="SimSun"/>
                <w:sz w:val="18"/>
                <w:szCs w:val="18"/>
                <w:lang w:eastAsia="zh-CN"/>
              </w:rPr>
              <w:t>summar</w:t>
            </w:r>
            <w:r w:rsidR="0091502C" w:rsidRPr="00175B44">
              <w:rPr>
                <w:rFonts w:eastAsia="SimSun"/>
                <w:sz w:val="18"/>
                <w:szCs w:val="18"/>
                <w:lang w:eastAsia="zh-CN"/>
              </w:rPr>
              <w:t>y</w:t>
            </w:r>
            <w:r w:rsidR="00D53AA5" w:rsidRPr="00175B44">
              <w:rPr>
                <w:rFonts w:eastAsia="SimSun"/>
                <w:sz w:val="18"/>
                <w:szCs w:val="18"/>
                <w:lang w:eastAsia="zh-CN"/>
              </w:rPr>
              <w:t xml:space="preserve"> for policymakers</w:t>
            </w:r>
            <w:r w:rsidRPr="00175B44">
              <w:rPr>
                <w:rFonts w:eastAsia="SimSun"/>
                <w:sz w:val="18"/>
                <w:szCs w:val="18"/>
                <w:lang w:eastAsia="zh-CN"/>
              </w:rPr>
              <w:t xml:space="preserve"> under the guidance of review editors and </w:t>
            </w:r>
            <w:r w:rsidR="00500D1C" w:rsidRPr="00F11F0E">
              <w:rPr>
                <w:rFonts w:eastAsia="SimSun"/>
                <w:sz w:val="18"/>
                <w:szCs w:val="18"/>
                <w:lang w:eastAsia="zh-CN"/>
              </w:rPr>
              <w:t xml:space="preserve">the </w:t>
            </w:r>
            <w:r w:rsidR="0093381F" w:rsidRPr="00175B44">
              <w:rPr>
                <w:rFonts w:eastAsia="SimSun"/>
                <w:sz w:val="18"/>
                <w:szCs w:val="18"/>
                <w:lang w:eastAsia="zh-CN"/>
              </w:rPr>
              <w:t>Panel</w:t>
            </w:r>
            <w:r w:rsidRPr="00175B44">
              <w:rPr>
                <w:rFonts w:eastAsia="SimSun"/>
                <w:sz w:val="18"/>
                <w:szCs w:val="18"/>
                <w:lang w:eastAsia="zh-CN"/>
              </w:rPr>
              <w:t xml:space="preserve"> </w:t>
            </w:r>
          </w:p>
        </w:tc>
      </w:tr>
      <w:tr w:rsidR="007F268C" w:rsidRPr="00175B44" w:rsidTr="007834E8">
        <w:trPr>
          <w:trHeight w:val="90"/>
        </w:trPr>
        <w:tc>
          <w:tcPr>
            <w:tcW w:w="659" w:type="dxa"/>
            <w:vMerge/>
            <w:shd w:val="clear" w:color="auto" w:fill="auto"/>
          </w:tcPr>
          <w:p w:rsidR="007F268C" w:rsidRPr="00175B44" w:rsidRDefault="007F268C" w:rsidP="007834E8">
            <w:pPr>
              <w:pStyle w:val="Normal-pool"/>
              <w:spacing w:before="40" w:after="40"/>
              <w:rPr>
                <w:rFonts w:eastAsia="SimSun"/>
                <w:sz w:val="18"/>
                <w:szCs w:val="18"/>
                <w:lang w:eastAsia="zh-CN"/>
              </w:rPr>
            </w:pPr>
          </w:p>
        </w:tc>
        <w:tc>
          <w:tcPr>
            <w:tcW w:w="1462" w:type="dxa"/>
            <w:vMerge/>
            <w:shd w:val="clear" w:color="auto" w:fill="auto"/>
          </w:tcPr>
          <w:p w:rsidR="007F268C" w:rsidRPr="00175B44" w:rsidRDefault="007F268C" w:rsidP="007834E8">
            <w:pPr>
              <w:pStyle w:val="Normal-pool"/>
              <w:spacing w:before="40" w:after="40"/>
              <w:rPr>
                <w:rFonts w:eastAsia="SimSun"/>
                <w:sz w:val="18"/>
                <w:szCs w:val="18"/>
                <w:lang w:eastAsia="zh-CN"/>
              </w:rPr>
            </w:pPr>
          </w:p>
        </w:tc>
        <w:tc>
          <w:tcPr>
            <w:tcW w:w="6636" w:type="dxa"/>
            <w:shd w:val="clear" w:color="auto" w:fill="auto"/>
          </w:tcPr>
          <w:p w:rsidR="007F268C" w:rsidRPr="00175B44" w:rsidRDefault="007F268C" w:rsidP="00175B44">
            <w:pPr>
              <w:pStyle w:val="Normal-pool"/>
              <w:spacing w:before="40" w:after="40"/>
              <w:rPr>
                <w:rFonts w:eastAsia="SimSun"/>
                <w:sz w:val="18"/>
                <w:szCs w:val="18"/>
                <w:lang w:eastAsia="zh-CN"/>
              </w:rPr>
            </w:pPr>
            <w:r w:rsidRPr="00175B44">
              <w:rPr>
                <w:rFonts w:eastAsia="SimSun"/>
                <w:sz w:val="18"/>
                <w:szCs w:val="18"/>
                <w:lang w:eastAsia="zh-CN"/>
              </w:rPr>
              <w:t xml:space="preserve">The </w:t>
            </w:r>
            <w:r w:rsidR="00500D1C" w:rsidRPr="00F11F0E">
              <w:rPr>
                <w:rFonts w:eastAsia="SimSun"/>
                <w:sz w:val="18"/>
                <w:szCs w:val="18"/>
                <w:lang w:eastAsia="zh-CN"/>
              </w:rPr>
              <w:t>s</w:t>
            </w:r>
            <w:r w:rsidRPr="00175B44">
              <w:rPr>
                <w:rFonts w:eastAsia="SimSun"/>
                <w:sz w:val="18"/>
                <w:szCs w:val="18"/>
                <w:lang w:eastAsia="zh-CN"/>
              </w:rPr>
              <w:t xml:space="preserve">ummary for </w:t>
            </w:r>
            <w:r w:rsidR="00500D1C" w:rsidRPr="00F11F0E">
              <w:rPr>
                <w:rFonts w:eastAsia="SimSun"/>
                <w:sz w:val="18"/>
                <w:szCs w:val="18"/>
                <w:lang w:eastAsia="zh-CN"/>
              </w:rPr>
              <w:t>p</w:t>
            </w:r>
            <w:r w:rsidRPr="00175B44">
              <w:rPr>
                <w:rFonts w:eastAsia="SimSun"/>
                <w:sz w:val="18"/>
                <w:szCs w:val="18"/>
                <w:lang w:eastAsia="zh-CN"/>
              </w:rPr>
              <w:t xml:space="preserve">olicymakers is translated into all </w:t>
            </w:r>
            <w:r w:rsidR="00500D1C" w:rsidRPr="00F11F0E">
              <w:rPr>
                <w:rFonts w:eastAsia="SimSun"/>
                <w:sz w:val="18"/>
                <w:szCs w:val="18"/>
                <w:lang w:eastAsia="zh-CN"/>
              </w:rPr>
              <w:t>Un</w:t>
            </w:r>
            <w:r w:rsidR="00500D1C" w:rsidRPr="00175B44">
              <w:rPr>
                <w:rFonts w:eastAsia="SimSun"/>
                <w:sz w:val="18"/>
                <w:szCs w:val="18"/>
                <w:lang w:eastAsia="zh-CN"/>
              </w:rPr>
              <w:t>ited Nations</w:t>
            </w:r>
            <w:r w:rsidRPr="00175B44">
              <w:rPr>
                <w:rFonts w:eastAsia="SimSun"/>
                <w:sz w:val="18"/>
                <w:szCs w:val="18"/>
                <w:lang w:eastAsia="zh-CN"/>
              </w:rPr>
              <w:t xml:space="preserve"> languages (2</w:t>
            </w:r>
            <w:r w:rsidR="00765E38" w:rsidRPr="00F11F0E">
              <w:rPr>
                <w:rFonts w:eastAsia="SimSun"/>
                <w:sz w:val="18"/>
                <w:szCs w:val="18"/>
                <w:lang w:eastAsia="zh-CN"/>
              </w:rPr>
              <w:t> </w:t>
            </w:r>
            <w:r w:rsidRPr="00175B44">
              <w:rPr>
                <w:rFonts w:eastAsia="SimSun"/>
                <w:sz w:val="18"/>
                <w:szCs w:val="18"/>
                <w:lang w:eastAsia="zh-CN"/>
              </w:rPr>
              <w:t>months)</w:t>
            </w:r>
          </w:p>
        </w:tc>
      </w:tr>
      <w:tr w:rsidR="007F268C" w:rsidRPr="00175B44" w:rsidTr="007834E8">
        <w:trPr>
          <w:trHeight w:val="64"/>
        </w:trPr>
        <w:tc>
          <w:tcPr>
            <w:tcW w:w="659" w:type="dxa"/>
            <w:vMerge/>
            <w:shd w:val="clear" w:color="auto" w:fill="auto"/>
          </w:tcPr>
          <w:p w:rsidR="007F268C" w:rsidRPr="00175B44" w:rsidRDefault="007F268C" w:rsidP="007834E8">
            <w:pPr>
              <w:pStyle w:val="Normal-pool"/>
              <w:spacing w:before="40" w:after="40"/>
              <w:rPr>
                <w:rFonts w:eastAsia="SimSun"/>
                <w:sz w:val="18"/>
                <w:szCs w:val="18"/>
                <w:lang w:eastAsia="zh-CN"/>
              </w:rPr>
            </w:pPr>
          </w:p>
        </w:tc>
        <w:tc>
          <w:tcPr>
            <w:tcW w:w="1462" w:type="dxa"/>
            <w:vMerge/>
            <w:shd w:val="clear" w:color="auto" w:fill="auto"/>
          </w:tcPr>
          <w:p w:rsidR="007F268C" w:rsidRPr="00175B44" w:rsidRDefault="007F268C" w:rsidP="007834E8">
            <w:pPr>
              <w:pStyle w:val="Normal-pool"/>
              <w:spacing w:before="40" w:after="40"/>
              <w:rPr>
                <w:rFonts w:eastAsia="SimSun"/>
                <w:sz w:val="18"/>
                <w:szCs w:val="18"/>
                <w:lang w:eastAsia="zh-CN"/>
              </w:rPr>
            </w:pPr>
          </w:p>
        </w:tc>
        <w:tc>
          <w:tcPr>
            <w:tcW w:w="6636" w:type="dxa"/>
            <w:shd w:val="clear" w:color="auto" w:fill="auto"/>
          </w:tcPr>
          <w:p w:rsidR="007F268C" w:rsidRPr="00175B44" w:rsidRDefault="007F268C" w:rsidP="007834E8">
            <w:pPr>
              <w:pStyle w:val="Normal-pool"/>
              <w:spacing w:before="40" w:after="40"/>
              <w:rPr>
                <w:rFonts w:eastAsia="SimSun"/>
                <w:sz w:val="18"/>
                <w:szCs w:val="18"/>
                <w:lang w:eastAsia="zh-CN"/>
              </w:rPr>
            </w:pPr>
            <w:r w:rsidRPr="00175B44">
              <w:rPr>
                <w:rFonts w:eastAsia="SimSun"/>
                <w:sz w:val="18"/>
                <w:szCs w:val="18"/>
                <w:lang w:eastAsia="zh-CN"/>
              </w:rPr>
              <w:t xml:space="preserve">The final draft report and </w:t>
            </w:r>
            <w:r w:rsidR="0091502C" w:rsidRPr="00175B44">
              <w:rPr>
                <w:rFonts w:eastAsia="SimSun"/>
                <w:sz w:val="18"/>
                <w:szCs w:val="18"/>
                <w:lang w:eastAsia="zh-CN"/>
              </w:rPr>
              <w:t>summary</w:t>
            </w:r>
            <w:r w:rsidR="00D53AA5" w:rsidRPr="00175B44">
              <w:rPr>
                <w:rFonts w:eastAsia="SimSun"/>
                <w:sz w:val="18"/>
                <w:szCs w:val="18"/>
                <w:lang w:eastAsia="zh-CN"/>
              </w:rPr>
              <w:t xml:space="preserve"> for policymakers</w:t>
            </w:r>
            <w:r w:rsidRPr="00175B44">
              <w:rPr>
                <w:rFonts w:eastAsia="SimSun"/>
                <w:sz w:val="18"/>
                <w:szCs w:val="18"/>
                <w:lang w:eastAsia="zh-CN"/>
              </w:rPr>
              <w:t xml:space="preserve"> are sent to Governments and other stakeholders for final review (1.5</w:t>
            </w:r>
            <w:r w:rsidR="0007555F" w:rsidRPr="00175B44">
              <w:rPr>
                <w:rFonts w:eastAsia="SimSun"/>
                <w:sz w:val="18"/>
                <w:szCs w:val="18"/>
                <w:lang w:eastAsia="zh-CN"/>
              </w:rPr>
              <w:t xml:space="preserve"> to </w:t>
            </w:r>
            <w:r w:rsidRPr="00175B44">
              <w:rPr>
                <w:rFonts w:eastAsia="SimSun"/>
                <w:sz w:val="18"/>
                <w:szCs w:val="18"/>
                <w:lang w:eastAsia="zh-CN"/>
              </w:rPr>
              <w:t>2 months</w:t>
            </w:r>
            <w:r w:rsidR="0007555F" w:rsidRPr="00175B44">
              <w:rPr>
                <w:rFonts w:eastAsia="SimSun"/>
                <w:sz w:val="18"/>
                <w:szCs w:val="18"/>
                <w:lang w:eastAsia="zh-CN"/>
              </w:rPr>
              <w:t>)</w:t>
            </w:r>
          </w:p>
        </w:tc>
      </w:tr>
      <w:tr w:rsidR="007F268C" w:rsidRPr="00175B44" w:rsidTr="007834E8">
        <w:trPr>
          <w:trHeight w:val="440"/>
        </w:trPr>
        <w:tc>
          <w:tcPr>
            <w:tcW w:w="659" w:type="dxa"/>
            <w:vMerge w:val="restart"/>
            <w:shd w:val="clear" w:color="auto" w:fill="auto"/>
          </w:tcPr>
          <w:p w:rsidR="007F268C" w:rsidRPr="00175B44" w:rsidRDefault="007F268C" w:rsidP="007834E8">
            <w:pPr>
              <w:pStyle w:val="Normal-pool"/>
              <w:spacing w:before="40" w:after="40"/>
              <w:rPr>
                <w:rFonts w:eastAsia="SimSun"/>
                <w:sz w:val="18"/>
                <w:szCs w:val="18"/>
                <w:lang w:eastAsia="zh-CN"/>
              </w:rPr>
            </w:pPr>
            <w:r w:rsidRPr="00175B44">
              <w:rPr>
                <w:rFonts w:eastAsia="SimSun"/>
                <w:sz w:val="18"/>
                <w:szCs w:val="18"/>
                <w:lang w:eastAsia="zh-CN"/>
              </w:rPr>
              <w:t>2017</w:t>
            </w:r>
          </w:p>
        </w:tc>
        <w:tc>
          <w:tcPr>
            <w:tcW w:w="1462" w:type="dxa"/>
            <w:vMerge w:val="restart"/>
            <w:shd w:val="clear" w:color="auto" w:fill="auto"/>
          </w:tcPr>
          <w:p w:rsidR="007F268C" w:rsidRPr="00175B44" w:rsidRDefault="003F5A7B" w:rsidP="007834E8">
            <w:pPr>
              <w:pStyle w:val="Normal-pool"/>
              <w:spacing w:before="40" w:after="40"/>
              <w:rPr>
                <w:rFonts w:eastAsia="SimSun"/>
                <w:sz w:val="18"/>
                <w:szCs w:val="18"/>
                <w:lang w:eastAsia="zh-CN"/>
              </w:rPr>
            </w:pPr>
            <w:r w:rsidRPr="00175B44">
              <w:rPr>
                <w:rFonts w:eastAsia="SimSun"/>
                <w:sz w:val="18"/>
                <w:szCs w:val="18"/>
                <w:lang w:eastAsia="zh-CN"/>
              </w:rPr>
              <w:t>First quarter</w:t>
            </w:r>
          </w:p>
        </w:tc>
        <w:tc>
          <w:tcPr>
            <w:tcW w:w="6636" w:type="dxa"/>
            <w:shd w:val="clear" w:color="auto" w:fill="auto"/>
          </w:tcPr>
          <w:p w:rsidR="007F268C" w:rsidRPr="00175B44" w:rsidRDefault="007F268C" w:rsidP="00175B44">
            <w:pPr>
              <w:pStyle w:val="Normal-pool"/>
              <w:spacing w:before="40" w:after="40"/>
              <w:rPr>
                <w:rFonts w:eastAsia="SimSun"/>
                <w:sz w:val="18"/>
                <w:szCs w:val="18"/>
                <w:lang w:eastAsia="zh-CN"/>
              </w:rPr>
            </w:pPr>
            <w:r w:rsidRPr="00175B44">
              <w:rPr>
                <w:rFonts w:eastAsia="SimSun"/>
                <w:sz w:val="18"/>
                <w:szCs w:val="18"/>
                <w:lang w:eastAsia="zh-CN"/>
              </w:rPr>
              <w:t xml:space="preserve">Written comments from Governments on the draft </w:t>
            </w:r>
            <w:r w:rsidR="0091502C" w:rsidRPr="00F11F0E">
              <w:rPr>
                <w:rFonts w:eastAsia="SimSun"/>
                <w:sz w:val="18"/>
                <w:szCs w:val="18"/>
                <w:lang w:eastAsia="zh-CN"/>
              </w:rPr>
              <w:t>summar</w:t>
            </w:r>
            <w:r w:rsidR="0091502C" w:rsidRPr="00175B44">
              <w:rPr>
                <w:rFonts w:eastAsia="SimSun"/>
                <w:sz w:val="18"/>
                <w:szCs w:val="18"/>
                <w:lang w:eastAsia="zh-CN"/>
              </w:rPr>
              <w:t>y</w:t>
            </w:r>
            <w:r w:rsidR="00D53AA5" w:rsidRPr="00175B44">
              <w:rPr>
                <w:rFonts w:eastAsia="SimSun"/>
                <w:sz w:val="18"/>
                <w:szCs w:val="18"/>
                <w:lang w:eastAsia="zh-CN"/>
              </w:rPr>
              <w:t xml:space="preserve"> for policymakers</w:t>
            </w:r>
            <w:r w:rsidRPr="00175B44">
              <w:rPr>
                <w:rFonts w:eastAsia="SimSun"/>
                <w:sz w:val="18"/>
                <w:szCs w:val="18"/>
                <w:lang w:eastAsia="zh-CN"/>
              </w:rPr>
              <w:t xml:space="preserve"> are strongly encouraged one week prior to the </w:t>
            </w:r>
            <w:r w:rsidR="0007555F" w:rsidRPr="00175B44">
              <w:rPr>
                <w:rFonts w:eastAsia="SimSun"/>
                <w:sz w:val="18"/>
                <w:szCs w:val="18"/>
                <w:lang w:eastAsia="zh-CN"/>
              </w:rPr>
              <w:t xml:space="preserve">fifth session of the </w:t>
            </w:r>
            <w:r w:rsidRPr="00175B44">
              <w:rPr>
                <w:rFonts w:eastAsia="SimSun"/>
                <w:sz w:val="18"/>
                <w:szCs w:val="18"/>
                <w:lang w:eastAsia="zh-CN"/>
              </w:rPr>
              <w:t>Plenary</w:t>
            </w:r>
          </w:p>
        </w:tc>
      </w:tr>
      <w:tr w:rsidR="007F268C" w:rsidRPr="00175B44" w:rsidTr="007834E8">
        <w:trPr>
          <w:trHeight w:val="440"/>
        </w:trPr>
        <w:tc>
          <w:tcPr>
            <w:tcW w:w="659" w:type="dxa"/>
            <w:vMerge/>
            <w:shd w:val="clear" w:color="auto" w:fill="auto"/>
            <w:vAlign w:val="center"/>
          </w:tcPr>
          <w:p w:rsidR="007F268C" w:rsidRPr="00175B44" w:rsidRDefault="007F268C" w:rsidP="00DE6554">
            <w:pPr>
              <w:keepLines/>
              <w:tabs>
                <w:tab w:val="left" w:pos="426"/>
                <w:tab w:val="num" w:pos="1353"/>
              </w:tabs>
              <w:autoSpaceDE w:val="0"/>
              <w:autoSpaceDN w:val="0"/>
              <w:adjustRightInd w:val="0"/>
              <w:spacing w:before="60" w:after="60"/>
              <w:jc w:val="center"/>
              <w:rPr>
                <w:rFonts w:eastAsia="SimSun"/>
                <w:lang w:val="en-GB" w:eastAsia="zh-CN"/>
              </w:rPr>
            </w:pPr>
          </w:p>
        </w:tc>
        <w:tc>
          <w:tcPr>
            <w:tcW w:w="1462" w:type="dxa"/>
            <w:vMerge/>
            <w:shd w:val="clear" w:color="auto" w:fill="auto"/>
          </w:tcPr>
          <w:p w:rsidR="007F268C" w:rsidRPr="00175B44" w:rsidRDefault="007F268C" w:rsidP="00DE6554">
            <w:pPr>
              <w:keepLines/>
              <w:tabs>
                <w:tab w:val="left" w:pos="426"/>
                <w:tab w:val="num" w:pos="1353"/>
              </w:tabs>
              <w:autoSpaceDE w:val="0"/>
              <w:autoSpaceDN w:val="0"/>
              <w:adjustRightInd w:val="0"/>
              <w:spacing w:before="60" w:after="60"/>
              <w:rPr>
                <w:rFonts w:eastAsia="SimSun"/>
                <w:lang w:val="en-GB" w:eastAsia="zh-CN"/>
              </w:rPr>
            </w:pPr>
          </w:p>
        </w:tc>
        <w:tc>
          <w:tcPr>
            <w:tcW w:w="6636" w:type="dxa"/>
            <w:shd w:val="clear" w:color="auto" w:fill="auto"/>
          </w:tcPr>
          <w:p w:rsidR="007F268C" w:rsidRPr="00175B44" w:rsidRDefault="0007555F" w:rsidP="00175B44">
            <w:pPr>
              <w:pStyle w:val="Normal-pool"/>
              <w:spacing w:before="40" w:after="40"/>
              <w:rPr>
                <w:rFonts w:eastAsia="SimSun"/>
                <w:sz w:val="18"/>
                <w:szCs w:val="18"/>
                <w:lang w:eastAsia="zh-CN"/>
              </w:rPr>
            </w:pPr>
            <w:r w:rsidRPr="00F11F0E">
              <w:rPr>
                <w:rFonts w:eastAsia="SimSun"/>
                <w:sz w:val="18"/>
                <w:szCs w:val="18"/>
                <w:lang w:eastAsia="zh-CN"/>
              </w:rPr>
              <w:t>T</w:t>
            </w:r>
            <w:r w:rsidR="00B4714B" w:rsidRPr="00175B44">
              <w:rPr>
                <w:rFonts w:eastAsia="SimSun"/>
                <w:sz w:val="18"/>
                <w:szCs w:val="18"/>
                <w:lang w:eastAsia="zh-CN"/>
              </w:rPr>
              <w:t>he Plenary at its fifth session</w:t>
            </w:r>
            <w:r w:rsidR="007F268C" w:rsidRPr="00175B44">
              <w:rPr>
                <w:rFonts w:eastAsia="SimSun"/>
                <w:sz w:val="18"/>
                <w:szCs w:val="18"/>
                <w:lang w:eastAsia="zh-CN"/>
              </w:rPr>
              <w:t xml:space="preserve"> reviews and accepts the respective regional/subregional assessment reports and approves the </w:t>
            </w:r>
            <w:r w:rsidRPr="00F11F0E">
              <w:rPr>
                <w:rFonts w:eastAsia="SimSun"/>
                <w:sz w:val="18"/>
                <w:szCs w:val="18"/>
                <w:lang w:eastAsia="zh-CN"/>
              </w:rPr>
              <w:t>r</w:t>
            </w:r>
            <w:r w:rsidR="007F268C" w:rsidRPr="00175B44">
              <w:rPr>
                <w:rFonts w:eastAsia="SimSun"/>
                <w:sz w:val="18"/>
                <w:szCs w:val="18"/>
                <w:lang w:eastAsia="zh-CN"/>
              </w:rPr>
              <w:t xml:space="preserve">egional </w:t>
            </w:r>
            <w:r w:rsidRPr="00F11F0E">
              <w:rPr>
                <w:rFonts w:eastAsia="SimSun"/>
                <w:sz w:val="18"/>
                <w:szCs w:val="18"/>
                <w:lang w:eastAsia="zh-CN"/>
              </w:rPr>
              <w:t>s</w:t>
            </w:r>
            <w:r w:rsidR="007F268C" w:rsidRPr="00175B44">
              <w:rPr>
                <w:rFonts w:eastAsia="SimSun"/>
                <w:sz w:val="18"/>
                <w:szCs w:val="18"/>
                <w:lang w:eastAsia="zh-CN"/>
              </w:rPr>
              <w:t xml:space="preserve">ummaries for </w:t>
            </w:r>
            <w:r w:rsidRPr="00F11F0E">
              <w:rPr>
                <w:rFonts w:eastAsia="SimSun"/>
                <w:sz w:val="18"/>
                <w:szCs w:val="18"/>
                <w:lang w:eastAsia="zh-CN"/>
              </w:rPr>
              <w:t>p</w:t>
            </w:r>
            <w:r w:rsidR="007F268C" w:rsidRPr="00175B44">
              <w:rPr>
                <w:rFonts w:eastAsia="SimSun"/>
                <w:sz w:val="18"/>
                <w:szCs w:val="18"/>
                <w:lang w:eastAsia="zh-CN"/>
              </w:rPr>
              <w:t>olicy</w:t>
            </w:r>
            <w:r w:rsidRPr="00F11F0E">
              <w:rPr>
                <w:rFonts w:eastAsia="SimSun"/>
                <w:sz w:val="18"/>
                <w:szCs w:val="18"/>
                <w:lang w:eastAsia="zh-CN"/>
              </w:rPr>
              <w:t>m</w:t>
            </w:r>
            <w:r w:rsidR="007F268C" w:rsidRPr="00175B44">
              <w:rPr>
                <w:rFonts w:eastAsia="SimSun"/>
                <w:sz w:val="18"/>
                <w:szCs w:val="18"/>
                <w:lang w:eastAsia="zh-CN"/>
              </w:rPr>
              <w:t xml:space="preserve">akers </w:t>
            </w:r>
            <w:r w:rsidRPr="00F11F0E">
              <w:rPr>
                <w:rFonts w:eastAsia="SimSun"/>
                <w:sz w:val="18"/>
                <w:szCs w:val="18"/>
                <w:lang w:eastAsia="zh-CN"/>
              </w:rPr>
              <w:t>on the basis of</w:t>
            </w:r>
            <w:r w:rsidR="007F268C" w:rsidRPr="00175B44">
              <w:rPr>
                <w:rFonts w:eastAsia="SimSun"/>
                <w:sz w:val="18"/>
                <w:szCs w:val="18"/>
                <w:lang w:eastAsia="zh-CN"/>
              </w:rPr>
              <w:t xml:space="preserve"> prior preliminary approval by the respective regional members of the Platform</w:t>
            </w:r>
          </w:p>
        </w:tc>
      </w:tr>
    </w:tbl>
    <w:p w:rsidR="00E21763" w:rsidRPr="00175B44" w:rsidRDefault="00E21763" w:rsidP="00175B44">
      <w:pPr>
        <w:pStyle w:val="CH3"/>
        <w:spacing w:before="240"/>
        <w:rPr>
          <w:rFonts w:eastAsia="SimSun"/>
          <w:lang w:val="en-GB" w:eastAsia="zh-CN"/>
        </w:rPr>
      </w:pPr>
      <w:r w:rsidRPr="00175B44">
        <w:rPr>
          <w:rFonts w:eastAsia="SimSun"/>
          <w:lang w:val="en-GB" w:eastAsia="zh-CN"/>
        </w:rPr>
        <w:tab/>
      </w:r>
      <w:r w:rsidRPr="00175B44">
        <w:rPr>
          <w:rFonts w:eastAsia="SimSun"/>
          <w:lang w:val="en-GB" w:eastAsia="zh-CN"/>
        </w:rPr>
        <w:tab/>
      </w:r>
      <w:r w:rsidR="007F268C" w:rsidRPr="00175B44">
        <w:rPr>
          <w:rFonts w:eastAsia="SimSun"/>
          <w:lang w:val="en-GB" w:eastAsia="zh-CN"/>
        </w:rPr>
        <w:t>Cost estimate</w:t>
      </w:r>
    </w:p>
    <w:p w:rsidR="00912CD1" w:rsidRPr="00175B44" w:rsidRDefault="0091502C" w:rsidP="00175B44">
      <w:pPr>
        <w:pStyle w:val="Normalnumber"/>
        <w:numPr>
          <w:ilvl w:val="0"/>
          <w:numId w:val="97"/>
        </w:numPr>
        <w:tabs>
          <w:tab w:val="left" w:pos="624"/>
        </w:tabs>
        <w:ind w:left="1247" w:firstLine="0"/>
        <w:rPr>
          <w:lang w:val="en-GB"/>
        </w:rPr>
      </w:pPr>
      <w:r w:rsidRPr="00175B44">
        <w:rPr>
          <w:lang w:val="en-GB"/>
        </w:rPr>
        <w:t>The cost estimate is set out below:</w:t>
      </w:r>
    </w:p>
    <w:p w:rsidR="007F268C" w:rsidRPr="00175B44" w:rsidRDefault="00912CD1" w:rsidP="00175B44">
      <w:pPr>
        <w:pStyle w:val="Normalnumber"/>
        <w:tabs>
          <w:tab w:val="left" w:pos="624"/>
        </w:tabs>
        <w:spacing w:before="120" w:after="0"/>
        <w:rPr>
          <w:sz w:val="18"/>
          <w:szCs w:val="18"/>
          <w:lang w:val="en-GB"/>
        </w:rPr>
      </w:pPr>
      <w:r w:rsidRPr="00175B44">
        <w:rPr>
          <w:lang w:val="en-GB"/>
        </w:rPr>
        <w:tab/>
      </w:r>
      <w:r w:rsidRPr="00175B44">
        <w:rPr>
          <w:sz w:val="18"/>
          <w:szCs w:val="18"/>
          <w:lang w:val="en-GB"/>
        </w:rPr>
        <w:tab/>
        <w:t>(United States dollars)</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3388"/>
        <w:gridCol w:w="3685"/>
        <w:gridCol w:w="992"/>
      </w:tblGrid>
      <w:tr w:rsidR="007F268C" w:rsidRPr="00175B44" w:rsidTr="006219A8">
        <w:trPr>
          <w:tblHeader/>
        </w:trPr>
        <w:tc>
          <w:tcPr>
            <w:tcW w:w="718" w:type="dxa"/>
            <w:shd w:val="clear" w:color="auto" w:fill="auto"/>
          </w:tcPr>
          <w:p w:rsidR="007F268C" w:rsidRPr="00175B44" w:rsidRDefault="007F268C" w:rsidP="00175B44">
            <w:pPr>
              <w:pStyle w:val="Normal-pool"/>
              <w:keepNext/>
              <w:keepLines/>
              <w:spacing w:before="40" w:after="40"/>
              <w:rPr>
                <w:rFonts w:eastAsia="SimSun"/>
                <w:i/>
                <w:sz w:val="18"/>
                <w:szCs w:val="18"/>
                <w:lang w:eastAsia="zh-CN"/>
              </w:rPr>
            </w:pPr>
            <w:r w:rsidRPr="00175B44">
              <w:rPr>
                <w:rFonts w:eastAsia="SimSun"/>
                <w:i/>
                <w:sz w:val="18"/>
                <w:szCs w:val="18"/>
                <w:lang w:eastAsia="zh-CN"/>
              </w:rPr>
              <w:t>Year</w:t>
            </w:r>
          </w:p>
        </w:tc>
        <w:tc>
          <w:tcPr>
            <w:tcW w:w="3388" w:type="dxa"/>
            <w:shd w:val="clear" w:color="auto" w:fill="auto"/>
          </w:tcPr>
          <w:p w:rsidR="007F268C" w:rsidRPr="00175B44" w:rsidRDefault="007F268C" w:rsidP="00175B44">
            <w:pPr>
              <w:pStyle w:val="Normal-pool"/>
              <w:keepNext/>
              <w:keepLines/>
              <w:spacing w:before="40" w:after="40"/>
              <w:rPr>
                <w:rFonts w:eastAsia="SimSun"/>
                <w:i/>
                <w:sz w:val="18"/>
                <w:szCs w:val="18"/>
                <w:lang w:eastAsia="zh-CN"/>
              </w:rPr>
            </w:pPr>
            <w:r w:rsidRPr="00175B44">
              <w:rPr>
                <w:rFonts w:eastAsia="SimSun"/>
                <w:i/>
                <w:sz w:val="18"/>
                <w:szCs w:val="18"/>
                <w:lang w:eastAsia="zh-CN"/>
              </w:rPr>
              <w:t xml:space="preserve">Cost </w:t>
            </w:r>
            <w:r w:rsidR="0091502C" w:rsidRPr="00F11F0E">
              <w:rPr>
                <w:rFonts w:eastAsia="SimSun"/>
                <w:i/>
                <w:sz w:val="18"/>
                <w:szCs w:val="18"/>
                <w:lang w:eastAsia="zh-CN"/>
              </w:rPr>
              <w:t>i</w:t>
            </w:r>
            <w:r w:rsidRPr="00175B44">
              <w:rPr>
                <w:rFonts w:eastAsia="SimSun"/>
                <w:i/>
                <w:sz w:val="18"/>
                <w:szCs w:val="18"/>
                <w:lang w:eastAsia="zh-CN"/>
              </w:rPr>
              <w:t>tem</w:t>
            </w:r>
          </w:p>
        </w:tc>
        <w:tc>
          <w:tcPr>
            <w:tcW w:w="3685" w:type="dxa"/>
            <w:shd w:val="clear" w:color="auto" w:fill="auto"/>
          </w:tcPr>
          <w:p w:rsidR="007F268C" w:rsidRPr="00175B44" w:rsidRDefault="007F268C" w:rsidP="00175B44">
            <w:pPr>
              <w:pStyle w:val="Normal-pool"/>
              <w:keepNext/>
              <w:keepLines/>
              <w:spacing w:before="40" w:after="40"/>
              <w:rPr>
                <w:rFonts w:eastAsia="SimSun"/>
                <w:i/>
                <w:sz w:val="18"/>
                <w:szCs w:val="18"/>
                <w:lang w:eastAsia="zh-CN"/>
              </w:rPr>
            </w:pPr>
            <w:r w:rsidRPr="00175B44">
              <w:rPr>
                <w:rFonts w:eastAsia="SimSun"/>
                <w:i/>
                <w:sz w:val="18"/>
                <w:szCs w:val="18"/>
                <w:lang w:eastAsia="zh-CN"/>
              </w:rPr>
              <w:t>Assumptions</w:t>
            </w:r>
          </w:p>
        </w:tc>
        <w:tc>
          <w:tcPr>
            <w:tcW w:w="992" w:type="dxa"/>
            <w:shd w:val="clear" w:color="auto" w:fill="auto"/>
          </w:tcPr>
          <w:p w:rsidR="007F268C" w:rsidRPr="00175B44" w:rsidRDefault="007F268C" w:rsidP="00175B44">
            <w:pPr>
              <w:pStyle w:val="Normal-pool"/>
              <w:keepNext/>
              <w:keepLines/>
              <w:spacing w:before="40" w:after="40"/>
              <w:jc w:val="right"/>
              <w:rPr>
                <w:rFonts w:eastAsia="SimSun"/>
                <w:i/>
                <w:sz w:val="18"/>
                <w:szCs w:val="18"/>
                <w:lang w:eastAsia="zh-CN"/>
              </w:rPr>
            </w:pPr>
            <w:r w:rsidRPr="00175B44">
              <w:rPr>
                <w:rFonts w:eastAsia="SimSun"/>
                <w:i/>
                <w:sz w:val="18"/>
                <w:szCs w:val="18"/>
                <w:lang w:eastAsia="zh-CN"/>
              </w:rPr>
              <w:t>Cost</w:t>
            </w:r>
          </w:p>
        </w:tc>
      </w:tr>
      <w:tr w:rsidR="007F268C" w:rsidRPr="00175B44" w:rsidTr="0042731D">
        <w:tc>
          <w:tcPr>
            <w:tcW w:w="718" w:type="dxa"/>
            <w:vMerge w:val="restart"/>
            <w:shd w:val="clear" w:color="auto" w:fill="auto"/>
          </w:tcPr>
          <w:p w:rsidR="007F268C" w:rsidRPr="00405340" w:rsidRDefault="007F268C" w:rsidP="00797A61">
            <w:pPr>
              <w:pStyle w:val="Normal-pool"/>
              <w:keepNext/>
              <w:keepLines/>
              <w:spacing w:before="20" w:after="20"/>
              <w:rPr>
                <w:rFonts w:eastAsia="SimSun"/>
                <w:sz w:val="18"/>
                <w:szCs w:val="18"/>
                <w:lang w:eastAsia="zh-CN"/>
              </w:rPr>
            </w:pPr>
            <w:r w:rsidRPr="00405340">
              <w:rPr>
                <w:rFonts w:eastAsia="SimSun"/>
                <w:sz w:val="18"/>
                <w:szCs w:val="18"/>
                <w:lang w:eastAsia="zh-CN"/>
              </w:rPr>
              <w:t>2014</w:t>
            </w:r>
          </w:p>
        </w:tc>
        <w:tc>
          <w:tcPr>
            <w:tcW w:w="3388" w:type="dxa"/>
            <w:vMerge w:val="restart"/>
            <w:shd w:val="clear" w:color="auto" w:fill="auto"/>
            <w:vAlign w:val="center"/>
          </w:tcPr>
          <w:p w:rsidR="007F268C" w:rsidRPr="00175B44" w:rsidRDefault="007F268C" w:rsidP="00797A61">
            <w:pPr>
              <w:pStyle w:val="Normal-pool"/>
              <w:keepNext/>
              <w:keepLines/>
              <w:spacing w:before="20" w:after="20"/>
              <w:rPr>
                <w:rFonts w:eastAsia="SimSun"/>
                <w:sz w:val="18"/>
                <w:szCs w:val="18"/>
                <w:lang w:eastAsia="zh-CN"/>
              </w:rPr>
            </w:pPr>
            <w:r w:rsidRPr="00175B44">
              <w:rPr>
                <w:rFonts w:eastAsia="SimSun"/>
                <w:sz w:val="18"/>
                <w:szCs w:val="18"/>
                <w:lang w:eastAsia="zh-CN"/>
              </w:rPr>
              <w:t>5 regional scoping meetings (5</w:t>
            </w:r>
            <w:r w:rsidR="00D97BEF" w:rsidRPr="00175B44">
              <w:rPr>
                <w:rFonts w:eastAsia="SimSun"/>
                <w:sz w:val="18"/>
                <w:szCs w:val="18"/>
                <w:lang w:eastAsia="zh-CN"/>
              </w:rPr>
              <w:t xml:space="preserve"> Multidisciplinary Expert</w:t>
            </w:r>
            <w:r w:rsidRPr="00175B44">
              <w:rPr>
                <w:rFonts w:eastAsia="SimSun"/>
                <w:sz w:val="18"/>
                <w:szCs w:val="18"/>
                <w:lang w:eastAsia="zh-CN"/>
              </w:rPr>
              <w:t xml:space="preserve"> </w:t>
            </w:r>
            <w:r w:rsidR="0093381F" w:rsidRPr="00175B44">
              <w:rPr>
                <w:rFonts w:eastAsia="SimSun"/>
                <w:sz w:val="18"/>
                <w:szCs w:val="18"/>
                <w:lang w:eastAsia="zh-CN"/>
              </w:rPr>
              <w:t>Panel</w:t>
            </w:r>
            <w:r w:rsidRPr="00175B44">
              <w:rPr>
                <w:rFonts w:eastAsia="SimSun"/>
                <w:sz w:val="18"/>
                <w:szCs w:val="18"/>
                <w:lang w:eastAsia="zh-CN"/>
              </w:rPr>
              <w:t xml:space="preserve"> and Bureau</w:t>
            </w:r>
            <w:r w:rsidR="0091502C" w:rsidRPr="00175B44">
              <w:rPr>
                <w:rFonts w:eastAsia="SimSun"/>
                <w:sz w:val="18"/>
                <w:szCs w:val="18"/>
                <w:lang w:eastAsia="zh-CN"/>
              </w:rPr>
              <w:t xml:space="preserve"> members,</w:t>
            </w:r>
            <w:r w:rsidRPr="00175B44">
              <w:rPr>
                <w:rFonts w:eastAsia="SimSun"/>
                <w:sz w:val="18"/>
                <w:szCs w:val="18"/>
                <w:lang w:eastAsia="zh-CN"/>
              </w:rPr>
              <w:t xml:space="preserve"> </w:t>
            </w:r>
            <w:r w:rsidR="0007555F" w:rsidRPr="00175B44">
              <w:rPr>
                <w:rFonts w:eastAsia="SimSun"/>
                <w:sz w:val="18"/>
                <w:szCs w:val="18"/>
                <w:lang w:eastAsia="zh-CN"/>
              </w:rPr>
              <w:t>plus</w:t>
            </w:r>
            <w:r w:rsidRPr="00175B44">
              <w:rPr>
                <w:rFonts w:eastAsia="SimSun"/>
                <w:sz w:val="18"/>
                <w:szCs w:val="18"/>
                <w:lang w:eastAsia="zh-CN"/>
              </w:rPr>
              <w:t xml:space="preserve"> 45 experts)</w:t>
            </w:r>
          </w:p>
        </w:tc>
        <w:tc>
          <w:tcPr>
            <w:tcW w:w="3685" w:type="dxa"/>
            <w:shd w:val="clear" w:color="auto" w:fill="auto"/>
          </w:tcPr>
          <w:p w:rsidR="007F268C" w:rsidRPr="00175B44" w:rsidRDefault="007F268C" w:rsidP="00797A61">
            <w:pPr>
              <w:pStyle w:val="Normal-pool"/>
              <w:keepNext/>
              <w:keepLines/>
              <w:spacing w:before="20" w:after="20"/>
              <w:rPr>
                <w:rFonts w:eastAsia="SimSun"/>
                <w:sz w:val="18"/>
                <w:szCs w:val="18"/>
                <w:lang w:eastAsia="zh-CN"/>
              </w:rPr>
            </w:pPr>
            <w:r w:rsidRPr="00175B44">
              <w:rPr>
                <w:rFonts w:eastAsia="SimSun"/>
                <w:sz w:val="18"/>
                <w:szCs w:val="18"/>
                <w:lang w:eastAsia="zh-CN"/>
              </w:rPr>
              <w:t>Meeting costs (5 x 1 week, 50 participants) (25</w:t>
            </w:r>
            <w:r w:rsidR="006219A8" w:rsidRPr="00175B44">
              <w:rPr>
                <w:rFonts w:eastAsia="SimSun"/>
                <w:sz w:val="18"/>
                <w:szCs w:val="18"/>
                <w:lang w:eastAsia="zh-CN"/>
              </w:rPr>
              <w:t> </w:t>
            </w:r>
            <w:r w:rsidR="00B4714B" w:rsidRPr="00175B44">
              <w:rPr>
                <w:rFonts w:eastAsia="SimSun"/>
                <w:sz w:val="18"/>
                <w:szCs w:val="18"/>
                <w:lang w:eastAsia="zh-CN"/>
              </w:rPr>
              <w:t>per cent</w:t>
            </w:r>
            <w:r w:rsidRPr="00175B44">
              <w:rPr>
                <w:rFonts w:eastAsia="SimSun"/>
                <w:sz w:val="18"/>
                <w:szCs w:val="18"/>
                <w:lang w:eastAsia="zh-CN"/>
              </w:rPr>
              <w:t xml:space="preserve"> in</w:t>
            </w:r>
            <w:r w:rsidR="0007555F" w:rsidRPr="00175B44">
              <w:rPr>
                <w:rFonts w:eastAsia="SimSun"/>
                <w:sz w:val="18"/>
                <w:szCs w:val="18"/>
                <w:lang w:eastAsia="zh-CN"/>
              </w:rPr>
              <w:t xml:space="preserve"> </w:t>
            </w:r>
            <w:r w:rsidRPr="00175B44">
              <w:rPr>
                <w:rFonts w:eastAsia="SimSun"/>
                <w:sz w:val="18"/>
                <w:szCs w:val="18"/>
                <w:lang w:eastAsia="zh-CN"/>
              </w:rPr>
              <w:t>kind)</w:t>
            </w:r>
          </w:p>
        </w:tc>
        <w:tc>
          <w:tcPr>
            <w:tcW w:w="992" w:type="dxa"/>
            <w:shd w:val="clear" w:color="auto" w:fill="auto"/>
          </w:tcPr>
          <w:p w:rsidR="007F268C" w:rsidRPr="00175B44" w:rsidRDefault="007F268C" w:rsidP="00797A61">
            <w:pPr>
              <w:pStyle w:val="Normal-pool"/>
              <w:keepNext/>
              <w:keepLines/>
              <w:spacing w:before="20" w:after="20"/>
              <w:jc w:val="right"/>
              <w:rPr>
                <w:rFonts w:eastAsia="SimSun"/>
                <w:sz w:val="18"/>
                <w:szCs w:val="18"/>
                <w:lang w:eastAsia="zh-CN"/>
              </w:rPr>
            </w:pPr>
            <w:r w:rsidRPr="00175B44">
              <w:rPr>
                <w:rFonts w:eastAsia="SimSun"/>
                <w:sz w:val="18"/>
                <w:szCs w:val="18"/>
                <w:lang w:eastAsia="zh-CN"/>
              </w:rPr>
              <w:t>56</w:t>
            </w:r>
            <w:r w:rsidR="006219A8" w:rsidRPr="00175B44">
              <w:rPr>
                <w:rFonts w:eastAsia="SimSun"/>
                <w:sz w:val="18"/>
                <w:szCs w:val="18"/>
                <w:lang w:eastAsia="zh-CN"/>
              </w:rPr>
              <w:t xml:space="preserve"> </w:t>
            </w:r>
            <w:r w:rsidRPr="00175B44">
              <w:rPr>
                <w:rFonts w:eastAsia="SimSun"/>
                <w:sz w:val="18"/>
                <w:szCs w:val="18"/>
                <w:lang w:eastAsia="zh-CN"/>
              </w:rPr>
              <w:t>250</w:t>
            </w:r>
          </w:p>
        </w:tc>
      </w:tr>
      <w:tr w:rsidR="007F268C" w:rsidRPr="00175B44" w:rsidTr="00797A61">
        <w:trPr>
          <w:trHeight w:val="58"/>
        </w:trPr>
        <w:tc>
          <w:tcPr>
            <w:tcW w:w="718" w:type="dxa"/>
            <w:vMerge/>
            <w:tcBorders>
              <w:bottom w:val="single" w:sz="4" w:space="0" w:color="auto"/>
            </w:tcBorders>
            <w:shd w:val="clear" w:color="auto" w:fill="auto"/>
            <w:vAlign w:val="center"/>
          </w:tcPr>
          <w:p w:rsidR="007F268C" w:rsidRPr="00405340" w:rsidRDefault="007F268C" w:rsidP="00797A61">
            <w:pPr>
              <w:pStyle w:val="Normal-pool"/>
              <w:spacing w:before="20" w:after="20"/>
              <w:rPr>
                <w:rFonts w:eastAsia="SimSun"/>
                <w:sz w:val="18"/>
                <w:szCs w:val="18"/>
                <w:lang w:eastAsia="zh-CN"/>
              </w:rPr>
            </w:pPr>
          </w:p>
        </w:tc>
        <w:tc>
          <w:tcPr>
            <w:tcW w:w="3388" w:type="dxa"/>
            <w:vMerge/>
            <w:shd w:val="clear" w:color="auto" w:fill="auto"/>
            <w:vAlign w:val="center"/>
          </w:tcPr>
          <w:p w:rsidR="007F268C" w:rsidRPr="00175B44" w:rsidRDefault="007F268C" w:rsidP="00797A61">
            <w:pPr>
              <w:pStyle w:val="Normal-pool"/>
              <w:spacing w:before="20" w:after="20"/>
              <w:rPr>
                <w:rFonts w:eastAsia="SimSun"/>
                <w:sz w:val="18"/>
                <w:szCs w:val="18"/>
                <w:lang w:eastAsia="zh-CN"/>
              </w:rPr>
            </w:pPr>
          </w:p>
        </w:tc>
        <w:tc>
          <w:tcPr>
            <w:tcW w:w="3685" w:type="dxa"/>
            <w:shd w:val="clear" w:color="auto" w:fill="auto"/>
          </w:tcPr>
          <w:p w:rsidR="007F268C" w:rsidRPr="00175B44" w:rsidRDefault="007F268C" w:rsidP="00797A61">
            <w:pPr>
              <w:pStyle w:val="Normal-pool"/>
              <w:spacing w:before="20" w:after="20"/>
              <w:rPr>
                <w:rFonts w:eastAsia="SimSun"/>
                <w:sz w:val="18"/>
                <w:szCs w:val="18"/>
                <w:lang w:eastAsia="zh-CN"/>
              </w:rPr>
            </w:pPr>
            <w:r w:rsidRPr="00175B44">
              <w:rPr>
                <w:rFonts w:eastAsia="SimSun"/>
                <w:sz w:val="18"/>
                <w:szCs w:val="18"/>
                <w:lang w:eastAsia="zh-CN"/>
              </w:rPr>
              <w:t xml:space="preserve">Travel and DSA (5 x 34 x </w:t>
            </w:r>
            <w:r w:rsidR="0007555F" w:rsidRPr="00175B44">
              <w:rPr>
                <w:rFonts w:eastAsia="SimSun"/>
                <w:sz w:val="18"/>
                <w:szCs w:val="18"/>
                <w:lang w:eastAsia="zh-CN"/>
              </w:rPr>
              <w:t>$</w:t>
            </w:r>
            <w:r w:rsidRPr="00175B44">
              <w:rPr>
                <w:rFonts w:eastAsia="SimSun"/>
                <w:sz w:val="18"/>
                <w:szCs w:val="18"/>
                <w:lang w:eastAsia="zh-CN"/>
              </w:rPr>
              <w:t>2</w:t>
            </w:r>
            <w:r w:rsidR="0007555F" w:rsidRPr="00175B44">
              <w:rPr>
                <w:rFonts w:eastAsia="SimSun"/>
                <w:sz w:val="18"/>
                <w:szCs w:val="18"/>
                <w:lang w:eastAsia="zh-CN"/>
              </w:rPr>
              <w:t>,</w:t>
            </w:r>
            <w:r w:rsidRPr="00175B44">
              <w:rPr>
                <w:rFonts w:eastAsia="SimSun"/>
                <w:sz w:val="18"/>
                <w:szCs w:val="18"/>
                <w:lang w:eastAsia="zh-CN"/>
              </w:rPr>
              <w:t>000 )</w:t>
            </w:r>
          </w:p>
        </w:tc>
        <w:tc>
          <w:tcPr>
            <w:tcW w:w="992" w:type="dxa"/>
            <w:shd w:val="clear" w:color="auto" w:fill="auto"/>
          </w:tcPr>
          <w:p w:rsidR="007F268C" w:rsidRPr="00175B44" w:rsidRDefault="007F268C" w:rsidP="00797A61">
            <w:pPr>
              <w:pStyle w:val="Normal-pool"/>
              <w:spacing w:before="20" w:after="20"/>
              <w:jc w:val="right"/>
              <w:rPr>
                <w:rFonts w:eastAsia="SimSun"/>
                <w:sz w:val="18"/>
                <w:szCs w:val="18"/>
                <w:lang w:eastAsia="zh-CN"/>
              </w:rPr>
            </w:pPr>
            <w:r w:rsidRPr="00175B44">
              <w:rPr>
                <w:rFonts w:eastAsia="SimSun"/>
                <w:sz w:val="18"/>
                <w:szCs w:val="18"/>
                <w:lang w:eastAsia="zh-CN"/>
              </w:rPr>
              <w:t>340</w:t>
            </w:r>
            <w:r w:rsidR="006219A8" w:rsidRPr="00175B44">
              <w:rPr>
                <w:rFonts w:eastAsia="SimSun"/>
                <w:sz w:val="18"/>
                <w:szCs w:val="18"/>
                <w:lang w:eastAsia="zh-CN"/>
              </w:rPr>
              <w:t xml:space="preserve"> </w:t>
            </w:r>
            <w:r w:rsidRPr="00175B44">
              <w:rPr>
                <w:rFonts w:eastAsia="SimSun"/>
                <w:sz w:val="18"/>
                <w:szCs w:val="18"/>
                <w:lang w:eastAsia="zh-CN"/>
              </w:rPr>
              <w:t>000</w:t>
            </w:r>
          </w:p>
        </w:tc>
      </w:tr>
      <w:tr w:rsidR="007F268C" w:rsidRPr="00175B44" w:rsidTr="0042731D">
        <w:tc>
          <w:tcPr>
            <w:tcW w:w="718" w:type="dxa"/>
            <w:vMerge w:val="restart"/>
            <w:shd w:val="clear" w:color="auto" w:fill="auto"/>
          </w:tcPr>
          <w:p w:rsidR="007F268C" w:rsidRPr="00405340" w:rsidRDefault="007F268C" w:rsidP="00797A61">
            <w:pPr>
              <w:pStyle w:val="Normal-pool"/>
              <w:spacing w:before="20" w:after="20"/>
              <w:rPr>
                <w:rFonts w:eastAsia="SimSun"/>
                <w:sz w:val="18"/>
                <w:szCs w:val="18"/>
                <w:lang w:eastAsia="zh-CN"/>
              </w:rPr>
            </w:pPr>
            <w:r w:rsidRPr="00405340">
              <w:rPr>
                <w:rFonts w:eastAsia="SimSun"/>
                <w:sz w:val="18"/>
                <w:szCs w:val="18"/>
                <w:lang w:eastAsia="zh-CN"/>
              </w:rPr>
              <w:t>2015</w:t>
            </w:r>
          </w:p>
        </w:tc>
        <w:tc>
          <w:tcPr>
            <w:tcW w:w="3388" w:type="dxa"/>
            <w:vMerge w:val="restart"/>
            <w:shd w:val="clear" w:color="auto" w:fill="auto"/>
            <w:vAlign w:val="center"/>
          </w:tcPr>
          <w:p w:rsidR="007F268C" w:rsidRPr="00F11F0E" w:rsidRDefault="007F268C" w:rsidP="00797A61">
            <w:pPr>
              <w:pStyle w:val="Normal-pool"/>
              <w:spacing w:before="20" w:after="20"/>
              <w:rPr>
                <w:rFonts w:eastAsia="SimSun"/>
                <w:sz w:val="18"/>
                <w:szCs w:val="18"/>
                <w:lang w:eastAsia="zh-CN"/>
              </w:rPr>
            </w:pPr>
            <w:r w:rsidRPr="00175B44">
              <w:rPr>
                <w:rFonts w:eastAsia="SimSun"/>
                <w:sz w:val="18"/>
                <w:szCs w:val="18"/>
                <w:lang w:eastAsia="zh-CN"/>
              </w:rPr>
              <w:t xml:space="preserve">15 </w:t>
            </w:r>
            <w:r w:rsidR="0007555F" w:rsidRPr="00175B44">
              <w:rPr>
                <w:rFonts w:eastAsia="SimSun"/>
                <w:sz w:val="18"/>
                <w:szCs w:val="18"/>
                <w:lang w:eastAsia="zh-CN"/>
              </w:rPr>
              <w:t>f</w:t>
            </w:r>
            <w:r w:rsidRPr="00175B44">
              <w:rPr>
                <w:rFonts w:eastAsia="SimSun"/>
                <w:sz w:val="18"/>
                <w:szCs w:val="18"/>
                <w:lang w:eastAsia="zh-CN"/>
              </w:rPr>
              <w:t>irst</w:t>
            </w:r>
            <w:r w:rsidR="00DD3FB5">
              <w:rPr>
                <w:rFonts w:eastAsia="SimSun"/>
                <w:sz w:val="18"/>
                <w:szCs w:val="18"/>
                <w:lang w:eastAsia="zh-CN"/>
              </w:rPr>
              <w:t xml:space="preserve"> </w:t>
            </w:r>
            <w:r w:rsidRPr="00175B44">
              <w:rPr>
                <w:rFonts w:eastAsia="SimSun"/>
                <w:sz w:val="18"/>
                <w:szCs w:val="18"/>
                <w:lang w:eastAsia="zh-CN"/>
              </w:rPr>
              <w:t>author meetings (60</w:t>
            </w:r>
            <w:r w:rsidR="0091502C" w:rsidRPr="00175B44">
              <w:rPr>
                <w:rFonts w:eastAsia="SimSun"/>
                <w:sz w:val="18"/>
                <w:szCs w:val="18"/>
                <w:lang w:eastAsia="zh-CN"/>
              </w:rPr>
              <w:t> </w:t>
            </w:r>
            <w:r w:rsidR="0007555F" w:rsidRPr="00175B44">
              <w:rPr>
                <w:rFonts w:eastAsia="SimSun"/>
                <w:sz w:val="18"/>
                <w:szCs w:val="18"/>
                <w:lang w:eastAsia="zh-CN"/>
              </w:rPr>
              <w:t>c</w:t>
            </w:r>
            <w:r w:rsidRPr="00175B44">
              <w:rPr>
                <w:rFonts w:eastAsia="SimSun"/>
                <w:sz w:val="18"/>
                <w:szCs w:val="18"/>
                <w:lang w:eastAsia="zh-CN"/>
              </w:rPr>
              <w:t>o</w:t>
            </w:r>
            <w:r w:rsidR="0091502C" w:rsidRPr="00175B44">
              <w:rPr>
                <w:rFonts w:eastAsia="SimSun"/>
                <w:sz w:val="18"/>
                <w:szCs w:val="18"/>
                <w:lang w:eastAsia="zh-CN"/>
              </w:rPr>
              <w:noBreakHyphen/>
            </w:r>
            <w:r w:rsidR="0007555F" w:rsidRPr="00175B44">
              <w:rPr>
                <w:rFonts w:eastAsia="SimSun"/>
                <w:sz w:val="18"/>
                <w:szCs w:val="18"/>
                <w:lang w:eastAsia="zh-CN"/>
              </w:rPr>
              <w:t>c</w:t>
            </w:r>
            <w:r w:rsidRPr="00175B44">
              <w:rPr>
                <w:rFonts w:eastAsia="SimSun"/>
                <w:sz w:val="18"/>
                <w:szCs w:val="18"/>
                <w:lang w:eastAsia="zh-CN"/>
              </w:rPr>
              <w:t xml:space="preserve">hairs, </w:t>
            </w:r>
            <w:r w:rsidR="00D53AA5" w:rsidRPr="00175B44">
              <w:rPr>
                <w:rFonts w:eastAsia="SimSun"/>
                <w:sz w:val="18"/>
                <w:szCs w:val="18"/>
                <w:lang w:eastAsia="zh-CN"/>
              </w:rPr>
              <w:t xml:space="preserve">coordinating lead </w:t>
            </w:r>
            <w:r w:rsidR="00366C59" w:rsidRPr="00175B44">
              <w:rPr>
                <w:rFonts w:eastAsia="SimSun"/>
                <w:sz w:val="18"/>
                <w:szCs w:val="18"/>
                <w:lang w:eastAsia="zh-CN"/>
              </w:rPr>
              <w:t>authors</w:t>
            </w:r>
            <w:r w:rsidRPr="00175B44">
              <w:rPr>
                <w:rFonts w:eastAsia="SimSun"/>
                <w:sz w:val="18"/>
                <w:szCs w:val="18"/>
                <w:lang w:eastAsia="zh-CN"/>
              </w:rPr>
              <w:t xml:space="preserve">, </w:t>
            </w:r>
            <w:r w:rsidR="00D53AA5" w:rsidRPr="00175B44">
              <w:rPr>
                <w:rFonts w:eastAsia="SimSun"/>
                <w:sz w:val="18"/>
                <w:szCs w:val="18"/>
                <w:lang w:eastAsia="zh-CN"/>
              </w:rPr>
              <w:t>lead authors</w:t>
            </w:r>
            <w:r w:rsidRPr="00175B44">
              <w:rPr>
                <w:rFonts w:eastAsia="SimSun"/>
                <w:sz w:val="18"/>
                <w:szCs w:val="18"/>
                <w:lang w:eastAsia="zh-CN"/>
              </w:rPr>
              <w:t>)</w:t>
            </w:r>
          </w:p>
        </w:tc>
        <w:tc>
          <w:tcPr>
            <w:tcW w:w="3685" w:type="dxa"/>
            <w:shd w:val="clear" w:color="auto" w:fill="auto"/>
          </w:tcPr>
          <w:p w:rsidR="007F268C" w:rsidRPr="00175B44" w:rsidRDefault="007F268C" w:rsidP="00797A61">
            <w:pPr>
              <w:pStyle w:val="Normal-pool"/>
              <w:spacing w:before="20" w:after="20"/>
              <w:rPr>
                <w:rFonts w:eastAsia="SimSun"/>
                <w:sz w:val="18"/>
                <w:szCs w:val="18"/>
                <w:lang w:eastAsia="zh-CN"/>
              </w:rPr>
            </w:pPr>
            <w:r w:rsidRPr="00175B44">
              <w:rPr>
                <w:rFonts w:eastAsia="SimSun"/>
                <w:sz w:val="18"/>
                <w:szCs w:val="18"/>
                <w:lang w:eastAsia="zh-CN"/>
              </w:rPr>
              <w:t>Meeting costs (15 x 1 week, 60 participants) (25</w:t>
            </w:r>
            <w:r w:rsidR="0091502C" w:rsidRPr="00175B44">
              <w:rPr>
                <w:rFonts w:eastAsia="SimSun"/>
                <w:sz w:val="18"/>
                <w:szCs w:val="18"/>
                <w:lang w:eastAsia="zh-CN"/>
              </w:rPr>
              <w:t xml:space="preserve"> </w:t>
            </w:r>
            <w:r w:rsidR="00B4714B" w:rsidRPr="00175B44">
              <w:rPr>
                <w:rFonts w:eastAsia="SimSun"/>
                <w:sz w:val="18"/>
                <w:szCs w:val="18"/>
                <w:lang w:eastAsia="zh-CN"/>
              </w:rPr>
              <w:t>per cent</w:t>
            </w:r>
            <w:r w:rsidRPr="00175B44">
              <w:rPr>
                <w:rFonts w:eastAsia="SimSun"/>
                <w:sz w:val="18"/>
                <w:szCs w:val="18"/>
                <w:lang w:eastAsia="zh-CN"/>
              </w:rPr>
              <w:t xml:space="preserve"> in</w:t>
            </w:r>
            <w:r w:rsidR="0007555F" w:rsidRPr="00175B44">
              <w:rPr>
                <w:rFonts w:eastAsia="SimSun"/>
                <w:sz w:val="18"/>
                <w:szCs w:val="18"/>
                <w:lang w:eastAsia="zh-CN"/>
              </w:rPr>
              <w:t xml:space="preserve"> </w:t>
            </w:r>
            <w:r w:rsidRPr="00175B44">
              <w:rPr>
                <w:rFonts w:eastAsia="SimSun"/>
                <w:sz w:val="18"/>
                <w:szCs w:val="18"/>
                <w:lang w:eastAsia="zh-CN"/>
              </w:rPr>
              <w:t>kind)</w:t>
            </w:r>
          </w:p>
        </w:tc>
        <w:tc>
          <w:tcPr>
            <w:tcW w:w="992" w:type="dxa"/>
            <w:shd w:val="clear" w:color="auto" w:fill="auto"/>
          </w:tcPr>
          <w:p w:rsidR="007F268C" w:rsidRPr="00175B44" w:rsidRDefault="007F268C" w:rsidP="00797A61">
            <w:pPr>
              <w:pStyle w:val="Normal-pool"/>
              <w:spacing w:before="20" w:after="20"/>
              <w:jc w:val="right"/>
              <w:rPr>
                <w:rFonts w:eastAsia="SimSun"/>
                <w:sz w:val="18"/>
                <w:szCs w:val="18"/>
                <w:lang w:eastAsia="zh-CN"/>
              </w:rPr>
            </w:pPr>
            <w:r w:rsidRPr="00175B44">
              <w:rPr>
                <w:rFonts w:eastAsia="SimSun"/>
                <w:sz w:val="18"/>
                <w:szCs w:val="18"/>
                <w:lang w:eastAsia="zh-CN"/>
              </w:rPr>
              <w:t>168</w:t>
            </w:r>
            <w:r w:rsidR="006219A8" w:rsidRPr="00175B44">
              <w:rPr>
                <w:rFonts w:eastAsia="SimSun"/>
                <w:sz w:val="18"/>
                <w:szCs w:val="18"/>
                <w:lang w:eastAsia="zh-CN"/>
              </w:rPr>
              <w:t xml:space="preserve"> </w:t>
            </w:r>
            <w:r w:rsidRPr="00175B44">
              <w:rPr>
                <w:rFonts w:eastAsia="SimSun"/>
                <w:sz w:val="18"/>
                <w:szCs w:val="18"/>
                <w:lang w:eastAsia="zh-CN"/>
              </w:rPr>
              <w:t>750</w:t>
            </w:r>
          </w:p>
        </w:tc>
      </w:tr>
      <w:tr w:rsidR="007F268C" w:rsidRPr="00175B44" w:rsidTr="006219A8">
        <w:trPr>
          <w:trHeight w:val="339"/>
        </w:trPr>
        <w:tc>
          <w:tcPr>
            <w:tcW w:w="718" w:type="dxa"/>
            <w:vMerge/>
            <w:tcBorders>
              <w:bottom w:val="single" w:sz="4" w:space="0" w:color="auto"/>
            </w:tcBorders>
            <w:shd w:val="clear" w:color="auto" w:fill="auto"/>
            <w:vAlign w:val="center"/>
          </w:tcPr>
          <w:p w:rsidR="007F268C" w:rsidRPr="00405340" w:rsidRDefault="007F268C" w:rsidP="00797A61">
            <w:pPr>
              <w:pStyle w:val="Normal-pool"/>
              <w:spacing w:before="20" w:after="20"/>
              <w:rPr>
                <w:rFonts w:eastAsia="SimSun"/>
                <w:sz w:val="18"/>
                <w:szCs w:val="18"/>
                <w:lang w:eastAsia="zh-CN"/>
              </w:rPr>
            </w:pPr>
          </w:p>
        </w:tc>
        <w:tc>
          <w:tcPr>
            <w:tcW w:w="3388" w:type="dxa"/>
            <w:vMerge/>
            <w:tcBorders>
              <w:bottom w:val="single" w:sz="4" w:space="0" w:color="auto"/>
            </w:tcBorders>
            <w:shd w:val="clear" w:color="auto" w:fill="auto"/>
            <w:vAlign w:val="center"/>
          </w:tcPr>
          <w:p w:rsidR="007F268C" w:rsidRPr="00175B44" w:rsidRDefault="007F268C" w:rsidP="00797A61">
            <w:pPr>
              <w:pStyle w:val="Normal-pool"/>
              <w:spacing w:before="20" w:after="20"/>
              <w:rPr>
                <w:rFonts w:eastAsia="SimSun"/>
                <w:sz w:val="18"/>
                <w:szCs w:val="18"/>
                <w:lang w:eastAsia="zh-CN"/>
              </w:rPr>
            </w:pPr>
          </w:p>
        </w:tc>
        <w:tc>
          <w:tcPr>
            <w:tcW w:w="3685" w:type="dxa"/>
            <w:tcBorders>
              <w:bottom w:val="single" w:sz="4" w:space="0" w:color="auto"/>
            </w:tcBorders>
            <w:shd w:val="clear" w:color="auto" w:fill="auto"/>
          </w:tcPr>
          <w:p w:rsidR="007F268C" w:rsidRPr="00175B44" w:rsidRDefault="007F268C" w:rsidP="00797A61">
            <w:pPr>
              <w:pStyle w:val="Normal-pool"/>
              <w:spacing w:before="20" w:after="20"/>
              <w:rPr>
                <w:rFonts w:eastAsia="SimSun"/>
                <w:sz w:val="18"/>
                <w:szCs w:val="18"/>
                <w:lang w:eastAsia="zh-CN"/>
              </w:rPr>
            </w:pPr>
            <w:r w:rsidRPr="00175B44">
              <w:rPr>
                <w:rFonts w:eastAsia="SimSun"/>
                <w:sz w:val="18"/>
                <w:szCs w:val="18"/>
                <w:lang w:eastAsia="zh-CN"/>
              </w:rPr>
              <w:t xml:space="preserve">Travel and DSA (15 x 45 x </w:t>
            </w:r>
            <w:r w:rsidR="0007555F" w:rsidRPr="00175B44">
              <w:rPr>
                <w:rFonts w:eastAsia="SimSun"/>
                <w:sz w:val="18"/>
                <w:szCs w:val="18"/>
                <w:lang w:eastAsia="zh-CN"/>
              </w:rPr>
              <w:t>$</w:t>
            </w:r>
            <w:r w:rsidRPr="00175B44">
              <w:rPr>
                <w:rFonts w:eastAsia="SimSun"/>
                <w:sz w:val="18"/>
                <w:szCs w:val="18"/>
                <w:lang w:eastAsia="zh-CN"/>
              </w:rPr>
              <w:t>1</w:t>
            </w:r>
            <w:r w:rsidR="0007555F" w:rsidRPr="00175B44">
              <w:rPr>
                <w:rFonts w:eastAsia="SimSun"/>
                <w:sz w:val="18"/>
                <w:szCs w:val="18"/>
                <w:lang w:eastAsia="zh-CN"/>
              </w:rPr>
              <w:t>,</w:t>
            </w:r>
            <w:r w:rsidRPr="00175B44">
              <w:rPr>
                <w:rFonts w:eastAsia="SimSun"/>
                <w:sz w:val="18"/>
                <w:szCs w:val="18"/>
                <w:lang w:eastAsia="zh-CN"/>
              </w:rPr>
              <w:t>500 )</w:t>
            </w:r>
          </w:p>
        </w:tc>
        <w:tc>
          <w:tcPr>
            <w:tcW w:w="992" w:type="dxa"/>
            <w:tcBorders>
              <w:bottom w:val="single" w:sz="4" w:space="0" w:color="auto"/>
            </w:tcBorders>
            <w:shd w:val="clear" w:color="auto" w:fill="auto"/>
          </w:tcPr>
          <w:p w:rsidR="007F268C" w:rsidRPr="00175B44" w:rsidRDefault="007F268C" w:rsidP="00797A61">
            <w:pPr>
              <w:pStyle w:val="Normal-pool"/>
              <w:spacing w:before="20" w:after="20"/>
              <w:jc w:val="right"/>
              <w:rPr>
                <w:rFonts w:eastAsia="SimSun"/>
                <w:sz w:val="18"/>
                <w:szCs w:val="18"/>
                <w:lang w:eastAsia="zh-CN"/>
              </w:rPr>
            </w:pPr>
            <w:r w:rsidRPr="00F11F0E">
              <w:rPr>
                <w:rFonts w:eastAsia="SimSun"/>
                <w:sz w:val="18"/>
                <w:szCs w:val="18"/>
                <w:lang w:eastAsia="zh-CN"/>
              </w:rPr>
              <w:t>1</w:t>
            </w:r>
            <w:r w:rsidR="006219A8" w:rsidRPr="00175B44">
              <w:rPr>
                <w:rFonts w:eastAsia="SimSun"/>
                <w:sz w:val="18"/>
                <w:szCs w:val="18"/>
                <w:lang w:eastAsia="zh-CN"/>
              </w:rPr>
              <w:t xml:space="preserve"> </w:t>
            </w:r>
            <w:r w:rsidRPr="00175B44">
              <w:rPr>
                <w:rFonts w:eastAsia="SimSun"/>
                <w:sz w:val="18"/>
                <w:szCs w:val="18"/>
                <w:lang w:eastAsia="zh-CN"/>
              </w:rPr>
              <w:t>012</w:t>
            </w:r>
            <w:r w:rsidR="006219A8" w:rsidRPr="00175B44">
              <w:rPr>
                <w:rFonts w:eastAsia="SimSun"/>
                <w:sz w:val="18"/>
                <w:szCs w:val="18"/>
                <w:lang w:eastAsia="zh-CN"/>
              </w:rPr>
              <w:t xml:space="preserve"> </w:t>
            </w:r>
            <w:r w:rsidRPr="00175B44">
              <w:rPr>
                <w:rFonts w:eastAsia="SimSun"/>
                <w:sz w:val="18"/>
                <w:szCs w:val="18"/>
                <w:lang w:eastAsia="zh-CN"/>
              </w:rPr>
              <w:t>500</w:t>
            </w:r>
          </w:p>
        </w:tc>
      </w:tr>
      <w:tr w:rsidR="007F268C" w:rsidRPr="00175B44" w:rsidTr="006219A8">
        <w:trPr>
          <w:trHeight w:val="361"/>
        </w:trPr>
        <w:tc>
          <w:tcPr>
            <w:tcW w:w="718" w:type="dxa"/>
            <w:vMerge/>
            <w:tcBorders>
              <w:bottom w:val="single" w:sz="4" w:space="0" w:color="auto"/>
            </w:tcBorders>
            <w:shd w:val="clear" w:color="auto" w:fill="auto"/>
            <w:vAlign w:val="center"/>
          </w:tcPr>
          <w:p w:rsidR="007F268C" w:rsidRPr="00405340" w:rsidRDefault="007F268C" w:rsidP="00797A61">
            <w:pPr>
              <w:pStyle w:val="Normal-pool"/>
              <w:spacing w:before="20" w:after="20"/>
              <w:rPr>
                <w:rFonts w:eastAsia="SimSun"/>
                <w:sz w:val="18"/>
                <w:szCs w:val="18"/>
                <w:lang w:eastAsia="zh-CN"/>
              </w:rPr>
            </w:pPr>
          </w:p>
        </w:tc>
        <w:tc>
          <w:tcPr>
            <w:tcW w:w="3388" w:type="dxa"/>
            <w:shd w:val="clear" w:color="auto" w:fill="auto"/>
            <w:vAlign w:val="center"/>
          </w:tcPr>
          <w:p w:rsidR="007F268C" w:rsidRPr="00175B44" w:rsidRDefault="007F268C" w:rsidP="00797A61">
            <w:pPr>
              <w:pStyle w:val="Normal-pool"/>
              <w:spacing w:before="20" w:after="20"/>
              <w:rPr>
                <w:rFonts w:eastAsia="SimSun"/>
                <w:sz w:val="18"/>
                <w:szCs w:val="18"/>
                <w:lang w:eastAsia="zh-CN"/>
              </w:rPr>
            </w:pPr>
            <w:r w:rsidRPr="00175B44">
              <w:rPr>
                <w:rFonts w:eastAsia="SimSun"/>
                <w:sz w:val="18"/>
                <w:szCs w:val="18"/>
                <w:lang w:eastAsia="zh-CN"/>
              </w:rPr>
              <w:t>Technical support</w:t>
            </w:r>
          </w:p>
        </w:tc>
        <w:tc>
          <w:tcPr>
            <w:tcW w:w="3685" w:type="dxa"/>
            <w:shd w:val="clear" w:color="auto" w:fill="auto"/>
          </w:tcPr>
          <w:p w:rsidR="007F268C" w:rsidRPr="00175B44" w:rsidRDefault="007F268C" w:rsidP="00797A61">
            <w:pPr>
              <w:pStyle w:val="Normal-pool"/>
              <w:spacing w:before="20" w:after="20"/>
              <w:rPr>
                <w:rFonts w:eastAsia="SimSun"/>
                <w:sz w:val="18"/>
                <w:szCs w:val="18"/>
                <w:lang w:eastAsia="zh-CN"/>
              </w:rPr>
            </w:pPr>
            <w:r w:rsidRPr="00175B44">
              <w:rPr>
                <w:rFonts w:eastAsia="SimSun"/>
                <w:sz w:val="18"/>
                <w:szCs w:val="18"/>
                <w:lang w:eastAsia="zh-CN"/>
              </w:rPr>
              <w:t xml:space="preserve">10 </w:t>
            </w:r>
            <w:r w:rsidR="00D53AA5" w:rsidRPr="00175B44">
              <w:rPr>
                <w:rFonts w:eastAsia="SimSun"/>
                <w:sz w:val="18"/>
                <w:szCs w:val="18"/>
                <w:lang w:eastAsia="zh-CN"/>
              </w:rPr>
              <w:t>full-time equivalent</w:t>
            </w:r>
            <w:r w:rsidRPr="00175B44">
              <w:rPr>
                <w:rFonts w:eastAsia="SimSun"/>
                <w:sz w:val="18"/>
                <w:szCs w:val="18"/>
                <w:lang w:eastAsia="zh-CN"/>
              </w:rPr>
              <w:t xml:space="preserve"> professional position</w:t>
            </w:r>
            <w:r w:rsidR="00D53AA5" w:rsidRPr="00175B44">
              <w:rPr>
                <w:rFonts w:eastAsia="SimSun"/>
                <w:sz w:val="18"/>
                <w:szCs w:val="18"/>
                <w:lang w:eastAsia="zh-CN"/>
              </w:rPr>
              <w:t>s</w:t>
            </w:r>
            <w:r w:rsidRPr="00175B44">
              <w:rPr>
                <w:rFonts w:eastAsia="SimSun"/>
                <w:sz w:val="18"/>
                <w:szCs w:val="18"/>
                <w:lang w:eastAsia="zh-CN"/>
              </w:rPr>
              <w:t xml:space="preserve"> (50</w:t>
            </w:r>
            <w:r w:rsidR="0091502C" w:rsidRPr="00F11F0E">
              <w:rPr>
                <w:rFonts w:eastAsia="SimSun"/>
                <w:sz w:val="18"/>
                <w:szCs w:val="18"/>
                <w:lang w:eastAsia="zh-CN"/>
              </w:rPr>
              <w:t xml:space="preserve"> </w:t>
            </w:r>
            <w:r w:rsidR="00B4714B" w:rsidRPr="00175B44">
              <w:rPr>
                <w:rFonts w:eastAsia="SimSun"/>
                <w:sz w:val="18"/>
                <w:szCs w:val="18"/>
                <w:lang w:eastAsia="zh-CN"/>
              </w:rPr>
              <w:t>per cent</w:t>
            </w:r>
            <w:r w:rsidRPr="00175B44">
              <w:rPr>
                <w:rFonts w:eastAsia="SimSun"/>
                <w:sz w:val="18"/>
                <w:szCs w:val="18"/>
                <w:lang w:eastAsia="zh-CN"/>
              </w:rPr>
              <w:t xml:space="preserve"> in</w:t>
            </w:r>
            <w:r w:rsidR="0007555F" w:rsidRPr="00175B44">
              <w:rPr>
                <w:rFonts w:eastAsia="SimSun"/>
                <w:sz w:val="18"/>
                <w:szCs w:val="18"/>
                <w:lang w:eastAsia="zh-CN"/>
              </w:rPr>
              <w:t xml:space="preserve"> </w:t>
            </w:r>
            <w:r w:rsidRPr="00175B44">
              <w:rPr>
                <w:rFonts w:eastAsia="SimSun"/>
                <w:sz w:val="18"/>
                <w:szCs w:val="18"/>
                <w:lang w:eastAsia="zh-CN"/>
              </w:rPr>
              <w:t>kind)</w:t>
            </w:r>
          </w:p>
        </w:tc>
        <w:tc>
          <w:tcPr>
            <w:tcW w:w="992" w:type="dxa"/>
            <w:tcBorders>
              <w:bottom w:val="single" w:sz="4" w:space="0" w:color="auto"/>
            </w:tcBorders>
            <w:shd w:val="clear" w:color="auto" w:fill="auto"/>
          </w:tcPr>
          <w:p w:rsidR="007F268C" w:rsidRPr="00175B44" w:rsidRDefault="007F268C" w:rsidP="00797A61">
            <w:pPr>
              <w:pStyle w:val="Normal-pool"/>
              <w:spacing w:before="20" w:after="20"/>
              <w:jc w:val="right"/>
              <w:rPr>
                <w:rFonts w:eastAsia="SimSun"/>
                <w:sz w:val="18"/>
                <w:szCs w:val="18"/>
                <w:lang w:eastAsia="zh-CN"/>
              </w:rPr>
            </w:pPr>
            <w:r w:rsidRPr="00F11F0E">
              <w:rPr>
                <w:rFonts w:eastAsia="SimSun"/>
                <w:sz w:val="18"/>
                <w:szCs w:val="18"/>
                <w:lang w:eastAsia="zh-CN"/>
              </w:rPr>
              <w:t>750</w:t>
            </w:r>
            <w:r w:rsidR="006219A8" w:rsidRPr="00175B44">
              <w:rPr>
                <w:rFonts w:eastAsia="SimSun"/>
                <w:sz w:val="18"/>
                <w:szCs w:val="18"/>
                <w:lang w:eastAsia="zh-CN"/>
              </w:rPr>
              <w:t xml:space="preserve"> </w:t>
            </w:r>
            <w:r w:rsidRPr="00175B44">
              <w:rPr>
                <w:rFonts w:eastAsia="SimSun"/>
                <w:sz w:val="18"/>
                <w:szCs w:val="18"/>
                <w:lang w:eastAsia="zh-CN"/>
              </w:rPr>
              <w:t>000</w:t>
            </w:r>
          </w:p>
        </w:tc>
      </w:tr>
      <w:tr w:rsidR="007F268C" w:rsidRPr="00175B44" w:rsidTr="0042731D">
        <w:tc>
          <w:tcPr>
            <w:tcW w:w="718" w:type="dxa"/>
            <w:vMerge w:val="restart"/>
            <w:shd w:val="clear" w:color="auto" w:fill="auto"/>
          </w:tcPr>
          <w:p w:rsidR="007F268C" w:rsidRPr="00405340" w:rsidRDefault="007F268C" w:rsidP="00797A61">
            <w:pPr>
              <w:pStyle w:val="Normal-pool"/>
              <w:spacing w:before="20" w:after="20"/>
              <w:rPr>
                <w:rFonts w:eastAsia="SimSun"/>
                <w:sz w:val="18"/>
                <w:szCs w:val="18"/>
                <w:lang w:eastAsia="zh-CN"/>
              </w:rPr>
            </w:pPr>
            <w:r w:rsidRPr="00405340">
              <w:rPr>
                <w:rFonts w:eastAsia="SimSun"/>
                <w:sz w:val="18"/>
                <w:szCs w:val="18"/>
                <w:lang w:eastAsia="zh-CN"/>
              </w:rPr>
              <w:t>2016</w:t>
            </w:r>
          </w:p>
        </w:tc>
        <w:tc>
          <w:tcPr>
            <w:tcW w:w="3388" w:type="dxa"/>
            <w:vMerge w:val="restart"/>
            <w:shd w:val="clear" w:color="auto" w:fill="auto"/>
            <w:vAlign w:val="center"/>
          </w:tcPr>
          <w:p w:rsidR="007F268C" w:rsidRPr="00175B44" w:rsidRDefault="007F268C" w:rsidP="00797A61">
            <w:pPr>
              <w:pStyle w:val="Normal-pool"/>
              <w:spacing w:before="20" w:after="20"/>
              <w:rPr>
                <w:rFonts w:eastAsia="SimSun"/>
                <w:sz w:val="18"/>
                <w:szCs w:val="18"/>
                <w:lang w:eastAsia="zh-CN"/>
              </w:rPr>
            </w:pPr>
            <w:r w:rsidRPr="00175B44">
              <w:rPr>
                <w:rFonts w:eastAsia="SimSun"/>
                <w:sz w:val="18"/>
                <w:szCs w:val="18"/>
                <w:lang w:eastAsia="zh-CN"/>
              </w:rPr>
              <w:t xml:space="preserve">15 </w:t>
            </w:r>
            <w:r w:rsidR="0091502C" w:rsidRPr="00F11F0E">
              <w:rPr>
                <w:rFonts w:eastAsia="SimSun"/>
                <w:sz w:val="18"/>
                <w:szCs w:val="18"/>
                <w:lang w:eastAsia="zh-CN"/>
              </w:rPr>
              <w:t>s</w:t>
            </w:r>
            <w:r w:rsidRPr="00175B44">
              <w:rPr>
                <w:rFonts w:eastAsia="SimSun"/>
                <w:sz w:val="18"/>
                <w:szCs w:val="18"/>
                <w:lang w:eastAsia="zh-CN"/>
              </w:rPr>
              <w:t xml:space="preserve">econd author meetings (60 </w:t>
            </w:r>
            <w:r w:rsidR="0007555F" w:rsidRPr="00175B44">
              <w:rPr>
                <w:rFonts w:eastAsia="SimSun"/>
                <w:sz w:val="18"/>
                <w:szCs w:val="18"/>
                <w:lang w:eastAsia="zh-CN"/>
              </w:rPr>
              <w:t>c</w:t>
            </w:r>
            <w:r w:rsidRPr="00175B44">
              <w:rPr>
                <w:rFonts w:eastAsia="SimSun"/>
                <w:sz w:val="18"/>
                <w:szCs w:val="18"/>
                <w:lang w:eastAsia="zh-CN"/>
              </w:rPr>
              <w:t>o-</w:t>
            </w:r>
            <w:r w:rsidR="0007555F" w:rsidRPr="00175B44">
              <w:rPr>
                <w:rFonts w:eastAsia="SimSun"/>
                <w:sz w:val="18"/>
                <w:szCs w:val="18"/>
                <w:lang w:eastAsia="zh-CN"/>
              </w:rPr>
              <w:t>c</w:t>
            </w:r>
            <w:r w:rsidRPr="00175B44">
              <w:rPr>
                <w:rFonts w:eastAsia="SimSun"/>
                <w:sz w:val="18"/>
                <w:szCs w:val="18"/>
                <w:lang w:eastAsia="zh-CN"/>
              </w:rPr>
              <w:t xml:space="preserve">hairs, </w:t>
            </w:r>
            <w:r w:rsidR="00D53AA5" w:rsidRPr="00175B44">
              <w:rPr>
                <w:rFonts w:eastAsia="SimSun"/>
                <w:sz w:val="18"/>
                <w:szCs w:val="18"/>
                <w:lang w:eastAsia="zh-CN"/>
              </w:rPr>
              <w:t>coordinating lead authors</w:t>
            </w:r>
            <w:r w:rsidR="0091502C" w:rsidRPr="00F11F0E">
              <w:rPr>
                <w:rFonts w:eastAsia="SimSun"/>
                <w:sz w:val="18"/>
                <w:szCs w:val="18"/>
                <w:lang w:eastAsia="zh-CN"/>
              </w:rPr>
              <w:t xml:space="preserve"> and</w:t>
            </w:r>
            <w:r w:rsidR="00D53AA5" w:rsidRPr="00175B44">
              <w:rPr>
                <w:rFonts w:eastAsia="SimSun"/>
                <w:sz w:val="18"/>
                <w:szCs w:val="18"/>
                <w:lang w:eastAsia="zh-CN"/>
              </w:rPr>
              <w:t xml:space="preserve"> lead authors</w:t>
            </w:r>
            <w:r w:rsidR="0091502C" w:rsidRPr="00F11F0E">
              <w:rPr>
                <w:rFonts w:eastAsia="SimSun"/>
                <w:sz w:val="18"/>
                <w:szCs w:val="18"/>
                <w:lang w:eastAsia="zh-CN"/>
              </w:rPr>
              <w:t xml:space="preserve">, </w:t>
            </w:r>
            <w:r w:rsidR="00D53AA5" w:rsidRPr="00175B44">
              <w:rPr>
                <w:rFonts w:eastAsia="SimSun"/>
                <w:sz w:val="18"/>
                <w:szCs w:val="18"/>
                <w:lang w:eastAsia="zh-CN"/>
              </w:rPr>
              <w:t xml:space="preserve"> </w:t>
            </w:r>
            <w:r w:rsidR="0007555F" w:rsidRPr="00175B44">
              <w:rPr>
                <w:rFonts w:eastAsia="SimSun"/>
                <w:sz w:val="18"/>
                <w:szCs w:val="18"/>
                <w:lang w:eastAsia="zh-CN"/>
              </w:rPr>
              <w:t>plus</w:t>
            </w:r>
            <w:r w:rsidRPr="00175B44">
              <w:rPr>
                <w:rFonts w:eastAsia="SimSun"/>
                <w:sz w:val="18"/>
                <w:szCs w:val="18"/>
                <w:lang w:eastAsia="zh-CN"/>
              </w:rPr>
              <w:t xml:space="preserve">10 </w:t>
            </w:r>
            <w:r w:rsidR="00366C59" w:rsidRPr="00175B44">
              <w:rPr>
                <w:rFonts w:eastAsia="SimSun"/>
                <w:sz w:val="18"/>
                <w:szCs w:val="18"/>
                <w:lang w:eastAsia="zh-CN"/>
              </w:rPr>
              <w:t>review editors</w:t>
            </w:r>
            <w:r w:rsidRPr="00175B44">
              <w:rPr>
                <w:rFonts w:eastAsia="SimSun"/>
                <w:sz w:val="18"/>
                <w:szCs w:val="18"/>
                <w:lang w:eastAsia="zh-CN"/>
              </w:rPr>
              <w:t>)</w:t>
            </w:r>
          </w:p>
        </w:tc>
        <w:tc>
          <w:tcPr>
            <w:tcW w:w="3685" w:type="dxa"/>
            <w:shd w:val="clear" w:color="auto" w:fill="auto"/>
          </w:tcPr>
          <w:p w:rsidR="007F268C" w:rsidRPr="00175B44" w:rsidRDefault="007F268C" w:rsidP="00797A61">
            <w:pPr>
              <w:pStyle w:val="Normal-pool"/>
              <w:spacing w:before="20" w:after="20"/>
              <w:rPr>
                <w:rFonts w:eastAsia="SimSun"/>
                <w:sz w:val="18"/>
                <w:szCs w:val="18"/>
                <w:lang w:eastAsia="zh-CN"/>
              </w:rPr>
            </w:pPr>
            <w:r w:rsidRPr="00175B44">
              <w:rPr>
                <w:rFonts w:eastAsia="SimSun"/>
                <w:sz w:val="18"/>
                <w:szCs w:val="18"/>
                <w:lang w:eastAsia="zh-CN"/>
              </w:rPr>
              <w:t>Meeting costs (15 x 1 week, 70 participants) (25</w:t>
            </w:r>
            <w:r w:rsidR="0091502C" w:rsidRPr="00F11F0E">
              <w:rPr>
                <w:rFonts w:eastAsia="SimSun"/>
                <w:sz w:val="18"/>
                <w:szCs w:val="18"/>
                <w:lang w:eastAsia="zh-CN"/>
              </w:rPr>
              <w:t xml:space="preserve"> </w:t>
            </w:r>
            <w:r w:rsidR="00B4714B" w:rsidRPr="00175B44">
              <w:rPr>
                <w:rFonts w:eastAsia="SimSun"/>
                <w:sz w:val="18"/>
                <w:szCs w:val="18"/>
                <w:lang w:eastAsia="zh-CN"/>
              </w:rPr>
              <w:t>per cent</w:t>
            </w:r>
            <w:r w:rsidRPr="00175B44">
              <w:rPr>
                <w:rFonts w:eastAsia="SimSun"/>
                <w:sz w:val="18"/>
                <w:szCs w:val="18"/>
                <w:lang w:eastAsia="zh-CN"/>
              </w:rPr>
              <w:t xml:space="preserve"> in</w:t>
            </w:r>
            <w:r w:rsidR="0007555F" w:rsidRPr="00175B44">
              <w:rPr>
                <w:rFonts w:eastAsia="SimSun"/>
                <w:sz w:val="18"/>
                <w:szCs w:val="18"/>
                <w:lang w:eastAsia="zh-CN"/>
              </w:rPr>
              <w:t xml:space="preserve"> </w:t>
            </w:r>
            <w:r w:rsidRPr="00175B44">
              <w:rPr>
                <w:rFonts w:eastAsia="SimSun"/>
                <w:sz w:val="18"/>
                <w:szCs w:val="18"/>
                <w:lang w:eastAsia="zh-CN"/>
              </w:rPr>
              <w:t>kind)</w:t>
            </w:r>
          </w:p>
        </w:tc>
        <w:tc>
          <w:tcPr>
            <w:tcW w:w="992" w:type="dxa"/>
            <w:shd w:val="clear" w:color="auto" w:fill="auto"/>
          </w:tcPr>
          <w:p w:rsidR="007F268C" w:rsidRPr="00175B44" w:rsidRDefault="007F268C" w:rsidP="00797A61">
            <w:pPr>
              <w:pStyle w:val="Normal-pool"/>
              <w:spacing w:before="20" w:after="20"/>
              <w:jc w:val="right"/>
              <w:rPr>
                <w:rFonts w:eastAsia="SimSun"/>
                <w:sz w:val="18"/>
                <w:szCs w:val="18"/>
                <w:lang w:eastAsia="zh-CN"/>
              </w:rPr>
            </w:pPr>
            <w:r w:rsidRPr="00175B44">
              <w:rPr>
                <w:rFonts w:eastAsia="SimSun"/>
                <w:sz w:val="18"/>
                <w:szCs w:val="18"/>
                <w:lang w:eastAsia="zh-CN"/>
              </w:rPr>
              <w:t>225</w:t>
            </w:r>
            <w:r w:rsidR="006219A8" w:rsidRPr="00F11F0E">
              <w:rPr>
                <w:rFonts w:eastAsia="SimSun"/>
                <w:sz w:val="18"/>
                <w:szCs w:val="18"/>
                <w:lang w:eastAsia="zh-CN"/>
              </w:rPr>
              <w:t xml:space="preserve"> </w:t>
            </w:r>
            <w:r w:rsidRPr="00175B44">
              <w:rPr>
                <w:rFonts w:eastAsia="SimSun"/>
                <w:sz w:val="18"/>
                <w:szCs w:val="18"/>
                <w:lang w:eastAsia="zh-CN"/>
              </w:rPr>
              <w:t>000</w:t>
            </w:r>
          </w:p>
        </w:tc>
      </w:tr>
      <w:tr w:rsidR="007F268C" w:rsidRPr="00175B44" w:rsidTr="006219A8">
        <w:trPr>
          <w:trHeight w:val="361"/>
        </w:trPr>
        <w:tc>
          <w:tcPr>
            <w:tcW w:w="718" w:type="dxa"/>
            <w:vMerge/>
            <w:shd w:val="clear" w:color="auto" w:fill="auto"/>
            <w:vAlign w:val="center"/>
          </w:tcPr>
          <w:p w:rsidR="007F268C" w:rsidRPr="00405340" w:rsidRDefault="007F268C" w:rsidP="00797A61">
            <w:pPr>
              <w:pStyle w:val="Normal-pool"/>
              <w:spacing w:before="20" w:after="20"/>
              <w:rPr>
                <w:rFonts w:eastAsia="SimSun"/>
                <w:sz w:val="18"/>
                <w:szCs w:val="18"/>
                <w:lang w:eastAsia="zh-CN"/>
              </w:rPr>
            </w:pPr>
          </w:p>
        </w:tc>
        <w:tc>
          <w:tcPr>
            <w:tcW w:w="3388" w:type="dxa"/>
            <w:vMerge/>
            <w:tcBorders>
              <w:bottom w:val="single" w:sz="4" w:space="0" w:color="auto"/>
            </w:tcBorders>
            <w:shd w:val="clear" w:color="auto" w:fill="auto"/>
            <w:vAlign w:val="center"/>
          </w:tcPr>
          <w:p w:rsidR="007F268C" w:rsidRPr="00175B44" w:rsidRDefault="007F268C" w:rsidP="00797A61">
            <w:pPr>
              <w:pStyle w:val="Normal-pool"/>
              <w:spacing w:before="20" w:after="20"/>
              <w:rPr>
                <w:rFonts w:eastAsia="SimSun"/>
                <w:sz w:val="18"/>
                <w:szCs w:val="18"/>
                <w:lang w:eastAsia="zh-CN"/>
              </w:rPr>
            </w:pPr>
          </w:p>
        </w:tc>
        <w:tc>
          <w:tcPr>
            <w:tcW w:w="3685" w:type="dxa"/>
            <w:tcBorders>
              <w:bottom w:val="single" w:sz="4" w:space="0" w:color="auto"/>
            </w:tcBorders>
            <w:shd w:val="clear" w:color="auto" w:fill="auto"/>
          </w:tcPr>
          <w:p w:rsidR="007F268C" w:rsidRPr="00175B44" w:rsidRDefault="007F268C" w:rsidP="00797A61">
            <w:pPr>
              <w:pStyle w:val="Normal-pool"/>
              <w:spacing w:before="20" w:after="20"/>
              <w:rPr>
                <w:rFonts w:eastAsia="SimSun"/>
                <w:sz w:val="18"/>
                <w:szCs w:val="18"/>
                <w:lang w:eastAsia="zh-CN"/>
              </w:rPr>
            </w:pPr>
            <w:r w:rsidRPr="00175B44">
              <w:rPr>
                <w:rFonts w:eastAsia="SimSun"/>
                <w:sz w:val="18"/>
                <w:szCs w:val="18"/>
                <w:lang w:eastAsia="zh-CN"/>
              </w:rPr>
              <w:t xml:space="preserve">Travel and DSA (15 x 53 x </w:t>
            </w:r>
            <w:r w:rsidR="0007555F" w:rsidRPr="00175B44">
              <w:rPr>
                <w:rFonts w:eastAsia="SimSun"/>
                <w:sz w:val="18"/>
                <w:szCs w:val="18"/>
                <w:lang w:eastAsia="zh-CN"/>
              </w:rPr>
              <w:t>$</w:t>
            </w:r>
            <w:r w:rsidRPr="00175B44">
              <w:rPr>
                <w:rFonts w:eastAsia="SimSun"/>
                <w:sz w:val="18"/>
                <w:szCs w:val="18"/>
                <w:lang w:eastAsia="zh-CN"/>
              </w:rPr>
              <w:t>1</w:t>
            </w:r>
            <w:r w:rsidR="0007555F" w:rsidRPr="00175B44">
              <w:rPr>
                <w:rFonts w:eastAsia="SimSun"/>
                <w:sz w:val="18"/>
                <w:szCs w:val="18"/>
                <w:lang w:eastAsia="zh-CN"/>
              </w:rPr>
              <w:t>,</w:t>
            </w:r>
            <w:r w:rsidRPr="00175B44">
              <w:rPr>
                <w:rFonts w:eastAsia="SimSun"/>
                <w:sz w:val="18"/>
                <w:szCs w:val="18"/>
                <w:lang w:eastAsia="zh-CN"/>
              </w:rPr>
              <w:t>500 )</w:t>
            </w:r>
          </w:p>
        </w:tc>
        <w:tc>
          <w:tcPr>
            <w:tcW w:w="992" w:type="dxa"/>
            <w:tcBorders>
              <w:bottom w:val="single" w:sz="4" w:space="0" w:color="auto"/>
            </w:tcBorders>
            <w:shd w:val="clear" w:color="auto" w:fill="auto"/>
          </w:tcPr>
          <w:p w:rsidR="007F268C" w:rsidRPr="00175B44" w:rsidRDefault="007F268C" w:rsidP="00797A61">
            <w:pPr>
              <w:pStyle w:val="Normal-pool"/>
              <w:spacing w:before="20" w:after="20"/>
              <w:jc w:val="right"/>
              <w:rPr>
                <w:rFonts w:eastAsia="SimSun"/>
                <w:sz w:val="18"/>
                <w:szCs w:val="18"/>
                <w:lang w:eastAsia="zh-CN"/>
              </w:rPr>
            </w:pPr>
            <w:r w:rsidRPr="00175B44">
              <w:rPr>
                <w:rFonts w:eastAsia="SimSun"/>
                <w:sz w:val="18"/>
                <w:szCs w:val="18"/>
                <w:lang w:eastAsia="zh-CN"/>
              </w:rPr>
              <w:t>1</w:t>
            </w:r>
            <w:r w:rsidR="006219A8" w:rsidRPr="00F11F0E">
              <w:rPr>
                <w:rFonts w:eastAsia="SimSun"/>
                <w:sz w:val="18"/>
                <w:szCs w:val="18"/>
                <w:lang w:eastAsia="zh-CN"/>
              </w:rPr>
              <w:t xml:space="preserve"> </w:t>
            </w:r>
            <w:r w:rsidRPr="00175B44">
              <w:rPr>
                <w:rFonts w:eastAsia="SimSun"/>
                <w:sz w:val="18"/>
                <w:szCs w:val="18"/>
                <w:lang w:eastAsia="zh-CN"/>
              </w:rPr>
              <w:t>192</w:t>
            </w:r>
            <w:r w:rsidR="006219A8" w:rsidRPr="00F11F0E">
              <w:rPr>
                <w:rFonts w:eastAsia="SimSun"/>
                <w:sz w:val="18"/>
                <w:szCs w:val="18"/>
                <w:lang w:eastAsia="zh-CN"/>
              </w:rPr>
              <w:t xml:space="preserve"> </w:t>
            </w:r>
            <w:r w:rsidRPr="00175B44">
              <w:rPr>
                <w:rFonts w:eastAsia="SimSun"/>
                <w:sz w:val="18"/>
                <w:szCs w:val="18"/>
                <w:lang w:eastAsia="zh-CN"/>
              </w:rPr>
              <w:t>500</w:t>
            </w:r>
          </w:p>
        </w:tc>
      </w:tr>
      <w:tr w:rsidR="007F268C" w:rsidRPr="00175B44" w:rsidTr="006219A8">
        <w:tc>
          <w:tcPr>
            <w:tcW w:w="718" w:type="dxa"/>
            <w:vMerge/>
            <w:shd w:val="clear" w:color="auto" w:fill="auto"/>
            <w:vAlign w:val="center"/>
          </w:tcPr>
          <w:p w:rsidR="007F268C" w:rsidRPr="00405340" w:rsidRDefault="007F268C" w:rsidP="00797A61">
            <w:pPr>
              <w:pStyle w:val="Normal-pool"/>
              <w:spacing w:before="20" w:after="20"/>
              <w:rPr>
                <w:rFonts w:eastAsia="SimSun"/>
                <w:sz w:val="18"/>
                <w:szCs w:val="18"/>
                <w:lang w:eastAsia="zh-CN"/>
              </w:rPr>
            </w:pPr>
          </w:p>
        </w:tc>
        <w:tc>
          <w:tcPr>
            <w:tcW w:w="3388" w:type="dxa"/>
            <w:vMerge w:val="restart"/>
            <w:shd w:val="clear" w:color="auto" w:fill="auto"/>
            <w:vAlign w:val="center"/>
          </w:tcPr>
          <w:p w:rsidR="007F268C" w:rsidRPr="00175B44" w:rsidRDefault="007F268C" w:rsidP="00797A61">
            <w:pPr>
              <w:pStyle w:val="Normal-pool"/>
              <w:spacing w:before="20" w:after="20"/>
              <w:rPr>
                <w:rFonts w:eastAsia="SimSun"/>
                <w:sz w:val="18"/>
                <w:szCs w:val="18"/>
                <w:lang w:eastAsia="zh-CN"/>
              </w:rPr>
            </w:pPr>
            <w:r w:rsidRPr="00175B44">
              <w:rPr>
                <w:rFonts w:eastAsia="SimSun"/>
                <w:sz w:val="18"/>
                <w:szCs w:val="18"/>
                <w:lang w:eastAsia="zh-CN"/>
              </w:rPr>
              <w:t xml:space="preserve">15 </w:t>
            </w:r>
            <w:r w:rsidR="0091502C" w:rsidRPr="00F11F0E">
              <w:rPr>
                <w:rFonts w:eastAsia="SimSun"/>
                <w:sz w:val="18"/>
                <w:szCs w:val="18"/>
                <w:lang w:eastAsia="zh-CN"/>
              </w:rPr>
              <w:t>t</w:t>
            </w:r>
            <w:r w:rsidRPr="00175B44">
              <w:rPr>
                <w:rFonts w:eastAsia="SimSun"/>
                <w:sz w:val="18"/>
                <w:szCs w:val="18"/>
                <w:lang w:eastAsia="zh-CN"/>
              </w:rPr>
              <w:t>hird author meetings (60</w:t>
            </w:r>
            <w:r w:rsidR="0091502C" w:rsidRPr="00F11F0E">
              <w:rPr>
                <w:rFonts w:eastAsia="SimSun"/>
                <w:sz w:val="18"/>
                <w:szCs w:val="18"/>
                <w:lang w:eastAsia="zh-CN"/>
              </w:rPr>
              <w:t> c</w:t>
            </w:r>
            <w:r w:rsidRPr="00175B44">
              <w:rPr>
                <w:rFonts w:eastAsia="SimSun"/>
                <w:sz w:val="18"/>
                <w:szCs w:val="18"/>
                <w:lang w:eastAsia="zh-CN"/>
              </w:rPr>
              <w:t>o</w:t>
            </w:r>
            <w:r w:rsidR="0091502C" w:rsidRPr="00F11F0E">
              <w:rPr>
                <w:rFonts w:eastAsia="SimSun"/>
                <w:sz w:val="18"/>
                <w:szCs w:val="18"/>
                <w:lang w:eastAsia="zh-CN"/>
              </w:rPr>
              <w:noBreakHyphen/>
              <w:t>c</w:t>
            </w:r>
            <w:r w:rsidRPr="00175B44">
              <w:rPr>
                <w:rFonts w:eastAsia="SimSun"/>
                <w:sz w:val="18"/>
                <w:szCs w:val="18"/>
                <w:lang w:eastAsia="zh-CN"/>
              </w:rPr>
              <w:t xml:space="preserve">hairs, </w:t>
            </w:r>
            <w:r w:rsidR="00D53AA5" w:rsidRPr="00F11F0E">
              <w:rPr>
                <w:rFonts w:eastAsia="SimSun"/>
                <w:sz w:val="18"/>
                <w:szCs w:val="18"/>
                <w:lang w:eastAsia="zh-CN"/>
              </w:rPr>
              <w:t xml:space="preserve">coordinating lead </w:t>
            </w:r>
            <w:r w:rsidR="00366C59" w:rsidRPr="00F11F0E">
              <w:rPr>
                <w:rFonts w:eastAsia="SimSun"/>
                <w:sz w:val="18"/>
                <w:szCs w:val="18"/>
                <w:lang w:eastAsia="zh-CN"/>
              </w:rPr>
              <w:t>authors</w:t>
            </w:r>
            <w:r w:rsidR="0091502C" w:rsidRPr="00175B44">
              <w:rPr>
                <w:rFonts w:eastAsia="SimSun"/>
                <w:sz w:val="18"/>
                <w:szCs w:val="18"/>
                <w:lang w:eastAsia="zh-CN"/>
              </w:rPr>
              <w:t xml:space="preserve"> and</w:t>
            </w:r>
            <w:r w:rsidRPr="00175B44">
              <w:rPr>
                <w:rFonts w:eastAsia="SimSun"/>
                <w:sz w:val="18"/>
                <w:szCs w:val="18"/>
                <w:lang w:eastAsia="zh-CN"/>
              </w:rPr>
              <w:t xml:space="preserve"> </w:t>
            </w:r>
            <w:r w:rsidR="00D53AA5" w:rsidRPr="00F11F0E">
              <w:rPr>
                <w:rFonts w:eastAsia="SimSun"/>
                <w:sz w:val="18"/>
                <w:szCs w:val="18"/>
                <w:lang w:eastAsia="zh-CN"/>
              </w:rPr>
              <w:t>lead authors</w:t>
            </w:r>
            <w:r w:rsidR="0091502C" w:rsidRPr="00175B44">
              <w:rPr>
                <w:rFonts w:eastAsia="SimSun"/>
                <w:sz w:val="18"/>
                <w:szCs w:val="18"/>
                <w:lang w:eastAsia="zh-CN"/>
              </w:rPr>
              <w:t>, plus</w:t>
            </w:r>
            <w:r w:rsidR="0091502C" w:rsidRPr="00F11F0E">
              <w:rPr>
                <w:rFonts w:eastAsia="SimSun"/>
                <w:sz w:val="18"/>
                <w:szCs w:val="18"/>
                <w:lang w:eastAsia="zh-CN"/>
              </w:rPr>
              <w:t xml:space="preserve"> </w:t>
            </w:r>
            <w:r w:rsidRPr="00175B44">
              <w:rPr>
                <w:rFonts w:eastAsia="SimSun"/>
                <w:sz w:val="18"/>
                <w:szCs w:val="18"/>
                <w:lang w:eastAsia="zh-CN"/>
              </w:rPr>
              <w:t xml:space="preserve">10 </w:t>
            </w:r>
            <w:r w:rsidR="00366C59" w:rsidRPr="00F11F0E">
              <w:rPr>
                <w:rFonts w:eastAsia="SimSun"/>
                <w:sz w:val="18"/>
                <w:szCs w:val="18"/>
                <w:lang w:eastAsia="zh-CN"/>
              </w:rPr>
              <w:t>review editors</w:t>
            </w:r>
            <w:r w:rsidRPr="00175B44">
              <w:rPr>
                <w:rFonts w:eastAsia="SimSun"/>
                <w:sz w:val="18"/>
                <w:szCs w:val="18"/>
                <w:lang w:eastAsia="zh-CN"/>
              </w:rPr>
              <w:t>)</w:t>
            </w:r>
          </w:p>
        </w:tc>
        <w:tc>
          <w:tcPr>
            <w:tcW w:w="3685" w:type="dxa"/>
            <w:shd w:val="clear" w:color="auto" w:fill="auto"/>
          </w:tcPr>
          <w:p w:rsidR="007F268C" w:rsidRPr="00175B44" w:rsidRDefault="007F268C" w:rsidP="00797A61">
            <w:pPr>
              <w:pStyle w:val="Normal-pool"/>
              <w:spacing w:before="20" w:after="20"/>
              <w:rPr>
                <w:rFonts w:eastAsia="SimSun"/>
                <w:sz w:val="18"/>
                <w:szCs w:val="18"/>
                <w:lang w:eastAsia="zh-CN"/>
              </w:rPr>
            </w:pPr>
            <w:r w:rsidRPr="00175B44">
              <w:rPr>
                <w:rFonts w:eastAsia="SimSun"/>
                <w:sz w:val="18"/>
                <w:szCs w:val="18"/>
                <w:lang w:eastAsia="zh-CN"/>
              </w:rPr>
              <w:t>Meeting costs (15 x 1 week, 70 participants) (25</w:t>
            </w:r>
            <w:r w:rsidR="0091502C" w:rsidRPr="00F11F0E">
              <w:rPr>
                <w:rFonts w:eastAsia="SimSun"/>
                <w:sz w:val="18"/>
                <w:szCs w:val="18"/>
                <w:lang w:eastAsia="zh-CN"/>
              </w:rPr>
              <w:t xml:space="preserve"> </w:t>
            </w:r>
            <w:r w:rsidR="00B4714B" w:rsidRPr="00175B44">
              <w:rPr>
                <w:rFonts w:eastAsia="SimSun"/>
                <w:sz w:val="18"/>
                <w:szCs w:val="18"/>
                <w:lang w:eastAsia="zh-CN"/>
              </w:rPr>
              <w:t>per cent</w:t>
            </w:r>
            <w:r w:rsidRPr="00175B44">
              <w:rPr>
                <w:rFonts w:eastAsia="SimSun"/>
                <w:sz w:val="18"/>
                <w:szCs w:val="18"/>
                <w:lang w:eastAsia="zh-CN"/>
              </w:rPr>
              <w:t xml:space="preserve"> </w:t>
            </w:r>
            <w:r w:rsidR="00D53AA5" w:rsidRPr="00F11F0E">
              <w:rPr>
                <w:rFonts w:eastAsia="SimSun"/>
                <w:sz w:val="18"/>
                <w:szCs w:val="18"/>
                <w:lang w:eastAsia="zh-CN"/>
              </w:rPr>
              <w:t>in kind</w:t>
            </w:r>
            <w:r w:rsidRPr="00175B44">
              <w:rPr>
                <w:rFonts w:eastAsia="SimSun"/>
                <w:sz w:val="18"/>
                <w:szCs w:val="18"/>
                <w:lang w:eastAsia="zh-CN"/>
              </w:rPr>
              <w:t>)</w:t>
            </w:r>
          </w:p>
        </w:tc>
        <w:tc>
          <w:tcPr>
            <w:tcW w:w="992" w:type="dxa"/>
            <w:shd w:val="clear" w:color="auto" w:fill="auto"/>
          </w:tcPr>
          <w:p w:rsidR="007F268C" w:rsidRPr="00175B44" w:rsidRDefault="007F268C" w:rsidP="00797A61">
            <w:pPr>
              <w:pStyle w:val="Normal-pool"/>
              <w:spacing w:before="20" w:after="20"/>
              <w:jc w:val="right"/>
              <w:rPr>
                <w:rFonts w:eastAsia="SimSun"/>
                <w:sz w:val="18"/>
                <w:szCs w:val="18"/>
                <w:lang w:eastAsia="zh-CN"/>
              </w:rPr>
            </w:pPr>
            <w:r w:rsidRPr="00175B44">
              <w:rPr>
                <w:rFonts w:eastAsia="SimSun"/>
                <w:sz w:val="18"/>
                <w:szCs w:val="18"/>
                <w:lang w:eastAsia="zh-CN"/>
              </w:rPr>
              <w:t>225</w:t>
            </w:r>
            <w:r w:rsidR="006219A8" w:rsidRPr="00F11F0E">
              <w:rPr>
                <w:rFonts w:eastAsia="SimSun"/>
                <w:sz w:val="18"/>
                <w:szCs w:val="18"/>
                <w:lang w:eastAsia="zh-CN"/>
              </w:rPr>
              <w:t xml:space="preserve"> </w:t>
            </w:r>
            <w:r w:rsidRPr="00175B44">
              <w:rPr>
                <w:rFonts w:eastAsia="SimSun"/>
                <w:sz w:val="18"/>
                <w:szCs w:val="18"/>
                <w:lang w:eastAsia="zh-CN"/>
              </w:rPr>
              <w:t>000</w:t>
            </w:r>
          </w:p>
        </w:tc>
      </w:tr>
      <w:tr w:rsidR="007F268C" w:rsidRPr="00175B44" w:rsidTr="006219A8">
        <w:trPr>
          <w:trHeight w:val="339"/>
        </w:trPr>
        <w:tc>
          <w:tcPr>
            <w:tcW w:w="718" w:type="dxa"/>
            <w:vMerge/>
            <w:shd w:val="clear" w:color="auto" w:fill="auto"/>
            <w:vAlign w:val="center"/>
          </w:tcPr>
          <w:p w:rsidR="007F268C" w:rsidRPr="00405340" w:rsidRDefault="007F268C" w:rsidP="00797A61">
            <w:pPr>
              <w:pStyle w:val="Normal-pool"/>
              <w:spacing w:before="20" w:after="20"/>
              <w:rPr>
                <w:rFonts w:eastAsia="SimSun"/>
                <w:sz w:val="18"/>
                <w:szCs w:val="18"/>
                <w:lang w:eastAsia="zh-CN"/>
              </w:rPr>
            </w:pPr>
          </w:p>
        </w:tc>
        <w:tc>
          <w:tcPr>
            <w:tcW w:w="3388" w:type="dxa"/>
            <w:vMerge/>
            <w:tcBorders>
              <w:bottom w:val="single" w:sz="4" w:space="0" w:color="auto"/>
            </w:tcBorders>
            <w:shd w:val="clear" w:color="auto" w:fill="auto"/>
            <w:vAlign w:val="center"/>
          </w:tcPr>
          <w:p w:rsidR="007F268C" w:rsidRPr="00175B44" w:rsidRDefault="007F268C" w:rsidP="00797A61">
            <w:pPr>
              <w:pStyle w:val="Normal-pool"/>
              <w:spacing w:before="20" w:after="20"/>
              <w:rPr>
                <w:rFonts w:eastAsia="SimSun"/>
                <w:sz w:val="18"/>
                <w:szCs w:val="18"/>
                <w:lang w:eastAsia="zh-CN"/>
              </w:rPr>
            </w:pPr>
          </w:p>
        </w:tc>
        <w:tc>
          <w:tcPr>
            <w:tcW w:w="3685" w:type="dxa"/>
            <w:tcBorders>
              <w:bottom w:val="single" w:sz="4" w:space="0" w:color="auto"/>
            </w:tcBorders>
            <w:shd w:val="clear" w:color="auto" w:fill="auto"/>
          </w:tcPr>
          <w:p w:rsidR="007F268C" w:rsidRPr="00175B44" w:rsidRDefault="007F268C" w:rsidP="00797A61">
            <w:pPr>
              <w:pStyle w:val="Normal-pool"/>
              <w:spacing w:before="20" w:after="20"/>
              <w:rPr>
                <w:rFonts w:eastAsia="SimSun"/>
                <w:sz w:val="18"/>
                <w:szCs w:val="18"/>
                <w:lang w:eastAsia="zh-CN"/>
              </w:rPr>
            </w:pPr>
            <w:r w:rsidRPr="00175B44">
              <w:rPr>
                <w:rFonts w:eastAsia="SimSun"/>
                <w:sz w:val="18"/>
                <w:szCs w:val="18"/>
                <w:lang w:eastAsia="zh-CN"/>
              </w:rPr>
              <w:t xml:space="preserve">Travel and DSA (15 x 53 x </w:t>
            </w:r>
            <w:r w:rsidR="0007555F" w:rsidRPr="00175B44">
              <w:rPr>
                <w:rFonts w:eastAsia="SimSun"/>
                <w:sz w:val="18"/>
                <w:szCs w:val="18"/>
                <w:lang w:eastAsia="zh-CN"/>
              </w:rPr>
              <w:t>$</w:t>
            </w:r>
            <w:r w:rsidRPr="00175B44">
              <w:rPr>
                <w:rFonts w:eastAsia="SimSun"/>
                <w:sz w:val="18"/>
                <w:szCs w:val="18"/>
                <w:lang w:eastAsia="zh-CN"/>
              </w:rPr>
              <w:t>1</w:t>
            </w:r>
            <w:r w:rsidR="0007555F" w:rsidRPr="00175B44">
              <w:rPr>
                <w:rFonts w:eastAsia="SimSun"/>
                <w:sz w:val="18"/>
                <w:szCs w:val="18"/>
                <w:lang w:eastAsia="zh-CN"/>
              </w:rPr>
              <w:t>,</w:t>
            </w:r>
            <w:r w:rsidRPr="00175B44">
              <w:rPr>
                <w:rFonts w:eastAsia="SimSun"/>
                <w:sz w:val="18"/>
                <w:szCs w:val="18"/>
                <w:lang w:eastAsia="zh-CN"/>
              </w:rPr>
              <w:t>500 )</w:t>
            </w:r>
          </w:p>
        </w:tc>
        <w:tc>
          <w:tcPr>
            <w:tcW w:w="992" w:type="dxa"/>
            <w:tcBorders>
              <w:bottom w:val="single" w:sz="4" w:space="0" w:color="auto"/>
            </w:tcBorders>
            <w:shd w:val="clear" w:color="auto" w:fill="auto"/>
          </w:tcPr>
          <w:p w:rsidR="007F268C" w:rsidRPr="00175B44" w:rsidRDefault="007F268C" w:rsidP="00797A61">
            <w:pPr>
              <w:pStyle w:val="Normal-pool"/>
              <w:spacing w:before="20" w:after="20"/>
              <w:jc w:val="right"/>
              <w:rPr>
                <w:rFonts w:eastAsia="SimSun"/>
                <w:sz w:val="18"/>
                <w:szCs w:val="18"/>
                <w:lang w:eastAsia="zh-CN"/>
              </w:rPr>
            </w:pPr>
            <w:r w:rsidRPr="00175B44">
              <w:rPr>
                <w:rFonts w:eastAsia="SimSun"/>
                <w:sz w:val="18"/>
                <w:szCs w:val="18"/>
                <w:lang w:eastAsia="zh-CN"/>
              </w:rPr>
              <w:t>1</w:t>
            </w:r>
            <w:r w:rsidR="006219A8" w:rsidRPr="00F11F0E">
              <w:rPr>
                <w:rFonts w:eastAsia="SimSun"/>
                <w:sz w:val="18"/>
                <w:szCs w:val="18"/>
                <w:lang w:eastAsia="zh-CN"/>
              </w:rPr>
              <w:t xml:space="preserve"> </w:t>
            </w:r>
            <w:r w:rsidRPr="00175B44">
              <w:rPr>
                <w:rFonts w:eastAsia="SimSun"/>
                <w:sz w:val="18"/>
                <w:szCs w:val="18"/>
                <w:lang w:eastAsia="zh-CN"/>
              </w:rPr>
              <w:t>192</w:t>
            </w:r>
            <w:r w:rsidR="006219A8" w:rsidRPr="00F11F0E">
              <w:rPr>
                <w:rFonts w:eastAsia="SimSun"/>
                <w:sz w:val="18"/>
                <w:szCs w:val="18"/>
                <w:lang w:eastAsia="zh-CN"/>
              </w:rPr>
              <w:t xml:space="preserve"> </w:t>
            </w:r>
            <w:r w:rsidRPr="00175B44">
              <w:rPr>
                <w:rFonts w:eastAsia="SimSun"/>
                <w:sz w:val="18"/>
                <w:szCs w:val="18"/>
                <w:lang w:eastAsia="zh-CN"/>
              </w:rPr>
              <w:t>500</w:t>
            </w:r>
          </w:p>
        </w:tc>
      </w:tr>
      <w:tr w:rsidR="007F268C" w:rsidRPr="00175B44" w:rsidTr="006219A8">
        <w:trPr>
          <w:trHeight w:val="361"/>
        </w:trPr>
        <w:tc>
          <w:tcPr>
            <w:tcW w:w="718" w:type="dxa"/>
            <w:vMerge/>
            <w:tcBorders>
              <w:bottom w:val="single" w:sz="4" w:space="0" w:color="auto"/>
            </w:tcBorders>
            <w:shd w:val="clear" w:color="auto" w:fill="auto"/>
            <w:vAlign w:val="center"/>
          </w:tcPr>
          <w:p w:rsidR="007F268C" w:rsidRPr="00405340" w:rsidRDefault="007F268C" w:rsidP="007834E8">
            <w:pPr>
              <w:pStyle w:val="Normal-pool"/>
              <w:spacing w:before="40" w:after="40"/>
              <w:rPr>
                <w:rFonts w:eastAsia="SimSun"/>
                <w:sz w:val="18"/>
                <w:szCs w:val="18"/>
                <w:lang w:eastAsia="zh-CN"/>
              </w:rPr>
            </w:pPr>
          </w:p>
        </w:tc>
        <w:tc>
          <w:tcPr>
            <w:tcW w:w="3388" w:type="dxa"/>
            <w:shd w:val="clear" w:color="auto" w:fill="auto"/>
            <w:vAlign w:val="center"/>
          </w:tcPr>
          <w:p w:rsidR="007F268C" w:rsidRPr="00175B44" w:rsidRDefault="007F268C" w:rsidP="00797A61">
            <w:pPr>
              <w:pStyle w:val="Normal-pool"/>
              <w:spacing w:before="20" w:after="20"/>
              <w:rPr>
                <w:rFonts w:eastAsia="SimSun"/>
                <w:sz w:val="18"/>
                <w:szCs w:val="18"/>
                <w:lang w:eastAsia="zh-CN"/>
              </w:rPr>
            </w:pPr>
            <w:r w:rsidRPr="00175B44">
              <w:rPr>
                <w:rFonts w:eastAsia="SimSun"/>
                <w:sz w:val="18"/>
                <w:szCs w:val="18"/>
                <w:lang w:eastAsia="zh-CN"/>
              </w:rPr>
              <w:t>Technical support</w:t>
            </w:r>
          </w:p>
        </w:tc>
        <w:tc>
          <w:tcPr>
            <w:tcW w:w="3685" w:type="dxa"/>
            <w:shd w:val="clear" w:color="auto" w:fill="auto"/>
          </w:tcPr>
          <w:p w:rsidR="007F268C" w:rsidRPr="00175B44" w:rsidRDefault="007F268C" w:rsidP="00797A61">
            <w:pPr>
              <w:pStyle w:val="Normal-pool"/>
              <w:spacing w:before="20" w:after="20"/>
              <w:rPr>
                <w:rFonts w:eastAsia="SimSun"/>
                <w:sz w:val="18"/>
                <w:szCs w:val="18"/>
                <w:lang w:eastAsia="zh-CN"/>
              </w:rPr>
            </w:pPr>
            <w:r w:rsidRPr="00175B44">
              <w:rPr>
                <w:rFonts w:eastAsia="SimSun"/>
                <w:sz w:val="18"/>
                <w:szCs w:val="18"/>
                <w:lang w:eastAsia="zh-CN"/>
              </w:rPr>
              <w:t xml:space="preserve">10 </w:t>
            </w:r>
            <w:r w:rsidR="00D53AA5" w:rsidRPr="00175B44">
              <w:rPr>
                <w:rFonts w:eastAsia="SimSun"/>
                <w:sz w:val="18"/>
                <w:szCs w:val="18"/>
                <w:lang w:eastAsia="zh-CN"/>
              </w:rPr>
              <w:t>full-time equivalent</w:t>
            </w:r>
            <w:r w:rsidRPr="00175B44">
              <w:rPr>
                <w:rFonts w:eastAsia="SimSun"/>
                <w:sz w:val="18"/>
                <w:szCs w:val="18"/>
                <w:lang w:eastAsia="zh-CN"/>
              </w:rPr>
              <w:t xml:space="preserve"> professional position</w:t>
            </w:r>
            <w:r w:rsidR="00D53AA5" w:rsidRPr="00175B44">
              <w:rPr>
                <w:rFonts w:eastAsia="SimSun"/>
                <w:sz w:val="18"/>
                <w:szCs w:val="18"/>
                <w:lang w:eastAsia="zh-CN"/>
              </w:rPr>
              <w:t>s</w:t>
            </w:r>
            <w:r w:rsidRPr="00175B44">
              <w:rPr>
                <w:rFonts w:eastAsia="SimSun"/>
                <w:sz w:val="18"/>
                <w:szCs w:val="18"/>
                <w:lang w:eastAsia="zh-CN"/>
              </w:rPr>
              <w:t xml:space="preserve"> (50</w:t>
            </w:r>
            <w:r w:rsidR="0091502C" w:rsidRPr="00175B44">
              <w:rPr>
                <w:rFonts w:eastAsia="SimSun"/>
                <w:sz w:val="18"/>
                <w:szCs w:val="18"/>
                <w:lang w:eastAsia="zh-CN"/>
              </w:rPr>
              <w:t xml:space="preserve"> </w:t>
            </w:r>
            <w:r w:rsidR="00B4714B" w:rsidRPr="00175B44">
              <w:rPr>
                <w:rFonts w:eastAsia="SimSun"/>
                <w:sz w:val="18"/>
                <w:szCs w:val="18"/>
                <w:lang w:eastAsia="zh-CN"/>
              </w:rPr>
              <w:t>per cent</w:t>
            </w:r>
            <w:r w:rsidRPr="00175B44">
              <w:rPr>
                <w:rFonts w:eastAsia="SimSun"/>
                <w:sz w:val="18"/>
                <w:szCs w:val="18"/>
                <w:lang w:eastAsia="zh-CN"/>
              </w:rPr>
              <w:t xml:space="preserve"> in</w:t>
            </w:r>
            <w:r w:rsidR="0007555F" w:rsidRPr="00175B44">
              <w:rPr>
                <w:rFonts w:eastAsia="SimSun"/>
                <w:sz w:val="18"/>
                <w:szCs w:val="18"/>
                <w:lang w:eastAsia="zh-CN"/>
              </w:rPr>
              <w:t xml:space="preserve"> </w:t>
            </w:r>
            <w:r w:rsidRPr="00175B44">
              <w:rPr>
                <w:rFonts w:eastAsia="SimSun"/>
                <w:sz w:val="18"/>
                <w:szCs w:val="18"/>
                <w:lang w:eastAsia="zh-CN"/>
              </w:rPr>
              <w:t>kind)</w:t>
            </w:r>
          </w:p>
        </w:tc>
        <w:tc>
          <w:tcPr>
            <w:tcW w:w="992" w:type="dxa"/>
            <w:tcBorders>
              <w:bottom w:val="single" w:sz="4" w:space="0" w:color="auto"/>
            </w:tcBorders>
            <w:shd w:val="clear" w:color="auto" w:fill="auto"/>
          </w:tcPr>
          <w:p w:rsidR="007F268C" w:rsidRPr="00175B44" w:rsidRDefault="007F268C" w:rsidP="00797A61">
            <w:pPr>
              <w:pStyle w:val="Normal-pool"/>
              <w:spacing w:before="20" w:after="20"/>
              <w:jc w:val="right"/>
              <w:rPr>
                <w:rFonts w:eastAsia="SimSun"/>
                <w:sz w:val="18"/>
                <w:szCs w:val="18"/>
                <w:lang w:eastAsia="zh-CN"/>
              </w:rPr>
            </w:pPr>
            <w:r w:rsidRPr="00175B44">
              <w:rPr>
                <w:rFonts w:eastAsia="SimSun"/>
                <w:sz w:val="18"/>
                <w:szCs w:val="18"/>
                <w:lang w:eastAsia="zh-CN"/>
              </w:rPr>
              <w:t>750</w:t>
            </w:r>
            <w:r w:rsidR="006219A8" w:rsidRPr="00F11F0E">
              <w:rPr>
                <w:rFonts w:eastAsia="SimSun"/>
                <w:sz w:val="18"/>
                <w:szCs w:val="18"/>
                <w:lang w:eastAsia="zh-CN"/>
              </w:rPr>
              <w:t xml:space="preserve"> </w:t>
            </w:r>
            <w:r w:rsidRPr="00175B44">
              <w:rPr>
                <w:rFonts w:eastAsia="SimSun"/>
                <w:sz w:val="18"/>
                <w:szCs w:val="18"/>
                <w:lang w:eastAsia="zh-CN"/>
              </w:rPr>
              <w:t>000</w:t>
            </w:r>
          </w:p>
        </w:tc>
      </w:tr>
      <w:tr w:rsidR="007F268C" w:rsidRPr="00175B44" w:rsidTr="0042731D">
        <w:trPr>
          <w:trHeight w:val="357"/>
        </w:trPr>
        <w:tc>
          <w:tcPr>
            <w:tcW w:w="718" w:type="dxa"/>
            <w:vMerge w:val="restart"/>
            <w:shd w:val="clear" w:color="auto" w:fill="auto"/>
          </w:tcPr>
          <w:p w:rsidR="007F268C" w:rsidRPr="00405340" w:rsidRDefault="007F268C" w:rsidP="00405340">
            <w:pPr>
              <w:pStyle w:val="Normal-pool"/>
              <w:spacing w:before="40" w:after="40"/>
              <w:rPr>
                <w:rFonts w:eastAsia="SimSun"/>
                <w:sz w:val="18"/>
                <w:szCs w:val="18"/>
                <w:lang w:eastAsia="zh-CN"/>
              </w:rPr>
            </w:pPr>
            <w:r w:rsidRPr="00405340">
              <w:rPr>
                <w:rFonts w:eastAsia="SimSun"/>
                <w:sz w:val="18"/>
                <w:szCs w:val="18"/>
                <w:lang w:eastAsia="zh-CN"/>
              </w:rPr>
              <w:t>2017</w:t>
            </w:r>
          </w:p>
        </w:tc>
        <w:tc>
          <w:tcPr>
            <w:tcW w:w="3388" w:type="dxa"/>
            <w:shd w:val="clear" w:color="auto" w:fill="auto"/>
            <w:vAlign w:val="center"/>
          </w:tcPr>
          <w:p w:rsidR="007F268C" w:rsidRPr="00175B44" w:rsidRDefault="007F268C" w:rsidP="00797A61">
            <w:pPr>
              <w:pStyle w:val="Normal-pool"/>
              <w:spacing w:before="20" w:after="20"/>
              <w:rPr>
                <w:rFonts w:eastAsia="SimSun"/>
                <w:sz w:val="18"/>
                <w:szCs w:val="18"/>
                <w:lang w:eastAsia="zh-CN"/>
              </w:rPr>
            </w:pPr>
            <w:r w:rsidRPr="00175B44">
              <w:rPr>
                <w:rFonts w:eastAsia="SimSun"/>
                <w:sz w:val="18"/>
                <w:szCs w:val="18"/>
                <w:lang w:eastAsia="zh-CN"/>
              </w:rPr>
              <w:t>Co-</w:t>
            </w:r>
            <w:r w:rsidR="0007555F" w:rsidRPr="00175B44">
              <w:rPr>
                <w:rFonts w:eastAsia="SimSun"/>
                <w:sz w:val="18"/>
                <w:szCs w:val="18"/>
                <w:lang w:eastAsia="zh-CN"/>
              </w:rPr>
              <w:t>c</w:t>
            </w:r>
            <w:r w:rsidRPr="00175B44">
              <w:rPr>
                <w:rFonts w:eastAsia="SimSun"/>
                <w:sz w:val="18"/>
                <w:szCs w:val="18"/>
                <w:lang w:eastAsia="zh-CN"/>
              </w:rPr>
              <w:t xml:space="preserve">hairs’ participation </w:t>
            </w:r>
            <w:r w:rsidR="0007555F" w:rsidRPr="00175B44">
              <w:rPr>
                <w:rFonts w:eastAsia="SimSun"/>
                <w:sz w:val="18"/>
                <w:szCs w:val="18"/>
                <w:lang w:eastAsia="zh-CN"/>
              </w:rPr>
              <w:t>in</w:t>
            </w:r>
            <w:r w:rsidRPr="00175B44">
              <w:rPr>
                <w:rFonts w:eastAsia="SimSun"/>
                <w:sz w:val="18"/>
                <w:szCs w:val="18"/>
                <w:lang w:eastAsia="zh-CN"/>
              </w:rPr>
              <w:t xml:space="preserve"> </w:t>
            </w:r>
            <w:r w:rsidR="00B4714B" w:rsidRPr="00175B44">
              <w:rPr>
                <w:rFonts w:eastAsia="SimSun"/>
                <w:sz w:val="18"/>
                <w:szCs w:val="18"/>
                <w:lang w:eastAsia="zh-CN"/>
              </w:rPr>
              <w:t xml:space="preserve">the </w:t>
            </w:r>
            <w:r w:rsidR="0007555F" w:rsidRPr="00175B44">
              <w:rPr>
                <w:rFonts w:eastAsia="SimSun"/>
                <w:sz w:val="18"/>
                <w:szCs w:val="18"/>
                <w:lang w:eastAsia="zh-CN"/>
              </w:rPr>
              <w:t xml:space="preserve">fifth session of the </w:t>
            </w:r>
            <w:r w:rsidR="00B4714B" w:rsidRPr="00175B44">
              <w:rPr>
                <w:rFonts w:eastAsia="SimSun"/>
                <w:sz w:val="18"/>
                <w:szCs w:val="18"/>
                <w:lang w:eastAsia="zh-CN"/>
              </w:rPr>
              <w:t>Plenary</w:t>
            </w:r>
          </w:p>
        </w:tc>
        <w:tc>
          <w:tcPr>
            <w:tcW w:w="3685" w:type="dxa"/>
            <w:shd w:val="clear" w:color="auto" w:fill="auto"/>
          </w:tcPr>
          <w:p w:rsidR="007F268C" w:rsidRPr="00175B44" w:rsidRDefault="007F268C" w:rsidP="00797A61">
            <w:pPr>
              <w:pStyle w:val="Normal-pool"/>
              <w:spacing w:before="20" w:after="20"/>
              <w:rPr>
                <w:rFonts w:eastAsia="SimSun"/>
                <w:sz w:val="18"/>
                <w:szCs w:val="18"/>
                <w:lang w:eastAsia="zh-CN"/>
              </w:rPr>
            </w:pPr>
            <w:r w:rsidRPr="00175B44">
              <w:rPr>
                <w:rFonts w:eastAsia="SimSun"/>
                <w:sz w:val="18"/>
                <w:szCs w:val="18"/>
                <w:lang w:eastAsia="zh-CN"/>
              </w:rPr>
              <w:t xml:space="preserve">Travel and DSA (25 x </w:t>
            </w:r>
            <w:r w:rsidR="0007555F" w:rsidRPr="00175B44">
              <w:rPr>
                <w:rFonts w:eastAsia="SimSun"/>
                <w:sz w:val="18"/>
                <w:szCs w:val="18"/>
                <w:lang w:eastAsia="zh-CN"/>
              </w:rPr>
              <w:t>$</w:t>
            </w:r>
            <w:r w:rsidRPr="00175B44">
              <w:rPr>
                <w:rFonts w:eastAsia="SimSun"/>
                <w:sz w:val="18"/>
                <w:szCs w:val="18"/>
                <w:lang w:eastAsia="zh-CN"/>
              </w:rPr>
              <w:t>3</w:t>
            </w:r>
            <w:r w:rsidR="0007555F" w:rsidRPr="00175B44">
              <w:rPr>
                <w:rFonts w:eastAsia="SimSun"/>
                <w:sz w:val="18"/>
                <w:szCs w:val="18"/>
                <w:lang w:eastAsia="zh-CN"/>
              </w:rPr>
              <w:t>,</w:t>
            </w:r>
            <w:r w:rsidRPr="00175B44">
              <w:rPr>
                <w:rFonts w:eastAsia="SimSun"/>
                <w:sz w:val="18"/>
                <w:szCs w:val="18"/>
                <w:lang w:eastAsia="zh-CN"/>
              </w:rPr>
              <w:t>000)</w:t>
            </w:r>
          </w:p>
        </w:tc>
        <w:tc>
          <w:tcPr>
            <w:tcW w:w="992" w:type="dxa"/>
            <w:shd w:val="clear" w:color="auto" w:fill="auto"/>
          </w:tcPr>
          <w:p w:rsidR="007F268C" w:rsidRPr="00175B44" w:rsidRDefault="007F268C" w:rsidP="00797A61">
            <w:pPr>
              <w:pStyle w:val="Normal-pool"/>
              <w:spacing w:before="20" w:after="20"/>
              <w:jc w:val="right"/>
              <w:rPr>
                <w:rFonts w:eastAsia="SimSun"/>
                <w:sz w:val="18"/>
                <w:szCs w:val="18"/>
                <w:lang w:eastAsia="zh-CN"/>
              </w:rPr>
            </w:pPr>
            <w:r w:rsidRPr="00175B44">
              <w:rPr>
                <w:rFonts w:eastAsia="SimSun"/>
                <w:sz w:val="18"/>
                <w:szCs w:val="18"/>
                <w:lang w:eastAsia="zh-CN"/>
              </w:rPr>
              <w:t>75</w:t>
            </w:r>
            <w:r w:rsidR="006219A8" w:rsidRPr="00F11F0E">
              <w:rPr>
                <w:rFonts w:eastAsia="SimSun"/>
                <w:sz w:val="18"/>
                <w:szCs w:val="18"/>
                <w:lang w:eastAsia="zh-CN"/>
              </w:rPr>
              <w:t xml:space="preserve"> </w:t>
            </w:r>
            <w:r w:rsidRPr="00175B44">
              <w:rPr>
                <w:rFonts w:eastAsia="SimSun"/>
                <w:sz w:val="18"/>
                <w:szCs w:val="18"/>
                <w:lang w:eastAsia="zh-CN"/>
              </w:rPr>
              <w:t>000</w:t>
            </w:r>
          </w:p>
        </w:tc>
      </w:tr>
      <w:tr w:rsidR="007F268C" w:rsidRPr="00175B44" w:rsidDel="001E184E" w:rsidTr="006219A8">
        <w:trPr>
          <w:trHeight w:val="560"/>
        </w:trPr>
        <w:tc>
          <w:tcPr>
            <w:tcW w:w="718" w:type="dxa"/>
            <w:vMerge/>
            <w:shd w:val="clear" w:color="auto" w:fill="auto"/>
          </w:tcPr>
          <w:p w:rsidR="007F268C" w:rsidRPr="00175B44" w:rsidRDefault="007F268C" w:rsidP="007834E8">
            <w:pPr>
              <w:pStyle w:val="Normal-pool"/>
              <w:spacing w:before="40" w:after="40"/>
              <w:rPr>
                <w:rFonts w:eastAsia="SimSun"/>
                <w:sz w:val="18"/>
                <w:szCs w:val="18"/>
                <w:lang w:eastAsia="zh-CN"/>
              </w:rPr>
            </w:pPr>
          </w:p>
        </w:tc>
        <w:tc>
          <w:tcPr>
            <w:tcW w:w="3388" w:type="dxa"/>
            <w:shd w:val="clear" w:color="auto" w:fill="auto"/>
          </w:tcPr>
          <w:p w:rsidR="007F268C" w:rsidRPr="00175B44" w:rsidRDefault="007F268C" w:rsidP="00797A61">
            <w:pPr>
              <w:pStyle w:val="Normal-pool"/>
              <w:spacing w:before="20" w:after="20"/>
              <w:rPr>
                <w:rFonts w:eastAsia="SimSun"/>
                <w:sz w:val="18"/>
                <w:szCs w:val="18"/>
                <w:lang w:eastAsia="zh-CN"/>
              </w:rPr>
            </w:pPr>
            <w:r w:rsidRPr="00175B44">
              <w:rPr>
                <w:rFonts w:eastAsia="SimSun"/>
                <w:sz w:val="18"/>
                <w:szCs w:val="18"/>
                <w:lang w:eastAsia="zh-CN"/>
              </w:rPr>
              <w:t>Dissemination</w:t>
            </w:r>
            <w:r w:rsidR="000A5DC9" w:rsidRPr="00F11F0E">
              <w:rPr>
                <w:rFonts w:eastAsia="SimSun"/>
                <w:sz w:val="18"/>
                <w:szCs w:val="18"/>
                <w:lang w:eastAsia="zh-CN"/>
              </w:rPr>
              <w:t xml:space="preserve"> and</w:t>
            </w:r>
            <w:r w:rsidRPr="00175B44">
              <w:rPr>
                <w:rFonts w:eastAsia="SimSun"/>
                <w:sz w:val="18"/>
                <w:szCs w:val="18"/>
                <w:lang w:eastAsia="zh-CN"/>
              </w:rPr>
              <w:t xml:space="preserve"> </w:t>
            </w:r>
            <w:r w:rsidR="000A5DC9" w:rsidRPr="00F11F0E">
              <w:rPr>
                <w:rFonts w:eastAsia="SimSun"/>
                <w:sz w:val="18"/>
                <w:szCs w:val="18"/>
                <w:lang w:eastAsia="zh-CN"/>
              </w:rPr>
              <w:t xml:space="preserve">regional outreach </w:t>
            </w:r>
            <w:r w:rsidR="000A5DC9" w:rsidRPr="00175B44">
              <w:rPr>
                <w:rFonts w:eastAsia="SimSun"/>
                <w:sz w:val="18"/>
                <w:szCs w:val="18"/>
                <w:lang w:eastAsia="zh-CN"/>
              </w:rPr>
              <w:t>(</w:t>
            </w:r>
            <w:r w:rsidR="00D97BEF" w:rsidRPr="00175B44">
              <w:rPr>
                <w:rFonts w:eastAsia="SimSun"/>
                <w:sz w:val="18"/>
                <w:szCs w:val="18"/>
                <w:lang w:eastAsia="zh-CN"/>
              </w:rPr>
              <w:t>summary</w:t>
            </w:r>
            <w:r w:rsidR="0091502C" w:rsidRPr="00175B44">
              <w:rPr>
                <w:rFonts w:eastAsia="SimSun"/>
                <w:sz w:val="18"/>
                <w:szCs w:val="18"/>
                <w:lang w:eastAsia="zh-CN"/>
              </w:rPr>
              <w:t xml:space="preserve"> for policymakers </w:t>
            </w:r>
            <w:r w:rsidRPr="00175B44">
              <w:rPr>
                <w:rFonts w:eastAsia="SimSun"/>
                <w:sz w:val="18"/>
                <w:szCs w:val="18"/>
                <w:lang w:eastAsia="zh-CN"/>
              </w:rPr>
              <w:t>(15 x 10</w:t>
            </w:r>
            <w:r w:rsidR="00D97BEF" w:rsidRPr="00F11F0E">
              <w:rPr>
                <w:rFonts w:eastAsia="SimSun"/>
                <w:sz w:val="18"/>
                <w:szCs w:val="18"/>
                <w:lang w:eastAsia="zh-CN"/>
              </w:rPr>
              <w:t xml:space="preserve"> pages</w:t>
            </w:r>
            <w:r w:rsidR="000A5DC9" w:rsidRPr="00F11F0E">
              <w:rPr>
                <w:rFonts w:eastAsia="SimSun"/>
                <w:sz w:val="18"/>
                <w:szCs w:val="18"/>
                <w:lang w:eastAsia="zh-CN"/>
              </w:rPr>
              <w:t>)</w:t>
            </w:r>
            <w:r w:rsidR="00082212" w:rsidRPr="00175B44">
              <w:rPr>
                <w:rFonts w:eastAsia="SimSun"/>
                <w:sz w:val="18"/>
                <w:szCs w:val="18"/>
                <w:lang w:eastAsia="zh-CN"/>
              </w:rPr>
              <w:t xml:space="preserve"> and</w:t>
            </w:r>
            <w:r w:rsidRPr="00175B44">
              <w:rPr>
                <w:rFonts w:eastAsia="SimSun"/>
                <w:sz w:val="18"/>
                <w:szCs w:val="18"/>
                <w:lang w:eastAsia="zh-CN"/>
              </w:rPr>
              <w:t xml:space="preserve"> report </w:t>
            </w:r>
            <w:r w:rsidR="000A5DC9" w:rsidRPr="00F11F0E">
              <w:rPr>
                <w:rFonts w:eastAsia="SimSun"/>
                <w:sz w:val="18"/>
                <w:szCs w:val="18"/>
                <w:lang w:eastAsia="zh-CN"/>
              </w:rPr>
              <w:t>(</w:t>
            </w:r>
            <w:r w:rsidR="000A5DC9" w:rsidRPr="00175B44">
              <w:rPr>
                <w:rFonts w:eastAsia="SimSun"/>
                <w:sz w:val="18"/>
                <w:szCs w:val="18"/>
                <w:lang w:eastAsia="zh-CN"/>
              </w:rPr>
              <w:t>200 p</w:t>
            </w:r>
            <w:r w:rsidR="00082212" w:rsidRPr="00175B44">
              <w:rPr>
                <w:rFonts w:eastAsia="SimSun"/>
                <w:sz w:val="18"/>
                <w:szCs w:val="18"/>
                <w:lang w:eastAsia="zh-CN"/>
              </w:rPr>
              <w:t>ages</w:t>
            </w:r>
            <w:r w:rsidR="000A5DC9" w:rsidRPr="00175B44">
              <w:rPr>
                <w:rFonts w:eastAsia="SimSun"/>
                <w:sz w:val="18"/>
                <w:szCs w:val="18"/>
                <w:lang w:eastAsia="zh-CN"/>
              </w:rPr>
              <w:t>))</w:t>
            </w:r>
          </w:p>
        </w:tc>
        <w:tc>
          <w:tcPr>
            <w:tcW w:w="3685" w:type="dxa"/>
            <w:shd w:val="clear" w:color="auto" w:fill="auto"/>
          </w:tcPr>
          <w:p w:rsidR="007F268C" w:rsidRPr="00175B44" w:rsidRDefault="007F268C" w:rsidP="00797A61">
            <w:pPr>
              <w:pStyle w:val="Normal-pool"/>
              <w:spacing w:before="20" w:after="20"/>
              <w:rPr>
                <w:rFonts w:eastAsia="SimSun"/>
                <w:sz w:val="18"/>
                <w:szCs w:val="18"/>
                <w:lang w:eastAsia="zh-CN"/>
              </w:rPr>
            </w:pPr>
            <w:r w:rsidRPr="00175B44">
              <w:rPr>
                <w:rFonts w:eastAsia="SimSun"/>
                <w:sz w:val="18"/>
                <w:szCs w:val="18"/>
                <w:lang w:eastAsia="zh-CN"/>
              </w:rPr>
              <w:t xml:space="preserve">Translation of </w:t>
            </w:r>
            <w:r w:rsidR="00D53AA5" w:rsidRPr="00F11F0E">
              <w:rPr>
                <w:rFonts w:eastAsia="SimSun"/>
                <w:sz w:val="18"/>
                <w:szCs w:val="18"/>
                <w:lang w:eastAsia="zh-CN"/>
              </w:rPr>
              <w:t>summaries for policymakers</w:t>
            </w:r>
            <w:r w:rsidRPr="00175B44">
              <w:rPr>
                <w:rFonts w:eastAsia="SimSun"/>
                <w:sz w:val="18"/>
                <w:szCs w:val="18"/>
                <w:lang w:eastAsia="zh-CN"/>
              </w:rPr>
              <w:t xml:space="preserve"> in</w:t>
            </w:r>
            <w:r w:rsidR="0007555F" w:rsidRPr="00175B44">
              <w:rPr>
                <w:rFonts w:eastAsia="SimSun"/>
                <w:sz w:val="18"/>
                <w:szCs w:val="18"/>
                <w:lang w:eastAsia="zh-CN"/>
              </w:rPr>
              <w:t>to</w:t>
            </w:r>
            <w:r w:rsidRPr="00175B44">
              <w:rPr>
                <w:rFonts w:eastAsia="SimSun"/>
                <w:sz w:val="18"/>
                <w:szCs w:val="18"/>
                <w:lang w:eastAsia="zh-CN"/>
              </w:rPr>
              <w:t xml:space="preserve"> </w:t>
            </w:r>
            <w:r w:rsidR="0007555F" w:rsidRPr="00175B44">
              <w:rPr>
                <w:rFonts w:eastAsia="SimSun"/>
                <w:sz w:val="18"/>
                <w:szCs w:val="18"/>
                <w:lang w:eastAsia="zh-CN"/>
              </w:rPr>
              <w:t>all</w:t>
            </w:r>
            <w:r w:rsidRPr="00175B44">
              <w:rPr>
                <w:rFonts w:eastAsia="SimSun"/>
                <w:sz w:val="18"/>
                <w:szCs w:val="18"/>
                <w:lang w:eastAsia="zh-CN"/>
              </w:rPr>
              <w:t xml:space="preserve"> </w:t>
            </w:r>
            <w:r w:rsidR="0007555F" w:rsidRPr="00175B44">
              <w:rPr>
                <w:rFonts w:eastAsia="SimSun"/>
                <w:sz w:val="18"/>
                <w:szCs w:val="18"/>
                <w:lang w:eastAsia="zh-CN"/>
              </w:rPr>
              <w:t>United National</w:t>
            </w:r>
            <w:r w:rsidRPr="00175B44">
              <w:rPr>
                <w:rFonts w:eastAsia="SimSun"/>
                <w:sz w:val="18"/>
                <w:szCs w:val="18"/>
                <w:lang w:eastAsia="zh-CN"/>
              </w:rPr>
              <w:t xml:space="preserve"> </w:t>
            </w:r>
            <w:r w:rsidR="0007555F" w:rsidRPr="00175B44">
              <w:rPr>
                <w:rFonts w:eastAsia="SimSun"/>
                <w:sz w:val="18"/>
                <w:szCs w:val="18"/>
                <w:lang w:eastAsia="zh-CN"/>
              </w:rPr>
              <w:t>l</w:t>
            </w:r>
            <w:r w:rsidRPr="00175B44">
              <w:rPr>
                <w:rFonts w:eastAsia="SimSun"/>
                <w:sz w:val="18"/>
                <w:szCs w:val="18"/>
                <w:lang w:eastAsia="zh-CN"/>
              </w:rPr>
              <w:t>anguages, publication</w:t>
            </w:r>
            <w:r w:rsidR="00082212" w:rsidRPr="00F11F0E">
              <w:rPr>
                <w:rFonts w:eastAsia="SimSun"/>
                <w:sz w:val="18"/>
                <w:szCs w:val="18"/>
                <w:lang w:eastAsia="zh-CN"/>
              </w:rPr>
              <w:t xml:space="preserve"> and </w:t>
            </w:r>
            <w:r w:rsidRPr="00175B44">
              <w:rPr>
                <w:rFonts w:eastAsia="SimSun"/>
                <w:sz w:val="18"/>
                <w:szCs w:val="18"/>
                <w:lang w:eastAsia="zh-CN"/>
              </w:rPr>
              <w:t>outreach</w:t>
            </w:r>
          </w:p>
        </w:tc>
        <w:tc>
          <w:tcPr>
            <w:tcW w:w="992" w:type="dxa"/>
            <w:shd w:val="clear" w:color="auto" w:fill="auto"/>
          </w:tcPr>
          <w:p w:rsidR="007F268C" w:rsidRPr="00175B44" w:rsidDel="001E184E" w:rsidRDefault="007F268C" w:rsidP="00797A61">
            <w:pPr>
              <w:pStyle w:val="Normal-pool"/>
              <w:spacing w:before="20" w:after="20"/>
              <w:jc w:val="right"/>
              <w:rPr>
                <w:rFonts w:eastAsia="SimSun"/>
                <w:sz w:val="18"/>
                <w:szCs w:val="18"/>
                <w:lang w:eastAsia="zh-CN"/>
              </w:rPr>
            </w:pPr>
            <w:r w:rsidRPr="00175B44">
              <w:rPr>
                <w:rFonts w:eastAsia="SimSun"/>
                <w:sz w:val="18"/>
                <w:szCs w:val="18"/>
                <w:lang w:eastAsia="zh-CN"/>
              </w:rPr>
              <w:t>1</w:t>
            </w:r>
            <w:r w:rsidR="006219A8" w:rsidRPr="00F11F0E">
              <w:rPr>
                <w:rFonts w:eastAsia="SimSun"/>
                <w:sz w:val="18"/>
                <w:szCs w:val="18"/>
                <w:lang w:eastAsia="zh-CN"/>
              </w:rPr>
              <w:t xml:space="preserve"> </w:t>
            </w:r>
            <w:r w:rsidRPr="00175B44">
              <w:rPr>
                <w:rFonts w:eastAsia="SimSun"/>
                <w:sz w:val="18"/>
                <w:szCs w:val="18"/>
                <w:lang w:eastAsia="zh-CN"/>
              </w:rPr>
              <w:t>755</w:t>
            </w:r>
            <w:r w:rsidR="006219A8" w:rsidRPr="00F11F0E">
              <w:rPr>
                <w:rFonts w:eastAsia="SimSun"/>
                <w:sz w:val="18"/>
                <w:szCs w:val="18"/>
                <w:lang w:eastAsia="zh-CN"/>
              </w:rPr>
              <w:t xml:space="preserve"> </w:t>
            </w:r>
            <w:r w:rsidRPr="00175B44">
              <w:rPr>
                <w:rFonts w:eastAsia="SimSun"/>
                <w:sz w:val="18"/>
                <w:szCs w:val="18"/>
                <w:lang w:eastAsia="zh-CN"/>
              </w:rPr>
              <w:t>000</w:t>
            </w:r>
          </w:p>
        </w:tc>
      </w:tr>
      <w:tr w:rsidR="007F268C" w:rsidRPr="00175B44" w:rsidTr="006219A8">
        <w:tc>
          <w:tcPr>
            <w:tcW w:w="718" w:type="dxa"/>
            <w:shd w:val="clear" w:color="auto" w:fill="auto"/>
          </w:tcPr>
          <w:p w:rsidR="007F268C" w:rsidRPr="00175B44" w:rsidRDefault="007F268C" w:rsidP="007834E8">
            <w:pPr>
              <w:pStyle w:val="Normal-pool"/>
              <w:spacing w:before="40" w:after="40"/>
              <w:rPr>
                <w:rFonts w:eastAsia="SimSun"/>
                <w:b/>
                <w:sz w:val="18"/>
                <w:szCs w:val="18"/>
                <w:lang w:eastAsia="zh-CN"/>
              </w:rPr>
            </w:pPr>
            <w:r w:rsidRPr="00175B44">
              <w:rPr>
                <w:rFonts w:eastAsia="SimSun"/>
                <w:b/>
                <w:sz w:val="18"/>
                <w:szCs w:val="18"/>
                <w:lang w:eastAsia="zh-CN"/>
              </w:rPr>
              <w:t>Total</w:t>
            </w:r>
          </w:p>
        </w:tc>
        <w:tc>
          <w:tcPr>
            <w:tcW w:w="3388" w:type="dxa"/>
            <w:shd w:val="clear" w:color="auto" w:fill="auto"/>
          </w:tcPr>
          <w:p w:rsidR="007F268C" w:rsidRPr="00175B44" w:rsidRDefault="007F268C" w:rsidP="00797A61">
            <w:pPr>
              <w:pStyle w:val="Normal-pool"/>
              <w:spacing w:before="20" w:after="20"/>
              <w:rPr>
                <w:rFonts w:eastAsia="SimSun"/>
                <w:b/>
                <w:sz w:val="18"/>
                <w:szCs w:val="18"/>
                <w:lang w:eastAsia="zh-CN"/>
              </w:rPr>
            </w:pPr>
          </w:p>
        </w:tc>
        <w:tc>
          <w:tcPr>
            <w:tcW w:w="3685" w:type="dxa"/>
            <w:shd w:val="clear" w:color="auto" w:fill="auto"/>
          </w:tcPr>
          <w:p w:rsidR="007F268C" w:rsidRPr="00175B44" w:rsidRDefault="007F268C" w:rsidP="00797A61">
            <w:pPr>
              <w:pStyle w:val="Normal-pool"/>
              <w:spacing w:before="20" w:after="20"/>
              <w:rPr>
                <w:rFonts w:eastAsia="SimSun"/>
                <w:b/>
                <w:sz w:val="18"/>
                <w:szCs w:val="18"/>
                <w:lang w:eastAsia="zh-CN"/>
              </w:rPr>
            </w:pPr>
          </w:p>
        </w:tc>
        <w:tc>
          <w:tcPr>
            <w:tcW w:w="992" w:type="dxa"/>
            <w:shd w:val="clear" w:color="auto" w:fill="auto"/>
          </w:tcPr>
          <w:p w:rsidR="007F268C" w:rsidRPr="00175B44" w:rsidRDefault="007F268C" w:rsidP="00797A61">
            <w:pPr>
              <w:pStyle w:val="Normal-pool"/>
              <w:spacing w:before="20" w:after="20"/>
              <w:jc w:val="right"/>
              <w:rPr>
                <w:rFonts w:eastAsia="SimSun"/>
                <w:b/>
                <w:sz w:val="18"/>
                <w:szCs w:val="18"/>
                <w:lang w:eastAsia="zh-CN"/>
              </w:rPr>
            </w:pPr>
            <w:r w:rsidRPr="00175B44">
              <w:rPr>
                <w:rFonts w:eastAsia="SimSun"/>
                <w:b/>
                <w:sz w:val="18"/>
                <w:szCs w:val="18"/>
                <w:lang w:eastAsia="zh-CN"/>
              </w:rPr>
              <w:t>7</w:t>
            </w:r>
            <w:r w:rsidR="006219A8" w:rsidRPr="00F11F0E">
              <w:rPr>
                <w:rFonts w:eastAsia="SimSun"/>
                <w:b/>
                <w:sz w:val="18"/>
                <w:szCs w:val="18"/>
                <w:lang w:eastAsia="zh-CN"/>
              </w:rPr>
              <w:t xml:space="preserve"> </w:t>
            </w:r>
            <w:r w:rsidRPr="00175B44">
              <w:rPr>
                <w:rFonts w:eastAsia="SimSun"/>
                <w:b/>
                <w:sz w:val="18"/>
                <w:szCs w:val="18"/>
                <w:lang w:eastAsia="zh-CN"/>
              </w:rPr>
              <w:t>742</w:t>
            </w:r>
            <w:r w:rsidR="006219A8" w:rsidRPr="00F11F0E">
              <w:rPr>
                <w:rFonts w:eastAsia="SimSun"/>
                <w:b/>
                <w:sz w:val="18"/>
                <w:szCs w:val="18"/>
                <w:lang w:eastAsia="zh-CN"/>
              </w:rPr>
              <w:t xml:space="preserve"> </w:t>
            </w:r>
            <w:r w:rsidRPr="00175B44">
              <w:rPr>
                <w:rFonts w:eastAsia="SimSun"/>
                <w:b/>
                <w:sz w:val="18"/>
                <w:szCs w:val="18"/>
                <w:lang w:eastAsia="zh-CN"/>
              </w:rPr>
              <w:t>500</w:t>
            </w:r>
          </w:p>
        </w:tc>
      </w:tr>
    </w:tbl>
    <w:p w:rsidR="0007555F" w:rsidRPr="00F11F0E" w:rsidRDefault="009228EF" w:rsidP="00765E38">
      <w:pPr>
        <w:pStyle w:val="CH3"/>
        <w:keepNext w:val="0"/>
        <w:keepLines w:val="0"/>
        <w:spacing w:before="120" w:after="0"/>
        <w:rPr>
          <w:lang w:val="en-GB"/>
        </w:rPr>
      </w:pPr>
      <w:r w:rsidRPr="00175B44">
        <w:rPr>
          <w:lang w:val="en-GB"/>
        </w:rPr>
        <w:tab/>
      </w:r>
      <w:r w:rsidRPr="00175B44">
        <w:rPr>
          <w:lang w:val="en-GB"/>
        </w:rPr>
        <w:tab/>
      </w:r>
      <w:r w:rsidR="007F268C" w:rsidRPr="00175B44">
        <w:rPr>
          <w:lang w:val="en-GB"/>
        </w:rPr>
        <w:t>Deliverable 2</w:t>
      </w:r>
      <w:r w:rsidR="0007555F" w:rsidRPr="00F11F0E">
        <w:rPr>
          <w:lang w:val="en-GB"/>
        </w:rPr>
        <w:t xml:space="preserve"> (</w:t>
      </w:r>
      <w:r w:rsidR="007F268C" w:rsidRPr="00175B44">
        <w:rPr>
          <w:lang w:val="en-GB"/>
        </w:rPr>
        <w:t>c</w:t>
      </w:r>
      <w:r w:rsidR="0007555F" w:rsidRPr="00F11F0E">
        <w:rPr>
          <w:lang w:val="en-GB"/>
        </w:rPr>
        <w:t>)</w:t>
      </w:r>
    </w:p>
    <w:p w:rsidR="007F268C" w:rsidRPr="00175B44" w:rsidRDefault="0007555F" w:rsidP="00765E38">
      <w:pPr>
        <w:pStyle w:val="CH3"/>
        <w:keepNext w:val="0"/>
        <w:keepLines w:val="0"/>
        <w:rPr>
          <w:lang w:val="en-GB"/>
        </w:rPr>
      </w:pPr>
      <w:r w:rsidRPr="00175B44">
        <w:rPr>
          <w:lang w:val="en-GB"/>
        </w:rPr>
        <w:tab/>
      </w:r>
      <w:r w:rsidRPr="00175B44">
        <w:rPr>
          <w:lang w:val="en-GB"/>
        </w:rPr>
        <w:tab/>
      </w:r>
      <w:r w:rsidR="007F268C" w:rsidRPr="00175B44">
        <w:rPr>
          <w:lang w:val="en-GB"/>
        </w:rPr>
        <w:t xml:space="preserve">Global assessment on biodiversity and ecosystem services </w:t>
      </w:r>
      <w:r w:rsidRPr="00F11F0E">
        <w:rPr>
          <w:lang w:val="en-GB"/>
        </w:rPr>
        <w:t>(</w:t>
      </w:r>
      <w:r w:rsidR="007F268C" w:rsidRPr="00175B44">
        <w:rPr>
          <w:i/>
          <w:lang w:val="en-GB"/>
        </w:rPr>
        <w:t>delivered by December 2018</w:t>
      </w:r>
      <w:r w:rsidRPr="00F11F0E">
        <w:rPr>
          <w:lang w:val="en-GB"/>
        </w:rPr>
        <w:t>)</w:t>
      </w:r>
      <w:r w:rsidR="007F268C" w:rsidRPr="00175B44">
        <w:rPr>
          <w:lang w:val="en-GB"/>
        </w:rPr>
        <w:t xml:space="preserve"> </w:t>
      </w:r>
    </w:p>
    <w:p w:rsidR="00A52413" w:rsidRPr="00175B44" w:rsidRDefault="00A52413" w:rsidP="00175B44">
      <w:pPr>
        <w:pStyle w:val="CH3"/>
        <w:rPr>
          <w:lang w:val="en-GB"/>
        </w:rPr>
      </w:pPr>
      <w:r w:rsidRPr="00175B44">
        <w:rPr>
          <w:rFonts w:eastAsia="Calibri"/>
          <w:lang w:val="en-GB"/>
        </w:rPr>
        <w:tab/>
      </w:r>
      <w:r w:rsidRPr="00175B44">
        <w:rPr>
          <w:rFonts w:eastAsia="Calibri"/>
          <w:lang w:val="en-GB"/>
        </w:rPr>
        <w:tab/>
      </w:r>
      <w:r w:rsidR="007F268C" w:rsidRPr="00175B44">
        <w:rPr>
          <w:rFonts w:eastAsia="Calibri"/>
          <w:lang w:val="en-GB"/>
        </w:rPr>
        <w:t xml:space="preserve">Assumptions </w:t>
      </w:r>
    </w:p>
    <w:p w:rsidR="007F268C" w:rsidRPr="004103DB" w:rsidRDefault="007F268C" w:rsidP="001C0530">
      <w:pPr>
        <w:pStyle w:val="Normalnumber"/>
        <w:numPr>
          <w:ilvl w:val="0"/>
          <w:numId w:val="97"/>
        </w:numPr>
        <w:tabs>
          <w:tab w:val="left" w:pos="624"/>
        </w:tabs>
        <w:ind w:left="1247" w:firstLine="0"/>
        <w:rPr>
          <w:lang w:val="en-GB"/>
        </w:rPr>
      </w:pPr>
      <w:r w:rsidRPr="001C0530">
        <w:rPr>
          <w:rFonts w:eastAsia="Calibri"/>
          <w:lang w:val="en-GB"/>
        </w:rPr>
        <w:t xml:space="preserve">The </w:t>
      </w:r>
      <w:r w:rsidR="0007555F" w:rsidRPr="001C0530">
        <w:rPr>
          <w:lang w:val="en-GB"/>
        </w:rPr>
        <w:t>member</w:t>
      </w:r>
      <w:r w:rsidR="000A5DC9" w:rsidRPr="001C0530">
        <w:rPr>
          <w:lang w:val="en-GB"/>
        </w:rPr>
        <w:t>s</w:t>
      </w:r>
      <w:r w:rsidR="0007555F" w:rsidRPr="001C0530">
        <w:rPr>
          <w:lang w:val="en-GB"/>
        </w:rPr>
        <w:t xml:space="preserve"> of the </w:t>
      </w:r>
      <w:r w:rsidR="000C28ED" w:rsidRPr="001C0530">
        <w:rPr>
          <w:rFonts w:eastAsia="Calibri"/>
          <w:lang w:val="en-GB"/>
        </w:rPr>
        <w:t>Multidisciplinary Expert Panel</w:t>
      </w:r>
      <w:r w:rsidRPr="00DE5CCC">
        <w:rPr>
          <w:rFonts w:eastAsia="Calibri"/>
          <w:lang w:val="en-GB"/>
        </w:rPr>
        <w:t xml:space="preserve"> and </w:t>
      </w:r>
      <w:r w:rsidR="0007555F" w:rsidRPr="00DE5CCC">
        <w:rPr>
          <w:lang w:val="en-GB"/>
        </w:rPr>
        <w:t xml:space="preserve">the </w:t>
      </w:r>
      <w:r w:rsidRPr="00FA38EE">
        <w:rPr>
          <w:rFonts w:eastAsia="Calibri"/>
          <w:lang w:val="en-GB"/>
        </w:rPr>
        <w:t xml:space="preserve">Bureau will </w:t>
      </w:r>
      <w:r w:rsidR="0007555F" w:rsidRPr="00FA38EE">
        <w:rPr>
          <w:rFonts w:eastAsia="Calibri"/>
          <w:lang w:val="en-GB"/>
        </w:rPr>
        <w:t>oversee</w:t>
      </w:r>
      <w:r w:rsidR="0007555F" w:rsidRPr="00FA38EE">
        <w:rPr>
          <w:lang w:val="en-GB"/>
        </w:rPr>
        <w:t xml:space="preserve"> the </w:t>
      </w:r>
      <w:r w:rsidRPr="008D1275">
        <w:rPr>
          <w:rFonts w:eastAsia="Calibri"/>
          <w:lang w:val="en-GB"/>
        </w:rPr>
        <w:t xml:space="preserve">provision of inputs to the Plenary on scoping and the establishment of </w:t>
      </w:r>
      <w:r w:rsidRPr="000442AE">
        <w:rPr>
          <w:rFonts w:eastAsia="Calibri"/>
          <w:lang w:val="en-GB"/>
        </w:rPr>
        <w:t>a global time-bound and task</w:t>
      </w:r>
      <w:r w:rsidR="0007555F" w:rsidRPr="000442AE">
        <w:rPr>
          <w:lang w:val="en-GB"/>
        </w:rPr>
        <w:t>-</w:t>
      </w:r>
      <w:r w:rsidRPr="000442AE">
        <w:rPr>
          <w:rFonts w:eastAsia="Calibri"/>
          <w:lang w:val="en-GB"/>
        </w:rPr>
        <w:t>spec</w:t>
      </w:r>
      <w:r w:rsidRPr="003F4BA1">
        <w:rPr>
          <w:rFonts w:eastAsia="Calibri"/>
          <w:lang w:val="en-GB"/>
        </w:rPr>
        <w:t>ific expert</w:t>
      </w:r>
      <w:r w:rsidRPr="003F4BA1">
        <w:rPr>
          <w:lang w:val="en-GB"/>
        </w:rPr>
        <w:t xml:space="preserve"> group for the assessment</w:t>
      </w:r>
      <w:r w:rsidR="0007555F" w:rsidRPr="005F1990">
        <w:rPr>
          <w:lang w:val="en-GB"/>
        </w:rPr>
        <w:t>,</w:t>
      </w:r>
      <w:r w:rsidRPr="00C42214">
        <w:rPr>
          <w:lang w:val="en-GB"/>
        </w:rPr>
        <w:t xml:space="preserve"> </w:t>
      </w:r>
      <w:r w:rsidR="00082212" w:rsidRPr="009275D0">
        <w:rPr>
          <w:lang w:val="en-GB"/>
        </w:rPr>
        <w:t>comprising</w:t>
      </w:r>
      <w:r w:rsidRPr="004103DB">
        <w:rPr>
          <w:lang w:val="en-GB"/>
        </w:rPr>
        <w:t xml:space="preserve"> </w:t>
      </w:r>
      <w:r w:rsidR="0007555F" w:rsidRPr="004103DB">
        <w:rPr>
          <w:lang w:val="en-GB"/>
        </w:rPr>
        <w:t>r</w:t>
      </w:r>
      <w:r w:rsidRPr="004103DB">
        <w:rPr>
          <w:lang w:val="en-GB"/>
        </w:rPr>
        <w:t xml:space="preserve">eport co-chairs, </w:t>
      </w:r>
      <w:r w:rsidR="00D53AA5" w:rsidRPr="004103DB">
        <w:rPr>
          <w:lang w:val="en-GB"/>
        </w:rPr>
        <w:t>coordinating lead authors</w:t>
      </w:r>
      <w:r w:rsidRPr="004103DB">
        <w:rPr>
          <w:lang w:val="en-GB"/>
        </w:rPr>
        <w:t xml:space="preserve">, </w:t>
      </w:r>
      <w:r w:rsidR="00D53AA5" w:rsidRPr="004103DB">
        <w:rPr>
          <w:lang w:val="en-GB"/>
        </w:rPr>
        <w:t>lead authors</w:t>
      </w:r>
      <w:r w:rsidRPr="004103DB">
        <w:rPr>
          <w:lang w:val="en-GB"/>
        </w:rPr>
        <w:t xml:space="preserve"> and </w:t>
      </w:r>
      <w:r w:rsidR="00366C59" w:rsidRPr="004103DB">
        <w:rPr>
          <w:lang w:val="en-GB"/>
        </w:rPr>
        <w:t>review editors</w:t>
      </w:r>
      <w:r w:rsidRPr="004103DB">
        <w:rPr>
          <w:lang w:val="en-GB"/>
        </w:rPr>
        <w:t>. The expert group will be selected in accordance with the</w:t>
      </w:r>
      <w:r w:rsidR="0007555F" w:rsidRPr="004103DB">
        <w:rPr>
          <w:lang w:val="en-GB"/>
        </w:rPr>
        <w:t xml:space="preserve"> </w:t>
      </w:r>
      <w:r w:rsidR="001C0530" w:rsidRPr="004103DB">
        <w:rPr>
          <w:lang w:val="en-GB"/>
        </w:rPr>
        <w:t xml:space="preserve">Platform’s procedures for </w:t>
      </w:r>
      <w:r w:rsidR="001C0530" w:rsidRPr="004103DB">
        <w:rPr>
          <w:bCs/>
          <w:lang w:val="en-US"/>
        </w:rPr>
        <w:t xml:space="preserve">the preparation, review, acceptance, adoption, approval and publication of </w:t>
      </w:r>
      <w:r w:rsidR="001C0530" w:rsidRPr="004103DB">
        <w:rPr>
          <w:lang w:val="en-GB"/>
        </w:rPr>
        <w:t xml:space="preserve">assessment </w:t>
      </w:r>
      <w:r w:rsidR="001C0530" w:rsidRPr="004103DB">
        <w:rPr>
          <w:bCs/>
          <w:lang w:val="en-US"/>
        </w:rPr>
        <w:t xml:space="preserve">reports and other Platform </w:t>
      </w:r>
      <w:r w:rsidR="001C0530" w:rsidRPr="004103DB">
        <w:rPr>
          <w:lang w:val="en-GB"/>
        </w:rPr>
        <w:t>deliverables (</w:t>
      </w:r>
      <w:r w:rsidR="005404C4">
        <w:rPr>
          <w:lang w:val="en-GB"/>
        </w:rPr>
        <w:t xml:space="preserve">see </w:t>
      </w:r>
      <w:r w:rsidR="001C0530" w:rsidRPr="004103DB">
        <w:rPr>
          <w:lang w:val="en-GB"/>
        </w:rPr>
        <w:t>IPBES/2/9)</w:t>
      </w:r>
      <w:r w:rsidRPr="00DE5CCC">
        <w:rPr>
          <w:lang w:val="en-GB"/>
        </w:rPr>
        <w:t xml:space="preserve"> and will work in accordance with the same procedures. The global assessments would involve 200 assessment authors</w:t>
      </w:r>
      <w:r w:rsidR="006F3743" w:rsidRPr="000442AE">
        <w:rPr>
          <w:lang w:val="en-GB"/>
        </w:rPr>
        <w:t xml:space="preserve"> who</w:t>
      </w:r>
      <w:r w:rsidRPr="000442AE">
        <w:rPr>
          <w:lang w:val="en-GB"/>
        </w:rPr>
        <w:t xml:space="preserve"> would meet </w:t>
      </w:r>
      <w:r w:rsidR="00531CD0" w:rsidRPr="000442AE">
        <w:rPr>
          <w:lang w:val="en-GB"/>
        </w:rPr>
        <w:t>three</w:t>
      </w:r>
      <w:r w:rsidRPr="003F4BA1">
        <w:rPr>
          <w:lang w:val="en-GB"/>
        </w:rPr>
        <w:t xml:space="preserve"> times,</w:t>
      </w:r>
      <w:r w:rsidR="006F3743" w:rsidRPr="003F4BA1">
        <w:rPr>
          <w:lang w:val="en-GB"/>
        </w:rPr>
        <w:t xml:space="preserve"> and</w:t>
      </w:r>
      <w:r w:rsidR="000A5DC9" w:rsidRPr="003F4BA1">
        <w:rPr>
          <w:lang w:val="en-GB"/>
        </w:rPr>
        <w:t xml:space="preserve"> </w:t>
      </w:r>
      <w:r w:rsidRPr="005F1990">
        <w:rPr>
          <w:lang w:val="en-GB"/>
        </w:rPr>
        <w:t xml:space="preserve">10 review editors </w:t>
      </w:r>
      <w:r w:rsidR="006F3743" w:rsidRPr="00C42214">
        <w:rPr>
          <w:lang w:val="en-GB"/>
        </w:rPr>
        <w:t>who would</w:t>
      </w:r>
      <w:r w:rsidRPr="009275D0">
        <w:rPr>
          <w:lang w:val="en-GB"/>
        </w:rPr>
        <w:t xml:space="preserve"> meet once</w:t>
      </w:r>
      <w:r w:rsidR="006F3743" w:rsidRPr="004103DB">
        <w:rPr>
          <w:lang w:val="en-GB"/>
        </w:rPr>
        <w:t>,</w:t>
      </w:r>
      <w:r w:rsidRPr="004103DB">
        <w:rPr>
          <w:lang w:val="en-GB"/>
        </w:rPr>
        <w:t xml:space="preserve"> back</w:t>
      </w:r>
      <w:r w:rsidR="006F3743" w:rsidRPr="004103DB">
        <w:rPr>
          <w:lang w:val="en-GB"/>
        </w:rPr>
        <w:t>-</w:t>
      </w:r>
      <w:r w:rsidRPr="004103DB">
        <w:rPr>
          <w:lang w:val="en-GB"/>
        </w:rPr>
        <w:t>to</w:t>
      </w:r>
      <w:r w:rsidR="006F3743" w:rsidRPr="004103DB">
        <w:rPr>
          <w:lang w:val="en-GB"/>
        </w:rPr>
        <w:t>-</w:t>
      </w:r>
      <w:r w:rsidRPr="004103DB">
        <w:rPr>
          <w:lang w:val="en-GB"/>
        </w:rPr>
        <w:t>back with the authors</w:t>
      </w:r>
      <w:r w:rsidR="006F3743" w:rsidRPr="004103DB">
        <w:rPr>
          <w:lang w:val="en-GB"/>
        </w:rPr>
        <w:t>. The</w:t>
      </w:r>
      <w:r w:rsidRPr="004103DB">
        <w:rPr>
          <w:lang w:val="en-GB"/>
        </w:rPr>
        <w:t xml:space="preserve"> </w:t>
      </w:r>
      <w:r w:rsidR="00082212" w:rsidRPr="004103DB">
        <w:rPr>
          <w:lang w:val="en-GB"/>
        </w:rPr>
        <w:t>summary</w:t>
      </w:r>
      <w:r w:rsidR="00D53AA5" w:rsidRPr="004103DB">
        <w:rPr>
          <w:lang w:val="en-GB"/>
        </w:rPr>
        <w:t xml:space="preserve"> for policymakers</w:t>
      </w:r>
      <w:r w:rsidRPr="004103DB">
        <w:rPr>
          <w:lang w:val="en-GB"/>
        </w:rPr>
        <w:t xml:space="preserve"> would also be developed during author meetings. It is assumed </w:t>
      </w:r>
      <w:r w:rsidR="006F3743" w:rsidRPr="004103DB">
        <w:rPr>
          <w:lang w:val="en-GB"/>
        </w:rPr>
        <w:t xml:space="preserve">that </w:t>
      </w:r>
      <w:r w:rsidRPr="004103DB">
        <w:rPr>
          <w:lang w:val="en-GB"/>
        </w:rPr>
        <w:t xml:space="preserve">assessments will be developed in cooperation with relevant existing institutions and indigenous and local communities outlined in the scoping process. The secretariat will set up agreements with partnership institutions for the provision of technical support as approved by the Bureau. Technical support will be funded </w:t>
      </w:r>
      <w:r w:rsidR="006F3743" w:rsidRPr="004103DB">
        <w:rPr>
          <w:lang w:val="en-GB"/>
        </w:rPr>
        <w:t xml:space="preserve">partly </w:t>
      </w:r>
      <w:r w:rsidRPr="004103DB">
        <w:rPr>
          <w:lang w:val="en-GB"/>
        </w:rPr>
        <w:t xml:space="preserve">by </w:t>
      </w:r>
      <w:r w:rsidR="006F3743" w:rsidRPr="004103DB">
        <w:rPr>
          <w:lang w:val="en-GB"/>
        </w:rPr>
        <w:t>the Platform</w:t>
      </w:r>
      <w:r w:rsidRPr="004103DB">
        <w:rPr>
          <w:lang w:val="en-GB"/>
        </w:rPr>
        <w:t xml:space="preserve"> and partly by in-kind contributions approved by the Plenary</w:t>
      </w:r>
      <w:r w:rsidR="006F3743" w:rsidRPr="004103DB">
        <w:rPr>
          <w:lang w:val="en-GB"/>
        </w:rPr>
        <w:t xml:space="preserve"> (see</w:t>
      </w:r>
      <w:r w:rsidRPr="004103DB">
        <w:rPr>
          <w:lang w:val="en-GB"/>
        </w:rPr>
        <w:t xml:space="preserve"> </w:t>
      </w:r>
      <w:r w:rsidR="000A5DC9" w:rsidRPr="004103DB">
        <w:rPr>
          <w:lang w:val="en-GB"/>
        </w:rPr>
        <w:t>para. 23</w:t>
      </w:r>
      <w:r w:rsidRPr="004103DB">
        <w:rPr>
          <w:lang w:val="en-GB"/>
        </w:rPr>
        <w:t xml:space="preserve"> below</w:t>
      </w:r>
      <w:r w:rsidR="006F3743" w:rsidRPr="004103DB">
        <w:rPr>
          <w:lang w:val="en-GB"/>
        </w:rPr>
        <w:t>)</w:t>
      </w:r>
      <w:r w:rsidRPr="004103DB">
        <w:rPr>
          <w:lang w:val="en-GB"/>
        </w:rPr>
        <w:t>.</w:t>
      </w:r>
    </w:p>
    <w:p w:rsidR="00C550AF" w:rsidRPr="00175B44" w:rsidRDefault="00C550AF" w:rsidP="00C550AF">
      <w:pPr>
        <w:pStyle w:val="Normal-pool"/>
        <w:rPr>
          <w:rFonts w:eastAsia="SimSun"/>
          <w:lang w:eastAsia="zh-CN"/>
        </w:rPr>
        <w:sectPr w:rsidR="00C550AF" w:rsidRPr="00175B44" w:rsidSect="008650B5">
          <w:headerReference w:type="even" r:id="rId12"/>
          <w:headerReference w:type="default" r:id="rId13"/>
          <w:footerReference w:type="even" r:id="rId14"/>
          <w:footerReference w:type="default" r:id="rId15"/>
          <w:headerReference w:type="first" r:id="rId16"/>
          <w:footerReference w:type="first" r:id="rId17"/>
          <w:footnotePr>
            <w:numFmt w:val="lowerLetter"/>
          </w:footnotePr>
          <w:pgSz w:w="12240" w:h="15840" w:code="1"/>
          <w:pgMar w:top="907" w:right="992" w:bottom="1418" w:left="1418" w:header="539" w:footer="975" w:gutter="0"/>
          <w:cols w:space="720"/>
          <w:titlePg/>
          <w:docGrid w:linePitch="360"/>
        </w:sectPr>
      </w:pPr>
    </w:p>
    <w:p w:rsidR="00E21763" w:rsidRPr="00175B44" w:rsidRDefault="00744414" w:rsidP="00175B44">
      <w:pPr>
        <w:pStyle w:val="CH3"/>
        <w:spacing w:before="240"/>
        <w:rPr>
          <w:rFonts w:eastAsia="SimSun"/>
          <w:lang w:val="en-GB" w:eastAsia="zh-CN"/>
        </w:rPr>
      </w:pPr>
      <w:r w:rsidRPr="00175B44">
        <w:rPr>
          <w:rFonts w:eastAsia="SimSun"/>
          <w:lang w:val="en-GB" w:eastAsia="zh-CN"/>
        </w:rPr>
        <w:lastRenderedPageBreak/>
        <w:tab/>
      </w:r>
      <w:r w:rsidRPr="00175B44">
        <w:rPr>
          <w:rFonts w:eastAsia="SimSun"/>
          <w:lang w:val="en-GB" w:eastAsia="zh-CN"/>
        </w:rPr>
        <w:tab/>
      </w:r>
      <w:r w:rsidR="007F268C" w:rsidRPr="00F11F0E">
        <w:rPr>
          <w:rFonts w:eastAsia="SimSun"/>
          <w:lang w:val="en-GB" w:eastAsia="zh-CN"/>
        </w:rPr>
        <w:t>Actions, milestones and institutional arrangements</w:t>
      </w:r>
      <w:r w:rsidR="000A5DC9" w:rsidRPr="00175B44">
        <w:rPr>
          <w:rFonts w:eastAsia="SimSun"/>
          <w:lang w:val="en-GB" w:eastAsia="zh-CN"/>
        </w:rPr>
        <w:t xml:space="preserve"> </w:t>
      </w:r>
    </w:p>
    <w:p w:rsidR="007F268C" w:rsidRPr="00175B44" w:rsidRDefault="000A5DC9" w:rsidP="00175B44">
      <w:pPr>
        <w:pStyle w:val="Normalnumber"/>
        <w:numPr>
          <w:ilvl w:val="0"/>
          <w:numId w:val="97"/>
        </w:numPr>
        <w:tabs>
          <w:tab w:val="left" w:pos="624"/>
        </w:tabs>
        <w:ind w:left="1247" w:firstLine="0"/>
        <w:rPr>
          <w:rFonts w:eastAsia="Calibri"/>
          <w:lang w:val="en-GB"/>
        </w:rPr>
      </w:pPr>
      <w:r w:rsidRPr="00175B44">
        <w:rPr>
          <w:lang w:val="en-GB"/>
        </w:rPr>
        <w:t>The actions to be taken are set out below:</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553"/>
        <w:gridCol w:w="6536"/>
      </w:tblGrid>
      <w:tr w:rsidR="00744414" w:rsidRPr="00175B44" w:rsidTr="00797A61">
        <w:trPr>
          <w:trHeight w:val="233"/>
          <w:tblHeader/>
        </w:trPr>
        <w:tc>
          <w:tcPr>
            <w:tcW w:w="2262" w:type="dxa"/>
            <w:gridSpan w:val="2"/>
            <w:shd w:val="clear" w:color="auto" w:fill="auto"/>
          </w:tcPr>
          <w:p w:rsidR="00744414" w:rsidRPr="00175B44" w:rsidDel="003F5A7B" w:rsidRDefault="00744414" w:rsidP="00797A61">
            <w:pPr>
              <w:pStyle w:val="Normal-pool"/>
              <w:keepNext/>
              <w:keepLines/>
              <w:spacing w:before="20" w:after="20"/>
              <w:rPr>
                <w:rFonts w:eastAsia="SimSun"/>
                <w:sz w:val="18"/>
                <w:szCs w:val="18"/>
                <w:lang w:eastAsia="zh-CN"/>
              </w:rPr>
            </w:pPr>
            <w:r w:rsidRPr="00175B44">
              <w:rPr>
                <w:rFonts w:eastAsia="SimSun"/>
                <w:i/>
                <w:sz w:val="18"/>
                <w:szCs w:val="18"/>
                <w:lang w:eastAsia="zh-CN"/>
              </w:rPr>
              <w:t>Time</w:t>
            </w:r>
            <w:r w:rsidR="00082212" w:rsidRPr="00175B44">
              <w:rPr>
                <w:rFonts w:eastAsia="SimSun"/>
                <w:i/>
                <w:sz w:val="18"/>
                <w:szCs w:val="18"/>
                <w:lang w:eastAsia="zh-CN"/>
              </w:rPr>
              <w:t xml:space="preserve"> </w:t>
            </w:r>
            <w:r w:rsidRPr="00175B44">
              <w:rPr>
                <w:rFonts w:eastAsia="SimSun"/>
                <w:i/>
                <w:sz w:val="18"/>
                <w:szCs w:val="18"/>
                <w:lang w:eastAsia="zh-CN"/>
              </w:rPr>
              <w:t>frame</w:t>
            </w:r>
          </w:p>
        </w:tc>
        <w:tc>
          <w:tcPr>
            <w:tcW w:w="6536" w:type="dxa"/>
            <w:shd w:val="clear" w:color="auto" w:fill="auto"/>
            <w:vAlign w:val="center"/>
          </w:tcPr>
          <w:p w:rsidR="00744414" w:rsidRPr="00175B44" w:rsidDel="000C28ED" w:rsidRDefault="00744414" w:rsidP="00797A61">
            <w:pPr>
              <w:pStyle w:val="Normal-pool"/>
              <w:keepNext/>
              <w:keepLines/>
              <w:spacing w:before="20" w:after="20"/>
              <w:rPr>
                <w:rFonts w:eastAsia="SimSun"/>
                <w:sz w:val="18"/>
                <w:szCs w:val="18"/>
                <w:lang w:eastAsia="zh-CN"/>
              </w:rPr>
            </w:pPr>
            <w:r w:rsidRPr="00175B44">
              <w:rPr>
                <w:rFonts w:eastAsia="SimSun"/>
                <w:i/>
                <w:sz w:val="18"/>
                <w:szCs w:val="18"/>
                <w:lang w:eastAsia="zh-CN"/>
              </w:rPr>
              <w:t>Actions/institutional arrangements</w:t>
            </w:r>
          </w:p>
        </w:tc>
      </w:tr>
      <w:tr w:rsidR="007F268C" w:rsidRPr="00175B44" w:rsidTr="00797A61">
        <w:trPr>
          <w:trHeight w:val="233"/>
        </w:trPr>
        <w:tc>
          <w:tcPr>
            <w:tcW w:w="709" w:type="dxa"/>
            <w:shd w:val="clear" w:color="auto" w:fill="auto"/>
          </w:tcPr>
          <w:p w:rsidR="007F268C" w:rsidRPr="00F11F0E" w:rsidRDefault="007F268C" w:rsidP="00175B44">
            <w:pPr>
              <w:pStyle w:val="Normal-pool"/>
              <w:keepNext/>
              <w:keepLines/>
              <w:spacing w:before="40" w:after="40"/>
              <w:rPr>
                <w:rFonts w:eastAsia="SimSun"/>
                <w:sz w:val="18"/>
                <w:szCs w:val="18"/>
                <w:lang w:eastAsia="zh-CN"/>
              </w:rPr>
            </w:pPr>
            <w:r w:rsidRPr="00F11F0E">
              <w:rPr>
                <w:rFonts w:eastAsia="SimSun"/>
                <w:sz w:val="18"/>
                <w:szCs w:val="18"/>
                <w:lang w:eastAsia="zh-CN"/>
              </w:rPr>
              <w:t>2014</w:t>
            </w:r>
          </w:p>
        </w:tc>
        <w:tc>
          <w:tcPr>
            <w:tcW w:w="1553" w:type="dxa"/>
            <w:shd w:val="clear" w:color="auto" w:fill="auto"/>
          </w:tcPr>
          <w:p w:rsidR="007F268C" w:rsidRPr="00175B44" w:rsidRDefault="003F5A7B" w:rsidP="00797A61">
            <w:pPr>
              <w:pStyle w:val="Normal-pool"/>
              <w:keepNext/>
              <w:keepLines/>
              <w:spacing w:before="20" w:after="20"/>
              <w:rPr>
                <w:rFonts w:eastAsia="SimSun"/>
                <w:sz w:val="18"/>
                <w:szCs w:val="18"/>
                <w:lang w:eastAsia="zh-CN"/>
              </w:rPr>
            </w:pPr>
            <w:r w:rsidRPr="00175B44">
              <w:rPr>
                <w:rFonts w:eastAsia="SimSun"/>
                <w:sz w:val="18"/>
                <w:szCs w:val="18"/>
                <w:lang w:eastAsia="zh-CN"/>
              </w:rPr>
              <w:t>Fourt</w:t>
            </w:r>
            <w:r w:rsidR="006F3743" w:rsidRPr="00175B44">
              <w:rPr>
                <w:rFonts w:eastAsia="SimSun"/>
                <w:sz w:val="18"/>
                <w:szCs w:val="18"/>
                <w:lang w:eastAsia="zh-CN"/>
              </w:rPr>
              <w:t>h</w:t>
            </w:r>
            <w:r w:rsidRPr="00175B44">
              <w:rPr>
                <w:rFonts w:eastAsia="SimSun"/>
                <w:sz w:val="18"/>
                <w:szCs w:val="18"/>
                <w:lang w:eastAsia="zh-CN"/>
              </w:rPr>
              <w:t xml:space="preserve"> quarter</w:t>
            </w:r>
          </w:p>
        </w:tc>
        <w:tc>
          <w:tcPr>
            <w:tcW w:w="6536" w:type="dxa"/>
            <w:shd w:val="clear" w:color="auto" w:fill="auto"/>
          </w:tcPr>
          <w:p w:rsidR="007F268C" w:rsidRPr="00C80A97" w:rsidRDefault="000C28ED" w:rsidP="00797A61">
            <w:pPr>
              <w:pStyle w:val="Normal-pool"/>
              <w:keepNext/>
              <w:keepLines/>
              <w:spacing w:before="20" w:after="20"/>
              <w:rPr>
                <w:rFonts w:eastAsia="SimSun"/>
                <w:sz w:val="18"/>
                <w:szCs w:val="18"/>
                <w:lang w:eastAsia="zh-CN"/>
              </w:rPr>
            </w:pPr>
            <w:r w:rsidRPr="00C80A97">
              <w:rPr>
                <w:rFonts w:eastAsia="SimSun"/>
                <w:sz w:val="18"/>
                <w:szCs w:val="18"/>
                <w:lang w:eastAsia="zh-CN"/>
              </w:rPr>
              <w:t>Multidisciplinary Expert Panel</w:t>
            </w:r>
            <w:r w:rsidR="007F268C" w:rsidRPr="00C80A97">
              <w:rPr>
                <w:rFonts w:eastAsia="SimSun"/>
                <w:sz w:val="18"/>
                <w:szCs w:val="18"/>
                <w:lang w:eastAsia="zh-CN"/>
              </w:rPr>
              <w:t xml:space="preserve"> and Bureau </w:t>
            </w:r>
            <w:r w:rsidR="0010065E" w:rsidRPr="0042731D">
              <w:rPr>
                <w:rFonts w:eastAsia="SimSun"/>
                <w:sz w:val="18"/>
                <w:szCs w:val="18"/>
                <w:lang w:eastAsia="zh-CN"/>
              </w:rPr>
              <w:t>undertake</w:t>
            </w:r>
            <w:r w:rsidR="007F268C" w:rsidRPr="00C80A97">
              <w:rPr>
                <w:rFonts w:eastAsia="SimSun"/>
                <w:sz w:val="18"/>
                <w:szCs w:val="18"/>
                <w:lang w:eastAsia="zh-CN"/>
              </w:rPr>
              <w:t xml:space="preserve"> an initial scoping</w:t>
            </w:r>
            <w:r w:rsidR="000A5DC9" w:rsidRPr="00C80A97">
              <w:rPr>
                <w:rFonts w:eastAsia="SimSun"/>
                <w:sz w:val="18"/>
                <w:szCs w:val="18"/>
                <w:lang w:eastAsia="zh-CN"/>
              </w:rPr>
              <w:t xml:space="preserve"> exercise</w:t>
            </w:r>
            <w:r w:rsidR="007F268C" w:rsidRPr="00C80A97">
              <w:rPr>
                <w:rFonts w:eastAsia="SimSun"/>
                <w:sz w:val="18"/>
                <w:szCs w:val="18"/>
                <w:lang w:eastAsia="zh-CN"/>
              </w:rPr>
              <w:t xml:space="preserve"> for consideration by </w:t>
            </w:r>
            <w:r w:rsidR="000A5DC9" w:rsidRPr="00C80A97">
              <w:rPr>
                <w:rFonts w:eastAsia="SimSun"/>
                <w:sz w:val="18"/>
                <w:szCs w:val="18"/>
                <w:lang w:eastAsia="zh-CN"/>
              </w:rPr>
              <w:t>t</w:t>
            </w:r>
            <w:r w:rsidR="00F7655A" w:rsidRPr="00C80A97">
              <w:rPr>
                <w:rFonts w:eastAsia="SimSun"/>
                <w:sz w:val="18"/>
                <w:szCs w:val="18"/>
                <w:lang w:eastAsia="zh-CN"/>
              </w:rPr>
              <w:t>he Plenary at its third session</w:t>
            </w:r>
          </w:p>
        </w:tc>
      </w:tr>
      <w:tr w:rsidR="007F268C" w:rsidRPr="00175B44" w:rsidTr="00797A61">
        <w:trPr>
          <w:trHeight w:val="323"/>
        </w:trPr>
        <w:tc>
          <w:tcPr>
            <w:tcW w:w="709" w:type="dxa"/>
            <w:vMerge w:val="restart"/>
            <w:shd w:val="clear" w:color="auto" w:fill="auto"/>
          </w:tcPr>
          <w:p w:rsidR="007F268C" w:rsidRPr="00F11F0E" w:rsidRDefault="007F268C" w:rsidP="00175B44">
            <w:pPr>
              <w:pStyle w:val="Normal-pool"/>
              <w:keepNext/>
              <w:keepLines/>
              <w:spacing w:before="40" w:after="40"/>
              <w:rPr>
                <w:rFonts w:eastAsia="SimSun"/>
                <w:sz w:val="18"/>
                <w:szCs w:val="18"/>
                <w:lang w:eastAsia="zh-CN"/>
              </w:rPr>
            </w:pPr>
            <w:r w:rsidRPr="00F11F0E">
              <w:rPr>
                <w:rFonts w:eastAsia="SimSun"/>
                <w:sz w:val="18"/>
                <w:szCs w:val="18"/>
                <w:lang w:eastAsia="zh-CN"/>
              </w:rPr>
              <w:t>2015</w:t>
            </w:r>
          </w:p>
        </w:tc>
        <w:tc>
          <w:tcPr>
            <w:tcW w:w="1553" w:type="dxa"/>
            <w:shd w:val="clear" w:color="auto" w:fill="auto"/>
          </w:tcPr>
          <w:p w:rsidR="007F268C" w:rsidRPr="00175B44" w:rsidRDefault="003F5A7B" w:rsidP="00797A61">
            <w:pPr>
              <w:pStyle w:val="Normal-pool"/>
              <w:keepNext/>
              <w:keepLines/>
              <w:spacing w:before="20" w:after="20"/>
              <w:rPr>
                <w:rFonts w:eastAsia="SimSun"/>
                <w:sz w:val="18"/>
                <w:szCs w:val="18"/>
                <w:lang w:eastAsia="zh-CN"/>
              </w:rPr>
            </w:pPr>
            <w:r w:rsidRPr="00175B44">
              <w:rPr>
                <w:rFonts w:eastAsia="SimSun"/>
                <w:sz w:val="18"/>
                <w:szCs w:val="18"/>
                <w:lang w:eastAsia="zh-CN"/>
              </w:rPr>
              <w:t>First quarter</w:t>
            </w:r>
          </w:p>
        </w:tc>
        <w:tc>
          <w:tcPr>
            <w:tcW w:w="6536" w:type="dxa"/>
            <w:shd w:val="clear" w:color="auto" w:fill="auto"/>
          </w:tcPr>
          <w:p w:rsidR="007F268C" w:rsidRPr="00C80A97" w:rsidRDefault="00F7655A" w:rsidP="00797A61">
            <w:pPr>
              <w:pStyle w:val="Normal-pool"/>
              <w:keepNext/>
              <w:keepLines/>
              <w:spacing w:before="20" w:after="20"/>
              <w:rPr>
                <w:rFonts w:eastAsia="SimSun"/>
                <w:sz w:val="18"/>
                <w:szCs w:val="18"/>
                <w:lang w:eastAsia="zh-CN"/>
              </w:rPr>
            </w:pPr>
            <w:r w:rsidRPr="00C80A97">
              <w:rPr>
                <w:rFonts w:eastAsia="SimSun"/>
                <w:sz w:val="18"/>
                <w:szCs w:val="18"/>
                <w:lang w:eastAsia="zh-CN"/>
              </w:rPr>
              <w:t>The Plenary at its third session</w:t>
            </w:r>
            <w:r w:rsidR="007F268C" w:rsidRPr="00C80A97">
              <w:rPr>
                <w:rFonts w:eastAsia="SimSun"/>
                <w:sz w:val="18"/>
                <w:szCs w:val="18"/>
                <w:lang w:eastAsia="zh-CN"/>
              </w:rPr>
              <w:t xml:space="preserve"> requests</w:t>
            </w:r>
            <w:r w:rsidR="000A5DC9" w:rsidRPr="00C80A97">
              <w:rPr>
                <w:rFonts w:eastAsia="SimSun"/>
                <w:sz w:val="18"/>
                <w:szCs w:val="18"/>
                <w:lang w:eastAsia="zh-CN"/>
              </w:rPr>
              <w:t xml:space="preserve"> the</w:t>
            </w:r>
            <w:r w:rsidR="007F268C" w:rsidRPr="00C80A97">
              <w:rPr>
                <w:rFonts w:eastAsia="SimSun"/>
                <w:sz w:val="18"/>
                <w:szCs w:val="18"/>
                <w:lang w:eastAsia="zh-CN"/>
              </w:rPr>
              <w:t xml:space="preserve"> </w:t>
            </w:r>
            <w:r w:rsidR="0093381F" w:rsidRPr="00C80A97">
              <w:rPr>
                <w:rFonts w:eastAsia="SimSun"/>
                <w:sz w:val="18"/>
                <w:szCs w:val="18"/>
                <w:lang w:eastAsia="zh-CN"/>
              </w:rPr>
              <w:t>Panel</w:t>
            </w:r>
            <w:r w:rsidR="007F268C" w:rsidRPr="00C80A97">
              <w:rPr>
                <w:rFonts w:eastAsia="SimSun"/>
                <w:sz w:val="18"/>
                <w:szCs w:val="18"/>
                <w:lang w:eastAsia="zh-CN"/>
              </w:rPr>
              <w:t xml:space="preserve"> and </w:t>
            </w:r>
            <w:r w:rsidR="000A5DC9" w:rsidRPr="00C80A97">
              <w:rPr>
                <w:rFonts w:eastAsia="SimSun"/>
                <w:sz w:val="18"/>
                <w:szCs w:val="18"/>
                <w:lang w:eastAsia="zh-CN"/>
              </w:rPr>
              <w:t xml:space="preserve">the </w:t>
            </w:r>
            <w:r w:rsidR="007F268C" w:rsidRPr="00C80A97">
              <w:rPr>
                <w:rFonts w:eastAsia="SimSun"/>
                <w:sz w:val="18"/>
                <w:szCs w:val="18"/>
                <w:lang w:eastAsia="zh-CN"/>
              </w:rPr>
              <w:t xml:space="preserve">Bureau to initiate the scoping </w:t>
            </w:r>
            <w:r w:rsidR="000A5DC9" w:rsidRPr="00C80A97">
              <w:rPr>
                <w:rFonts w:eastAsia="SimSun"/>
                <w:sz w:val="18"/>
                <w:szCs w:val="18"/>
                <w:lang w:eastAsia="zh-CN"/>
              </w:rPr>
              <w:t xml:space="preserve">process </w:t>
            </w:r>
            <w:r w:rsidR="007F268C" w:rsidRPr="00C80A97">
              <w:rPr>
                <w:rFonts w:eastAsia="SimSun"/>
                <w:sz w:val="18"/>
                <w:szCs w:val="18"/>
                <w:lang w:eastAsia="zh-CN"/>
              </w:rPr>
              <w:t xml:space="preserve">and to present the scope for approval at </w:t>
            </w:r>
            <w:r w:rsidR="000A5DC9" w:rsidRPr="00C80A97">
              <w:rPr>
                <w:rFonts w:eastAsia="SimSun"/>
                <w:sz w:val="18"/>
                <w:szCs w:val="18"/>
                <w:lang w:eastAsia="zh-CN"/>
              </w:rPr>
              <w:t>the</w:t>
            </w:r>
            <w:r w:rsidR="00B4714B" w:rsidRPr="00C80A97">
              <w:rPr>
                <w:rFonts w:eastAsia="SimSun"/>
                <w:sz w:val="18"/>
                <w:szCs w:val="18"/>
                <w:lang w:eastAsia="zh-CN"/>
              </w:rPr>
              <w:t xml:space="preserve"> fourth session</w:t>
            </w:r>
            <w:r w:rsidR="000A5DC9" w:rsidRPr="00C80A97">
              <w:rPr>
                <w:rFonts w:eastAsia="SimSun"/>
                <w:sz w:val="18"/>
                <w:szCs w:val="18"/>
                <w:lang w:eastAsia="zh-CN"/>
              </w:rPr>
              <w:t xml:space="preserve"> of the Plenary</w:t>
            </w:r>
          </w:p>
        </w:tc>
      </w:tr>
      <w:tr w:rsidR="007F268C" w:rsidRPr="00175B44" w:rsidTr="00797A61">
        <w:trPr>
          <w:trHeight w:val="189"/>
        </w:trPr>
        <w:tc>
          <w:tcPr>
            <w:tcW w:w="709" w:type="dxa"/>
            <w:vMerge/>
            <w:shd w:val="clear" w:color="auto" w:fill="auto"/>
          </w:tcPr>
          <w:p w:rsidR="007F268C" w:rsidRPr="00175B44" w:rsidRDefault="007F268C" w:rsidP="00175B44">
            <w:pPr>
              <w:pStyle w:val="Normal-pool"/>
              <w:keepNext/>
              <w:keepLines/>
              <w:spacing w:before="40" w:after="40"/>
              <w:rPr>
                <w:rFonts w:eastAsia="SimSun"/>
                <w:sz w:val="18"/>
                <w:szCs w:val="18"/>
                <w:lang w:eastAsia="zh-CN"/>
              </w:rPr>
            </w:pPr>
          </w:p>
        </w:tc>
        <w:tc>
          <w:tcPr>
            <w:tcW w:w="1553" w:type="dxa"/>
            <w:vMerge w:val="restart"/>
            <w:shd w:val="clear" w:color="auto" w:fill="auto"/>
          </w:tcPr>
          <w:p w:rsidR="007F268C" w:rsidRPr="00175B44" w:rsidRDefault="003F5A7B" w:rsidP="00797A61">
            <w:pPr>
              <w:pStyle w:val="Normal-pool"/>
              <w:keepNext/>
              <w:keepLines/>
              <w:spacing w:before="20" w:after="20"/>
              <w:rPr>
                <w:rFonts w:eastAsia="SimSun"/>
                <w:sz w:val="18"/>
                <w:szCs w:val="18"/>
                <w:lang w:eastAsia="zh-CN"/>
              </w:rPr>
            </w:pPr>
            <w:r w:rsidRPr="00175B44">
              <w:rPr>
                <w:rFonts w:eastAsia="SimSun"/>
                <w:sz w:val="18"/>
                <w:szCs w:val="18"/>
                <w:lang w:eastAsia="zh-CN"/>
              </w:rPr>
              <w:t>Second quarter</w:t>
            </w:r>
          </w:p>
        </w:tc>
        <w:tc>
          <w:tcPr>
            <w:tcW w:w="6536" w:type="dxa"/>
            <w:shd w:val="clear" w:color="auto" w:fill="auto"/>
          </w:tcPr>
          <w:p w:rsidR="007F268C" w:rsidRPr="00C80A97" w:rsidRDefault="007F268C" w:rsidP="00797A61">
            <w:pPr>
              <w:pStyle w:val="Normal-pool"/>
              <w:keepNext/>
              <w:keepLines/>
              <w:spacing w:before="20" w:after="20"/>
              <w:rPr>
                <w:rFonts w:eastAsia="SimSun"/>
                <w:sz w:val="18"/>
                <w:szCs w:val="18"/>
                <w:lang w:eastAsia="zh-CN"/>
              </w:rPr>
            </w:pPr>
            <w:r w:rsidRPr="00C80A97">
              <w:rPr>
                <w:rFonts w:eastAsia="SimSun"/>
                <w:sz w:val="18"/>
                <w:szCs w:val="18"/>
                <w:lang w:eastAsia="zh-CN"/>
              </w:rPr>
              <w:t xml:space="preserve">The </w:t>
            </w:r>
            <w:r w:rsidR="0093381F" w:rsidRPr="00C80A97">
              <w:rPr>
                <w:rFonts w:eastAsia="SimSun"/>
                <w:sz w:val="18"/>
                <w:szCs w:val="18"/>
                <w:lang w:eastAsia="zh-CN"/>
              </w:rPr>
              <w:t>Panel</w:t>
            </w:r>
            <w:r w:rsidRPr="00C80A97">
              <w:rPr>
                <w:rFonts w:eastAsia="SimSun"/>
                <w:sz w:val="18"/>
                <w:szCs w:val="18"/>
                <w:lang w:eastAsia="zh-CN"/>
              </w:rPr>
              <w:t xml:space="preserve"> request</w:t>
            </w:r>
            <w:r w:rsidR="000A5DC9" w:rsidRPr="00C80A97">
              <w:rPr>
                <w:rFonts w:eastAsia="SimSun"/>
                <w:sz w:val="18"/>
                <w:szCs w:val="18"/>
                <w:lang w:eastAsia="zh-CN"/>
              </w:rPr>
              <w:t>s</w:t>
            </w:r>
            <w:r w:rsidRPr="00C80A97">
              <w:rPr>
                <w:rFonts w:eastAsia="SimSun"/>
                <w:sz w:val="18"/>
                <w:szCs w:val="18"/>
                <w:lang w:eastAsia="zh-CN"/>
              </w:rPr>
              <w:t xml:space="preserve"> nominations from Governments and other stakeholders for experts to assist with the scoping</w:t>
            </w:r>
            <w:r w:rsidR="000A5DC9" w:rsidRPr="00C80A97">
              <w:rPr>
                <w:rFonts w:eastAsia="SimSun"/>
                <w:sz w:val="18"/>
                <w:szCs w:val="18"/>
                <w:lang w:eastAsia="zh-CN"/>
              </w:rPr>
              <w:t xml:space="preserve"> process</w:t>
            </w:r>
          </w:p>
        </w:tc>
      </w:tr>
      <w:tr w:rsidR="007F268C" w:rsidRPr="00175B44" w:rsidTr="00797A61">
        <w:trPr>
          <w:trHeight w:val="353"/>
        </w:trPr>
        <w:tc>
          <w:tcPr>
            <w:tcW w:w="709" w:type="dxa"/>
            <w:vMerge/>
            <w:shd w:val="clear" w:color="auto" w:fill="auto"/>
          </w:tcPr>
          <w:p w:rsidR="007F268C" w:rsidRPr="00175B44" w:rsidRDefault="007F268C" w:rsidP="007834E8">
            <w:pPr>
              <w:pStyle w:val="Normal-pool"/>
              <w:spacing w:before="40" w:after="40"/>
              <w:rPr>
                <w:rFonts w:eastAsia="SimSun"/>
                <w:sz w:val="18"/>
                <w:szCs w:val="18"/>
                <w:lang w:eastAsia="zh-CN"/>
              </w:rPr>
            </w:pPr>
          </w:p>
        </w:tc>
        <w:tc>
          <w:tcPr>
            <w:tcW w:w="1553" w:type="dxa"/>
            <w:vMerge/>
            <w:shd w:val="clear" w:color="auto" w:fill="auto"/>
          </w:tcPr>
          <w:p w:rsidR="007F268C" w:rsidRPr="00175B44" w:rsidRDefault="007F268C" w:rsidP="00797A61">
            <w:pPr>
              <w:pStyle w:val="Normal-pool"/>
              <w:spacing w:before="20" w:after="20"/>
              <w:rPr>
                <w:rFonts w:eastAsia="SimSun"/>
                <w:sz w:val="18"/>
                <w:szCs w:val="18"/>
                <w:lang w:eastAsia="zh-CN"/>
              </w:rPr>
            </w:pPr>
          </w:p>
        </w:tc>
        <w:tc>
          <w:tcPr>
            <w:tcW w:w="6536" w:type="dxa"/>
            <w:shd w:val="clear" w:color="auto" w:fill="auto"/>
          </w:tcPr>
          <w:p w:rsidR="007F268C" w:rsidRPr="00175B44" w:rsidRDefault="007F268C" w:rsidP="00797A61">
            <w:pPr>
              <w:pStyle w:val="Normal-pool"/>
              <w:spacing w:before="20" w:after="20"/>
              <w:rPr>
                <w:rFonts w:eastAsia="SimSun"/>
                <w:sz w:val="18"/>
                <w:szCs w:val="18"/>
                <w:lang w:eastAsia="zh-CN"/>
              </w:rPr>
            </w:pPr>
            <w:r w:rsidRPr="00F11F0E">
              <w:rPr>
                <w:rFonts w:eastAsia="SimSun"/>
                <w:sz w:val="18"/>
                <w:szCs w:val="18"/>
                <w:lang w:eastAsia="zh-CN"/>
              </w:rPr>
              <w:t xml:space="preserve">The </w:t>
            </w:r>
            <w:r w:rsidR="0093381F" w:rsidRPr="00175B44">
              <w:rPr>
                <w:rFonts w:eastAsia="SimSun"/>
                <w:sz w:val="18"/>
                <w:szCs w:val="18"/>
                <w:lang w:eastAsia="zh-CN"/>
              </w:rPr>
              <w:t>Panel</w:t>
            </w:r>
            <w:r w:rsidRPr="00175B44">
              <w:rPr>
                <w:rFonts w:eastAsia="SimSun"/>
                <w:sz w:val="18"/>
                <w:szCs w:val="18"/>
                <w:lang w:eastAsia="zh-CN"/>
              </w:rPr>
              <w:t xml:space="preserve"> and </w:t>
            </w:r>
            <w:r w:rsidR="000A5DC9" w:rsidRPr="00175B44">
              <w:rPr>
                <w:rFonts w:eastAsia="SimSun"/>
                <w:sz w:val="18"/>
                <w:szCs w:val="18"/>
                <w:lang w:eastAsia="zh-CN"/>
              </w:rPr>
              <w:t xml:space="preserve">the </w:t>
            </w:r>
            <w:r w:rsidRPr="00175B44">
              <w:rPr>
                <w:rFonts w:eastAsia="SimSun"/>
                <w:sz w:val="18"/>
                <w:szCs w:val="18"/>
                <w:lang w:eastAsia="zh-CN"/>
              </w:rPr>
              <w:t>Bureau oversee an e-conference and/or review process for soliciting inputs to the full scoping process</w:t>
            </w:r>
          </w:p>
        </w:tc>
      </w:tr>
      <w:tr w:rsidR="007F268C" w:rsidRPr="00175B44" w:rsidTr="00797A61">
        <w:trPr>
          <w:trHeight w:val="786"/>
        </w:trPr>
        <w:tc>
          <w:tcPr>
            <w:tcW w:w="709" w:type="dxa"/>
            <w:vMerge/>
            <w:shd w:val="clear" w:color="auto" w:fill="auto"/>
          </w:tcPr>
          <w:p w:rsidR="007F268C" w:rsidRPr="00175B44" w:rsidRDefault="007F268C" w:rsidP="007834E8">
            <w:pPr>
              <w:pStyle w:val="Normal-pool"/>
              <w:spacing w:before="40" w:after="40"/>
              <w:rPr>
                <w:rFonts w:eastAsia="SimSun"/>
                <w:sz w:val="18"/>
                <w:szCs w:val="18"/>
                <w:lang w:eastAsia="zh-CN"/>
              </w:rPr>
            </w:pPr>
          </w:p>
        </w:tc>
        <w:tc>
          <w:tcPr>
            <w:tcW w:w="1553" w:type="dxa"/>
            <w:shd w:val="clear" w:color="auto" w:fill="auto"/>
          </w:tcPr>
          <w:p w:rsidR="007F268C" w:rsidRPr="00175B44" w:rsidRDefault="003F5A7B" w:rsidP="00797A61">
            <w:pPr>
              <w:pStyle w:val="Normal-pool"/>
              <w:spacing w:before="20" w:after="20"/>
              <w:rPr>
                <w:rFonts w:eastAsia="SimSun"/>
                <w:sz w:val="18"/>
                <w:szCs w:val="18"/>
                <w:lang w:eastAsia="zh-CN"/>
              </w:rPr>
            </w:pPr>
            <w:r w:rsidRPr="00175B44">
              <w:rPr>
                <w:rFonts w:eastAsia="SimSun"/>
                <w:sz w:val="18"/>
                <w:szCs w:val="18"/>
                <w:lang w:eastAsia="zh-CN"/>
              </w:rPr>
              <w:t>Third quarter</w:t>
            </w:r>
          </w:p>
        </w:tc>
        <w:tc>
          <w:tcPr>
            <w:tcW w:w="6536" w:type="dxa"/>
            <w:shd w:val="clear" w:color="auto" w:fill="auto"/>
          </w:tcPr>
          <w:p w:rsidR="007F268C" w:rsidRPr="00F11F0E" w:rsidRDefault="007F268C" w:rsidP="00797A61">
            <w:pPr>
              <w:pStyle w:val="Normal-pool"/>
              <w:spacing w:before="20" w:after="20"/>
              <w:rPr>
                <w:rFonts w:eastAsia="SimSun"/>
                <w:sz w:val="18"/>
                <w:szCs w:val="18"/>
                <w:lang w:eastAsia="zh-CN"/>
              </w:rPr>
            </w:pPr>
            <w:r w:rsidRPr="00175B44">
              <w:rPr>
                <w:rFonts w:eastAsia="SimSun"/>
                <w:sz w:val="18"/>
                <w:szCs w:val="18"/>
                <w:lang w:eastAsia="zh-CN"/>
              </w:rPr>
              <w:t xml:space="preserve">The </w:t>
            </w:r>
            <w:r w:rsidR="0093381F" w:rsidRPr="00175B44">
              <w:rPr>
                <w:rFonts w:eastAsia="SimSun"/>
                <w:sz w:val="18"/>
                <w:szCs w:val="18"/>
                <w:lang w:eastAsia="zh-CN"/>
              </w:rPr>
              <w:t>Panel</w:t>
            </w:r>
            <w:r w:rsidRPr="00175B44">
              <w:rPr>
                <w:rFonts w:eastAsia="SimSun"/>
                <w:sz w:val="18"/>
                <w:szCs w:val="18"/>
                <w:lang w:eastAsia="zh-CN"/>
              </w:rPr>
              <w:t xml:space="preserve"> meets with the experts to conduct a detailed scoping</w:t>
            </w:r>
            <w:r w:rsidR="00DC5A7A" w:rsidRPr="00175B44">
              <w:rPr>
                <w:rFonts w:eastAsia="SimSun"/>
                <w:sz w:val="18"/>
                <w:szCs w:val="18"/>
                <w:lang w:eastAsia="zh-CN"/>
              </w:rPr>
              <w:t xml:space="preserve"> exercise</w:t>
            </w:r>
            <w:r w:rsidRPr="00175B44">
              <w:rPr>
                <w:rFonts w:eastAsia="SimSun"/>
                <w:sz w:val="18"/>
                <w:szCs w:val="18"/>
                <w:lang w:eastAsia="zh-CN"/>
              </w:rPr>
              <w:t>, including</w:t>
            </w:r>
            <w:r w:rsidR="000A5DC9" w:rsidRPr="00175B44">
              <w:rPr>
                <w:rFonts w:eastAsia="SimSun"/>
                <w:sz w:val="18"/>
                <w:szCs w:val="18"/>
                <w:lang w:eastAsia="zh-CN"/>
              </w:rPr>
              <w:t xml:space="preserve"> an</w:t>
            </w:r>
            <w:r w:rsidRPr="00175B44">
              <w:rPr>
                <w:rFonts w:eastAsia="SimSun"/>
                <w:sz w:val="18"/>
                <w:szCs w:val="18"/>
                <w:lang w:eastAsia="zh-CN"/>
              </w:rPr>
              <w:t xml:space="preserve"> outline, costs and feasibility</w:t>
            </w:r>
            <w:r w:rsidR="000A5DC9" w:rsidRPr="00175B44">
              <w:rPr>
                <w:rFonts w:eastAsia="SimSun"/>
                <w:sz w:val="18"/>
                <w:szCs w:val="18"/>
                <w:lang w:eastAsia="zh-CN"/>
              </w:rPr>
              <w:t>,</w:t>
            </w:r>
            <w:r w:rsidR="000A5DC9" w:rsidRPr="00F11F0E">
              <w:rPr>
                <w:rFonts w:eastAsia="SimSun"/>
                <w:sz w:val="18"/>
                <w:szCs w:val="18"/>
                <w:lang w:eastAsia="zh-CN"/>
              </w:rPr>
              <w:t xml:space="preserve"> </w:t>
            </w:r>
            <w:r w:rsidRPr="00175B44">
              <w:rPr>
                <w:rFonts w:eastAsia="SimSun"/>
                <w:sz w:val="18"/>
                <w:szCs w:val="18"/>
                <w:lang w:eastAsia="zh-CN"/>
              </w:rPr>
              <w:t xml:space="preserve">taking into account the report on </w:t>
            </w:r>
            <w:r w:rsidR="00DC5A7A" w:rsidRPr="00F11F0E">
              <w:rPr>
                <w:rFonts w:eastAsia="SimSun"/>
                <w:sz w:val="18"/>
                <w:szCs w:val="18"/>
                <w:lang w:eastAsia="zh-CN"/>
              </w:rPr>
              <w:t xml:space="preserve">the </w:t>
            </w:r>
            <w:r w:rsidRPr="00175B44">
              <w:rPr>
                <w:rFonts w:eastAsia="SimSun"/>
                <w:sz w:val="18"/>
                <w:szCs w:val="18"/>
                <w:lang w:eastAsia="zh-CN"/>
              </w:rPr>
              <w:t>prioriti</w:t>
            </w:r>
            <w:r w:rsidR="00DC5A7A" w:rsidRPr="00F11F0E">
              <w:rPr>
                <w:rFonts w:eastAsia="SimSun"/>
                <w:sz w:val="18"/>
                <w:szCs w:val="18"/>
                <w:lang w:eastAsia="zh-CN"/>
              </w:rPr>
              <w:t>z</w:t>
            </w:r>
            <w:r w:rsidRPr="00175B44">
              <w:rPr>
                <w:rFonts w:eastAsia="SimSun"/>
                <w:sz w:val="18"/>
                <w:szCs w:val="18"/>
                <w:lang w:eastAsia="zh-CN"/>
              </w:rPr>
              <w:t>ation of requests, the guide</w:t>
            </w:r>
            <w:r w:rsidR="000A5DC9" w:rsidRPr="00F11F0E">
              <w:rPr>
                <w:rFonts w:eastAsia="SimSun"/>
                <w:sz w:val="18"/>
                <w:szCs w:val="18"/>
                <w:lang w:eastAsia="zh-CN"/>
              </w:rPr>
              <w:t xml:space="preserve"> </w:t>
            </w:r>
            <w:r w:rsidR="00DC5A7A" w:rsidRPr="00175B44">
              <w:rPr>
                <w:rFonts w:eastAsia="SimSun"/>
                <w:sz w:val="18"/>
                <w:szCs w:val="18"/>
                <w:lang w:eastAsia="zh-CN"/>
              </w:rPr>
              <w:t>(</w:t>
            </w:r>
            <w:r w:rsidRPr="00175B44">
              <w:rPr>
                <w:rFonts w:eastAsia="SimSun"/>
                <w:sz w:val="18"/>
                <w:szCs w:val="18"/>
                <w:lang w:eastAsia="zh-CN"/>
              </w:rPr>
              <w:t>deliverable 2</w:t>
            </w:r>
            <w:r w:rsidR="00DC5A7A" w:rsidRPr="00F11F0E">
              <w:rPr>
                <w:rFonts w:eastAsia="SimSun"/>
                <w:sz w:val="18"/>
                <w:szCs w:val="18"/>
                <w:lang w:eastAsia="zh-CN"/>
              </w:rPr>
              <w:t xml:space="preserve"> (</w:t>
            </w:r>
            <w:r w:rsidRPr="00175B44">
              <w:rPr>
                <w:rFonts w:eastAsia="SimSun"/>
                <w:sz w:val="18"/>
                <w:szCs w:val="18"/>
                <w:lang w:eastAsia="zh-CN"/>
              </w:rPr>
              <w:t>a)</w:t>
            </w:r>
            <w:r w:rsidR="00DC5A7A" w:rsidRPr="00F11F0E">
              <w:rPr>
                <w:rFonts w:eastAsia="SimSun"/>
                <w:sz w:val="18"/>
                <w:szCs w:val="18"/>
                <w:lang w:eastAsia="zh-CN"/>
              </w:rPr>
              <w:t>)</w:t>
            </w:r>
            <w:r w:rsidRPr="00175B44">
              <w:rPr>
                <w:rFonts w:eastAsia="SimSun"/>
                <w:sz w:val="18"/>
                <w:szCs w:val="18"/>
                <w:lang w:eastAsia="zh-CN"/>
              </w:rPr>
              <w:t>, the fast</w:t>
            </w:r>
            <w:r w:rsidR="00DC5A7A" w:rsidRPr="00F11F0E">
              <w:rPr>
                <w:rFonts w:eastAsia="SimSun"/>
                <w:sz w:val="18"/>
                <w:szCs w:val="18"/>
                <w:lang w:eastAsia="zh-CN"/>
              </w:rPr>
              <w:t>-</w:t>
            </w:r>
            <w:r w:rsidRPr="00175B44">
              <w:rPr>
                <w:rFonts w:eastAsia="SimSun"/>
                <w:sz w:val="18"/>
                <w:szCs w:val="18"/>
                <w:lang w:eastAsia="zh-CN"/>
              </w:rPr>
              <w:t>track thematic and methodological assessments, the final draft of any thematic assessments and the scope of the regional/subregional and thematic assessments</w:t>
            </w:r>
          </w:p>
        </w:tc>
      </w:tr>
      <w:tr w:rsidR="007F268C" w:rsidRPr="00175B44" w:rsidTr="00797A61">
        <w:trPr>
          <w:trHeight w:val="64"/>
        </w:trPr>
        <w:tc>
          <w:tcPr>
            <w:tcW w:w="709" w:type="dxa"/>
            <w:vMerge w:val="restart"/>
            <w:shd w:val="clear" w:color="auto" w:fill="auto"/>
          </w:tcPr>
          <w:p w:rsidR="007F268C" w:rsidRPr="00175B44" w:rsidRDefault="007F268C" w:rsidP="007834E8">
            <w:pPr>
              <w:pStyle w:val="Normal-pool"/>
              <w:spacing w:before="40" w:after="40"/>
              <w:rPr>
                <w:rFonts w:eastAsia="SimSun"/>
                <w:sz w:val="18"/>
                <w:szCs w:val="18"/>
                <w:lang w:eastAsia="zh-CN"/>
              </w:rPr>
            </w:pPr>
            <w:r w:rsidRPr="00175B44">
              <w:rPr>
                <w:rFonts w:eastAsia="SimSun"/>
                <w:sz w:val="18"/>
                <w:szCs w:val="18"/>
                <w:lang w:eastAsia="zh-CN"/>
              </w:rPr>
              <w:t>2016</w:t>
            </w:r>
          </w:p>
        </w:tc>
        <w:tc>
          <w:tcPr>
            <w:tcW w:w="1553" w:type="dxa"/>
            <w:vMerge w:val="restart"/>
            <w:shd w:val="clear" w:color="auto" w:fill="auto"/>
          </w:tcPr>
          <w:p w:rsidR="007F268C" w:rsidRPr="00175B44" w:rsidRDefault="003F5A7B" w:rsidP="00797A61">
            <w:pPr>
              <w:pStyle w:val="Normal-pool"/>
              <w:spacing w:before="20" w:after="20"/>
              <w:rPr>
                <w:rFonts w:eastAsia="SimSun"/>
                <w:sz w:val="18"/>
                <w:szCs w:val="18"/>
                <w:lang w:eastAsia="zh-CN"/>
              </w:rPr>
            </w:pPr>
            <w:r w:rsidRPr="00175B44">
              <w:rPr>
                <w:rFonts w:eastAsia="SimSun"/>
                <w:sz w:val="18"/>
                <w:szCs w:val="18"/>
                <w:lang w:eastAsia="zh-CN"/>
              </w:rPr>
              <w:t>First quarter</w:t>
            </w:r>
          </w:p>
        </w:tc>
        <w:tc>
          <w:tcPr>
            <w:tcW w:w="6536" w:type="dxa"/>
            <w:shd w:val="clear" w:color="auto" w:fill="auto"/>
          </w:tcPr>
          <w:p w:rsidR="007F268C" w:rsidRPr="00175B44" w:rsidRDefault="00DC5A7A" w:rsidP="00797A61">
            <w:pPr>
              <w:pStyle w:val="Normal-pool"/>
              <w:spacing w:before="20" w:after="20"/>
              <w:rPr>
                <w:rFonts w:eastAsia="SimSun"/>
                <w:sz w:val="18"/>
                <w:szCs w:val="18"/>
                <w:lang w:eastAsia="zh-CN"/>
              </w:rPr>
            </w:pPr>
            <w:r w:rsidRPr="00175B44">
              <w:rPr>
                <w:rFonts w:eastAsia="SimSun"/>
                <w:sz w:val="18"/>
                <w:szCs w:val="18"/>
                <w:lang w:eastAsia="zh-CN"/>
              </w:rPr>
              <w:t>T</w:t>
            </w:r>
            <w:r w:rsidR="00B4714B" w:rsidRPr="00175B44">
              <w:rPr>
                <w:rFonts w:eastAsia="SimSun"/>
                <w:sz w:val="18"/>
                <w:szCs w:val="18"/>
                <w:lang w:eastAsia="zh-CN"/>
              </w:rPr>
              <w:t>he Plenary at its fourth session</w:t>
            </w:r>
            <w:r w:rsidR="007F268C" w:rsidRPr="00175B44">
              <w:rPr>
                <w:rFonts w:eastAsia="SimSun"/>
                <w:sz w:val="18"/>
                <w:szCs w:val="18"/>
                <w:lang w:eastAsia="zh-CN"/>
              </w:rPr>
              <w:t xml:space="preserve"> considers the scope of the global assessment </w:t>
            </w:r>
            <w:r w:rsidR="000A5DC9" w:rsidRPr="00F11F0E">
              <w:rPr>
                <w:rFonts w:eastAsia="SimSun"/>
                <w:sz w:val="18"/>
                <w:szCs w:val="18"/>
                <w:lang w:eastAsia="zh-CN"/>
              </w:rPr>
              <w:t>with a view to its</w:t>
            </w:r>
            <w:r w:rsidR="007F268C" w:rsidRPr="00175B44">
              <w:rPr>
                <w:rFonts w:eastAsia="SimSun"/>
                <w:sz w:val="18"/>
                <w:szCs w:val="18"/>
                <w:lang w:eastAsia="zh-CN"/>
              </w:rPr>
              <w:t xml:space="preserve"> adoption</w:t>
            </w:r>
          </w:p>
        </w:tc>
      </w:tr>
      <w:tr w:rsidR="007F268C" w:rsidRPr="00175B44" w:rsidTr="00797A61">
        <w:trPr>
          <w:trHeight w:val="242"/>
        </w:trPr>
        <w:tc>
          <w:tcPr>
            <w:tcW w:w="709" w:type="dxa"/>
            <w:vMerge/>
            <w:shd w:val="clear" w:color="auto" w:fill="auto"/>
          </w:tcPr>
          <w:p w:rsidR="007F268C" w:rsidRPr="00175B44" w:rsidRDefault="007F268C" w:rsidP="007834E8">
            <w:pPr>
              <w:pStyle w:val="Normal-pool"/>
              <w:spacing w:before="40" w:after="40"/>
              <w:rPr>
                <w:rFonts w:eastAsia="SimSun"/>
                <w:sz w:val="18"/>
                <w:szCs w:val="18"/>
                <w:lang w:eastAsia="zh-CN"/>
              </w:rPr>
            </w:pPr>
          </w:p>
        </w:tc>
        <w:tc>
          <w:tcPr>
            <w:tcW w:w="1553" w:type="dxa"/>
            <w:vMerge/>
            <w:shd w:val="clear" w:color="auto" w:fill="auto"/>
          </w:tcPr>
          <w:p w:rsidR="007F268C" w:rsidRPr="00175B44" w:rsidRDefault="007F268C" w:rsidP="00797A61">
            <w:pPr>
              <w:pStyle w:val="Normal-pool"/>
              <w:spacing w:before="20" w:after="20"/>
              <w:rPr>
                <w:rFonts w:eastAsia="SimSun"/>
                <w:sz w:val="18"/>
                <w:szCs w:val="18"/>
                <w:lang w:eastAsia="zh-CN"/>
              </w:rPr>
            </w:pPr>
          </w:p>
        </w:tc>
        <w:tc>
          <w:tcPr>
            <w:tcW w:w="6536" w:type="dxa"/>
            <w:shd w:val="clear" w:color="auto" w:fill="auto"/>
          </w:tcPr>
          <w:p w:rsidR="007F268C" w:rsidRPr="00175B44" w:rsidRDefault="00DC5A7A" w:rsidP="00797A61">
            <w:pPr>
              <w:pStyle w:val="Normal-pool"/>
              <w:spacing w:before="20" w:after="20"/>
              <w:rPr>
                <w:rFonts w:eastAsia="SimSun"/>
                <w:sz w:val="18"/>
                <w:szCs w:val="18"/>
                <w:lang w:eastAsia="zh-CN"/>
              </w:rPr>
            </w:pPr>
            <w:r w:rsidRPr="00F11F0E">
              <w:rPr>
                <w:rFonts w:eastAsia="SimSun"/>
                <w:sz w:val="18"/>
                <w:szCs w:val="18"/>
                <w:lang w:eastAsia="zh-CN"/>
              </w:rPr>
              <w:t>T</w:t>
            </w:r>
            <w:r w:rsidR="00B4714B" w:rsidRPr="00175B44">
              <w:rPr>
                <w:rFonts w:eastAsia="SimSun"/>
                <w:sz w:val="18"/>
                <w:szCs w:val="18"/>
                <w:lang w:eastAsia="zh-CN"/>
              </w:rPr>
              <w:t>he Plenary at its fourth session</w:t>
            </w:r>
            <w:r w:rsidR="007F268C" w:rsidRPr="00175B44">
              <w:rPr>
                <w:rFonts w:eastAsia="SimSun"/>
                <w:sz w:val="18"/>
                <w:szCs w:val="18"/>
                <w:lang w:eastAsia="zh-CN"/>
              </w:rPr>
              <w:t xml:space="preserve"> considers potential offers of respective in-kind technical support and requests the Bureau and </w:t>
            </w:r>
            <w:r w:rsidRPr="00F11F0E">
              <w:rPr>
                <w:rFonts w:eastAsia="SimSun"/>
                <w:sz w:val="18"/>
                <w:szCs w:val="18"/>
                <w:lang w:eastAsia="zh-CN"/>
              </w:rPr>
              <w:t>the s</w:t>
            </w:r>
            <w:r w:rsidR="007F268C" w:rsidRPr="00175B44">
              <w:rPr>
                <w:rFonts w:eastAsia="SimSun"/>
                <w:sz w:val="18"/>
                <w:szCs w:val="18"/>
                <w:lang w:eastAsia="zh-CN"/>
              </w:rPr>
              <w:t>ecretariat to establish the necessary institutional arrangements to operationalize the technical support</w:t>
            </w:r>
          </w:p>
        </w:tc>
      </w:tr>
      <w:tr w:rsidR="007F268C" w:rsidRPr="00175B44" w:rsidTr="00797A61">
        <w:trPr>
          <w:trHeight w:val="224"/>
        </w:trPr>
        <w:tc>
          <w:tcPr>
            <w:tcW w:w="709" w:type="dxa"/>
            <w:vMerge/>
            <w:shd w:val="clear" w:color="auto" w:fill="auto"/>
          </w:tcPr>
          <w:p w:rsidR="007F268C" w:rsidRPr="00175B44" w:rsidRDefault="007F268C" w:rsidP="007834E8">
            <w:pPr>
              <w:pStyle w:val="Normal-pool"/>
              <w:spacing w:before="40" w:after="40"/>
              <w:rPr>
                <w:rFonts w:eastAsia="SimSun"/>
                <w:sz w:val="18"/>
                <w:szCs w:val="18"/>
                <w:lang w:eastAsia="zh-CN"/>
              </w:rPr>
            </w:pPr>
          </w:p>
        </w:tc>
        <w:tc>
          <w:tcPr>
            <w:tcW w:w="1553" w:type="dxa"/>
            <w:shd w:val="clear" w:color="auto" w:fill="auto"/>
          </w:tcPr>
          <w:p w:rsidR="007F268C" w:rsidRPr="00175B44" w:rsidRDefault="003F5A7B" w:rsidP="00797A61">
            <w:pPr>
              <w:pStyle w:val="Normal-pool"/>
              <w:spacing w:before="20" w:after="20"/>
              <w:rPr>
                <w:rFonts w:eastAsia="SimSun"/>
                <w:sz w:val="18"/>
                <w:szCs w:val="18"/>
                <w:lang w:eastAsia="zh-CN"/>
              </w:rPr>
            </w:pPr>
            <w:r w:rsidRPr="00175B44">
              <w:rPr>
                <w:rFonts w:eastAsia="SimSun"/>
                <w:sz w:val="18"/>
                <w:szCs w:val="18"/>
                <w:lang w:eastAsia="zh-CN"/>
              </w:rPr>
              <w:t>Second quarter</w:t>
            </w:r>
          </w:p>
        </w:tc>
        <w:tc>
          <w:tcPr>
            <w:tcW w:w="6536" w:type="dxa"/>
            <w:shd w:val="clear" w:color="auto" w:fill="auto"/>
          </w:tcPr>
          <w:p w:rsidR="00901919" w:rsidRPr="00175B44" w:rsidRDefault="007F268C" w:rsidP="00797A61">
            <w:pPr>
              <w:pStyle w:val="Normal-pool"/>
              <w:spacing w:before="20" w:after="20"/>
              <w:rPr>
                <w:rFonts w:eastAsia="SimSun"/>
                <w:sz w:val="18"/>
                <w:szCs w:val="18"/>
                <w:lang w:eastAsia="zh-CN"/>
              </w:rPr>
            </w:pPr>
            <w:r w:rsidRPr="00175B44">
              <w:rPr>
                <w:rFonts w:eastAsia="SimSun"/>
                <w:sz w:val="18"/>
                <w:szCs w:val="18"/>
                <w:lang w:eastAsia="zh-CN"/>
              </w:rPr>
              <w:t xml:space="preserve">The </w:t>
            </w:r>
            <w:r w:rsidR="0093381F" w:rsidRPr="00F11F0E">
              <w:rPr>
                <w:rFonts w:eastAsia="SimSun"/>
                <w:sz w:val="18"/>
                <w:szCs w:val="18"/>
                <w:lang w:eastAsia="zh-CN"/>
              </w:rPr>
              <w:t>Panel</w:t>
            </w:r>
            <w:r w:rsidRPr="00175B44">
              <w:rPr>
                <w:rFonts w:eastAsia="SimSun"/>
                <w:sz w:val="18"/>
                <w:szCs w:val="18"/>
                <w:lang w:eastAsia="zh-CN"/>
              </w:rPr>
              <w:t xml:space="preserve"> requests nominations from Governments and other stakeholders for experts to prepare the </w:t>
            </w:r>
            <w:r w:rsidR="00DC5A7A" w:rsidRPr="00F11F0E">
              <w:rPr>
                <w:rFonts w:eastAsia="SimSun"/>
                <w:sz w:val="18"/>
                <w:szCs w:val="18"/>
                <w:lang w:eastAsia="zh-CN"/>
              </w:rPr>
              <w:t>r</w:t>
            </w:r>
            <w:r w:rsidRPr="00175B44">
              <w:rPr>
                <w:rFonts w:eastAsia="SimSun"/>
                <w:sz w:val="18"/>
                <w:szCs w:val="18"/>
                <w:lang w:eastAsia="zh-CN"/>
              </w:rPr>
              <w:t>eport</w:t>
            </w:r>
          </w:p>
        </w:tc>
      </w:tr>
      <w:tr w:rsidR="007F268C" w:rsidRPr="00175B44" w:rsidTr="00797A61">
        <w:trPr>
          <w:trHeight w:val="175"/>
        </w:trPr>
        <w:tc>
          <w:tcPr>
            <w:tcW w:w="709" w:type="dxa"/>
            <w:vMerge/>
            <w:shd w:val="clear" w:color="auto" w:fill="auto"/>
          </w:tcPr>
          <w:p w:rsidR="007F268C" w:rsidRPr="00175B44" w:rsidRDefault="007F268C" w:rsidP="00DE6554">
            <w:pPr>
              <w:keepLines/>
              <w:tabs>
                <w:tab w:val="left" w:pos="426"/>
                <w:tab w:val="num" w:pos="1353"/>
              </w:tabs>
              <w:autoSpaceDE w:val="0"/>
              <w:autoSpaceDN w:val="0"/>
              <w:adjustRightInd w:val="0"/>
              <w:spacing w:before="60" w:after="60" w:line="276" w:lineRule="auto"/>
              <w:ind w:left="-108" w:firstLine="108"/>
              <w:rPr>
                <w:rFonts w:eastAsia="SimSun"/>
                <w:lang w:val="en-GB" w:eastAsia="zh-CN"/>
              </w:rPr>
            </w:pPr>
          </w:p>
        </w:tc>
        <w:tc>
          <w:tcPr>
            <w:tcW w:w="1553" w:type="dxa"/>
            <w:shd w:val="clear" w:color="auto" w:fill="auto"/>
          </w:tcPr>
          <w:p w:rsidR="007F268C" w:rsidRPr="00175B44" w:rsidRDefault="003F5A7B" w:rsidP="00797A61">
            <w:pPr>
              <w:pStyle w:val="Normal-pool"/>
              <w:spacing w:before="20" w:after="20"/>
              <w:rPr>
                <w:rFonts w:eastAsia="SimSun"/>
                <w:sz w:val="18"/>
                <w:szCs w:val="18"/>
                <w:lang w:eastAsia="zh-CN"/>
              </w:rPr>
            </w:pPr>
            <w:r w:rsidRPr="00175B44">
              <w:rPr>
                <w:rFonts w:eastAsia="SimSun"/>
                <w:sz w:val="18"/>
                <w:szCs w:val="18"/>
                <w:lang w:eastAsia="zh-CN"/>
              </w:rPr>
              <w:t>Third quarter</w:t>
            </w:r>
          </w:p>
        </w:tc>
        <w:tc>
          <w:tcPr>
            <w:tcW w:w="6536" w:type="dxa"/>
            <w:shd w:val="clear" w:color="auto" w:fill="auto"/>
          </w:tcPr>
          <w:p w:rsidR="007F268C" w:rsidRPr="00405340" w:rsidRDefault="007F268C" w:rsidP="00797A61">
            <w:pPr>
              <w:pStyle w:val="Normal-pool"/>
              <w:spacing w:before="20" w:after="20"/>
              <w:rPr>
                <w:rFonts w:eastAsia="SimSun"/>
                <w:sz w:val="18"/>
                <w:szCs w:val="18"/>
                <w:lang w:eastAsia="zh-CN"/>
              </w:rPr>
            </w:pPr>
            <w:r w:rsidRPr="00405340">
              <w:rPr>
                <w:rFonts w:eastAsia="SimSun"/>
                <w:sz w:val="18"/>
                <w:szCs w:val="18"/>
                <w:lang w:eastAsia="zh-CN"/>
              </w:rPr>
              <w:t xml:space="preserve">The </w:t>
            </w:r>
            <w:r w:rsidR="0093381F" w:rsidRPr="00405340">
              <w:rPr>
                <w:rFonts w:eastAsia="SimSun"/>
                <w:sz w:val="18"/>
                <w:szCs w:val="18"/>
                <w:lang w:eastAsia="zh-CN"/>
              </w:rPr>
              <w:t>Panel</w:t>
            </w:r>
            <w:r w:rsidRPr="00405340">
              <w:rPr>
                <w:rFonts w:eastAsia="SimSun"/>
                <w:sz w:val="18"/>
                <w:szCs w:val="18"/>
                <w:lang w:eastAsia="zh-CN"/>
              </w:rPr>
              <w:t xml:space="preserve"> selects the </w:t>
            </w:r>
            <w:r w:rsidR="00DC5A7A" w:rsidRPr="00405340">
              <w:rPr>
                <w:rFonts w:eastAsia="SimSun"/>
                <w:sz w:val="18"/>
                <w:szCs w:val="18"/>
                <w:lang w:eastAsia="zh-CN"/>
              </w:rPr>
              <w:t>r</w:t>
            </w:r>
            <w:r w:rsidRPr="00405340">
              <w:rPr>
                <w:rFonts w:eastAsia="SimSun"/>
                <w:sz w:val="18"/>
                <w:szCs w:val="18"/>
                <w:lang w:eastAsia="zh-CN"/>
              </w:rPr>
              <w:t xml:space="preserve">eport co-chairs, </w:t>
            </w:r>
            <w:r w:rsidR="00D53AA5" w:rsidRPr="00405340">
              <w:rPr>
                <w:rFonts w:eastAsia="SimSun"/>
                <w:sz w:val="18"/>
                <w:szCs w:val="18"/>
                <w:lang w:eastAsia="zh-CN"/>
              </w:rPr>
              <w:t xml:space="preserve">coordinating lead </w:t>
            </w:r>
            <w:r w:rsidR="00366C59" w:rsidRPr="00405340">
              <w:rPr>
                <w:rFonts w:eastAsia="SimSun"/>
                <w:sz w:val="18"/>
                <w:szCs w:val="18"/>
                <w:lang w:eastAsia="zh-CN"/>
              </w:rPr>
              <w:t>authors</w:t>
            </w:r>
            <w:r w:rsidRPr="00405340">
              <w:rPr>
                <w:rFonts w:eastAsia="SimSun"/>
                <w:sz w:val="18"/>
                <w:szCs w:val="18"/>
                <w:lang w:eastAsia="zh-CN"/>
              </w:rPr>
              <w:t xml:space="preserve">, </w:t>
            </w:r>
            <w:r w:rsidR="00D53AA5" w:rsidRPr="00405340">
              <w:rPr>
                <w:rFonts w:eastAsia="SimSun"/>
                <w:sz w:val="18"/>
                <w:szCs w:val="18"/>
                <w:lang w:eastAsia="zh-CN"/>
              </w:rPr>
              <w:t>lead authors</w:t>
            </w:r>
            <w:r w:rsidRPr="00405340">
              <w:rPr>
                <w:rFonts w:eastAsia="SimSun"/>
                <w:sz w:val="18"/>
                <w:szCs w:val="18"/>
                <w:lang w:eastAsia="zh-CN"/>
              </w:rPr>
              <w:t xml:space="preserve"> and </w:t>
            </w:r>
            <w:r w:rsidR="00366C59" w:rsidRPr="00405340">
              <w:rPr>
                <w:rFonts w:eastAsia="SimSun"/>
                <w:sz w:val="18"/>
                <w:szCs w:val="18"/>
                <w:lang w:eastAsia="zh-CN"/>
              </w:rPr>
              <w:t>review editors</w:t>
            </w:r>
            <w:r w:rsidRPr="00405340">
              <w:rPr>
                <w:rFonts w:eastAsia="SimSun"/>
                <w:sz w:val="18"/>
                <w:szCs w:val="18"/>
                <w:lang w:eastAsia="zh-CN"/>
              </w:rPr>
              <w:t xml:space="preserve"> using the </w:t>
            </w:r>
            <w:r w:rsidR="0048755C" w:rsidRPr="00405340">
              <w:rPr>
                <w:rFonts w:eastAsia="SimSun"/>
                <w:sz w:val="18"/>
                <w:szCs w:val="18"/>
                <w:lang w:eastAsia="zh-CN"/>
              </w:rPr>
              <w:t xml:space="preserve">approved </w:t>
            </w:r>
            <w:r w:rsidRPr="00405340">
              <w:rPr>
                <w:rFonts w:eastAsia="SimSun"/>
                <w:sz w:val="18"/>
                <w:szCs w:val="18"/>
                <w:lang w:eastAsia="zh-CN"/>
              </w:rPr>
              <w:t>selection criteria</w:t>
            </w:r>
            <w:r w:rsidR="0048755C" w:rsidRPr="00405340">
              <w:rPr>
                <w:rFonts w:eastAsia="SimSun"/>
                <w:sz w:val="18"/>
                <w:szCs w:val="18"/>
                <w:lang w:eastAsia="zh-CN"/>
              </w:rPr>
              <w:t xml:space="preserve"> (see IPBES/2/9)</w:t>
            </w:r>
          </w:p>
        </w:tc>
      </w:tr>
      <w:tr w:rsidR="007F268C" w:rsidRPr="00175B44" w:rsidTr="00797A61">
        <w:trPr>
          <w:trHeight w:val="296"/>
        </w:trPr>
        <w:tc>
          <w:tcPr>
            <w:tcW w:w="709" w:type="dxa"/>
            <w:vMerge/>
            <w:shd w:val="clear" w:color="auto" w:fill="auto"/>
          </w:tcPr>
          <w:p w:rsidR="007F268C" w:rsidRPr="00175B44" w:rsidRDefault="007F268C" w:rsidP="00DE6554">
            <w:pPr>
              <w:keepLines/>
              <w:tabs>
                <w:tab w:val="left" w:pos="426"/>
                <w:tab w:val="num" w:pos="1353"/>
              </w:tabs>
              <w:autoSpaceDE w:val="0"/>
              <w:autoSpaceDN w:val="0"/>
              <w:adjustRightInd w:val="0"/>
              <w:spacing w:before="60" w:after="60" w:line="276" w:lineRule="auto"/>
              <w:ind w:left="-108" w:firstLine="108"/>
              <w:rPr>
                <w:rFonts w:eastAsia="SimSun"/>
                <w:lang w:val="en-GB" w:eastAsia="zh-CN"/>
              </w:rPr>
            </w:pPr>
          </w:p>
        </w:tc>
        <w:tc>
          <w:tcPr>
            <w:tcW w:w="1553" w:type="dxa"/>
            <w:shd w:val="clear" w:color="auto" w:fill="auto"/>
          </w:tcPr>
          <w:p w:rsidR="007F268C" w:rsidRPr="00175B44" w:rsidRDefault="003F5A7B" w:rsidP="00797A61">
            <w:pPr>
              <w:pStyle w:val="Normal-pool"/>
              <w:spacing w:before="20" w:after="20"/>
              <w:rPr>
                <w:rFonts w:eastAsia="SimSun"/>
                <w:sz w:val="18"/>
                <w:szCs w:val="18"/>
                <w:lang w:eastAsia="zh-CN"/>
              </w:rPr>
            </w:pPr>
            <w:r w:rsidRPr="00175B44">
              <w:rPr>
                <w:rFonts w:eastAsia="SimSun"/>
                <w:sz w:val="18"/>
                <w:szCs w:val="18"/>
                <w:lang w:eastAsia="zh-CN"/>
              </w:rPr>
              <w:t>Fourth quarter</w:t>
            </w:r>
          </w:p>
        </w:tc>
        <w:tc>
          <w:tcPr>
            <w:tcW w:w="6536" w:type="dxa"/>
            <w:shd w:val="clear" w:color="auto" w:fill="auto"/>
          </w:tcPr>
          <w:p w:rsidR="007F268C" w:rsidRPr="00405340" w:rsidRDefault="007F268C" w:rsidP="00797A61">
            <w:pPr>
              <w:pStyle w:val="Normal-pool"/>
              <w:spacing w:before="20" w:after="20"/>
              <w:rPr>
                <w:rFonts w:eastAsia="SimSun"/>
                <w:sz w:val="18"/>
                <w:szCs w:val="18"/>
                <w:lang w:eastAsia="zh-CN"/>
              </w:rPr>
            </w:pPr>
            <w:r w:rsidRPr="00405340">
              <w:rPr>
                <w:rFonts w:eastAsia="SimSun"/>
                <w:sz w:val="18"/>
                <w:szCs w:val="18"/>
                <w:lang w:eastAsia="zh-CN"/>
              </w:rPr>
              <w:t xml:space="preserve">The </w:t>
            </w:r>
            <w:r w:rsidR="00DC5A7A" w:rsidRPr="00405340">
              <w:rPr>
                <w:rFonts w:eastAsia="SimSun"/>
                <w:sz w:val="18"/>
                <w:szCs w:val="18"/>
                <w:lang w:eastAsia="zh-CN"/>
              </w:rPr>
              <w:t>r</w:t>
            </w:r>
            <w:r w:rsidRPr="00405340">
              <w:rPr>
                <w:rFonts w:eastAsia="SimSun"/>
                <w:sz w:val="18"/>
                <w:szCs w:val="18"/>
                <w:lang w:eastAsia="zh-CN"/>
              </w:rPr>
              <w:t xml:space="preserve">eport co-chairs, </w:t>
            </w:r>
            <w:r w:rsidR="00D53AA5" w:rsidRPr="00405340">
              <w:rPr>
                <w:rFonts w:eastAsia="SimSun"/>
                <w:sz w:val="18"/>
                <w:szCs w:val="18"/>
                <w:lang w:eastAsia="zh-CN"/>
              </w:rPr>
              <w:t xml:space="preserve">coordinating lead </w:t>
            </w:r>
            <w:r w:rsidR="00366C59" w:rsidRPr="00405340">
              <w:rPr>
                <w:rFonts w:eastAsia="SimSun"/>
                <w:sz w:val="18"/>
                <w:szCs w:val="18"/>
                <w:lang w:eastAsia="zh-CN"/>
              </w:rPr>
              <w:t>authors</w:t>
            </w:r>
            <w:r w:rsidRPr="00405340">
              <w:rPr>
                <w:rFonts w:eastAsia="SimSun"/>
                <w:sz w:val="18"/>
                <w:szCs w:val="18"/>
                <w:lang w:eastAsia="zh-CN"/>
              </w:rPr>
              <w:t xml:space="preserve"> and </w:t>
            </w:r>
            <w:r w:rsidR="00D53AA5" w:rsidRPr="00405340">
              <w:rPr>
                <w:rFonts w:eastAsia="SimSun"/>
                <w:sz w:val="18"/>
                <w:szCs w:val="18"/>
                <w:lang w:eastAsia="zh-CN"/>
              </w:rPr>
              <w:t>lead authors</w:t>
            </w:r>
            <w:r w:rsidRPr="00405340">
              <w:rPr>
                <w:rFonts w:eastAsia="SimSun"/>
                <w:sz w:val="18"/>
                <w:szCs w:val="18"/>
                <w:lang w:eastAsia="zh-CN"/>
              </w:rPr>
              <w:t xml:space="preserve"> meet to prepare the first draft</w:t>
            </w:r>
            <w:r w:rsidR="000A5DC9" w:rsidRPr="00405340">
              <w:rPr>
                <w:rFonts w:eastAsia="SimSun"/>
                <w:sz w:val="18"/>
                <w:szCs w:val="18"/>
                <w:lang w:eastAsia="zh-CN"/>
              </w:rPr>
              <w:t xml:space="preserve">, </w:t>
            </w:r>
            <w:r w:rsidRPr="00405340">
              <w:rPr>
                <w:rFonts w:eastAsia="SimSun"/>
                <w:sz w:val="18"/>
                <w:szCs w:val="18"/>
                <w:lang w:eastAsia="zh-CN"/>
              </w:rPr>
              <w:t>taking into account the fast</w:t>
            </w:r>
            <w:r w:rsidR="000A5DC9" w:rsidRPr="00405340">
              <w:rPr>
                <w:rFonts w:eastAsia="SimSun"/>
                <w:sz w:val="18"/>
                <w:szCs w:val="18"/>
                <w:lang w:eastAsia="zh-CN"/>
              </w:rPr>
              <w:t>-</w:t>
            </w:r>
            <w:r w:rsidRPr="00405340">
              <w:rPr>
                <w:rFonts w:eastAsia="SimSun"/>
                <w:sz w:val="18"/>
                <w:szCs w:val="18"/>
                <w:lang w:eastAsia="zh-CN"/>
              </w:rPr>
              <w:t>track thematic and methodological assessments, the thematic assessments and the final draft of the regional/subregional and thematic assessments</w:t>
            </w:r>
          </w:p>
        </w:tc>
      </w:tr>
      <w:tr w:rsidR="007F268C" w:rsidRPr="00175B44" w:rsidTr="00797A61">
        <w:trPr>
          <w:trHeight w:val="177"/>
        </w:trPr>
        <w:tc>
          <w:tcPr>
            <w:tcW w:w="709" w:type="dxa"/>
            <w:vMerge w:val="restart"/>
            <w:shd w:val="clear" w:color="auto" w:fill="auto"/>
          </w:tcPr>
          <w:p w:rsidR="007F268C" w:rsidRPr="00175B44" w:rsidRDefault="007F268C" w:rsidP="00797A61">
            <w:pPr>
              <w:keepLines/>
              <w:tabs>
                <w:tab w:val="left" w:pos="426"/>
                <w:tab w:val="num" w:pos="1353"/>
              </w:tabs>
              <w:autoSpaceDE w:val="0"/>
              <w:autoSpaceDN w:val="0"/>
              <w:adjustRightInd w:val="0"/>
              <w:spacing w:before="20" w:after="20"/>
              <w:ind w:left="-108" w:firstLine="108"/>
              <w:rPr>
                <w:rFonts w:eastAsia="SimSun"/>
                <w:lang w:val="en-GB" w:eastAsia="zh-CN"/>
              </w:rPr>
            </w:pPr>
            <w:r w:rsidRPr="00175B44">
              <w:rPr>
                <w:rFonts w:eastAsia="SimSun"/>
                <w:lang w:val="en-GB" w:eastAsia="zh-CN"/>
              </w:rPr>
              <w:lastRenderedPageBreak/>
              <w:t>2017</w:t>
            </w:r>
          </w:p>
        </w:tc>
        <w:tc>
          <w:tcPr>
            <w:tcW w:w="1553" w:type="dxa"/>
            <w:shd w:val="clear" w:color="auto" w:fill="auto"/>
          </w:tcPr>
          <w:p w:rsidR="007F268C" w:rsidRPr="00175B44" w:rsidRDefault="003F5A7B" w:rsidP="00797A61">
            <w:pPr>
              <w:pStyle w:val="Normal-pool"/>
              <w:spacing w:before="20" w:after="20"/>
              <w:rPr>
                <w:rFonts w:eastAsia="SimSun"/>
                <w:sz w:val="18"/>
                <w:szCs w:val="18"/>
                <w:lang w:eastAsia="zh-CN"/>
              </w:rPr>
            </w:pPr>
            <w:r w:rsidRPr="00175B44">
              <w:rPr>
                <w:rFonts w:eastAsia="SimSun"/>
                <w:sz w:val="18"/>
                <w:szCs w:val="18"/>
                <w:lang w:eastAsia="zh-CN"/>
              </w:rPr>
              <w:t>Second quarter</w:t>
            </w:r>
          </w:p>
        </w:tc>
        <w:tc>
          <w:tcPr>
            <w:tcW w:w="6536" w:type="dxa"/>
            <w:shd w:val="clear" w:color="auto" w:fill="auto"/>
          </w:tcPr>
          <w:p w:rsidR="007F268C" w:rsidRPr="00405340" w:rsidRDefault="007F268C" w:rsidP="00797A61">
            <w:pPr>
              <w:pStyle w:val="Normal-pool"/>
              <w:spacing w:before="20" w:after="20"/>
              <w:rPr>
                <w:rFonts w:eastAsia="SimSun"/>
                <w:sz w:val="18"/>
                <w:szCs w:val="18"/>
                <w:lang w:eastAsia="zh-CN"/>
              </w:rPr>
            </w:pPr>
            <w:r w:rsidRPr="00405340">
              <w:rPr>
                <w:rFonts w:eastAsia="SimSun"/>
                <w:sz w:val="18"/>
                <w:szCs w:val="18"/>
                <w:lang w:eastAsia="zh-CN"/>
              </w:rPr>
              <w:t>The first draft is reviewed by experts</w:t>
            </w:r>
          </w:p>
        </w:tc>
      </w:tr>
      <w:tr w:rsidR="007F268C" w:rsidRPr="00175B44" w:rsidTr="00797A61">
        <w:trPr>
          <w:trHeight w:val="64"/>
        </w:trPr>
        <w:tc>
          <w:tcPr>
            <w:tcW w:w="709" w:type="dxa"/>
            <w:vMerge/>
            <w:shd w:val="clear" w:color="auto" w:fill="auto"/>
          </w:tcPr>
          <w:p w:rsidR="007F268C" w:rsidRPr="00175B44" w:rsidRDefault="007F268C" w:rsidP="00797A61">
            <w:pPr>
              <w:keepLines/>
              <w:tabs>
                <w:tab w:val="left" w:pos="426"/>
                <w:tab w:val="num" w:pos="1353"/>
              </w:tabs>
              <w:autoSpaceDE w:val="0"/>
              <w:autoSpaceDN w:val="0"/>
              <w:adjustRightInd w:val="0"/>
              <w:spacing w:before="20" w:after="20" w:line="276" w:lineRule="auto"/>
              <w:ind w:left="-108" w:firstLine="108"/>
              <w:rPr>
                <w:rFonts w:eastAsia="SimSun"/>
                <w:lang w:val="en-GB" w:eastAsia="zh-CN"/>
              </w:rPr>
            </w:pPr>
          </w:p>
        </w:tc>
        <w:tc>
          <w:tcPr>
            <w:tcW w:w="1553" w:type="dxa"/>
            <w:shd w:val="clear" w:color="auto" w:fill="auto"/>
          </w:tcPr>
          <w:p w:rsidR="007F268C" w:rsidRPr="00175B44" w:rsidRDefault="003F5A7B" w:rsidP="00797A61">
            <w:pPr>
              <w:pStyle w:val="Normal-pool"/>
              <w:spacing w:before="20" w:after="20"/>
              <w:rPr>
                <w:rFonts w:eastAsia="SimSun"/>
                <w:sz w:val="18"/>
                <w:szCs w:val="18"/>
                <w:lang w:eastAsia="zh-CN"/>
              </w:rPr>
            </w:pPr>
            <w:r w:rsidRPr="00175B44">
              <w:rPr>
                <w:rFonts w:eastAsia="SimSun"/>
                <w:sz w:val="18"/>
                <w:szCs w:val="18"/>
                <w:lang w:eastAsia="zh-CN"/>
              </w:rPr>
              <w:t>Third quarter</w:t>
            </w:r>
          </w:p>
        </w:tc>
        <w:tc>
          <w:tcPr>
            <w:tcW w:w="6536" w:type="dxa"/>
            <w:shd w:val="clear" w:color="auto" w:fill="auto"/>
          </w:tcPr>
          <w:p w:rsidR="007F268C" w:rsidRPr="00405340" w:rsidRDefault="007F268C" w:rsidP="00797A61">
            <w:pPr>
              <w:pStyle w:val="Normal-pool"/>
              <w:spacing w:before="20" w:after="20"/>
              <w:rPr>
                <w:rFonts w:eastAsia="SimSun"/>
                <w:sz w:val="18"/>
                <w:szCs w:val="18"/>
                <w:lang w:eastAsia="zh-CN"/>
              </w:rPr>
            </w:pPr>
            <w:r w:rsidRPr="00405340">
              <w:rPr>
                <w:rFonts w:eastAsia="SimSun"/>
                <w:sz w:val="18"/>
                <w:szCs w:val="18"/>
                <w:lang w:eastAsia="zh-CN"/>
              </w:rPr>
              <w:t xml:space="preserve">The </w:t>
            </w:r>
            <w:r w:rsidR="00DC5A7A" w:rsidRPr="00405340">
              <w:rPr>
                <w:rFonts w:eastAsia="SimSun"/>
                <w:sz w:val="18"/>
                <w:szCs w:val="18"/>
                <w:lang w:eastAsia="zh-CN"/>
              </w:rPr>
              <w:t>r</w:t>
            </w:r>
            <w:r w:rsidRPr="00405340">
              <w:rPr>
                <w:rFonts w:eastAsia="SimSun"/>
                <w:sz w:val="18"/>
                <w:szCs w:val="18"/>
                <w:lang w:eastAsia="zh-CN"/>
              </w:rPr>
              <w:t xml:space="preserve">eport co-chairs, </w:t>
            </w:r>
            <w:r w:rsidR="00D53AA5" w:rsidRPr="00405340">
              <w:rPr>
                <w:rFonts w:eastAsia="SimSun"/>
                <w:sz w:val="18"/>
                <w:szCs w:val="18"/>
                <w:lang w:eastAsia="zh-CN"/>
              </w:rPr>
              <w:t xml:space="preserve">coordinating lead </w:t>
            </w:r>
            <w:r w:rsidR="00366C59" w:rsidRPr="00405340">
              <w:rPr>
                <w:rFonts w:eastAsia="SimSun"/>
                <w:sz w:val="18"/>
                <w:szCs w:val="18"/>
                <w:lang w:eastAsia="zh-CN"/>
              </w:rPr>
              <w:t>authors</w:t>
            </w:r>
            <w:r w:rsidRPr="00405340">
              <w:rPr>
                <w:rFonts w:eastAsia="SimSun"/>
                <w:sz w:val="18"/>
                <w:szCs w:val="18"/>
                <w:lang w:eastAsia="zh-CN"/>
              </w:rPr>
              <w:t xml:space="preserve"> and </w:t>
            </w:r>
            <w:r w:rsidR="00D53AA5" w:rsidRPr="00405340">
              <w:rPr>
                <w:rFonts w:eastAsia="SimSun"/>
                <w:sz w:val="18"/>
                <w:szCs w:val="18"/>
                <w:lang w:eastAsia="zh-CN"/>
              </w:rPr>
              <w:t>lead authors</w:t>
            </w:r>
            <w:r w:rsidRPr="00405340">
              <w:rPr>
                <w:rFonts w:eastAsia="SimSun"/>
                <w:sz w:val="18"/>
                <w:szCs w:val="18"/>
                <w:lang w:eastAsia="zh-CN"/>
              </w:rPr>
              <w:t xml:space="preserve"> prepare the second draft report and a first draft </w:t>
            </w:r>
            <w:r w:rsidR="00D53AA5" w:rsidRPr="00405340">
              <w:rPr>
                <w:rFonts w:eastAsia="SimSun"/>
                <w:sz w:val="18"/>
                <w:szCs w:val="18"/>
                <w:lang w:eastAsia="zh-CN"/>
              </w:rPr>
              <w:t>summar</w:t>
            </w:r>
            <w:r w:rsidR="00DC5A7A" w:rsidRPr="00405340">
              <w:rPr>
                <w:rFonts w:eastAsia="SimSun"/>
                <w:sz w:val="18"/>
                <w:szCs w:val="18"/>
                <w:lang w:eastAsia="zh-CN"/>
              </w:rPr>
              <w:t>y</w:t>
            </w:r>
            <w:r w:rsidR="00D53AA5" w:rsidRPr="00405340">
              <w:rPr>
                <w:rFonts w:eastAsia="SimSun"/>
                <w:sz w:val="18"/>
                <w:szCs w:val="18"/>
                <w:lang w:eastAsia="zh-CN"/>
              </w:rPr>
              <w:t xml:space="preserve"> for policymakers</w:t>
            </w:r>
            <w:r w:rsidRPr="00405340">
              <w:rPr>
                <w:rFonts w:eastAsia="SimSun"/>
                <w:sz w:val="18"/>
                <w:szCs w:val="18"/>
                <w:lang w:eastAsia="zh-CN"/>
              </w:rPr>
              <w:t xml:space="preserve"> under the guidance of review editors and </w:t>
            </w:r>
            <w:r w:rsidR="00DC5A7A" w:rsidRPr="00405340">
              <w:rPr>
                <w:rFonts w:eastAsia="SimSun"/>
                <w:sz w:val="18"/>
                <w:szCs w:val="18"/>
                <w:lang w:eastAsia="zh-CN"/>
              </w:rPr>
              <w:t xml:space="preserve">the </w:t>
            </w:r>
            <w:r w:rsidR="0093381F" w:rsidRPr="00405340">
              <w:rPr>
                <w:rFonts w:eastAsia="SimSun"/>
                <w:sz w:val="18"/>
                <w:szCs w:val="18"/>
                <w:lang w:eastAsia="zh-CN"/>
              </w:rPr>
              <w:t>Panel</w:t>
            </w:r>
            <w:r w:rsidRPr="00405340">
              <w:rPr>
                <w:rFonts w:eastAsia="SimSun"/>
                <w:sz w:val="18"/>
                <w:szCs w:val="18"/>
                <w:lang w:eastAsia="zh-CN"/>
              </w:rPr>
              <w:t xml:space="preserve"> (3</w:t>
            </w:r>
            <w:r w:rsidR="0097325F" w:rsidRPr="00405340">
              <w:rPr>
                <w:rFonts w:eastAsia="SimSun"/>
                <w:sz w:val="18"/>
                <w:szCs w:val="18"/>
                <w:lang w:eastAsia="zh-CN"/>
              </w:rPr>
              <w:t>–</w:t>
            </w:r>
            <w:r w:rsidRPr="00405340">
              <w:rPr>
                <w:rFonts w:eastAsia="SimSun"/>
                <w:sz w:val="18"/>
                <w:szCs w:val="18"/>
                <w:lang w:eastAsia="zh-CN"/>
              </w:rPr>
              <w:t>4 months)</w:t>
            </w:r>
            <w:r w:rsidR="000A5DC9" w:rsidRPr="00405340">
              <w:rPr>
                <w:rFonts w:eastAsia="SimSun"/>
                <w:sz w:val="18"/>
                <w:szCs w:val="18"/>
                <w:lang w:eastAsia="zh-CN"/>
              </w:rPr>
              <w:t>,</w:t>
            </w:r>
            <w:r w:rsidRPr="00405340">
              <w:rPr>
                <w:rFonts w:eastAsia="SimSun"/>
                <w:sz w:val="18"/>
                <w:szCs w:val="18"/>
                <w:lang w:eastAsia="zh-CN"/>
              </w:rPr>
              <w:t xml:space="preserve"> taking into account the fast</w:t>
            </w:r>
            <w:r w:rsidR="00DC5A7A" w:rsidRPr="00405340">
              <w:rPr>
                <w:rFonts w:eastAsia="SimSun"/>
                <w:sz w:val="18"/>
                <w:szCs w:val="18"/>
                <w:lang w:eastAsia="zh-CN"/>
              </w:rPr>
              <w:t>-</w:t>
            </w:r>
            <w:r w:rsidRPr="00405340">
              <w:rPr>
                <w:rFonts w:eastAsia="SimSun"/>
                <w:sz w:val="18"/>
                <w:szCs w:val="18"/>
                <w:lang w:eastAsia="zh-CN"/>
              </w:rPr>
              <w:t>track thematic and methodological assessments, the thematic assessments and the regional/subregional and thematic assessments</w:t>
            </w:r>
          </w:p>
        </w:tc>
      </w:tr>
      <w:tr w:rsidR="007F268C" w:rsidRPr="00175B44" w:rsidTr="00797A61">
        <w:trPr>
          <w:trHeight w:val="277"/>
        </w:trPr>
        <w:tc>
          <w:tcPr>
            <w:tcW w:w="709" w:type="dxa"/>
            <w:vMerge/>
            <w:shd w:val="clear" w:color="auto" w:fill="auto"/>
          </w:tcPr>
          <w:p w:rsidR="007F268C" w:rsidRPr="00175B44" w:rsidRDefault="007F268C" w:rsidP="00797A61">
            <w:pPr>
              <w:keepLines/>
              <w:tabs>
                <w:tab w:val="left" w:pos="426"/>
                <w:tab w:val="num" w:pos="1353"/>
              </w:tabs>
              <w:autoSpaceDE w:val="0"/>
              <w:autoSpaceDN w:val="0"/>
              <w:adjustRightInd w:val="0"/>
              <w:spacing w:before="20" w:after="20" w:line="276" w:lineRule="auto"/>
              <w:ind w:left="-108" w:firstLine="108"/>
              <w:rPr>
                <w:rFonts w:eastAsia="SimSun"/>
                <w:lang w:val="en-GB" w:eastAsia="zh-CN"/>
              </w:rPr>
            </w:pPr>
          </w:p>
        </w:tc>
        <w:tc>
          <w:tcPr>
            <w:tcW w:w="1553" w:type="dxa"/>
            <w:shd w:val="clear" w:color="auto" w:fill="auto"/>
          </w:tcPr>
          <w:p w:rsidR="007F268C" w:rsidRPr="00175B44" w:rsidRDefault="003F5A7B" w:rsidP="00797A61">
            <w:pPr>
              <w:pStyle w:val="Normal-pool"/>
              <w:spacing w:before="20" w:after="20"/>
              <w:rPr>
                <w:rFonts w:eastAsia="SimSun"/>
                <w:sz w:val="18"/>
                <w:szCs w:val="18"/>
                <w:lang w:eastAsia="zh-CN"/>
              </w:rPr>
            </w:pPr>
            <w:r w:rsidRPr="00175B44">
              <w:rPr>
                <w:rFonts w:eastAsia="SimSun"/>
                <w:sz w:val="18"/>
                <w:szCs w:val="18"/>
                <w:lang w:eastAsia="zh-CN"/>
              </w:rPr>
              <w:t>Fourth quarter</w:t>
            </w:r>
          </w:p>
        </w:tc>
        <w:tc>
          <w:tcPr>
            <w:tcW w:w="6536" w:type="dxa"/>
            <w:shd w:val="clear" w:color="auto" w:fill="auto"/>
          </w:tcPr>
          <w:p w:rsidR="007F268C" w:rsidRPr="00405340" w:rsidRDefault="007F268C" w:rsidP="00797A61">
            <w:pPr>
              <w:pStyle w:val="Normal-pool"/>
              <w:spacing w:before="20" w:after="20"/>
              <w:rPr>
                <w:rFonts w:eastAsia="SimSun"/>
                <w:sz w:val="18"/>
                <w:szCs w:val="18"/>
                <w:lang w:eastAsia="zh-CN"/>
              </w:rPr>
            </w:pPr>
            <w:r w:rsidRPr="00405340">
              <w:rPr>
                <w:rFonts w:eastAsia="SimSun"/>
                <w:sz w:val="18"/>
                <w:szCs w:val="18"/>
                <w:lang w:eastAsia="zh-CN"/>
              </w:rPr>
              <w:t xml:space="preserve">The second draft report and the first </w:t>
            </w:r>
            <w:r w:rsidR="00DC5A7A" w:rsidRPr="00405340">
              <w:rPr>
                <w:rFonts w:eastAsia="SimSun"/>
                <w:sz w:val="18"/>
                <w:szCs w:val="18"/>
                <w:lang w:eastAsia="zh-CN"/>
              </w:rPr>
              <w:t>summary</w:t>
            </w:r>
            <w:r w:rsidR="00D53AA5" w:rsidRPr="00405340">
              <w:rPr>
                <w:rFonts w:eastAsia="SimSun"/>
                <w:sz w:val="18"/>
                <w:szCs w:val="18"/>
                <w:lang w:eastAsia="zh-CN"/>
              </w:rPr>
              <w:t xml:space="preserve"> for policymakers</w:t>
            </w:r>
            <w:r w:rsidRPr="00405340">
              <w:rPr>
                <w:rFonts w:eastAsia="SimSun"/>
                <w:sz w:val="18"/>
                <w:szCs w:val="18"/>
                <w:lang w:eastAsia="zh-CN"/>
              </w:rPr>
              <w:t xml:space="preserve"> are reviewed by experts, Governments and other stakeholders (2 months)</w:t>
            </w:r>
          </w:p>
        </w:tc>
      </w:tr>
      <w:tr w:rsidR="007F268C" w:rsidRPr="00175B44" w:rsidTr="00797A61">
        <w:trPr>
          <w:trHeight w:val="323"/>
        </w:trPr>
        <w:tc>
          <w:tcPr>
            <w:tcW w:w="709" w:type="dxa"/>
            <w:vMerge w:val="restart"/>
            <w:shd w:val="clear" w:color="auto" w:fill="auto"/>
          </w:tcPr>
          <w:p w:rsidR="007F268C" w:rsidRPr="00175B44" w:rsidRDefault="007F268C" w:rsidP="00797A61">
            <w:pPr>
              <w:keepLines/>
              <w:tabs>
                <w:tab w:val="left" w:pos="426"/>
                <w:tab w:val="num" w:pos="1353"/>
              </w:tabs>
              <w:autoSpaceDE w:val="0"/>
              <w:autoSpaceDN w:val="0"/>
              <w:adjustRightInd w:val="0"/>
              <w:spacing w:before="20" w:after="20"/>
              <w:ind w:left="-108" w:firstLine="108"/>
              <w:rPr>
                <w:rFonts w:eastAsia="SimSun"/>
                <w:lang w:val="en-GB" w:eastAsia="zh-CN"/>
              </w:rPr>
            </w:pPr>
            <w:r w:rsidRPr="00175B44">
              <w:rPr>
                <w:rFonts w:eastAsia="SimSun"/>
                <w:lang w:val="en-GB" w:eastAsia="zh-CN"/>
              </w:rPr>
              <w:t>2018</w:t>
            </w:r>
          </w:p>
        </w:tc>
        <w:tc>
          <w:tcPr>
            <w:tcW w:w="1553" w:type="dxa"/>
            <w:shd w:val="clear" w:color="auto" w:fill="auto"/>
          </w:tcPr>
          <w:p w:rsidR="007F268C" w:rsidRPr="00175B44" w:rsidRDefault="003F5A7B" w:rsidP="00797A61">
            <w:pPr>
              <w:pStyle w:val="Normal-pool"/>
              <w:spacing w:before="20" w:after="20"/>
              <w:rPr>
                <w:rFonts w:eastAsia="SimSun"/>
                <w:sz w:val="18"/>
                <w:szCs w:val="18"/>
                <w:lang w:eastAsia="zh-CN"/>
              </w:rPr>
            </w:pPr>
            <w:r w:rsidRPr="00175B44">
              <w:rPr>
                <w:rFonts w:eastAsia="SimSun"/>
                <w:sz w:val="18"/>
                <w:szCs w:val="18"/>
                <w:lang w:eastAsia="zh-CN"/>
              </w:rPr>
              <w:t>First quarter</w:t>
            </w:r>
          </w:p>
        </w:tc>
        <w:tc>
          <w:tcPr>
            <w:tcW w:w="6536" w:type="dxa"/>
            <w:shd w:val="clear" w:color="auto" w:fill="auto"/>
          </w:tcPr>
          <w:p w:rsidR="007F268C" w:rsidRPr="00175B44" w:rsidRDefault="007F268C" w:rsidP="00797A61">
            <w:pPr>
              <w:pStyle w:val="Normal-pool"/>
              <w:spacing w:before="20" w:after="20"/>
              <w:rPr>
                <w:rFonts w:eastAsia="SimSun"/>
                <w:sz w:val="18"/>
                <w:szCs w:val="18"/>
                <w:lang w:eastAsia="zh-CN"/>
              </w:rPr>
            </w:pPr>
            <w:r w:rsidRPr="00175B44">
              <w:rPr>
                <w:rFonts w:eastAsia="SimSun"/>
                <w:sz w:val="18"/>
                <w:szCs w:val="18"/>
                <w:lang w:eastAsia="zh-CN"/>
              </w:rPr>
              <w:t xml:space="preserve">The </w:t>
            </w:r>
            <w:r w:rsidR="000A5DC9" w:rsidRPr="00175B44">
              <w:rPr>
                <w:rFonts w:eastAsia="SimSun"/>
                <w:sz w:val="18"/>
                <w:szCs w:val="18"/>
                <w:lang w:eastAsia="zh-CN"/>
              </w:rPr>
              <w:t>r</w:t>
            </w:r>
            <w:r w:rsidRPr="00175B44">
              <w:rPr>
                <w:rFonts w:eastAsia="SimSun"/>
                <w:sz w:val="18"/>
                <w:szCs w:val="18"/>
                <w:lang w:eastAsia="zh-CN"/>
              </w:rPr>
              <w:t xml:space="preserve">eport co-chairs, </w:t>
            </w:r>
            <w:r w:rsidR="00D53AA5" w:rsidRPr="00175B44">
              <w:rPr>
                <w:rFonts w:eastAsia="SimSun"/>
                <w:sz w:val="18"/>
                <w:szCs w:val="18"/>
                <w:lang w:eastAsia="zh-CN"/>
              </w:rPr>
              <w:t xml:space="preserve">coordinating lead </w:t>
            </w:r>
            <w:r w:rsidR="00366C59" w:rsidRPr="00175B44">
              <w:rPr>
                <w:rFonts w:eastAsia="SimSun"/>
                <w:sz w:val="18"/>
                <w:szCs w:val="18"/>
                <w:lang w:eastAsia="zh-CN"/>
              </w:rPr>
              <w:t>authors</w:t>
            </w:r>
            <w:r w:rsidRPr="00175B44">
              <w:rPr>
                <w:rFonts w:eastAsia="SimSun"/>
                <w:sz w:val="18"/>
                <w:szCs w:val="18"/>
                <w:lang w:eastAsia="zh-CN"/>
              </w:rPr>
              <w:t xml:space="preserve"> and </w:t>
            </w:r>
            <w:r w:rsidR="00D53AA5" w:rsidRPr="00175B44">
              <w:rPr>
                <w:rFonts w:eastAsia="SimSun"/>
                <w:sz w:val="18"/>
                <w:szCs w:val="18"/>
                <w:lang w:eastAsia="zh-CN"/>
              </w:rPr>
              <w:t>lead authors</w:t>
            </w:r>
            <w:r w:rsidRPr="00175B44">
              <w:rPr>
                <w:rFonts w:eastAsia="SimSun"/>
                <w:sz w:val="18"/>
                <w:szCs w:val="18"/>
                <w:lang w:eastAsia="zh-CN"/>
              </w:rPr>
              <w:t xml:space="preserve"> prepare the final draft report and the final draft </w:t>
            </w:r>
            <w:r w:rsidR="000A5DC9" w:rsidRPr="00175B44">
              <w:rPr>
                <w:rFonts w:eastAsia="SimSun"/>
                <w:sz w:val="18"/>
                <w:szCs w:val="18"/>
                <w:lang w:eastAsia="zh-CN"/>
              </w:rPr>
              <w:t>summary</w:t>
            </w:r>
            <w:r w:rsidR="00D53AA5" w:rsidRPr="00175B44">
              <w:rPr>
                <w:rFonts w:eastAsia="SimSun"/>
                <w:sz w:val="18"/>
                <w:szCs w:val="18"/>
                <w:lang w:eastAsia="zh-CN"/>
              </w:rPr>
              <w:t xml:space="preserve"> for policymakers</w:t>
            </w:r>
            <w:r w:rsidRPr="00175B44">
              <w:rPr>
                <w:rFonts w:eastAsia="SimSun"/>
                <w:sz w:val="18"/>
                <w:szCs w:val="18"/>
                <w:lang w:eastAsia="zh-CN"/>
              </w:rPr>
              <w:t xml:space="preserve"> under the guidance of review editors and </w:t>
            </w:r>
            <w:r w:rsidR="000A5DC9" w:rsidRPr="00175B44">
              <w:rPr>
                <w:rFonts w:eastAsia="SimSun"/>
                <w:sz w:val="18"/>
                <w:szCs w:val="18"/>
                <w:lang w:eastAsia="zh-CN"/>
              </w:rPr>
              <w:t xml:space="preserve">the </w:t>
            </w:r>
            <w:r w:rsidR="0093381F" w:rsidRPr="00175B44">
              <w:rPr>
                <w:rFonts w:eastAsia="SimSun"/>
                <w:sz w:val="18"/>
                <w:szCs w:val="18"/>
                <w:lang w:eastAsia="zh-CN"/>
              </w:rPr>
              <w:t>Panel</w:t>
            </w:r>
            <w:r w:rsidRPr="00175B44">
              <w:rPr>
                <w:rFonts w:eastAsia="SimSun"/>
                <w:sz w:val="18"/>
                <w:szCs w:val="18"/>
                <w:lang w:eastAsia="zh-CN"/>
              </w:rPr>
              <w:t xml:space="preserve"> (2</w:t>
            </w:r>
            <w:r w:rsidR="0097325F">
              <w:rPr>
                <w:rFonts w:eastAsia="SimSun"/>
                <w:sz w:val="18"/>
                <w:szCs w:val="18"/>
                <w:lang w:eastAsia="zh-CN"/>
              </w:rPr>
              <w:t>–</w:t>
            </w:r>
            <w:r w:rsidRPr="00175B44">
              <w:rPr>
                <w:rFonts w:eastAsia="SimSun"/>
                <w:sz w:val="18"/>
                <w:szCs w:val="18"/>
                <w:lang w:eastAsia="zh-CN"/>
              </w:rPr>
              <w:t>3 months)</w:t>
            </w:r>
          </w:p>
        </w:tc>
      </w:tr>
      <w:tr w:rsidR="007F268C" w:rsidRPr="00175B44" w:rsidTr="00797A61">
        <w:trPr>
          <w:trHeight w:val="206"/>
        </w:trPr>
        <w:tc>
          <w:tcPr>
            <w:tcW w:w="709" w:type="dxa"/>
            <w:vMerge/>
            <w:shd w:val="clear" w:color="auto" w:fill="auto"/>
          </w:tcPr>
          <w:p w:rsidR="007F268C" w:rsidRPr="00175B44" w:rsidRDefault="007F268C" w:rsidP="00797A61">
            <w:pPr>
              <w:keepLines/>
              <w:tabs>
                <w:tab w:val="left" w:pos="426"/>
                <w:tab w:val="num" w:pos="1353"/>
              </w:tabs>
              <w:autoSpaceDE w:val="0"/>
              <w:autoSpaceDN w:val="0"/>
              <w:adjustRightInd w:val="0"/>
              <w:spacing w:before="20" w:after="20" w:line="276" w:lineRule="auto"/>
              <w:ind w:left="-108" w:firstLine="108"/>
              <w:rPr>
                <w:rFonts w:eastAsia="SimSun"/>
                <w:lang w:val="en-GB" w:eastAsia="zh-CN"/>
              </w:rPr>
            </w:pPr>
          </w:p>
        </w:tc>
        <w:tc>
          <w:tcPr>
            <w:tcW w:w="1553" w:type="dxa"/>
            <w:vMerge w:val="restart"/>
            <w:shd w:val="clear" w:color="auto" w:fill="auto"/>
          </w:tcPr>
          <w:p w:rsidR="007F268C" w:rsidRPr="00175B44" w:rsidRDefault="003F5A7B" w:rsidP="00797A61">
            <w:pPr>
              <w:pStyle w:val="Normal-pool"/>
              <w:spacing w:before="20" w:after="20"/>
              <w:rPr>
                <w:rFonts w:eastAsia="SimSun"/>
                <w:sz w:val="18"/>
                <w:szCs w:val="18"/>
                <w:lang w:eastAsia="zh-CN"/>
              </w:rPr>
            </w:pPr>
            <w:r w:rsidRPr="00175B44">
              <w:rPr>
                <w:rFonts w:eastAsia="SimSun"/>
                <w:sz w:val="18"/>
                <w:szCs w:val="18"/>
                <w:lang w:eastAsia="zh-CN"/>
              </w:rPr>
              <w:t>Second quarter</w:t>
            </w:r>
          </w:p>
        </w:tc>
        <w:tc>
          <w:tcPr>
            <w:tcW w:w="6536" w:type="dxa"/>
            <w:shd w:val="clear" w:color="auto" w:fill="auto"/>
          </w:tcPr>
          <w:p w:rsidR="007F268C" w:rsidRPr="00175B44" w:rsidRDefault="007F268C" w:rsidP="00797A61">
            <w:pPr>
              <w:pStyle w:val="Normal-pool"/>
              <w:spacing w:before="20" w:after="20"/>
              <w:rPr>
                <w:rFonts w:eastAsia="SimSun"/>
                <w:sz w:val="18"/>
                <w:szCs w:val="18"/>
                <w:lang w:eastAsia="zh-CN"/>
              </w:rPr>
            </w:pPr>
            <w:r w:rsidRPr="00175B44">
              <w:rPr>
                <w:rFonts w:eastAsia="SimSun"/>
                <w:sz w:val="18"/>
                <w:szCs w:val="18"/>
                <w:lang w:eastAsia="zh-CN"/>
              </w:rPr>
              <w:t xml:space="preserve">The </w:t>
            </w:r>
            <w:r w:rsidR="000A5DC9" w:rsidRPr="00175B44">
              <w:rPr>
                <w:rFonts w:eastAsia="SimSun"/>
                <w:sz w:val="18"/>
                <w:szCs w:val="18"/>
                <w:lang w:eastAsia="zh-CN"/>
              </w:rPr>
              <w:t>s</w:t>
            </w:r>
            <w:r w:rsidRPr="00175B44">
              <w:rPr>
                <w:rFonts w:eastAsia="SimSun"/>
                <w:sz w:val="18"/>
                <w:szCs w:val="18"/>
                <w:lang w:eastAsia="zh-CN"/>
              </w:rPr>
              <w:t xml:space="preserve">ummary for </w:t>
            </w:r>
            <w:r w:rsidR="000A5DC9" w:rsidRPr="00175B44">
              <w:rPr>
                <w:rFonts w:eastAsia="SimSun"/>
                <w:sz w:val="18"/>
                <w:szCs w:val="18"/>
                <w:lang w:eastAsia="zh-CN"/>
              </w:rPr>
              <w:t>p</w:t>
            </w:r>
            <w:r w:rsidRPr="00175B44">
              <w:rPr>
                <w:rFonts w:eastAsia="SimSun"/>
                <w:sz w:val="18"/>
                <w:szCs w:val="18"/>
                <w:lang w:eastAsia="zh-CN"/>
              </w:rPr>
              <w:t xml:space="preserve">olicymakers is translated into all </w:t>
            </w:r>
            <w:r w:rsidR="000A5DC9" w:rsidRPr="00175B44">
              <w:rPr>
                <w:rFonts w:eastAsia="SimSun"/>
                <w:sz w:val="18"/>
                <w:szCs w:val="18"/>
                <w:lang w:eastAsia="zh-CN"/>
              </w:rPr>
              <w:t xml:space="preserve">United Nations </w:t>
            </w:r>
            <w:r w:rsidRPr="00175B44">
              <w:rPr>
                <w:rFonts w:eastAsia="SimSun"/>
                <w:sz w:val="18"/>
                <w:szCs w:val="18"/>
                <w:lang w:eastAsia="zh-CN"/>
              </w:rPr>
              <w:t>languages (2 months)</w:t>
            </w:r>
          </w:p>
        </w:tc>
      </w:tr>
      <w:tr w:rsidR="007F268C" w:rsidRPr="00175B44" w:rsidTr="00797A61">
        <w:trPr>
          <w:trHeight w:val="206"/>
        </w:trPr>
        <w:tc>
          <w:tcPr>
            <w:tcW w:w="709" w:type="dxa"/>
            <w:vMerge/>
            <w:shd w:val="clear" w:color="auto" w:fill="auto"/>
          </w:tcPr>
          <w:p w:rsidR="007F268C" w:rsidRPr="00175B44" w:rsidRDefault="007F268C" w:rsidP="00797A61">
            <w:pPr>
              <w:keepLines/>
              <w:tabs>
                <w:tab w:val="left" w:pos="426"/>
                <w:tab w:val="num" w:pos="1353"/>
              </w:tabs>
              <w:autoSpaceDE w:val="0"/>
              <w:autoSpaceDN w:val="0"/>
              <w:adjustRightInd w:val="0"/>
              <w:spacing w:before="20" w:after="20" w:line="276" w:lineRule="auto"/>
              <w:ind w:left="-108" w:firstLine="108"/>
              <w:rPr>
                <w:rFonts w:eastAsia="SimSun"/>
                <w:lang w:val="en-GB" w:eastAsia="zh-CN"/>
              </w:rPr>
            </w:pPr>
          </w:p>
        </w:tc>
        <w:tc>
          <w:tcPr>
            <w:tcW w:w="1553" w:type="dxa"/>
            <w:vMerge/>
            <w:shd w:val="clear" w:color="auto" w:fill="auto"/>
          </w:tcPr>
          <w:p w:rsidR="007F268C" w:rsidRPr="00175B44" w:rsidRDefault="007F268C" w:rsidP="00797A61">
            <w:pPr>
              <w:pStyle w:val="Normal-pool"/>
              <w:spacing w:before="20" w:after="20"/>
              <w:rPr>
                <w:rFonts w:eastAsia="SimSun"/>
                <w:sz w:val="18"/>
                <w:szCs w:val="18"/>
                <w:lang w:eastAsia="zh-CN"/>
              </w:rPr>
            </w:pPr>
          </w:p>
        </w:tc>
        <w:tc>
          <w:tcPr>
            <w:tcW w:w="6536" w:type="dxa"/>
            <w:shd w:val="clear" w:color="auto" w:fill="auto"/>
          </w:tcPr>
          <w:p w:rsidR="007F268C" w:rsidRPr="00175B44" w:rsidRDefault="007F268C" w:rsidP="00797A61">
            <w:pPr>
              <w:pStyle w:val="Normal-pool"/>
              <w:spacing w:before="20" w:after="20"/>
              <w:rPr>
                <w:rFonts w:eastAsia="SimSun"/>
                <w:sz w:val="18"/>
                <w:szCs w:val="18"/>
                <w:lang w:eastAsia="zh-CN"/>
              </w:rPr>
            </w:pPr>
            <w:r w:rsidRPr="00175B44">
              <w:rPr>
                <w:rFonts w:eastAsia="SimSun"/>
                <w:sz w:val="18"/>
                <w:szCs w:val="18"/>
                <w:lang w:eastAsia="zh-CN"/>
              </w:rPr>
              <w:t xml:space="preserve">The final draft report and </w:t>
            </w:r>
            <w:r w:rsidR="00D53AA5" w:rsidRPr="00175B44">
              <w:rPr>
                <w:rFonts w:eastAsia="SimSun"/>
                <w:sz w:val="18"/>
                <w:szCs w:val="18"/>
                <w:lang w:eastAsia="zh-CN"/>
              </w:rPr>
              <w:t>summaries for policymakers</w:t>
            </w:r>
            <w:r w:rsidRPr="00175B44">
              <w:rPr>
                <w:rFonts w:eastAsia="SimSun"/>
                <w:sz w:val="18"/>
                <w:szCs w:val="18"/>
                <w:lang w:eastAsia="zh-CN"/>
              </w:rPr>
              <w:t xml:space="preserve"> are sent to Governments and other stakeholders for final review (1.5</w:t>
            </w:r>
            <w:r w:rsidR="0097325F">
              <w:rPr>
                <w:rFonts w:eastAsia="SimSun"/>
                <w:sz w:val="18"/>
                <w:szCs w:val="18"/>
                <w:lang w:eastAsia="zh-CN"/>
              </w:rPr>
              <w:t>–</w:t>
            </w:r>
            <w:r w:rsidRPr="00175B44">
              <w:rPr>
                <w:rFonts w:eastAsia="SimSun"/>
                <w:sz w:val="18"/>
                <w:szCs w:val="18"/>
                <w:lang w:eastAsia="zh-CN"/>
              </w:rPr>
              <w:t>2 months);</w:t>
            </w:r>
          </w:p>
        </w:tc>
      </w:tr>
      <w:tr w:rsidR="007F268C" w:rsidRPr="00175B44" w:rsidTr="00797A61">
        <w:trPr>
          <w:trHeight w:val="206"/>
        </w:trPr>
        <w:tc>
          <w:tcPr>
            <w:tcW w:w="709" w:type="dxa"/>
            <w:vMerge/>
            <w:shd w:val="clear" w:color="auto" w:fill="auto"/>
          </w:tcPr>
          <w:p w:rsidR="007F268C" w:rsidRPr="00175B44" w:rsidRDefault="007F268C" w:rsidP="00797A61">
            <w:pPr>
              <w:keepLines/>
              <w:tabs>
                <w:tab w:val="left" w:pos="426"/>
                <w:tab w:val="num" w:pos="1353"/>
              </w:tabs>
              <w:autoSpaceDE w:val="0"/>
              <w:autoSpaceDN w:val="0"/>
              <w:adjustRightInd w:val="0"/>
              <w:spacing w:before="20" w:after="20" w:line="276" w:lineRule="auto"/>
              <w:ind w:left="-108" w:firstLine="108"/>
              <w:rPr>
                <w:rFonts w:eastAsia="SimSun"/>
                <w:lang w:val="en-GB" w:eastAsia="zh-CN"/>
              </w:rPr>
            </w:pPr>
          </w:p>
        </w:tc>
        <w:tc>
          <w:tcPr>
            <w:tcW w:w="1553" w:type="dxa"/>
            <w:vMerge w:val="restart"/>
            <w:shd w:val="clear" w:color="auto" w:fill="auto"/>
          </w:tcPr>
          <w:p w:rsidR="007F268C" w:rsidRPr="00175B44" w:rsidRDefault="003F5A7B" w:rsidP="00797A61">
            <w:pPr>
              <w:pStyle w:val="Normal-pool"/>
              <w:spacing w:before="20" w:after="20"/>
              <w:rPr>
                <w:rFonts w:eastAsia="SimSun"/>
                <w:sz w:val="18"/>
                <w:szCs w:val="18"/>
                <w:lang w:eastAsia="zh-CN"/>
              </w:rPr>
            </w:pPr>
            <w:r w:rsidRPr="00175B44">
              <w:rPr>
                <w:rFonts w:eastAsia="SimSun"/>
                <w:sz w:val="18"/>
                <w:szCs w:val="18"/>
                <w:lang w:eastAsia="zh-CN"/>
              </w:rPr>
              <w:t>Third quarter</w:t>
            </w:r>
          </w:p>
        </w:tc>
        <w:tc>
          <w:tcPr>
            <w:tcW w:w="6536" w:type="dxa"/>
            <w:shd w:val="clear" w:color="auto" w:fill="auto"/>
          </w:tcPr>
          <w:p w:rsidR="007F268C" w:rsidRPr="00175B44" w:rsidRDefault="007F268C" w:rsidP="00797A61">
            <w:pPr>
              <w:pStyle w:val="Normal-pool"/>
              <w:spacing w:before="20" w:after="20"/>
              <w:rPr>
                <w:rFonts w:eastAsia="SimSun"/>
                <w:sz w:val="18"/>
                <w:szCs w:val="18"/>
                <w:lang w:eastAsia="zh-CN"/>
              </w:rPr>
            </w:pPr>
            <w:r w:rsidRPr="00175B44">
              <w:rPr>
                <w:rFonts w:eastAsia="SimSun"/>
                <w:sz w:val="18"/>
                <w:szCs w:val="18"/>
                <w:lang w:eastAsia="zh-CN"/>
              </w:rPr>
              <w:t xml:space="preserve">Written comments from Governments on the draft </w:t>
            </w:r>
            <w:r w:rsidR="00BE161E" w:rsidRPr="00175B44">
              <w:rPr>
                <w:rFonts w:eastAsia="SimSun"/>
                <w:sz w:val="18"/>
                <w:szCs w:val="18"/>
                <w:lang w:eastAsia="zh-CN"/>
              </w:rPr>
              <w:t>summary</w:t>
            </w:r>
            <w:r w:rsidR="00D53AA5" w:rsidRPr="00175B44">
              <w:rPr>
                <w:rFonts w:eastAsia="SimSun"/>
                <w:sz w:val="18"/>
                <w:szCs w:val="18"/>
                <w:lang w:eastAsia="zh-CN"/>
              </w:rPr>
              <w:t xml:space="preserve"> for policymakers</w:t>
            </w:r>
            <w:r w:rsidRPr="00175B44">
              <w:rPr>
                <w:rFonts w:eastAsia="SimSun"/>
                <w:sz w:val="18"/>
                <w:szCs w:val="18"/>
                <w:lang w:eastAsia="zh-CN"/>
              </w:rPr>
              <w:t xml:space="preserve"> are strongly encouraged one week prior to the</w:t>
            </w:r>
            <w:r w:rsidR="00BE161E" w:rsidRPr="00175B44">
              <w:rPr>
                <w:rFonts w:eastAsia="SimSun"/>
                <w:sz w:val="18"/>
                <w:szCs w:val="18"/>
                <w:lang w:eastAsia="zh-CN"/>
              </w:rPr>
              <w:t xml:space="preserve"> sixth session of the</w:t>
            </w:r>
            <w:r w:rsidRPr="00175B44">
              <w:rPr>
                <w:rFonts w:eastAsia="SimSun"/>
                <w:sz w:val="18"/>
                <w:szCs w:val="18"/>
                <w:lang w:eastAsia="zh-CN"/>
              </w:rPr>
              <w:t xml:space="preserve"> Plenary</w:t>
            </w:r>
          </w:p>
        </w:tc>
      </w:tr>
      <w:tr w:rsidR="007F268C" w:rsidRPr="00175B44" w:rsidTr="00797A61">
        <w:trPr>
          <w:trHeight w:val="206"/>
        </w:trPr>
        <w:tc>
          <w:tcPr>
            <w:tcW w:w="709" w:type="dxa"/>
            <w:vMerge/>
            <w:shd w:val="clear" w:color="auto" w:fill="auto"/>
          </w:tcPr>
          <w:p w:rsidR="007F268C" w:rsidRPr="00175B44" w:rsidRDefault="007F268C" w:rsidP="00797A61">
            <w:pPr>
              <w:keepLines/>
              <w:tabs>
                <w:tab w:val="left" w:pos="426"/>
                <w:tab w:val="num" w:pos="1353"/>
              </w:tabs>
              <w:autoSpaceDE w:val="0"/>
              <w:autoSpaceDN w:val="0"/>
              <w:adjustRightInd w:val="0"/>
              <w:spacing w:before="20" w:after="20" w:line="276" w:lineRule="auto"/>
              <w:ind w:left="-108" w:firstLine="108"/>
              <w:rPr>
                <w:rFonts w:eastAsia="SimSun"/>
                <w:lang w:val="en-GB" w:eastAsia="zh-CN"/>
              </w:rPr>
            </w:pPr>
          </w:p>
        </w:tc>
        <w:tc>
          <w:tcPr>
            <w:tcW w:w="1553" w:type="dxa"/>
            <w:vMerge/>
            <w:shd w:val="clear" w:color="auto" w:fill="auto"/>
          </w:tcPr>
          <w:p w:rsidR="007F268C" w:rsidRPr="00175B44" w:rsidRDefault="007F268C" w:rsidP="00797A61">
            <w:pPr>
              <w:pStyle w:val="Normal-pool"/>
              <w:spacing w:before="20" w:after="20"/>
              <w:rPr>
                <w:rFonts w:eastAsia="SimSun"/>
                <w:sz w:val="18"/>
                <w:szCs w:val="18"/>
                <w:lang w:eastAsia="zh-CN"/>
              </w:rPr>
            </w:pPr>
          </w:p>
        </w:tc>
        <w:tc>
          <w:tcPr>
            <w:tcW w:w="6536" w:type="dxa"/>
            <w:shd w:val="clear" w:color="auto" w:fill="auto"/>
          </w:tcPr>
          <w:p w:rsidR="007F268C" w:rsidRPr="00175B44" w:rsidRDefault="00BE161E" w:rsidP="00797A61">
            <w:pPr>
              <w:pStyle w:val="Normal-pool"/>
              <w:spacing w:before="20" w:after="20"/>
              <w:rPr>
                <w:rFonts w:eastAsia="SimSun"/>
                <w:sz w:val="18"/>
                <w:szCs w:val="18"/>
                <w:lang w:eastAsia="zh-CN"/>
              </w:rPr>
            </w:pPr>
            <w:r w:rsidRPr="00175B44">
              <w:rPr>
                <w:rFonts w:eastAsia="SimSun"/>
                <w:sz w:val="18"/>
                <w:szCs w:val="18"/>
                <w:lang w:eastAsia="zh-CN"/>
              </w:rPr>
              <w:t>T</w:t>
            </w:r>
            <w:r w:rsidR="00B4714B" w:rsidRPr="00175B44">
              <w:rPr>
                <w:rFonts w:eastAsia="SimSun"/>
                <w:sz w:val="18"/>
                <w:szCs w:val="18"/>
                <w:lang w:eastAsia="zh-CN"/>
              </w:rPr>
              <w:t>he Plenary at it sixth session</w:t>
            </w:r>
            <w:r w:rsidR="007F268C" w:rsidRPr="00175B44">
              <w:rPr>
                <w:rFonts w:eastAsia="SimSun"/>
                <w:sz w:val="18"/>
                <w:szCs w:val="18"/>
                <w:lang w:eastAsia="zh-CN"/>
              </w:rPr>
              <w:t xml:space="preserve"> reviews and accepts the report and approves the </w:t>
            </w:r>
            <w:r w:rsidRPr="00175B44">
              <w:rPr>
                <w:rFonts w:eastAsia="SimSun"/>
                <w:sz w:val="18"/>
                <w:szCs w:val="18"/>
                <w:lang w:eastAsia="zh-CN"/>
              </w:rPr>
              <w:t>summary</w:t>
            </w:r>
            <w:r w:rsidR="00D53AA5" w:rsidRPr="00175B44">
              <w:rPr>
                <w:rFonts w:eastAsia="SimSun"/>
                <w:sz w:val="18"/>
                <w:szCs w:val="18"/>
                <w:lang w:eastAsia="zh-CN"/>
              </w:rPr>
              <w:t xml:space="preserve"> for policymakers</w:t>
            </w:r>
          </w:p>
        </w:tc>
      </w:tr>
      <w:tr w:rsidR="007F268C" w:rsidRPr="00175B44" w:rsidTr="00797A61">
        <w:trPr>
          <w:trHeight w:val="206"/>
        </w:trPr>
        <w:tc>
          <w:tcPr>
            <w:tcW w:w="709" w:type="dxa"/>
            <w:shd w:val="clear" w:color="auto" w:fill="auto"/>
          </w:tcPr>
          <w:p w:rsidR="007F268C" w:rsidRPr="00175B44" w:rsidRDefault="007F268C" w:rsidP="00797A61">
            <w:pPr>
              <w:keepLines/>
              <w:tabs>
                <w:tab w:val="left" w:pos="426"/>
                <w:tab w:val="num" w:pos="1353"/>
              </w:tabs>
              <w:autoSpaceDE w:val="0"/>
              <w:autoSpaceDN w:val="0"/>
              <w:adjustRightInd w:val="0"/>
              <w:spacing w:before="20" w:after="20" w:line="276" w:lineRule="auto"/>
              <w:ind w:left="-108" w:firstLine="108"/>
              <w:rPr>
                <w:rFonts w:eastAsia="SimSun"/>
                <w:lang w:val="en-GB" w:eastAsia="zh-CN"/>
              </w:rPr>
            </w:pPr>
          </w:p>
        </w:tc>
        <w:tc>
          <w:tcPr>
            <w:tcW w:w="1553" w:type="dxa"/>
            <w:shd w:val="clear" w:color="auto" w:fill="auto"/>
          </w:tcPr>
          <w:p w:rsidR="007F268C" w:rsidRPr="00175B44" w:rsidRDefault="003F5A7B" w:rsidP="00797A61">
            <w:pPr>
              <w:pStyle w:val="Normal-pool"/>
              <w:spacing w:before="20" w:after="20"/>
              <w:rPr>
                <w:rFonts w:eastAsia="SimSun"/>
                <w:sz w:val="18"/>
                <w:szCs w:val="18"/>
                <w:lang w:eastAsia="zh-CN"/>
              </w:rPr>
            </w:pPr>
            <w:r w:rsidRPr="00175B44">
              <w:rPr>
                <w:rFonts w:eastAsia="SimSun"/>
                <w:sz w:val="18"/>
                <w:szCs w:val="18"/>
                <w:lang w:eastAsia="zh-CN"/>
              </w:rPr>
              <w:t>Fourth quarter</w:t>
            </w:r>
          </w:p>
        </w:tc>
        <w:tc>
          <w:tcPr>
            <w:tcW w:w="6536" w:type="dxa"/>
            <w:shd w:val="clear" w:color="auto" w:fill="auto"/>
          </w:tcPr>
          <w:p w:rsidR="007F268C" w:rsidRPr="00175B44" w:rsidRDefault="007F268C" w:rsidP="00797A61">
            <w:pPr>
              <w:pStyle w:val="Normal-pool"/>
              <w:spacing w:before="20" w:after="20"/>
              <w:rPr>
                <w:rFonts w:eastAsia="SimSun"/>
                <w:sz w:val="18"/>
                <w:szCs w:val="18"/>
                <w:lang w:eastAsia="zh-CN"/>
              </w:rPr>
            </w:pPr>
            <w:r w:rsidRPr="00175B44">
              <w:rPr>
                <w:rFonts w:eastAsia="SimSun"/>
                <w:sz w:val="18"/>
                <w:szCs w:val="18"/>
                <w:lang w:eastAsia="zh-CN"/>
              </w:rPr>
              <w:t>Outreach and communication</w:t>
            </w:r>
          </w:p>
        </w:tc>
      </w:tr>
    </w:tbl>
    <w:p w:rsidR="00744414" w:rsidRPr="00E86B51" w:rsidRDefault="00744414" w:rsidP="00E86B51">
      <w:pPr>
        <w:pStyle w:val="CH3"/>
        <w:spacing w:before="240"/>
        <w:rPr>
          <w:rFonts w:eastAsia="SimSun"/>
          <w:lang w:val="en-GB" w:eastAsia="zh-CN"/>
        </w:rPr>
      </w:pPr>
      <w:r w:rsidRPr="00E86B51">
        <w:rPr>
          <w:rFonts w:eastAsia="SimSun"/>
          <w:lang w:val="en-GB" w:eastAsia="zh-CN"/>
        </w:rPr>
        <w:tab/>
      </w:r>
      <w:r w:rsidRPr="00E86B51">
        <w:rPr>
          <w:rFonts w:eastAsia="SimSun"/>
          <w:lang w:val="en-GB" w:eastAsia="zh-CN"/>
        </w:rPr>
        <w:tab/>
      </w:r>
      <w:r w:rsidR="007F268C" w:rsidRPr="00E86B51">
        <w:rPr>
          <w:rFonts w:eastAsia="SimSun"/>
          <w:lang w:val="en-GB" w:eastAsia="zh-CN"/>
        </w:rPr>
        <w:t>Cost estimate</w:t>
      </w:r>
      <w:r w:rsidR="00BE161E" w:rsidRPr="00E86B51">
        <w:rPr>
          <w:rFonts w:eastAsia="SimSun"/>
          <w:lang w:val="en-GB" w:eastAsia="zh-CN"/>
        </w:rPr>
        <w:t xml:space="preserve"> </w:t>
      </w:r>
    </w:p>
    <w:p w:rsidR="00912CD1" w:rsidRPr="00E86B51" w:rsidRDefault="00BE161E" w:rsidP="00E86B51">
      <w:pPr>
        <w:pStyle w:val="Normalnumber"/>
        <w:numPr>
          <w:ilvl w:val="0"/>
          <w:numId w:val="97"/>
        </w:numPr>
        <w:tabs>
          <w:tab w:val="left" w:pos="624"/>
        </w:tabs>
        <w:ind w:left="1247" w:firstLine="0"/>
        <w:rPr>
          <w:lang w:val="en-GB"/>
        </w:rPr>
      </w:pPr>
      <w:r w:rsidRPr="00E86B51">
        <w:rPr>
          <w:lang w:val="en-GB"/>
        </w:rPr>
        <w:t>The cost estimate is set out below:</w:t>
      </w:r>
    </w:p>
    <w:p w:rsidR="007F268C" w:rsidRPr="00E86B51" w:rsidRDefault="00912CD1" w:rsidP="00E86B51">
      <w:pPr>
        <w:pStyle w:val="Normalnumber"/>
        <w:tabs>
          <w:tab w:val="left" w:pos="624"/>
        </w:tabs>
        <w:spacing w:before="120" w:after="0"/>
        <w:rPr>
          <w:rFonts w:eastAsia="SimSun"/>
          <w:i/>
          <w:sz w:val="18"/>
          <w:szCs w:val="18"/>
          <w:lang w:val="en-GB" w:eastAsia="zh-CN"/>
        </w:rPr>
      </w:pPr>
      <w:r w:rsidRPr="00E86B51">
        <w:rPr>
          <w:lang w:val="en-GB"/>
        </w:rPr>
        <w:tab/>
      </w:r>
      <w:r w:rsidRPr="00E86B51">
        <w:rPr>
          <w:lang w:val="en-GB"/>
        </w:rPr>
        <w:tab/>
      </w:r>
      <w:r w:rsidRPr="00E86B51">
        <w:rPr>
          <w:sz w:val="18"/>
          <w:szCs w:val="18"/>
          <w:lang w:val="en-GB"/>
        </w:rPr>
        <w:t>(United States dollars)</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433"/>
        <w:gridCol w:w="3662"/>
        <w:gridCol w:w="1016"/>
      </w:tblGrid>
      <w:tr w:rsidR="007F268C" w:rsidRPr="00E86B51" w:rsidTr="006219A8">
        <w:trPr>
          <w:tblHeader/>
        </w:trPr>
        <w:tc>
          <w:tcPr>
            <w:tcW w:w="672" w:type="dxa"/>
            <w:shd w:val="clear" w:color="auto" w:fill="auto"/>
          </w:tcPr>
          <w:p w:rsidR="007F268C" w:rsidRPr="00E86B51" w:rsidRDefault="007F268C" w:rsidP="00797A61">
            <w:pPr>
              <w:pStyle w:val="Normal-pool"/>
              <w:spacing w:before="20" w:after="20"/>
              <w:rPr>
                <w:rFonts w:eastAsia="SimSun"/>
                <w:i/>
                <w:sz w:val="18"/>
                <w:szCs w:val="18"/>
                <w:lang w:eastAsia="zh-CN"/>
              </w:rPr>
            </w:pPr>
            <w:r w:rsidRPr="00E86B51">
              <w:rPr>
                <w:rFonts w:eastAsia="SimSun"/>
                <w:i/>
                <w:sz w:val="18"/>
                <w:szCs w:val="18"/>
                <w:lang w:eastAsia="zh-CN"/>
              </w:rPr>
              <w:t>Year</w:t>
            </w:r>
          </w:p>
        </w:tc>
        <w:tc>
          <w:tcPr>
            <w:tcW w:w="3433" w:type="dxa"/>
            <w:shd w:val="clear" w:color="auto" w:fill="auto"/>
          </w:tcPr>
          <w:p w:rsidR="007F268C" w:rsidRPr="00E86B51" w:rsidRDefault="007F268C" w:rsidP="00797A61">
            <w:pPr>
              <w:pStyle w:val="Normal-pool"/>
              <w:spacing w:before="20" w:after="20"/>
              <w:rPr>
                <w:rFonts w:eastAsia="SimSun"/>
                <w:i/>
                <w:sz w:val="18"/>
                <w:szCs w:val="18"/>
                <w:lang w:eastAsia="zh-CN"/>
              </w:rPr>
            </w:pPr>
            <w:r w:rsidRPr="00E86B51">
              <w:rPr>
                <w:rFonts w:eastAsia="SimSun"/>
                <w:i/>
                <w:sz w:val="18"/>
                <w:szCs w:val="18"/>
                <w:lang w:eastAsia="zh-CN"/>
              </w:rPr>
              <w:t xml:space="preserve">Cost </w:t>
            </w:r>
            <w:r w:rsidR="00BE161E" w:rsidRPr="00F11F0E">
              <w:rPr>
                <w:rFonts w:eastAsia="SimSun"/>
                <w:i/>
                <w:sz w:val="18"/>
                <w:szCs w:val="18"/>
                <w:lang w:eastAsia="zh-CN"/>
              </w:rPr>
              <w:t>i</w:t>
            </w:r>
            <w:r w:rsidRPr="00E86B51">
              <w:rPr>
                <w:rFonts w:eastAsia="SimSun"/>
                <w:i/>
                <w:sz w:val="18"/>
                <w:szCs w:val="18"/>
                <w:lang w:eastAsia="zh-CN"/>
              </w:rPr>
              <w:t>tem</w:t>
            </w:r>
          </w:p>
        </w:tc>
        <w:tc>
          <w:tcPr>
            <w:tcW w:w="3662" w:type="dxa"/>
            <w:shd w:val="clear" w:color="auto" w:fill="auto"/>
          </w:tcPr>
          <w:p w:rsidR="007F268C" w:rsidRPr="00E86B51" w:rsidRDefault="007F268C" w:rsidP="00797A61">
            <w:pPr>
              <w:pStyle w:val="Normal-pool"/>
              <w:spacing w:before="20" w:after="20"/>
              <w:rPr>
                <w:rFonts w:eastAsia="SimSun"/>
                <w:i/>
                <w:sz w:val="18"/>
                <w:szCs w:val="18"/>
                <w:lang w:eastAsia="zh-CN"/>
              </w:rPr>
            </w:pPr>
            <w:r w:rsidRPr="00E86B51">
              <w:rPr>
                <w:rFonts w:eastAsia="SimSun"/>
                <w:i/>
                <w:sz w:val="18"/>
                <w:szCs w:val="18"/>
                <w:lang w:eastAsia="zh-CN"/>
              </w:rPr>
              <w:t>Assumptions</w:t>
            </w:r>
          </w:p>
        </w:tc>
        <w:tc>
          <w:tcPr>
            <w:tcW w:w="1016" w:type="dxa"/>
            <w:shd w:val="clear" w:color="auto" w:fill="auto"/>
          </w:tcPr>
          <w:p w:rsidR="007F268C" w:rsidRPr="00E86B51" w:rsidRDefault="007F268C" w:rsidP="00797A61">
            <w:pPr>
              <w:pStyle w:val="Normal-pool"/>
              <w:spacing w:before="20" w:after="20"/>
              <w:jc w:val="right"/>
              <w:rPr>
                <w:rFonts w:eastAsia="SimSun"/>
                <w:i/>
                <w:sz w:val="18"/>
                <w:szCs w:val="18"/>
                <w:lang w:eastAsia="zh-CN"/>
              </w:rPr>
            </w:pPr>
            <w:r w:rsidRPr="00E86B51">
              <w:rPr>
                <w:rFonts w:eastAsia="SimSun"/>
                <w:i/>
                <w:sz w:val="18"/>
                <w:szCs w:val="18"/>
                <w:lang w:eastAsia="zh-CN"/>
              </w:rPr>
              <w:t>Cost</w:t>
            </w:r>
          </w:p>
        </w:tc>
      </w:tr>
      <w:tr w:rsidR="007F268C" w:rsidRPr="00E86B51" w:rsidTr="0042731D">
        <w:tc>
          <w:tcPr>
            <w:tcW w:w="672" w:type="dxa"/>
            <w:vMerge w:val="restart"/>
            <w:shd w:val="clear" w:color="auto" w:fill="auto"/>
          </w:tcPr>
          <w:p w:rsidR="007F268C" w:rsidRPr="00405340" w:rsidRDefault="007F268C" w:rsidP="00797A61">
            <w:pPr>
              <w:pStyle w:val="Normal-pool"/>
              <w:spacing w:before="20" w:after="20"/>
              <w:rPr>
                <w:rFonts w:eastAsia="SimSun"/>
                <w:sz w:val="18"/>
                <w:szCs w:val="18"/>
                <w:lang w:eastAsia="zh-CN"/>
              </w:rPr>
            </w:pPr>
            <w:r w:rsidRPr="00405340">
              <w:rPr>
                <w:rFonts w:eastAsia="SimSun"/>
                <w:sz w:val="18"/>
                <w:szCs w:val="18"/>
                <w:lang w:eastAsia="zh-CN"/>
              </w:rPr>
              <w:t>2015</w:t>
            </w:r>
          </w:p>
        </w:tc>
        <w:tc>
          <w:tcPr>
            <w:tcW w:w="3433" w:type="dxa"/>
            <w:vMerge w:val="restart"/>
            <w:shd w:val="clear" w:color="auto" w:fill="auto"/>
            <w:vAlign w:val="center"/>
          </w:tcPr>
          <w:p w:rsidR="007F268C" w:rsidRPr="00E86B51" w:rsidRDefault="007F268C" w:rsidP="00797A61">
            <w:pPr>
              <w:pStyle w:val="Normal-pool"/>
              <w:spacing w:before="20" w:after="20"/>
              <w:rPr>
                <w:rFonts w:eastAsia="SimSun"/>
                <w:sz w:val="18"/>
                <w:szCs w:val="18"/>
                <w:lang w:eastAsia="zh-CN"/>
              </w:rPr>
            </w:pPr>
            <w:r w:rsidRPr="00E86B51">
              <w:rPr>
                <w:rFonts w:eastAsia="SimSun"/>
                <w:sz w:val="18"/>
                <w:szCs w:val="18"/>
                <w:lang w:eastAsia="zh-CN"/>
              </w:rPr>
              <w:t xml:space="preserve">Scoping meeting (20 </w:t>
            </w:r>
            <w:r w:rsidR="00082212" w:rsidRPr="00E86B51">
              <w:rPr>
                <w:rFonts w:eastAsia="SimSun"/>
                <w:sz w:val="18"/>
                <w:szCs w:val="18"/>
                <w:lang w:eastAsia="zh-CN"/>
              </w:rPr>
              <w:t xml:space="preserve">Multidisciplinary Expert </w:t>
            </w:r>
            <w:r w:rsidR="0093381F" w:rsidRPr="00E86B51">
              <w:rPr>
                <w:rFonts w:eastAsia="SimSun"/>
                <w:sz w:val="18"/>
                <w:szCs w:val="18"/>
                <w:lang w:eastAsia="zh-CN"/>
              </w:rPr>
              <w:t>Panel</w:t>
            </w:r>
            <w:r w:rsidRPr="00E86B51">
              <w:rPr>
                <w:rFonts w:eastAsia="SimSun"/>
                <w:sz w:val="18"/>
                <w:szCs w:val="18"/>
                <w:lang w:eastAsia="zh-CN"/>
              </w:rPr>
              <w:t xml:space="preserve"> and Bureau</w:t>
            </w:r>
            <w:r w:rsidR="00BE161E" w:rsidRPr="00E86B51">
              <w:rPr>
                <w:rFonts w:eastAsia="SimSun"/>
                <w:sz w:val="18"/>
                <w:szCs w:val="18"/>
                <w:lang w:eastAsia="zh-CN"/>
              </w:rPr>
              <w:t xml:space="preserve"> members, plus</w:t>
            </w:r>
            <w:r w:rsidRPr="00E86B51">
              <w:rPr>
                <w:rFonts w:eastAsia="SimSun"/>
                <w:sz w:val="18"/>
                <w:szCs w:val="18"/>
                <w:lang w:eastAsia="zh-CN"/>
              </w:rPr>
              <w:t xml:space="preserve"> 40 experts)</w:t>
            </w:r>
          </w:p>
        </w:tc>
        <w:tc>
          <w:tcPr>
            <w:tcW w:w="3662" w:type="dxa"/>
            <w:shd w:val="clear" w:color="auto" w:fill="auto"/>
          </w:tcPr>
          <w:p w:rsidR="007F268C" w:rsidRPr="00E86B51" w:rsidRDefault="007F268C" w:rsidP="00797A61">
            <w:pPr>
              <w:pStyle w:val="Normal-pool"/>
              <w:spacing w:before="20" w:after="20"/>
              <w:rPr>
                <w:rFonts w:eastAsia="SimSun"/>
                <w:sz w:val="18"/>
                <w:szCs w:val="18"/>
                <w:lang w:eastAsia="zh-CN"/>
              </w:rPr>
            </w:pPr>
            <w:r w:rsidRPr="00E86B51">
              <w:rPr>
                <w:rFonts w:eastAsia="SimSun"/>
                <w:sz w:val="18"/>
                <w:szCs w:val="18"/>
                <w:lang w:eastAsia="zh-CN"/>
              </w:rPr>
              <w:t>Meeting costs (1 week, 60 participants) (25</w:t>
            </w:r>
            <w:r w:rsidR="00BE161E" w:rsidRPr="00E86B51">
              <w:rPr>
                <w:rFonts w:eastAsia="SimSun"/>
                <w:sz w:val="18"/>
                <w:szCs w:val="18"/>
                <w:lang w:eastAsia="zh-CN"/>
              </w:rPr>
              <w:t xml:space="preserve"> </w:t>
            </w:r>
            <w:r w:rsidR="00B4714B" w:rsidRPr="00E86B51">
              <w:rPr>
                <w:rFonts w:eastAsia="SimSun"/>
                <w:sz w:val="18"/>
                <w:szCs w:val="18"/>
                <w:lang w:eastAsia="zh-CN"/>
              </w:rPr>
              <w:t>per</w:t>
            </w:r>
            <w:r w:rsidR="003A2A31">
              <w:rPr>
                <w:rFonts w:eastAsia="SimSun"/>
                <w:sz w:val="18"/>
                <w:szCs w:val="18"/>
                <w:lang w:eastAsia="zh-CN"/>
              </w:rPr>
              <w:t> </w:t>
            </w:r>
            <w:r w:rsidR="00B4714B" w:rsidRPr="00E86B51">
              <w:rPr>
                <w:rFonts w:eastAsia="SimSun"/>
                <w:sz w:val="18"/>
                <w:szCs w:val="18"/>
                <w:lang w:eastAsia="zh-CN"/>
              </w:rPr>
              <w:t>cent</w:t>
            </w:r>
            <w:r w:rsidRPr="00E86B51">
              <w:rPr>
                <w:rFonts w:eastAsia="SimSun"/>
                <w:sz w:val="18"/>
                <w:szCs w:val="18"/>
                <w:lang w:eastAsia="zh-CN"/>
              </w:rPr>
              <w:t xml:space="preserve"> </w:t>
            </w:r>
            <w:r w:rsidR="00D53AA5" w:rsidRPr="00E86B51">
              <w:rPr>
                <w:rFonts w:eastAsia="SimSun"/>
                <w:sz w:val="18"/>
                <w:szCs w:val="18"/>
                <w:lang w:eastAsia="zh-CN"/>
              </w:rPr>
              <w:t>in kind</w:t>
            </w:r>
            <w:r w:rsidRPr="00E86B51">
              <w:rPr>
                <w:rFonts w:eastAsia="SimSun"/>
                <w:sz w:val="18"/>
                <w:szCs w:val="18"/>
                <w:lang w:eastAsia="zh-CN"/>
              </w:rPr>
              <w:t>)</w:t>
            </w:r>
          </w:p>
        </w:tc>
        <w:tc>
          <w:tcPr>
            <w:tcW w:w="1016" w:type="dxa"/>
            <w:shd w:val="clear" w:color="auto" w:fill="auto"/>
          </w:tcPr>
          <w:p w:rsidR="007F268C" w:rsidRPr="00E86B51" w:rsidRDefault="007F268C" w:rsidP="00797A61">
            <w:pPr>
              <w:pStyle w:val="Normal-pool"/>
              <w:spacing w:before="20" w:after="20"/>
              <w:jc w:val="right"/>
              <w:rPr>
                <w:rFonts w:eastAsia="SimSun"/>
                <w:sz w:val="18"/>
                <w:szCs w:val="18"/>
                <w:lang w:eastAsia="zh-CN"/>
              </w:rPr>
            </w:pPr>
            <w:r w:rsidRPr="00E86B51">
              <w:rPr>
                <w:rFonts w:eastAsia="SimSun"/>
                <w:sz w:val="18"/>
                <w:szCs w:val="18"/>
                <w:lang w:eastAsia="zh-CN"/>
              </w:rPr>
              <w:t>11</w:t>
            </w:r>
            <w:r w:rsidR="006219A8" w:rsidRPr="00E86B51">
              <w:rPr>
                <w:rFonts w:eastAsia="SimSun"/>
                <w:sz w:val="18"/>
                <w:szCs w:val="18"/>
                <w:lang w:eastAsia="zh-CN"/>
              </w:rPr>
              <w:t xml:space="preserve"> </w:t>
            </w:r>
            <w:r w:rsidRPr="00E86B51">
              <w:rPr>
                <w:rFonts w:eastAsia="SimSun"/>
                <w:sz w:val="18"/>
                <w:szCs w:val="18"/>
                <w:lang w:eastAsia="zh-CN"/>
              </w:rPr>
              <w:t>250</w:t>
            </w:r>
          </w:p>
        </w:tc>
      </w:tr>
      <w:tr w:rsidR="007F268C" w:rsidRPr="00E86B51" w:rsidTr="006219A8">
        <w:trPr>
          <w:trHeight w:val="187"/>
        </w:trPr>
        <w:tc>
          <w:tcPr>
            <w:tcW w:w="672" w:type="dxa"/>
            <w:vMerge/>
            <w:tcBorders>
              <w:bottom w:val="single" w:sz="4" w:space="0" w:color="auto"/>
            </w:tcBorders>
            <w:shd w:val="clear" w:color="auto" w:fill="auto"/>
            <w:vAlign w:val="center"/>
          </w:tcPr>
          <w:p w:rsidR="007F268C" w:rsidRPr="00405340" w:rsidRDefault="007F268C" w:rsidP="00797A61">
            <w:pPr>
              <w:pStyle w:val="Normal-pool"/>
              <w:spacing w:before="20" w:after="20"/>
              <w:rPr>
                <w:rFonts w:eastAsia="SimSun"/>
                <w:sz w:val="18"/>
                <w:szCs w:val="18"/>
                <w:lang w:eastAsia="zh-CN"/>
              </w:rPr>
            </w:pPr>
          </w:p>
        </w:tc>
        <w:tc>
          <w:tcPr>
            <w:tcW w:w="3433" w:type="dxa"/>
            <w:vMerge/>
            <w:shd w:val="clear" w:color="auto" w:fill="auto"/>
            <w:vAlign w:val="center"/>
          </w:tcPr>
          <w:p w:rsidR="007F268C" w:rsidRPr="00E86B51" w:rsidRDefault="007F268C" w:rsidP="00797A61">
            <w:pPr>
              <w:pStyle w:val="Normal-pool"/>
              <w:spacing w:before="20" w:after="20"/>
              <w:rPr>
                <w:rFonts w:eastAsia="SimSun"/>
                <w:sz w:val="18"/>
                <w:szCs w:val="18"/>
                <w:lang w:eastAsia="zh-CN"/>
              </w:rPr>
            </w:pPr>
          </w:p>
        </w:tc>
        <w:tc>
          <w:tcPr>
            <w:tcW w:w="3662" w:type="dxa"/>
            <w:shd w:val="clear" w:color="auto" w:fill="auto"/>
          </w:tcPr>
          <w:p w:rsidR="007F268C" w:rsidRPr="00E86B51" w:rsidRDefault="007F268C" w:rsidP="00797A61">
            <w:pPr>
              <w:pStyle w:val="Normal-pool"/>
              <w:spacing w:before="20" w:after="20"/>
              <w:rPr>
                <w:rFonts w:eastAsia="SimSun"/>
                <w:sz w:val="18"/>
                <w:szCs w:val="18"/>
                <w:lang w:eastAsia="zh-CN"/>
              </w:rPr>
            </w:pPr>
            <w:r w:rsidRPr="00E86B51">
              <w:rPr>
                <w:rFonts w:eastAsia="SimSun"/>
                <w:sz w:val="18"/>
                <w:szCs w:val="18"/>
                <w:lang w:eastAsia="zh-CN"/>
              </w:rPr>
              <w:t xml:space="preserve">Travel and DSA (45 x </w:t>
            </w:r>
            <w:r w:rsidR="00BE161E" w:rsidRPr="00E86B51">
              <w:rPr>
                <w:rFonts w:eastAsia="SimSun"/>
                <w:sz w:val="18"/>
                <w:szCs w:val="18"/>
                <w:lang w:eastAsia="zh-CN"/>
              </w:rPr>
              <w:t>$</w:t>
            </w:r>
            <w:r w:rsidRPr="00E86B51">
              <w:rPr>
                <w:rFonts w:eastAsia="SimSun"/>
                <w:sz w:val="18"/>
                <w:szCs w:val="18"/>
                <w:lang w:eastAsia="zh-CN"/>
              </w:rPr>
              <w:t>3</w:t>
            </w:r>
            <w:r w:rsidR="00BE161E" w:rsidRPr="00E86B51">
              <w:rPr>
                <w:rFonts w:eastAsia="SimSun"/>
                <w:sz w:val="18"/>
                <w:szCs w:val="18"/>
                <w:lang w:eastAsia="zh-CN"/>
              </w:rPr>
              <w:t>,</w:t>
            </w:r>
            <w:r w:rsidRPr="00E86B51">
              <w:rPr>
                <w:rFonts w:eastAsia="SimSun"/>
                <w:sz w:val="18"/>
                <w:szCs w:val="18"/>
                <w:lang w:eastAsia="zh-CN"/>
              </w:rPr>
              <w:t>000)</w:t>
            </w:r>
          </w:p>
        </w:tc>
        <w:tc>
          <w:tcPr>
            <w:tcW w:w="1016" w:type="dxa"/>
            <w:shd w:val="clear" w:color="auto" w:fill="auto"/>
          </w:tcPr>
          <w:p w:rsidR="007F268C" w:rsidRPr="00E86B51" w:rsidRDefault="007F268C" w:rsidP="00797A61">
            <w:pPr>
              <w:pStyle w:val="Normal-pool"/>
              <w:spacing w:before="20" w:after="20"/>
              <w:jc w:val="right"/>
              <w:rPr>
                <w:rFonts w:eastAsia="SimSun"/>
                <w:sz w:val="18"/>
                <w:szCs w:val="18"/>
                <w:lang w:eastAsia="zh-CN"/>
              </w:rPr>
            </w:pPr>
            <w:r w:rsidRPr="00E86B51">
              <w:rPr>
                <w:rFonts w:eastAsia="SimSun"/>
                <w:sz w:val="18"/>
                <w:szCs w:val="18"/>
                <w:lang w:eastAsia="zh-CN"/>
              </w:rPr>
              <w:t>135</w:t>
            </w:r>
            <w:r w:rsidR="006219A8" w:rsidRPr="00E86B51">
              <w:rPr>
                <w:rFonts w:eastAsia="SimSun"/>
                <w:sz w:val="18"/>
                <w:szCs w:val="18"/>
                <w:lang w:eastAsia="zh-CN"/>
              </w:rPr>
              <w:t xml:space="preserve"> </w:t>
            </w:r>
            <w:r w:rsidRPr="00E86B51">
              <w:rPr>
                <w:rFonts w:eastAsia="SimSun"/>
                <w:sz w:val="18"/>
                <w:szCs w:val="18"/>
                <w:lang w:eastAsia="zh-CN"/>
              </w:rPr>
              <w:t>000</w:t>
            </w:r>
          </w:p>
        </w:tc>
      </w:tr>
      <w:tr w:rsidR="007F268C" w:rsidRPr="00E86B51" w:rsidTr="0042731D">
        <w:tc>
          <w:tcPr>
            <w:tcW w:w="672" w:type="dxa"/>
            <w:vMerge w:val="restart"/>
            <w:shd w:val="clear" w:color="auto" w:fill="auto"/>
          </w:tcPr>
          <w:p w:rsidR="007F268C" w:rsidRPr="00405340" w:rsidRDefault="007F268C" w:rsidP="00797A61">
            <w:pPr>
              <w:pStyle w:val="Normal-pool"/>
              <w:spacing w:before="20" w:after="20"/>
              <w:rPr>
                <w:rFonts w:eastAsia="SimSun"/>
                <w:sz w:val="18"/>
                <w:szCs w:val="18"/>
                <w:lang w:eastAsia="zh-CN"/>
              </w:rPr>
            </w:pPr>
            <w:r w:rsidRPr="00405340">
              <w:rPr>
                <w:rFonts w:eastAsia="SimSun"/>
                <w:sz w:val="18"/>
                <w:szCs w:val="18"/>
                <w:lang w:eastAsia="zh-CN"/>
              </w:rPr>
              <w:t>2016</w:t>
            </w:r>
          </w:p>
        </w:tc>
        <w:tc>
          <w:tcPr>
            <w:tcW w:w="3433" w:type="dxa"/>
            <w:vMerge w:val="restart"/>
            <w:shd w:val="clear" w:color="auto" w:fill="auto"/>
            <w:vAlign w:val="center"/>
          </w:tcPr>
          <w:p w:rsidR="007F268C" w:rsidRPr="00E86B51" w:rsidRDefault="007F268C" w:rsidP="00797A61">
            <w:pPr>
              <w:pStyle w:val="Normal-pool"/>
              <w:spacing w:before="20" w:after="20"/>
              <w:rPr>
                <w:rFonts w:eastAsia="SimSun"/>
                <w:sz w:val="18"/>
                <w:szCs w:val="18"/>
                <w:lang w:eastAsia="zh-CN"/>
              </w:rPr>
            </w:pPr>
            <w:r w:rsidRPr="00E86B51">
              <w:rPr>
                <w:rFonts w:eastAsia="SimSun"/>
                <w:sz w:val="18"/>
                <w:szCs w:val="18"/>
                <w:lang w:eastAsia="zh-CN"/>
              </w:rPr>
              <w:t xml:space="preserve">First author meetings (200 </w:t>
            </w:r>
            <w:r w:rsidR="00BE161E" w:rsidRPr="00E86B51">
              <w:rPr>
                <w:rFonts w:eastAsia="SimSun"/>
                <w:sz w:val="18"/>
                <w:szCs w:val="18"/>
                <w:lang w:eastAsia="zh-CN"/>
              </w:rPr>
              <w:t>c</w:t>
            </w:r>
            <w:r w:rsidRPr="00E86B51">
              <w:rPr>
                <w:rFonts w:eastAsia="SimSun"/>
                <w:sz w:val="18"/>
                <w:szCs w:val="18"/>
                <w:lang w:eastAsia="zh-CN"/>
              </w:rPr>
              <w:t>o</w:t>
            </w:r>
            <w:r w:rsidR="00BE161E" w:rsidRPr="00E86B51">
              <w:rPr>
                <w:rFonts w:eastAsia="SimSun"/>
                <w:sz w:val="18"/>
                <w:szCs w:val="18"/>
                <w:lang w:eastAsia="zh-CN"/>
              </w:rPr>
              <w:noBreakHyphen/>
              <w:t>c</w:t>
            </w:r>
            <w:r w:rsidRPr="00E86B51">
              <w:rPr>
                <w:rFonts w:eastAsia="SimSun"/>
                <w:sz w:val="18"/>
                <w:szCs w:val="18"/>
                <w:lang w:eastAsia="zh-CN"/>
              </w:rPr>
              <w:t xml:space="preserve">hairs, </w:t>
            </w:r>
            <w:r w:rsidR="00D53AA5" w:rsidRPr="00E86B51">
              <w:rPr>
                <w:rFonts w:eastAsia="SimSun"/>
                <w:sz w:val="18"/>
                <w:szCs w:val="18"/>
                <w:lang w:eastAsia="zh-CN"/>
              </w:rPr>
              <w:t xml:space="preserve">coordinating lead </w:t>
            </w:r>
            <w:r w:rsidR="00366C59" w:rsidRPr="00E86B51">
              <w:rPr>
                <w:rFonts w:eastAsia="SimSun"/>
                <w:sz w:val="18"/>
                <w:szCs w:val="18"/>
                <w:lang w:eastAsia="zh-CN"/>
              </w:rPr>
              <w:t>authors</w:t>
            </w:r>
            <w:r w:rsidR="00BE161E" w:rsidRPr="00E86B51">
              <w:rPr>
                <w:rFonts w:eastAsia="SimSun"/>
                <w:sz w:val="18"/>
                <w:szCs w:val="18"/>
                <w:lang w:eastAsia="zh-CN"/>
              </w:rPr>
              <w:t xml:space="preserve"> and</w:t>
            </w:r>
            <w:r w:rsidRPr="00E86B51">
              <w:rPr>
                <w:rFonts w:eastAsia="SimSun"/>
                <w:sz w:val="18"/>
                <w:szCs w:val="18"/>
                <w:lang w:eastAsia="zh-CN"/>
              </w:rPr>
              <w:t xml:space="preserve"> </w:t>
            </w:r>
            <w:r w:rsidR="00D53AA5" w:rsidRPr="00E86B51">
              <w:rPr>
                <w:rFonts w:eastAsia="SimSun"/>
                <w:sz w:val="18"/>
                <w:szCs w:val="18"/>
                <w:lang w:eastAsia="zh-CN"/>
              </w:rPr>
              <w:t>lead authors</w:t>
            </w:r>
            <w:r w:rsidRPr="00E86B51">
              <w:rPr>
                <w:rFonts w:eastAsia="SimSun"/>
                <w:sz w:val="18"/>
                <w:szCs w:val="18"/>
                <w:lang w:eastAsia="zh-CN"/>
              </w:rPr>
              <w:t>)</w:t>
            </w:r>
          </w:p>
        </w:tc>
        <w:tc>
          <w:tcPr>
            <w:tcW w:w="3662" w:type="dxa"/>
            <w:shd w:val="clear" w:color="auto" w:fill="auto"/>
          </w:tcPr>
          <w:p w:rsidR="007F268C" w:rsidRPr="00E86B51" w:rsidRDefault="007F268C" w:rsidP="00797A61">
            <w:pPr>
              <w:pStyle w:val="Normal-pool"/>
              <w:spacing w:before="20" w:after="20"/>
              <w:rPr>
                <w:rFonts w:eastAsia="SimSun"/>
                <w:sz w:val="18"/>
                <w:szCs w:val="18"/>
                <w:lang w:eastAsia="zh-CN"/>
              </w:rPr>
            </w:pPr>
            <w:r w:rsidRPr="00E86B51">
              <w:rPr>
                <w:rFonts w:eastAsia="SimSun"/>
                <w:sz w:val="18"/>
                <w:szCs w:val="18"/>
                <w:lang w:eastAsia="zh-CN"/>
              </w:rPr>
              <w:t>Meeting costs (1 week, 200 participants) (25</w:t>
            </w:r>
            <w:r w:rsidR="003A2A31">
              <w:rPr>
                <w:rFonts w:eastAsia="SimSun"/>
                <w:sz w:val="18"/>
                <w:szCs w:val="18"/>
                <w:lang w:eastAsia="zh-CN"/>
              </w:rPr>
              <w:t> </w:t>
            </w:r>
            <w:r w:rsidR="00B4714B" w:rsidRPr="00E86B51">
              <w:rPr>
                <w:rFonts w:eastAsia="SimSun"/>
                <w:sz w:val="18"/>
                <w:szCs w:val="18"/>
                <w:lang w:eastAsia="zh-CN"/>
              </w:rPr>
              <w:t>per cent</w:t>
            </w:r>
            <w:r w:rsidRPr="00E86B51">
              <w:rPr>
                <w:rFonts w:eastAsia="SimSun"/>
                <w:sz w:val="18"/>
                <w:szCs w:val="18"/>
                <w:lang w:eastAsia="zh-CN"/>
              </w:rPr>
              <w:t xml:space="preserve"> </w:t>
            </w:r>
            <w:r w:rsidR="00D53AA5" w:rsidRPr="00E86B51">
              <w:rPr>
                <w:rFonts w:eastAsia="SimSun"/>
                <w:sz w:val="18"/>
                <w:szCs w:val="18"/>
                <w:lang w:eastAsia="zh-CN"/>
              </w:rPr>
              <w:t>in kind</w:t>
            </w:r>
            <w:r w:rsidRPr="00E86B51">
              <w:rPr>
                <w:rFonts w:eastAsia="SimSun"/>
                <w:sz w:val="18"/>
                <w:szCs w:val="18"/>
                <w:lang w:eastAsia="zh-CN"/>
              </w:rPr>
              <w:t>)</w:t>
            </w:r>
          </w:p>
        </w:tc>
        <w:tc>
          <w:tcPr>
            <w:tcW w:w="1016" w:type="dxa"/>
            <w:shd w:val="clear" w:color="auto" w:fill="auto"/>
          </w:tcPr>
          <w:p w:rsidR="007F268C" w:rsidRPr="00E86B51" w:rsidRDefault="007F268C" w:rsidP="00797A61">
            <w:pPr>
              <w:pStyle w:val="Normal-pool"/>
              <w:spacing w:before="20" w:after="20"/>
              <w:jc w:val="right"/>
              <w:rPr>
                <w:rFonts w:eastAsia="SimSun"/>
                <w:sz w:val="18"/>
                <w:szCs w:val="18"/>
                <w:lang w:eastAsia="zh-CN"/>
              </w:rPr>
            </w:pPr>
            <w:r w:rsidRPr="00E86B51">
              <w:rPr>
                <w:rFonts w:eastAsia="SimSun"/>
                <w:sz w:val="18"/>
                <w:szCs w:val="18"/>
                <w:lang w:eastAsia="zh-CN"/>
              </w:rPr>
              <w:t>37</w:t>
            </w:r>
            <w:r w:rsidR="006219A8" w:rsidRPr="00E86B51">
              <w:rPr>
                <w:rFonts w:eastAsia="SimSun"/>
                <w:sz w:val="18"/>
                <w:szCs w:val="18"/>
                <w:lang w:eastAsia="zh-CN"/>
              </w:rPr>
              <w:t xml:space="preserve"> </w:t>
            </w:r>
            <w:r w:rsidRPr="00E86B51">
              <w:rPr>
                <w:rFonts w:eastAsia="SimSun"/>
                <w:sz w:val="18"/>
                <w:szCs w:val="18"/>
                <w:lang w:eastAsia="zh-CN"/>
              </w:rPr>
              <w:t>500</w:t>
            </w:r>
          </w:p>
        </w:tc>
      </w:tr>
      <w:tr w:rsidR="007F268C" w:rsidRPr="00E86B51" w:rsidTr="006219A8">
        <w:trPr>
          <w:trHeight w:val="339"/>
        </w:trPr>
        <w:tc>
          <w:tcPr>
            <w:tcW w:w="672" w:type="dxa"/>
            <w:vMerge/>
            <w:tcBorders>
              <w:bottom w:val="single" w:sz="4" w:space="0" w:color="auto"/>
            </w:tcBorders>
            <w:shd w:val="clear" w:color="auto" w:fill="auto"/>
            <w:vAlign w:val="center"/>
          </w:tcPr>
          <w:p w:rsidR="007F268C" w:rsidRPr="00405340" w:rsidRDefault="007F268C" w:rsidP="00797A61">
            <w:pPr>
              <w:pStyle w:val="Normal-pool"/>
              <w:spacing w:before="20" w:after="20"/>
              <w:rPr>
                <w:rFonts w:eastAsia="SimSun"/>
                <w:sz w:val="18"/>
                <w:szCs w:val="18"/>
                <w:lang w:eastAsia="zh-CN"/>
              </w:rPr>
            </w:pPr>
          </w:p>
        </w:tc>
        <w:tc>
          <w:tcPr>
            <w:tcW w:w="3433" w:type="dxa"/>
            <w:vMerge/>
            <w:tcBorders>
              <w:bottom w:val="single" w:sz="4" w:space="0" w:color="auto"/>
            </w:tcBorders>
            <w:shd w:val="clear" w:color="auto" w:fill="auto"/>
            <w:vAlign w:val="center"/>
          </w:tcPr>
          <w:p w:rsidR="007F268C" w:rsidRPr="00E86B51" w:rsidRDefault="007F268C" w:rsidP="00797A61">
            <w:pPr>
              <w:pStyle w:val="Normal-pool"/>
              <w:spacing w:before="20" w:after="20"/>
              <w:rPr>
                <w:rFonts w:eastAsia="SimSun"/>
                <w:sz w:val="18"/>
                <w:szCs w:val="18"/>
                <w:lang w:eastAsia="zh-CN"/>
              </w:rPr>
            </w:pPr>
          </w:p>
        </w:tc>
        <w:tc>
          <w:tcPr>
            <w:tcW w:w="3662" w:type="dxa"/>
            <w:tcBorders>
              <w:bottom w:val="single" w:sz="4" w:space="0" w:color="auto"/>
            </w:tcBorders>
            <w:shd w:val="clear" w:color="auto" w:fill="auto"/>
          </w:tcPr>
          <w:p w:rsidR="007F268C" w:rsidRPr="00E86B51" w:rsidRDefault="007F268C" w:rsidP="00797A61">
            <w:pPr>
              <w:pStyle w:val="Normal-pool"/>
              <w:spacing w:before="20" w:after="20"/>
              <w:rPr>
                <w:rFonts w:eastAsia="SimSun"/>
                <w:sz w:val="18"/>
                <w:szCs w:val="18"/>
                <w:lang w:eastAsia="zh-CN"/>
              </w:rPr>
            </w:pPr>
            <w:r w:rsidRPr="00E86B51">
              <w:rPr>
                <w:rFonts w:eastAsia="SimSun"/>
                <w:sz w:val="18"/>
                <w:szCs w:val="18"/>
                <w:lang w:eastAsia="zh-CN"/>
              </w:rPr>
              <w:t xml:space="preserve">Travel and DSA (150 x </w:t>
            </w:r>
            <w:r w:rsidR="00BE161E" w:rsidRPr="00E86B51">
              <w:rPr>
                <w:rFonts w:eastAsia="SimSun"/>
                <w:sz w:val="18"/>
                <w:szCs w:val="18"/>
                <w:lang w:eastAsia="zh-CN"/>
              </w:rPr>
              <w:t>$</w:t>
            </w:r>
            <w:r w:rsidRPr="00E86B51">
              <w:rPr>
                <w:rFonts w:eastAsia="SimSun"/>
                <w:sz w:val="18"/>
                <w:szCs w:val="18"/>
                <w:lang w:eastAsia="zh-CN"/>
              </w:rPr>
              <w:t>3</w:t>
            </w:r>
            <w:r w:rsidR="00BE161E" w:rsidRPr="00E86B51">
              <w:rPr>
                <w:rFonts w:eastAsia="SimSun"/>
                <w:sz w:val="18"/>
                <w:szCs w:val="18"/>
                <w:lang w:eastAsia="zh-CN"/>
              </w:rPr>
              <w:t>,</w:t>
            </w:r>
            <w:r w:rsidRPr="00E86B51">
              <w:rPr>
                <w:rFonts w:eastAsia="SimSun"/>
                <w:sz w:val="18"/>
                <w:szCs w:val="18"/>
                <w:lang w:eastAsia="zh-CN"/>
              </w:rPr>
              <w:t>000)</w:t>
            </w:r>
          </w:p>
        </w:tc>
        <w:tc>
          <w:tcPr>
            <w:tcW w:w="1016" w:type="dxa"/>
            <w:tcBorders>
              <w:bottom w:val="single" w:sz="4" w:space="0" w:color="auto"/>
            </w:tcBorders>
            <w:shd w:val="clear" w:color="auto" w:fill="auto"/>
          </w:tcPr>
          <w:p w:rsidR="007F268C" w:rsidRPr="00E86B51" w:rsidRDefault="007F268C" w:rsidP="00797A61">
            <w:pPr>
              <w:pStyle w:val="Normal-pool"/>
              <w:spacing w:before="20" w:after="20"/>
              <w:jc w:val="right"/>
              <w:rPr>
                <w:rFonts w:eastAsia="SimSun"/>
                <w:sz w:val="18"/>
                <w:szCs w:val="18"/>
                <w:lang w:eastAsia="zh-CN"/>
              </w:rPr>
            </w:pPr>
            <w:r w:rsidRPr="00E86B51">
              <w:rPr>
                <w:rFonts w:eastAsia="SimSun"/>
                <w:sz w:val="18"/>
                <w:szCs w:val="18"/>
                <w:lang w:eastAsia="zh-CN"/>
              </w:rPr>
              <w:t>450</w:t>
            </w:r>
            <w:r w:rsidR="006219A8" w:rsidRPr="00E86B51">
              <w:rPr>
                <w:rFonts w:eastAsia="SimSun"/>
                <w:sz w:val="18"/>
                <w:szCs w:val="18"/>
                <w:lang w:eastAsia="zh-CN"/>
              </w:rPr>
              <w:t xml:space="preserve"> </w:t>
            </w:r>
            <w:r w:rsidRPr="00E86B51">
              <w:rPr>
                <w:rFonts w:eastAsia="SimSun"/>
                <w:sz w:val="18"/>
                <w:szCs w:val="18"/>
                <w:lang w:eastAsia="zh-CN"/>
              </w:rPr>
              <w:t>000</w:t>
            </w:r>
          </w:p>
        </w:tc>
      </w:tr>
      <w:tr w:rsidR="007F268C" w:rsidRPr="00E86B51" w:rsidTr="003122E0">
        <w:trPr>
          <w:trHeight w:val="361"/>
        </w:trPr>
        <w:tc>
          <w:tcPr>
            <w:tcW w:w="672" w:type="dxa"/>
            <w:vMerge/>
            <w:tcBorders>
              <w:bottom w:val="single" w:sz="4" w:space="0" w:color="auto"/>
            </w:tcBorders>
            <w:shd w:val="clear" w:color="auto" w:fill="auto"/>
            <w:vAlign w:val="center"/>
          </w:tcPr>
          <w:p w:rsidR="007F268C" w:rsidRPr="00405340" w:rsidRDefault="007F268C" w:rsidP="00797A61">
            <w:pPr>
              <w:pStyle w:val="Normal-pool"/>
              <w:spacing w:before="20" w:after="20"/>
              <w:rPr>
                <w:rFonts w:eastAsia="SimSun"/>
                <w:sz w:val="18"/>
                <w:szCs w:val="18"/>
                <w:lang w:eastAsia="zh-CN"/>
              </w:rPr>
            </w:pPr>
          </w:p>
        </w:tc>
        <w:tc>
          <w:tcPr>
            <w:tcW w:w="3433" w:type="dxa"/>
            <w:shd w:val="clear" w:color="auto" w:fill="auto"/>
          </w:tcPr>
          <w:p w:rsidR="007F268C" w:rsidRPr="00E86B51" w:rsidRDefault="007F268C" w:rsidP="001E7050">
            <w:pPr>
              <w:pStyle w:val="Normal-pool"/>
              <w:spacing w:before="20" w:after="20"/>
              <w:rPr>
                <w:rFonts w:eastAsia="SimSun"/>
                <w:sz w:val="18"/>
                <w:szCs w:val="18"/>
                <w:lang w:eastAsia="zh-CN"/>
              </w:rPr>
            </w:pPr>
            <w:r w:rsidRPr="00E86B51">
              <w:rPr>
                <w:rFonts w:eastAsia="SimSun"/>
                <w:sz w:val="18"/>
                <w:szCs w:val="18"/>
                <w:lang w:eastAsia="zh-CN"/>
              </w:rPr>
              <w:t>Technical support</w:t>
            </w:r>
          </w:p>
        </w:tc>
        <w:tc>
          <w:tcPr>
            <w:tcW w:w="3662" w:type="dxa"/>
            <w:shd w:val="clear" w:color="auto" w:fill="auto"/>
          </w:tcPr>
          <w:p w:rsidR="007F268C" w:rsidRPr="00E86B51" w:rsidRDefault="007F268C" w:rsidP="00797A61">
            <w:pPr>
              <w:pStyle w:val="Normal-pool"/>
              <w:spacing w:before="20" w:after="20"/>
              <w:rPr>
                <w:rFonts w:eastAsia="SimSun"/>
                <w:sz w:val="18"/>
                <w:szCs w:val="18"/>
                <w:lang w:eastAsia="zh-CN"/>
              </w:rPr>
            </w:pPr>
            <w:r w:rsidRPr="00E86B51">
              <w:rPr>
                <w:rFonts w:eastAsia="SimSun"/>
                <w:sz w:val="18"/>
                <w:szCs w:val="18"/>
                <w:lang w:eastAsia="zh-CN"/>
              </w:rPr>
              <w:t xml:space="preserve">3 </w:t>
            </w:r>
            <w:r w:rsidR="00D53AA5" w:rsidRPr="00E86B51">
              <w:rPr>
                <w:rFonts w:eastAsia="SimSun"/>
                <w:sz w:val="18"/>
                <w:szCs w:val="18"/>
                <w:lang w:eastAsia="zh-CN"/>
              </w:rPr>
              <w:t>full-time equivalent</w:t>
            </w:r>
            <w:r w:rsidRPr="00E86B51">
              <w:rPr>
                <w:rFonts w:eastAsia="SimSun"/>
                <w:sz w:val="18"/>
                <w:szCs w:val="18"/>
                <w:lang w:eastAsia="zh-CN"/>
              </w:rPr>
              <w:t xml:space="preserve"> professional position (50</w:t>
            </w:r>
            <w:r w:rsidR="006219A8" w:rsidRPr="00E86B51">
              <w:rPr>
                <w:rFonts w:eastAsia="SimSun"/>
                <w:sz w:val="18"/>
                <w:szCs w:val="18"/>
                <w:lang w:eastAsia="zh-CN"/>
              </w:rPr>
              <w:t> </w:t>
            </w:r>
            <w:r w:rsidR="00B4714B" w:rsidRPr="00E86B51">
              <w:rPr>
                <w:rFonts w:eastAsia="SimSun"/>
                <w:sz w:val="18"/>
                <w:szCs w:val="18"/>
                <w:lang w:eastAsia="zh-CN"/>
              </w:rPr>
              <w:t>per</w:t>
            </w:r>
            <w:r w:rsidR="006219A8" w:rsidRPr="00E86B51">
              <w:rPr>
                <w:rFonts w:eastAsia="SimSun"/>
                <w:sz w:val="18"/>
                <w:szCs w:val="18"/>
                <w:lang w:eastAsia="zh-CN"/>
              </w:rPr>
              <w:t> </w:t>
            </w:r>
            <w:r w:rsidR="00B4714B" w:rsidRPr="00E86B51">
              <w:rPr>
                <w:rFonts w:eastAsia="SimSun"/>
                <w:sz w:val="18"/>
                <w:szCs w:val="18"/>
                <w:lang w:eastAsia="zh-CN"/>
              </w:rPr>
              <w:t>cent</w:t>
            </w:r>
            <w:r w:rsidRPr="00E86B51">
              <w:rPr>
                <w:rFonts w:eastAsia="SimSun"/>
                <w:sz w:val="18"/>
                <w:szCs w:val="18"/>
                <w:lang w:eastAsia="zh-CN"/>
              </w:rPr>
              <w:t xml:space="preserve"> </w:t>
            </w:r>
            <w:r w:rsidR="00D53AA5" w:rsidRPr="00E86B51">
              <w:rPr>
                <w:rFonts w:eastAsia="SimSun"/>
                <w:sz w:val="18"/>
                <w:szCs w:val="18"/>
                <w:lang w:eastAsia="zh-CN"/>
              </w:rPr>
              <w:t>in kind</w:t>
            </w:r>
            <w:r w:rsidRPr="00E86B51">
              <w:rPr>
                <w:rFonts w:eastAsia="SimSun"/>
                <w:sz w:val="18"/>
                <w:szCs w:val="18"/>
                <w:lang w:eastAsia="zh-CN"/>
              </w:rPr>
              <w:t>)</w:t>
            </w:r>
          </w:p>
        </w:tc>
        <w:tc>
          <w:tcPr>
            <w:tcW w:w="1016" w:type="dxa"/>
            <w:tcBorders>
              <w:bottom w:val="single" w:sz="4" w:space="0" w:color="auto"/>
            </w:tcBorders>
            <w:shd w:val="clear" w:color="auto" w:fill="auto"/>
          </w:tcPr>
          <w:p w:rsidR="007F268C" w:rsidRPr="00E86B51" w:rsidRDefault="007F268C" w:rsidP="00797A61">
            <w:pPr>
              <w:pStyle w:val="Normal-pool"/>
              <w:spacing w:before="20" w:after="20"/>
              <w:jc w:val="right"/>
              <w:rPr>
                <w:rFonts w:eastAsia="SimSun"/>
                <w:sz w:val="18"/>
                <w:szCs w:val="18"/>
                <w:lang w:eastAsia="zh-CN"/>
              </w:rPr>
            </w:pPr>
            <w:r w:rsidRPr="00E86B51">
              <w:rPr>
                <w:rFonts w:eastAsia="SimSun"/>
                <w:sz w:val="18"/>
                <w:szCs w:val="18"/>
                <w:lang w:eastAsia="zh-CN"/>
              </w:rPr>
              <w:t>225</w:t>
            </w:r>
            <w:r w:rsidR="006219A8" w:rsidRPr="00E86B51">
              <w:rPr>
                <w:rFonts w:eastAsia="SimSun"/>
                <w:sz w:val="18"/>
                <w:szCs w:val="18"/>
                <w:lang w:eastAsia="zh-CN"/>
              </w:rPr>
              <w:t xml:space="preserve"> </w:t>
            </w:r>
            <w:r w:rsidRPr="00E86B51">
              <w:rPr>
                <w:rFonts w:eastAsia="SimSun"/>
                <w:sz w:val="18"/>
                <w:szCs w:val="18"/>
                <w:lang w:eastAsia="zh-CN"/>
              </w:rPr>
              <w:t>000</w:t>
            </w:r>
          </w:p>
        </w:tc>
      </w:tr>
      <w:tr w:rsidR="007F268C" w:rsidRPr="00E86B51" w:rsidTr="0042731D">
        <w:tc>
          <w:tcPr>
            <w:tcW w:w="672" w:type="dxa"/>
            <w:vMerge w:val="restart"/>
            <w:shd w:val="clear" w:color="auto" w:fill="auto"/>
          </w:tcPr>
          <w:p w:rsidR="007F268C" w:rsidRPr="00405340" w:rsidRDefault="007F268C" w:rsidP="00797A61">
            <w:pPr>
              <w:pStyle w:val="Normal-pool"/>
              <w:spacing w:before="20" w:after="20"/>
              <w:rPr>
                <w:rFonts w:eastAsia="SimSun"/>
                <w:sz w:val="18"/>
                <w:szCs w:val="18"/>
                <w:lang w:eastAsia="zh-CN"/>
              </w:rPr>
            </w:pPr>
            <w:r w:rsidRPr="00405340">
              <w:rPr>
                <w:rFonts w:eastAsia="SimSun"/>
                <w:sz w:val="18"/>
                <w:szCs w:val="18"/>
                <w:lang w:eastAsia="zh-CN"/>
              </w:rPr>
              <w:t>2017</w:t>
            </w:r>
          </w:p>
        </w:tc>
        <w:tc>
          <w:tcPr>
            <w:tcW w:w="3433" w:type="dxa"/>
            <w:vMerge w:val="restart"/>
            <w:shd w:val="clear" w:color="auto" w:fill="auto"/>
            <w:vAlign w:val="center"/>
          </w:tcPr>
          <w:p w:rsidR="007F268C" w:rsidRPr="00E86B51" w:rsidRDefault="007F268C" w:rsidP="00797A61">
            <w:pPr>
              <w:pStyle w:val="Normal-pool"/>
              <w:spacing w:before="20" w:after="20"/>
              <w:rPr>
                <w:rFonts w:eastAsia="SimSun"/>
                <w:sz w:val="18"/>
                <w:szCs w:val="18"/>
                <w:lang w:eastAsia="zh-CN"/>
              </w:rPr>
            </w:pPr>
            <w:r w:rsidRPr="00E86B51">
              <w:rPr>
                <w:rFonts w:eastAsia="SimSun"/>
                <w:sz w:val="18"/>
                <w:szCs w:val="18"/>
                <w:lang w:eastAsia="zh-CN"/>
              </w:rPr>
              <w:t xml:space="preserve">Second author meetings (200 </w:t>
            </w:r>
            <w:r w:rsidR="00BE161E" w:rsidRPr="00E86B51">
              <w:rPr>
                <w:rFonts w:eastAsia="SimSun"/>
                <w:sz w:val="18"/>
                <w:szCs w:val="18"/>
                <w:lang w:eastAsia="zh-CN"/>
              </w:rPr>
              <w:t>c</w:t>
            </w:r>
            <w:r w:rsidRPr="00E86B51">
              <w:rPr>
                <w:rFonts w:eastAsia="SimSun"/>
                <w:sz w:val="18"/>
                <w:szCs w:val="18"/>
                <w:lang w:eastAsia="zh-CN"/>
              </w:rPr>
              <w:t>o</w:t>
            </w:r>
            <w:r w:rsidR="00BE161E" w:rsidRPr="00E86B51">
              <w:rPr>
                <w:rFonts w:eastAsia="SimSun"/>
                <w:sz w:val="18"/>
                <w:szCs w:val="18"/>
                <w:lang w:eastAsia="zh-CN"/>
              </w:rPr>
              <w:noBreakHyphen/>
              <w:t>c</w:t>
            </w:r>
            <w:r w:rsidRPr="00E86B51">
              <w:rPr>
                <w:rFonts w:eastAsia="SimSun"/>
                <w:sz w:val="18"/>
                <w:szCs w:val="18"/>
                <w:lang w:eastAsia="zh-CN"/>
              </w:rPr>
              <w:t xml:space="preserve">hairs, </w:t>
            </w:r>
            <w:r w:rsidR="00D53AA5" w:rsidRPr="00E86B51">
              <w:rPr>
                <w:rFonts w:eastAsia="SimSun"/>
                <w:sz w:val="18"/>
                <w:szCs w:val="18"/>
                <w:lang w:eastAsia="zh-CN"/>
              </w:rPr>
              <w:t xml:space="preserve">coordinating lead </w:t>
            </w:r>
            <w:r w:rsidR="00366C59" w:rsidRPr="00E86B51">
              <w:rPr>
                <w:rFonts w:eastAsia="SimSun"/>
                <w:sz w:val="18"/>
                <w:szCs w:val="18"/>
                <w:lang w:eastAsia="zh-CN"/>
              </w:rPr>
              <w:t>authors</w:t>
            </w:r>
            <w:r w:rsidR="00BE161E" w:rsidRPr="00E86B51">
              <w:rPr>
                <w:rFonts w:eastAsia="SimSun"/>
                <w:sz w:val="18"/>
                <w:szCs w:val="18"/>
                <w:lang w:eastAsia="zh-CN"/>
              </w:rPr>
              <w:t xml:space="preserve"> and</w:t>
            </w:r>
            <w:r w:rsidRPr="00E86B51">
              <w:rPr>
                <w:rFonts w:eastAsia="SimSun"/>
                <w:sz w:val="18"/>
                <w:szCs w:val="18"/>
                <w:lang w:eastAsia="zh-CN"/>
              </w:rPr>
              <w:t xml:space="preserve"> </w:t>
            </w:r>
            <w:r w:rsidR="00D53AA5" w:rsidRPr="00E86B51">
              <w:rPr>
                <w:rFonts w:eastAsia="SimSun"/>
                <w:sz w:val="18"/>
                <w:szCs w:val="18"/>
                <w:lang w:eastAsia="zh-CN"/>
              </w:rPr>
              <w:t>lead authors</w:t>
            </w:r>
            <w:r w:rsidRPr="00E86B51">
              <w:rPr>
                <w:rFonts w:eastAsia="SimSun"/>
                <w:sz w:val="18"/>
                <w:szCs w:val="18"/>
                <w:lang w:eastAsia="zh-CN"/>
              </w:rPr>
              <w:t>)</w:t>
            </w:r>
          </w:p>
        </w:tc>
        <w:tc>
          <w:tcPr>
            <w:tcW w:w="3662" w:type="dxa"/>
            <w:shd w:val="clear" w:color="auto" w:fill="auto"/>
          </w:tcPr>
          <w:p w:rsidR="007F268C" w:rsidRPr="00E86B51" w:rsidRDefault="007F268C" w:rsidP="00797A61">
            <w:pPr>
              <w:pStyle w:val="Normal-pool"/>
              <w:spacing w:before="20" w:after="20"/>
              <w:rPr>
                <w:rFonts w:eastAsia="SimSun"/>
                <w:sz w:val="18"/>
                <w:szCs w:val="18"/>
                <w:lang w:eastAsia="zh-CN"/>
              </w:rPr>
            </w:pPr>
            <w:r w:rsidRPr="00E86B51">
              <w:rPr>
                <w:rFonts w:eastAsia="SimSun"/>
                <w:sz w:val="18"/>
                <w:szCs w:val="18"/>
                <w:lang w:eastAsia="zh-CN"/>
              </w:rPr>
              <w:t>Meeting costs (1 week, 200 participants) (25</w:t>
            </w:r>
            <w:r w:rsidR="003A2A31">
              <w:rPr>
                <w:rFonts w:eastAsia="SimSun"/>
                <w:sz w:val="18"/>
                <w:szCs w:val="18"/>
                <w:lang w:eastAsia="zh-CN"/>
              </w:rPr>
              <w:t> </w:t>
            </w:r>
            <w:r w:rsidR="00B4714B" w:rsidRPr="00E86B51">
              <w:rPr>
                <w:rFonts w:eastAsia="SimSun"/>
                <w:sz w:val="18"/>
                <w:szCs w:val="18"/>
                <w:lang w:eastAsia="zh-CN"/>
              </w:rPr>
              <w:t>per cent</w:t>
            </w:r>
            <w:r w:rsidRPr="00E86B51">
              <w:rPr>
                <w:rFonts w:eastAsia="SimSun"/>
                <w:sz w:val="18"/>
                <w:szCs w:val="18"/>
                <w:lang w:eastAsia="zh-CN"/>
              </w:rPr>
              <w:t xml:space="preserve"> </w:t>
            </w:r>
            <w:r w:rsidR="00D53AA5" w:rsidRPr="00E86B51">
              <w:rPr>
                <w:rFonts w:eastAsia="SimSun"/>
                <w:sz w:val="18"/>
                <w:szCs w:val="18"/>
                <w:lang w:eastAsia="zh-CN"/>
              </w:rPr>
              <w:t>in kind</w:t>
            </w:r>
            <w:r w:rsidRPr="00E86B51">
              <w:rPr>
                <w:rFonts w:eastAsia="SimSun"/>
                <w:sz w:val="18"/>
                <w:szCs w:val="18"/>
                <w:lang w:eastAsia="zh-CN"/>
              </w:rPr>
              <w:t>)</w:t>
            </w:r>
          </w:p>
        </w:tc>
        <w:tc>
          <w:tcPr>
            <w:tcW w:w="1016" w:type="dxa"/>
            <w:shd w:val="clear" w:color="auto" w:fill="auto"/>
          </w:tcPr>
          <w:p w:rsidR="007F268C" w:rsidRPr="00E86B51" w:rsidRDefault="007F268C" w:rsidP="00797A61">
            <w:pPr>
              <w:pStyle w:val="Normal-pool"/>
              <w:spacing w:before="20" w:after="20"/>
              <w:jc w:val="right"/>
              <w:rPr>
                <w:rFonts w:eastAsia="SimSun"/>
                <w:sz w:val="18"/>
                <w:szCs w:val="18"/>
                <w:lang w:eastAsia="zh-CN"/>
              </w:rPr>
            </w:pPr>
            <w:r w:rsidRPr="00E86B51">
              <w:rPr>
                <w:rFonts w:eastAsia="SimSun"/>
                <w:sz w:val="18"/>
                <w:szCs w:val="18"/>
                <w:lang w:eastAsia="zh-CN"/>
              </w:rPr>
              <w:t>37</w:t>
            </w:r>
            <w:r w:rsidR="006219A8" w:rsidRPr="00E86B51">
              <w:rPr>
                <w:rFonts w:eastAsia="SimSun"/>
                <w:sz w:val="18"/>
                <w:szCs w:val="18"/>
                <w:lang w:eastAsia="zh-CN"/>
              </w:rPr>
              <w:t xml:space="preserve"> </w:t>
            </w:r>
            <w:r w:rsidRPr="00E86B51">
              <w:rPr>
                <w:rFonts w:eastAsia="SimSun"/>
                <w:sz w:val="18"/>
                <w:szCs w:val="18"/>
                <w:lang w:eastAsia="zh-CN"/>
              </w:rPr>
              <w:t>500</w:t>
            </w:r>
          </w:p>
        </w:tc>
      </w:tr>
      <w:tr w:rsidR="007F268C" w:rsidRPr="00E86B51" w:rsidTr="006219A8">
        <w:trPr>
          <w:trHeight w:val="339"/>
        </w:trPr>
        <w:tc>
          <w:tcPr>
            <w:tcW w:w="672" w:type="dxa"/>
            <w:vMerge/>
            <w:tcBorders>
              <w:bottom w:val="single" w:sz="4" w:space="0" w:color="auto"/>
            </w:tcBorders>
            <w:shd w:val="clear" w:color="auto" w:fill="auto"/>
            <w:vAlign w:val="center"/>
          </w:tcPr>
          <w:p w:rsidR="007F268C" w:rsidRPr="00405340" w:rsidRDefault="007F268C" w:rsidP="00797A61">
            <w:pPr>
              <w:pStyle w:val="Normal-pool"/>
              <w:spacing w:before="20" w:after="20"/>
              <w:rPr>
                <w:rFonts w:eastAsia="SimSun"/>
                <w:sz w:val="18"/>
                <w:szCs w:val="18"/>
                <w:lang w:eastAsia="zh-CN"/>
              </w:rPr>
            </w:pPr>
          </w:p>
        </w:tc>
        <w:tc>
          <w:tcPr>
            <w:tcW w:w="3433" w:type="dxa"/>
            <w:vMerge/>
            <w:tcBorders>
              <w:bottom w:val="single" w:sz="4" w:space="0" w:color="auto"/>
            </w:tcBorders>
            <w:shd w:val="clear" w:color="auto" w:fill="auto"/>
            <w:vAlign w:val="center"/>
          </w:tcPr>
          <w:p w:rsidR="007F268C" w:rsidRPr="00E86B51" w:rsidRDefault="007F268C" w:rsidP="00797A61">
            <w:pPr>
              <w:pStyle w:val="Normal-pool"/>
              <w:spacing w:before="20" w:after="20"/>
              <w:rPr>
                <w:rFonts w:eastAsia="SimSun"/>
                <w:sz w:val="18"/>
                <w:szCs w:val="18"/>
                <w:lang w:eastAsia="zh-CN"/>
              </w:rPr>
            </w:pPr>
          </w:p>
        </w:tc>
        <w:tc>
          <w:tcPr>
            <w:tcW w:w="3662" w:type="dxa"/>
            <w:tcBorders>
              <w:bottom w:val="single" w:sz="4" w:space="0" w:color="auto"/>
            </w:tcBorders>
            <w:shd w:val="clear" w:color="auto" w:fill="auto"/>
          </w:tcPr>
          <w:p w:rsidR="007F268C" w:rsidRPr="00E86B51" w:rsidRDefault="007F268C" w:rsidP="00797A61">
            <w:pPr>
              <w:pStyle w:val="Normal-pool"/>
              <w:spacing w:before="20" w:after="20"/>
              <w:rPr>
                <w:rFonts w:eastAsia="SimSun"/>
                <w:sz w:val="18"/>
                <w:szCs w:val="18"/>
                <w:lang w:eastAsia="zh-CN"/>
              </w:rPr>
            </w:pPr>
            <w:r w:rsidRPr="00E86B51">
              <w:rPr>
                <w:rFonts w:eastAsia="SimSun"/>
                <w:sz w:val="18"/>
                <w:szCs w:val="18"/>
                <w:lang w:eastAsia="zh-CN"/>
              </w:rPr>
              <w:t xml:space="preserve">Travel and DSA (150 x </w:t>
            </w:r>
            <w:r w:rsidR="00BE161E" w:rsidRPr="00E86B51">
              <w:rPr>
                <w:rFonts w:eastAsia="SimSun"/>
                <w:sz w:val="18"/>
                <w:szCs w:val="18"/>
                <w:lang w:eastAsia="zh-CN"/>
              </w:rPr>
              <w:t>$</w:t>
            </w:r>
            <w:r w:rsidRPr="00E86B51">
              <w:rPr>
                <w:rFonts w:eastAsia="SimSun"/>
                <w:sz w:val="18"/>
                <w:szCs w:val="18"/>
                <w:lang w:eastAsia="zh-CN"/>
              </w:rPr>
              <w:t>3</w:t>
            </w:r>
            <w:r w:rsidR="00BE161E" w:rsidRPr="00E86B51">
              <w:rPr>
                <w:rFonts w:eastAsia="SimSun"/>
                <w:sz w:val="18"/>
                <w:szCs w:val="18"/>
                <w:lang w:eastAsia="zh-CN"/>
              </w:rPr>
              <w:t>,</w:t>
            </w:r>
            <w:r w:rsidRPr="00E86B51">
              <w:rPr>
                <w:rFonts w:eastAsia="SimSun"/>
                <w:sz w:val="18"/>
                <w:szCs w:val="18"/>
                <w:lang w:eastAsia="zh-CN"/>
              </w:rPr>
              <w:t>000)</w:t>
            </w:r>
          </w:p>
        </w:tc>
        <w:tc>
          <w:tcPr>
            <w:tcW w:w="1016" w:type="dxa"/>
            <w:tcBorders>
              <w:bottom w:val="single" w:sz="4" w:space="0" w:color="auto"/>
            </w:tcBorders>
            <w:shd w:val="clear" w:color="auto" w:fill="auto"/>
          </w:tcPr>
          <w:p w:rsidR="007F268C" w:rsidRPr="00E86B51" w:rsidRDefault="007F268C" w:rsidP="00797A61">
            <w:pPr>
              <w:pStyle w:val="Normal-pool"/>
              <w:spacing w:before="20" w:after="20"/>
              <w:jc w:val="right"/>
              <w:rPr>
                <w:rFonts w:eastAsia="SimSun"/>
                <w:sz w:val="18"/>
                <w:szCs w:val="18"/>
                <w:lang w:eastAsia="zh-CN"/>
              </w:rPr>
            </w:pPr>
            <w:r w:rsidRPr="00E86B51">
              <w:rPr>
                <w:rFonts w:eastAsia="SimSun"/>
                <w:sz w:val="18"/>
                <w:szCs w:val="18"/>
                <w:lang w:eastAsia="zh-CN"/>
              </w:rPr>
              <w:t>450</w:t>
            </w:r>
            <w:r w:rsidR="006219A8" w:rsidRPr="00E86B51">
              <w:rPr>
                <w:rFonts w:eastAsia="SimSun"/>
                <w:sz w:val="18"/>
                <w:szCs w:val="18"/>
                <w:lang w:eastAsia="zh-CN"/>
              </w:rPr>
              <w:t xml:space="preserve"> </w:t>
            </w:r>
            <w:r w:rsidRPr="00E86B51">
              <w:rPr>
                <w:rFonts w:eastAsia="SimSun"/>
                <w:sz w:val="18"/>
                <w:szCs w:val="18"/>
                <w:lang w:eastAsia="zh-CN"/>
              </w:rPr>
              <w:t>000</w:t>
            </w:r>
          </w:p>
        </w:tc>
      </w:tr>
      <w:tr w:rsidR="007F268C" w:rsidRPr="00E86B51" w:rsidTr="003122E0">
        <w:trPr>
          <w:trHeight w:val="361"/>
        </w:trPr>
        <w:tc>
          <w:tcPr>
            <w:tcW w:w="672" w:type="dxa"/>
            <w:vMerge/>
            <w:tcBorders>
              <w:bottom w:val="single" w:sz="4" w:space="0" w:color="auto"/>
            </w:tcBorders>
            <w:shd w:val="clear" w:color="auto" w:fill="auto"/>
            <w:vAlign w:val="center"/>
          </w:tcPr>
          <w:p w:rsidR="007F268C" w:rsidRPr="00405340" w:rsidRDefault="007F268C" w:rsidP="00797A61">
            <w:pPr>
              <w:pStyle w:val="Normal-pool"/>
              <w:spacing w:before="20" w:after="20"/>
              <w:rPr>
                <w:rFonts w:eastAsia="SimSun"/>
                <w:sz w:val="18"/>
                <w:szCs w:val="18"/>
                <w:lang w:eastAsia="zh-CN"/>
              </w:rPr>
            </w:pPr>
          </w:p>
        </w:tc>
        <w:tc>
          <w:tcPr>
            <w:tcW w:w="3433" w:type="dxa"/>
            <w:shd w:val="clear" w:color="auto" w:fill="auto"/>
          </w:tcPr>
          <w:p w:rsidR="007F268C" w:rsidRPr="00E86B51" w:rsidRDefault="007F268C" w:rsidP="001E7050">
            <w:pPr>
              <w:pStyle w:val="Normal-pool"/>
              <w:spacing w:before="20" w:after="20"/>
              <w:rPr>
                <w:rFonts w:eastAsia="SimSun"/>
                <w:sz w:val="18"/>
                <w:szCs w:val="18"/>
                <w:lang w:eastAsia="zh-CN"/>
              </w:rPr>
            </w:pPr>
            <w:r w:rsidRPr="00E86B51">
              <w:rPr>
                <w:rFonts w:eastAsia="SimSun"/>
                <w:sz w:val="18"/>
                <w:szCs w:val="18"/>
                <w:lang w:eastAsia="zh-CN"/>
              </w:rPr>
              <w:t>Technical support</w:t>
            </w:r>
          </w:p>
        </w:tc>
        <w:tc>
          <w:tcPr>
            <w:tcW w:w="3662" w:type="dxa"/>
            <w:shd w:val="clear" w:color="auto" w:fill="auto"/>
          </w:tcPr>
          <w:p w:rsidR="007F268C" w:rsidRPr="00E86B51" w:rsidRDefault="007F268C" w:rsidP="00797A61">
            <w:pPr>
              <w:pStyle w:val="Normal-pool"/>
              <w:spacing w:before="20" w:after="20"/>
              <w:rPr>
                <w:rFonts w:eastAsia="SimSun"/>
                <w:sz w:val="18"/>
                <w:szCs w:val="18"/>
                <w:lang w:eastAsia="zh-CN"/>
              </w:rPr>
            </w:pPr>
            <w:r w:rsidRPr="00E86B51">
              <w:rPr>
                <w:rFonts w:eastAsia="SimSun"/>
                <w:sz w:val="18"/>
                <w:szCs w:val="18"/>
                <w:lang w:eastAsia="zh-CN"/>
              </w:rPr>
              <w:t xml:space="preserve">3 </w:t>
            </w:r>
            <w:r w:rsidR="00D53AA5" w:rsidRPr="00E86B51">
              <w:rPr>
                <w:rFonts w:eastAsia="SimSun"/>
                <w:sz w:val="18"/>
                <w:szCs w:val="18"/>
                <w:lang w:eastAsia="zh-CN"/>
              </w:rPr>
              <w:t>full-time equivalent</w:t>
            </w:r>
            <w:r w:rsidRPr="00E86B51">
              <w:rPr>
                <w:rFonts w:eastAsia="SimSun"/>
                <w:sz w:val="18"/>
                <w:szCs w:val="18"/>
                <w:lang w:eastAsia="zh-CN"/>
              </w:rPr>
              <w:t xml:space="preserve"> professional position (50</w:t>
            </w:r>
            <w:r w:rsidR="006219A8" w:rsidRPr="00E86B51">
              <w:rPr>
                <w:rFonts w:eastAsia="SimSun"/>
                <w:sz w:val="18"/>
                <w:szCs w:val="18"/>
                <w:lang w:eastAsia="zh-CN"/>
              </w:rPr>
              <w:t> </w:t>
            </w:r>
            <w:r w:rsidR="00B4714B" w:rsidRPr="00E86B51">
              <w:rPr>
                <w:rFonts w:eastAsia="SimSun"/>
                <w:sz w:val="18"/>
                <w:szCs w:val="18"/>
                <w:lang w:eastAsia="zh-CN"/>
              </w:rPr>
              <w:t>per</w:t>
            </w:r>
            <w:r w:rsidR="006219A8" w:rsidRPr="00E86B51">
              <w:rPr>
                <w:rFonts w:eastAsia="SimSun"/>
                <w:sz w:val="18"/>
                <w:szCs w:val="18"/>
                <w:lang w:eastAsia="zh-CN"/>
              </w:rPr>
              <w:t> </w:t>
            </w:r>
            <w:r w:rsidR="00B4714B" w:rsidRPr="00E86B51">
              <w:rPr>
                <w:rFonts w:eastAsia="SimSun"/>
                <w:sz w:val="18"/>
                <w:szCs w:val="18"/>
                <w:lang w:eastAsia="zh-CN"/>
              </w:rPr>
              <w:t>cent</w:t>
            </w:r>
            <w:r w:rsidRPr="00E86B51">
              <w:rPr>
                <w:rFonts w:eastAsia="SimSun"/>
                <w:sz w:val="18"/>
                <w:szCs w:val="18"/>
                <w:lang w:eastAsia="zh-CN"/>
              </w:rPr>
              <w:t xml:space="preserve"> </w:t>
            </w:r>
            <w:r w:rsidR="00D53AA5" w:rsidRPr="00E86B51">
              <w:rPr>
                <w:rFonts w:eastAsia="SimSun"/>
                <w:sz w:val="18"/>
                <w:szCs w:val="18"/>
                <w:lang w:eastAsia="zh-CN"/>
              </w:rPr>
              <w:t>in kind</w:t>
            </w:r>
            <w:r w:rsidRPr="00E86B51">
              <w:rPr>
                <w:rFonts w:eastAsia="SimSun"/>
                <w:sz w:val="18"/>
                <w:szCs w:val="18"/>
                <w:lang w:eastAsia="zh-CN"/>
              </w:rPr>
              <w:t>)</w:t>
            </w:r>
          </w:p>
        </w:tc>
        <w:tc>
          <w:tcPr>
            <w:tcW w:w="1016" w:type="dxa"/>
            <w:tcBorders>
              <w:bottom w:val="single" w:sz="4" w:space="0" w:color="auto"/>
            </w:tcBorders>
            <w:shd w:val="clear" w:color="auto" w:fill="auto"/>
          </w:tcPr>
          <w:p w:rsidR="007F268C" w:rsidRPr="00E86B51" w:rsidRDefault="007F268C" w:rsidP="00797A61">
            <w:pPr>
              <w:pStyle w:val="Normal-pool"/>
              <w:spacing w:before="20" w:after="20"/>
              <w:jc w:val="right"/>
              <w:rPr>
                <w:rFonts w:eastAsia="SimSun"/>
                <w:sz w:val="18"/>
                <w:szCs w:val="18"/>
                <w:lang w:eastAsia="zh-CN"/>
              </w:rPr>
            </w:pPr>
            <w:r w:rsidRPr="00E86B51">
              <w:rPr>
                <w:rFonts w:eastAsia="SimSun"/>
                <w:sz w:val="18"/>
                <w:szCs w:val="18"/>
                <w:lang w:eastAsia="zh-CN"/>
              </w:rPr>
              <w:t>225</w:t>
            </w:r>
            <w:r w:rsidR="006219A8" w:rsidRPr="00E86B51">
              <w:rPr>
                <w:rFonts w:eastAsia="SimSun"/>
                <w:sz w:val="18"/>
                <w:szCs w:val="18"/>
                <w:lang w:eastAsia="zh-CN"/>
              </w:rPr>
              <w:t xml:space="preserve"> </w:t>
            </w:r>
            <w:r w:rsidRPr="00E86B51">
              <w:rPr>
                <w:rFonts w:eastAsia="SimSun"/>
                <w:sz w:val="18"/>
                <w:szCs w:val="18"/>
                <w:lang w:eastAsia="zh-CN"/>
              </w:rPr>
              <w:t>000</w:t>
            </w:r>
          </w:p>
        </w:tc>
      </w:tr>
      <w:tr w:rsidR="007F268C" w:rsidRPr="00E86B51" w:rsidTr="0042731D">
        <w:tc>
          <w:tcPr>
            <w:tcW w:w="672" w:type="dxa"/>
            <w:vMerge w:val="restart"/>
            <w:shd w:val="clear" w:color="auto" w:fill="auto"/>
          </w:tcPr>
          <w:p w:rsidR="007F268C" w:rsidRPr="00405340" w:rsidRDefault="007F268C" w:rsidP="00797A61">
            <w:pPr>
              <w:pStyle w:val="Normal-pool"/>
              <w:spacing w:before="20" w:after="20"/>
              <w:rPr>
                <w:rFonts w:eastAsia="SimSun"/>
                <w:sz w:val="18"/>
                <w:szCs w:val="18"/>
                <w:lang w:eastAsia="zh-CN"/>
              </w:rPr>
            </w:pPr>
            <w:r w:rsidRPr="00405340">
              <w:rPr>
                <w:rFonts w:eastAsia="SimSun"/>
                <w:sz w:val="18"/>
                <w:szCs w:val="18"/>
                <w:lang w:eastAsia="zh-CN"/>
              </w:rPr>
              <w:t>2018</w:t>
            </w:r>
          </w:p>
        </w:tc>
        <w:tc>
          <w:tcPr>
            <w:tcW w:w="3433" w:type="dxa"/>
            <w:vMerge w:val="restart"/>
            <w:shd w:val="clear" w:color="auto" w:fill="auto"/>
            <w:vAlign w:val="center"/>
          </w:tcPr>
          <w:p w:rsidR="007F268C" w:rsidRPr="00E86B51" w:rsidRDefault="007F268C" w:rsidP="00797A61">
            <w:pPr>
              <w:pStyle w:val="Normal-pool"/>
              <w:spacing w:before="20" w:after="20"/>
              <w:rPr>
                <w:rFonts w:eastAsia="SimSun"/>
                <w:sz w:val="18"/>
                <w:szCs w:val="18"/>
                <w:lang w:eastAsia="zh-CN"/>
              </w:rPr>
            </w:pPr>
            <w:r w:rsidRPr="00E86B51">
              <w:rPr>
                <w:rFonts w:eastAsia="SimSun"/>
                <w:sz w:val="18"/>
                <w:szCs w:val="18"/>
                <w:lang w:eastAsia="zh-CN"/>
              </w:rPr>
              <w:t xml:space="preserve">Third author meetings (200 </w:t>
            </w:r>
            <w:r w:rsidR="00BE161E" w:rsidRPr="00E86B51">
              <w:rPr>
                <w:rFonts w:eastAsia="SimSun"/>
                <w:sz w:val="18"/>
                <w:szCs w:val="18"/>
                <w:lang w:eastAsia="zh-CN"/>
              </w:rPr>
              <w:t>c</w:t>
            </w:r>
            <w:r w:rsidRPr="00E86B51">
              <w:rPr>
                <w:rFonts w:eastAsia="SimSun"/>
                <w:sz w:val="18"/>
                <w:szCs w:val="18"/>
                <w:lang w:eastAsia="zh-CN"/>
              </w:rPr>
              <w:t>o</w:t>
            </w:r>
            <w:r w:rsidR="00BE161E" w:rsidRPr="00E86B51">
              <w:rPr>
                <w:rFonts w:eastAsia="SimSun"/>
                <w:sz w:val="18"/>
                <w:szCs w:val="18"/>
                <w:lang w:eastAsia="zh-CN"/>
              </w:rPr>
              <w:noBreakHyphen/>
              <w:t>c</w:t>
            </w:r>
            <w:r w:rsidRPr="00E86B51">
              <w:rPr>
                <w:rFonts w:eastAsia="SimSun"/>
                <w:sz w:val="18"/>
                <w:szCs w:val="18"/>
                <w:lang w:eastAsia="zh-CN"/>
              </w:rPr>
              <w:t xml:space="preserve">hairs, </w:t>
            </w:r>
            <w:r w:rsidR="00D53AA5" w:rsidRPr="00E86B51">
              <w:rPr>
                <w:rFonts w:eastAsia="SimSun"/>
                <w:sz w:val="18"/>
                <w:szCs w:val="18"/>
                <w:lang w:eastAsia="zh-CN"/>
              </w:rPr>
              <w:t xml:space="preserve">coordinating lead </w:t>
            </w:r>
            <w:r w:rsidR="00366C59" w:rsidRPr="00E86B51">
              <w:rPr>
                <w:rFonts w:eastAsia="SimSun"/>
                <w:sz w:val="18"/>
                <w:szCs w:val="18"/>
                <w:lang w:eastAsia="zh-CN"/>
              </w:rPr>
              <w:t>authors</w:t>
            </w:r>
            <w:r w:rsidR="00BE161E" w:rsidRPr="00E86B51">
              <w:rPr>
                <w:rFonts w:eastAsia="SimSun"/>
                <w:sz w:val="18"/>
                <w:szCs w:val="18"/>
                <w:lang w:eastAsia="zh-CN"/>
              </w:rPr>
              <w:t xml:space="preserve"> and</w:t>
            </w:r>
            <w:r w:rsidRPr="00E86B51">
              <w:rPr>
                <w:rFonts w:eastAsia="SimSun"/>
                <w:sz w:val="18"/>
                <w:szCs w:val="18"/>
                <w:lang w:eastAsia="zh-CN"/>
              </w:rPr>
              <w:t xml:space="preserve"> </w:t>
            </w:r>
            <w:r w:rsidR="00D53AA5" w:rsidRPr="00E86B51">
              <w:rPr>
                <w:rFonts w:eastAsia="SimSun"/>
                <w:sz w:val="18"/>
                <w:szCs w:val="18"/>
                <w:lang w:eastAsia="zh-CN"/>
              </w:rPr>
              <w:t>lead authors</w:t>
            </w:r>
            <w:r w:rsidRPr="00E86B51">
              <w:rPr>
                <w:rFonts w:eastAsia="SimSun"/>
                <w:sz w:val="18"/>
                <w:szCs w:val="18"/>
                <w:lang w:eastAsia="zh-CN"/>
              </w:rPr>
              <w:t>)</w:t>
            </w:r>
          </w:p>
        </w:tc>
        <w:tc>
          <w:tcPr>
            <w:tcW w:w="3662" w:type="dxa"/>
            <w:shd w:val="clear" w:color="auto" w:fill="auto"/>
          </w:tcPr>
          <w:p w:rsidR="007F268C" w:rsidRPr="00E86B51" w:rsidRDefault="007F268C" w:rsidP="00797A61">
            <w:pPr>
              <w:pStyle w:val="Normal-pool"/>
              <w:spacing w:before="20" w:after="20"/>
              <w:rPr>
                <w:rFonts w:eastAsia="SimSun"/>
                <w:sz w:val="18"/>
                <w:szCs w:val="18"/>
                <w:lang w:eastAsia="zh-CN"/>
              </w:rPr>
            </w:pPr>
            <w:r w:rsidRPr="00E86B51">
              <w:rPr>
                <w:rFonts w:eastAsia="SimSun"/>
                <w:sz w:val="18"/>
                <w:szCs w:val="18"/>
                <w:lang w:eastAsia="zh-CN"/>
              </w:rPr>
              <w:t>Meeting costs (1 week, 200 participants) (25</w:t>
            </w:r>
            <w:r w:rsidR="003A2A31">
              <w:rPr>
                <w:rFonts w:eastAsia="SimSun"/>
                <w:sz w:val="18"/>
                <w:szCs w:val="18"/>
                <w:lang w:eastAsia="zh-CN"/>
              </w:rPr>
              <w:t> </w:t>
            </w:r>
            <w:r w:rsidR="00B4714B" w:rsidRPr="00E86B51">
              <w:rPr>
                <w:rFonts w:eastAsia="SimSun"/>
                <w:sz w:val="18"/>
                <w:szCs w:val="18"/>
                <w:lang w:eastAsia="zh-CN"/>
              </w:rPr>
              <w:t>per cent</w:t>
            </w:r>
            <w:r w:rsidRPr="00E86B51">
              <w:rPr>
                <w:rFonts w:eastAsia="SimSun"/>
                <w:sz w:val="18"/>
                <w:szCs w:val="18"/>
                <w:lang w:eastAsia="zh-CN"/>
              </w:rPr>
              <w:t xml:space="preserve"> </w:t>
            </w:r>
            <w:r w:rsidR="00D53AA5" w:rsidRPr="00E86B51">
              <w:rPr>
                <w:rFonts w:eastAsia="SimSun"/>
                <w:sz w:val="18"/>
                <w:szCs w:val="18"/>
                <w:lang w:eastAsia="zh-CN"/>
              </w:rPr>
              <w:t>in kind</w:t>
            </w:r>
            <w:r w:rsidRPr="00E86B51">
              <w:rPr>
                <w:rFonts w:eastAsia="SimSun"/>
                <w:sz w:val="18"/>
                <w:szCs w:val="18"/>
                <w:lang w:eastAsia="zh-CN"/>
              </w:rPr>
              <w:t>)</w:t>
            </w:r>
          </w:p>
        </w:tc>
        <w:tc>
          <w:tcPr>
            <w:tcW w:w="1016" w:type="dxa"/>
            <w:shd w:val="clear" w:color="auto" w:fill="auto"/>
          </w:tcPr>
          <w:p w:rsidR="007F268C" w:rsidRPr="00E86B51" w:rsidRDefault="007F268C" w:rsidP="00797A61">
            <w:pPr>
              <w:pStyle w:val="Normal-pool"/>
              <w:spacing w:before="20" w:after="20"/>
              <w:jc w:val="right"/>
              <w:rPr>
                <w:rFonts w:eastAsia="SimSun"/>
                <w:sz w:val="18"/>
                <w:szCs w:val="18"/>
                <w:lang w:eastAsia="zh-CN"/>
              </w:rPr>
            </w:pPr>
            <w:r w:rsidRPr="00E86B51">
              <w:rPr>
                <w:rFonts w:eastAsia="SimSun"/>
                <w:sz w:val="18"/>
                <w:szCs w:val="18"/>
                <w:lang w:eastAsia="zh-CN"/>
              </w:rPr>
              <w:t>37</w:t>
            </w:r>
            <w:r w:rsidR="006219A8" w:rsidRPr="00E86B51">
              <w:rPr>
                <w:rFonts w:eastAsia="SimSun"/>
                <w:sz w:val="18"/>
                <w:szCs w:val="18"/>
                <w:lang w:eastAsia="zh-CN"/>
              </w:rPr>
              <w:t xml:space="preserve"> </w:t>
            </w:r>
            <w:r w:rsidRPr="00E86B51">
              <w:rPr>
                <w:rFonts w:eastAsia="SimSun"/>
                <w:sz w:val="18"/>
                <w:szCs w:val="18"/>
                <w:lang w:eastAsia="zh-CN"/>
              </w:rPr>
              <w:t>500</w:t>
            </w:r>
          </w:p>
        </w:tc>
      </w:tr>
      <w:tr w:rsidR="007F268C" w:rsidRPr="00E86B51" w:rsidTr="006219A8">
        <w:trPr>
          <w:trHeight w:val="339"/>
        </w:trPr>
        <w:tc>
          <w:tcPr>
            <w:tcW w:w="672" w:type="dxa"/>
            <w:vMerge/>
            <w:shd w:val="clear" w:color="auto" w:fill="auto"/>
            <w:vAlign w:val="center"/>
          </w:tcPr>
          <w:p w:rsidR="007F268C" w:rsidRPr="00E86B51" w:rsidRDefault="007F268C" w:rsidP="00797A61">
            <w:pPr>
              <w:pStyle w:val="Normal-pool"/>
              <w:spacing w:before="20" w:after="20"/>
              <w:rPr>
                <w:rFonts w:eastAsia="SimSun"/>
                <w:sz w:val="18"/>
                <w:szCs w:val="18"/>
                <w:lang w:eastAsia="zh-CN"/>
              </w:rPr>
            </w:pPr>
          </w:p>
        </w:tc>
        <w:tc>
          <w:tcPr>
            <w:tcW w:w="3433" w:type="dxa"/>
            <w:vMerge/>
            <w:tcBorders>
              <w:bottom w:val="single" w:sz="4" w:space="0" w:color="auto"/>
            </w:tcBorders>
            <w:shd w:val="clear" w:color="auto" w:fill="auto"/>
            <w:vAlign w:val="center"/>
          </w:tcPr>
          <w:p w:rsidR="007F268C" w:rsidRPr="00E86B51" w:rsidRDefault="007F268C" w:rsidP="00797A61">
            <w:pPr>
              <w:pStyle w:val="Normal-pool"/>
              <w:spacing w:before="20" w:after="20"/>
              <w:rPr>
                <w:rFonts w:eastAsia="SimSun"/>
                <w:sz w:val="18"/>
                <w:szCs w:val="18"/>
                <w:lang w:eastAsia="zh-CN"/>
              </w:rPr>
            </w:pPr>
          </w:p>
        </w:tc>
        <w:tc>
          <w:tcPr>
            <w:tcW w:w="3662" w:type="dxa"/>
            <w:tcBorders>
              <w:bottom w:val="single" w:sz="4" w:space="0" w:color="auto"/>
            </w:tcBorders>
            <w:shd w:val="clear" w:color="auto" w:fill="auto"/>
          </w:tcPr>
          <w:p w:rsidR="007F268C" w:rsidRPr="00E86B51" w:rsidRDefault="007F268C" w:rsidP="00797A61">
            <w:pPr>
              <w:pStyle w:val="Normal-pool"/>
              <w:spacing w:before="20" w:after="20"/>
              <w:rPr>
                <w:rFonts w:eastAsia="SimSun"/>
                <w:sz w:val="18"/>
                <w:szCs w:val="18"/>
                <w:lang w:eastAsia="zh-CN"/>
              </w:rPr>
            </w:pPr>
            <w:r w:rsidRPr="00E86B51">
              <w:rPr>
                <w:rFonts w:eastAsia="SimSun"/>
                <w:sz w:val="18"/>
                <w:szCs w:val="18"/>
                <w:lang w:eastAsia="zh-CN"/>
              </w:rPr>
              <w:t xml:space="preserve">Travel and DSA (150 x </w:t>
            </w:r>
            <w:r w:rsidR="00BE161E" w:rsidRPr="00E86B51">
              <w:rPr>
                <w:rFonts w:eastAsia="SimSun"/>
                <w:sz w:val="18"/>
                <w:szCs w:val="18"/>
                <w:lang w:eastAsia="zh-CN"/>
              </w:rPr>
              <w:t>$</w:t>
            </w:r>
            <w:r w:rsidRPr="00E86B51">
              <w:rPr>
                <w:rFonts w:eastAsia="SimSun"/>
                <w:sz w:val="18"/>
                <w:szCs w:val="18"/>
                <w:lang w:eastAsia="zh-CN"/>
              </w:rPr>
              <w:t>3</w:t>
            </w:r>
            <w:r w:rsidR="00BE161E" w:rsidRPr="00E86B51">
              <w:rPr>
                <w:rFonts w:eastAsia="SimSun"/>
                <w:sz w:val="18"/>
                <w:szCs w:val="18"/>
                <w:lang w:eastAsia="zh-CN"/>
              </w:rPr>
              <w:t>,</w:t>
            </w:r>
            <w:r w:rsidRPr="00E86B51">
              <w:rPr>
                <w:rFonts w:eastAsia="SimSun"/>
                <w:sz w:val="18"/>
                <w:szCs w:val="18"/>
                <w:lang w:eastAsia="zh-CN"/>
              </w:rPr>
              <w:t>000)</w:t>
            </w:r>
          </w:p>
        </w:tc>
        <w:tc>
          <w:tcPr>
            <w:tcW w:w="1016" w:type="dxa"/>
            <w:tcBorders>
              <w:bottom w:val="single" w:sz="4" w:space="0" w:color="auto"/>
            </w:tcBorders>
            <w:shd w:val="clear" w:color="auto" w:fill="auto"/>
          </w:tcPr>
          <w:p w:rsidR="007F268C" w:rsidRPr="00E86B51" w:rsidRDefault="007F268C" w:rsidP="00797A61">
            <w:pPr>
              <w:pStyle w:val="Normal-pool"/>
              <w:spacing w:before="20" w:after="20"/>
              <w:jc w:val="right"/>
              <w:rPr>
                <w:rFonts w:eastAsia="SimSun"/>
                <w:sz w:val="18"/>
                <w:szCs w:val="18"/>
                <w:lang w:eastAsia="zh-CN"/>
              </w:rPr>
            </w:pPr>
            <w:r w:rsidRPr="00E86B51">
              <w:rPr>
                <w:rFonts w:eastAsia="SimSun"/>
                <w:sz w:val="18"/>
                <w:szCs w:val="18"/>
                <w:lang w:eastAsia="zh-CN"/>
              </w:rPr>
              <w:t>450</w:t>
            </w:r>
            <w:r w:rsidR="006219A8" w:rsidRPr="00E86B51">
              <w:rPr>
                <w:rFonts w:eastAsia="SimSun"/>
                <w:sz w:val="18"/>
                <w:szCs w:val="18"/>
                <w:lang w:eastAsia="zh-CN"/>
              </w:rPr>
              <w:t xml:space="preserve"> </w:t>
            </w:r>
            <w:r w:rsidRPr="00E86B51">
              <w:rPr>
                <w:rFonts w:eastAsia="SimSun"/>
                <w:sz w:val="18"/>
                <w:szCs w:val="18"/>
                <w:lang w:eastAsia="zh-CN"/>
              </w:rPr>
              <w:t>000</w:t>
            </w:r>
          </w:p>
        </w:tc>
      </w:tr>
      <w:tr w:rsidR="007F268C" w:rsidRPr="00E86B51" w:rsidTr="003122E0">
        <w:trPr>
          <w:trHeight w:val="361"/>
        </w:trPr>
        <w:tc>
          <w:tcPr>
            <w:tcW w:w="672" w:type="dxa"/>
            <w:vMerge/>
            <w:shd w:val="clear" w:color="auto" w:fill="auto"/>
            <w:vAlign w:val="center"/>
          </w:tcPr>
          <w:p w:rsidR="007F268C" w:rsidRPr="00E86B51" w:rsidRDefault="007F268C" w:rsidP="00797A61">
            <w:pPr>
              <w:pStyle w:val="Normal-pool"/>
              <w:spacing w:before="20" w:after="20"/>
              <w:rPr>
                <w:rFonts w:eastAsia="SimSun"/>
                <w:sz w:val="18"/>
                <w:szCs w:val="18"/>
                <w:lang w:eastAsia="zh-CN"/>
              </w:rPr>
            </w:pPr>
          </w:p>
        </w:tc>
        <w:tc>
          <w:tcPr>
            <w:tcW w:w="3433" w:type="dxa"/>
            <w:shd w:val="clear" w:color="auto" w:fill="auto"/>
          </w:tcPr>
          <w:p w:rsidR="007F268C" w:rsidRPr="00E86B51" w:rsidRDefault="007F268C" w:rsidP="001E7050">
            <w:pPr>
              <w:pStyle w:val="Normal-pool"/>
              <w:spacing w:before="20" w:after="20"/>
              <w:rPr>
                <w:rFonts w:eastAsia="SimSun"/>
                <w:sz w:val="18"/>
                <w:szCs w:val="18"/>
                <w:lang w:eastAsia="zh-CN"/>
              </w:rPr>
            </w:pPr>
            <w:r w:rsidRPr="00E86B51">
              <w:rPr>
                <w:rFonts w:eastAsia="SimSun"/>
                <w:sz w:val="18"/>
                <w:szCs w:val="18"/>
                <w:lang w:eastAsia="zh-CN"/>
              </w:rPr>
              <w:t>Technical support</w:t>
            </w:r>
          </w:p>
        </w:tc>
        <w:tc>
          <w:tcPr>
            <w:tcW w:w="3662" w:type="dxa"/>
            <w:shd w:val="clear" w:color="auto" w:fill="auto"/>
          </w:tcPr>
          <w:p w:rsidR="00765E38" w:rsidRPr="00E86B51" w:rsidRDefault="007F268C" w:rsidP="00797A61">
            <w:pPr>
              <w:pStyle w:val="Normal-pool"/>
              <w:spacing w:before="20" w:after="20"/>
              <w:rPr>
                <w:rFonts w:eastAsia="SimSun"/>
                <w:sz w:val="18"/>
                <w:szCs w:val="18"/>
                <w:lang w:eastAsia="zh-CN"/>
              </w:rPr>
            </w:pPr>
            <w:r w:rsidRPr="00E86B51">
              <w:rPr>
                <w:rFonts w:eastAsia="SimSun"/>
                <w:sz w:val="18"/>
                <w:szCs w:val="18"/>
                <w:lang w:eastAsia="zh-CN"/>
              </w:rPr>
              <w:t xml:space="preserve">3 </w:t>
            </w:r>
            <w:r w:rsidR="00D53AA5" w:rsidRPr="00E86B51">
              <w:rPr>
                <w:rFonts w:eastAsia="SimSun"/>
                <w:sz w:val="18"/>
                <w:szCs w:val="18"/>
                <w:lang w:eastAsia="zh-CN"/>
              </w:rPr>
              <w:t>full-time equivalent</w:t>
            </w:r>
            <w:r w:rsidRPr="00E86B51">
              <w:rPr>
                <w:rFonts w:eastAsia="SimSun"/>
                <w:sz w:val="18"/>
                <w:szCs w:val="18"/>
                <w:lang w:eastAsia="zh-CN"/>
              </w:rPr>
              <w:t xml:space="preserve"> professional position (50</w:t>
            </w:r>
            <w:r w:rsidR="006219A8" w:rsidRPr="00E86B51">
              <w:rPr>
                <w:rFonts w:eastAsia="SimSun"/>
                <w:sz w:val="18"/>
                <w:szCs w:val="18"/>
                <w:lang w:eastAsia="zh-CN"/>
              </w:rPr>
              <w:t> </w:t>
            </w:r>
            <w:r w:rsidR="00B4714B" w:rsidRPr="00E86B51">
              <w:rPr>
                <w:rFonts w:eastAsia="SimSun"/>
                <w:sz w:val="18"/>
                <w:szCs w:val="18"/>
                <w:lang w:eastAsia="zh-CN"/>
              </w:rPr>
              <w:t>per</w:t>
            </w:r>
            <w:r w:rsidR="006219A8" w:rsidRPr="00E86B51">
              <w:rPr>
                <w:rFonts w:eastAsia="SimSun"/>
                <w:sz w:val="18"/>
                <w:szCs w:val="18"/>
                <w:lang w:eastAsia="zh-CN"/>
              </w:rPr>
              <w:t> </w:t>
            </w:r>
            <w:r w:rsidR="00B4714B" w:rsidRPr="00E86B51">
              <w:rPr>
                <w:rFonts w:eastAsia="SimSun"/>
                <w:sz w:val="18"/>
                <w:szCs w:val="18"/>
                <w:lang w:eastAsia="zh-CN"/>
              </w:rPr>
              <w:t>cent</w:t>
            </w:r>
            <w:r w:rsidRPr="00E86B51">
              <w:rPr>
                <w:rFonts w:eastAsia="SimSun"/>
                <w:sz w:val="18"/>
                <w:szCs w:val="18"/>
                <w:lang w:eastAsia="zh-CN"/>
              </w:rPr>
              <w:t xml:space="preserve"> </w:t>
            </w:r>
            <w:r w:rsidR="00D53AA5" w:rsidRPr="00E86B51">
              <w:rPr>
                <w:rFonts w:eastAsia="SimSun"/>
                <w:sz w:val="18"/>
                <w:szCs w:val="18"/>
                <w:lang w:eastAsia="zh-CN"/>
              </w:rPr>
              <w:t>in kind</w:t>
            </w:r>
            <w:r w:rsidRPr="00E86B51">
              <w:rPr>
                <w:rFonts w:eastAsia="SimSun"/>
                <w:sz w:val="18"/>
                <w:szCs w:val="18"/>
                <w:lang w:eastAsia="zh-CN"/>
              </w:rPr>
              <w:t>)</w:t>
            </w:r>
          </w:p>
        </w:tc>
        <w:tc>
          <w:tcPr>
            <w:tcW w:w="1016" w:type="dxa"/>
            <w:tcBorders>
              <w:bottom w:val="single" w:sz="4" w:space="0" w:color="auto"/>
            </w:tcBorders>
            <w:shd w:val="clear" w:color="auto" w:fill="auto"/>
          </w:tcPr>
          <w:p w:rsidR="007F268C" w:rsidRPr="00E86B51" w:rsidRDefault="007F268C" w:rsidP="00797A61">
            <w:pPr>
              <w:pStyle w:val="Normal-pool"/>
              <w:spacing w:before="20" w:after="20"/>
              <w:jc w:val="right"/>
              <w:rPr>
                <w:rFonts w:eastAsia="SimSun"/>
                <w:sz w:val="18"/>
                <w:szCs w:val="18"/>
                <w:lang w:eastAsia="zh-CN"/>
              </w:rPr>
            </w:pPr>
            <w:r w:rsidRPr="00E86B51">
              <w:rPr>
                <w:rFonts w:eastAsia="SimSun"/>
                <w:sz w:val="18"/>
                <w:szCs w:val="18"/>
                <w:lang w:eastAsia="zh-CN"/>
              </w:rPr>
              <w:t>225</w:t>
            </w:r>
            <w:r w:rsidR="006219A8" w:rsidRPr="00E86B51">
              <w:rPr>
                <w:rFonts w:eastAsia="SimSun"/>
                <w:sz w:val="18"/>
                <w:szCs w:val="18"/>
                <w:lang w:eastAsia="zh-CN"/>
              </w:rPr>
              <w:t xml:space="preserve"> </w:t>
            </w:r>
            <w:r w:rsidRPr="00E86B51">
              <w:rPr>
                <w:rFonts w:eastAsia="SimSun"/>
                <w:sz w:val="18"/>
                <w:szCs w:val="18"/>
                <w:lang w:eastAsia="zh-CN"/>
              </w:rPr>
              <w:t>000</w:t>
            </w:r>
          </w:p>
        </w:tc>
      </w:tr>
      <w:tr w:rsidR="007F268C" w:rsidRPr="00E86B51" w:rsidTr="006219A8">
        <w:trPr>
          <w:trHeight w:val="357"/>
        </w:trPr>
        <w:tc>
          <w:tcPr>
            <w:tcW w:w="672" w:type="dxa"/>
            <w:vMerge/>
            <w:shd w:val="clear" w:color="auto" w:fill="auto"/>
            <w:vAlign w:val="center"/>
          </w:tcPr>
          <w:p w:rsidR="007F268C" w:rsidRPr="00E86B51" w:rsidRDefault="007F268C" w:rsidP="00797A61">
            <w:pPr>
              <w:pStyle w:val="Normal-pool"/>
              <w:spacing w:before="20" w:after="20"/>
              <w:rPr>
                <w:rFonts w:eastAsia="SimSun"/>
                <w:sz w:val="18"/>
                <w:szCs w:val="18"/>
                <w:lang w:eastAsia="zh-CN"/>
              </w:rPr>
            </w:pPr>
          </w:p>
        </w:tc>
        <w:tc>
          <w:tcPr>
            <w:tcW w:w="3433" w:type="dxa"/>
            <w:shd w:val="clear" w:color="auto" w:fill="auto"/>
            <w:vAlign w:val="center"/>
          </w:tcPr>
          <w:p w:rsidR="007F268C" w:rsidRPr="00E86B51" w:rsidRDefault="007F268C" w:rsidP="00797A61">
            <w:pPr>
              <w:pStyle w:val="Normal-pool"/>
              <w:spacing w:before="20" w:after="20"/>
              <w:rPr>
                <w:rFonts w:eastAsia="SimSun"/>
                <w:sz w:val="18"/>
                <w:szCs w:val="18"/>
                <w:lang w:eastAsia="zh-CN"/>
              </w:rPr>
            </w:pPr>
            <w:r w:rsidRPr="00E86B51">
              <w:rPr>
                <w:rFonts w:eastAsia="SimSun"/>
                <w:sz w:val="18"/>
                <w:szCs w:val="18"/>
                <w:lang w:eastAsia="zh-CN"/>
              </w:rPr>
              <w:t>Co-</w:t>
            </w:r>
            <w:r w:rsidR="00BE161E" w:rsidRPr="00E86B51">
              <w:rPr>
                <w:rFonts w:eastAsia="SimSun"/>
                <w:sz w:val="18"/>
                <w:szCs w:val="18"/>
                <w:lang w:eastAsia="zh-CN"/>
              </w:rPr>
              <w:t>c</w:t>
            </w:r>
            <w:r w:rsidRPr="00E86B51">
              <w:rPr>
                <w:rFonts w:eastAsia="SimSun"/>
                <w:sz w:val="18"/>
                <w:szCs w:val="18"/>
                <w:lang w:eastAsia="zh-CN"/>
              </w:rPr>
              <w:t xml:space="preserve">hairs’ participation </w:t>
            </w:r>
            <w:r w:rsidR="00BE161E" w:rsidRPr="00E86B51">
              <w:rPr>
                <w:rFonts w:eastAsia="SimSun"/>
                <w:sz w:val="18"/>
                <w:szCs w:val="18"/>
                <w:lang w:eastAsia="zh-CN"/>
              </w:rPr>
              <w:t>in the</w:t>
            </w:r>
            <w:r w:rsidR="00B4714B" w:rsidRPr="00E86B51">
              <w:rPr>
                <w:rFonts w:eastAsia="SimSun"/>
                <w:sz w:val="18"/>
                <w:szCs w:val="18"/>
                <w:lang w:eastAsia="zh-CN"/>
              </w:rPr>
              <w:t xml:space="preserve"> sixth session</w:t>
            </w:r>
            <w:r w:rsidR="00BE161E" w:rsidRPr="00E86B51">
              <w:rPr>
                <w:rFonts w:eastAsia="SimSun"/>
                <w:sz w:val="18"/>
                <w:szCs w:val="18"/>
                <w:lang w:eastAsia="zh-CN"/>
              </w:rPr>
              <w:t xml:space="preserve"> of the Plenary</w:t>
            </w:r>
          </w:p>
        </w:tc>
        <w:tc>
          <w:tcPr>
            <w:tcW w:w="3662" w:type="dxa"/>
            <w:shd w:val="clear" w:color="auto" w:fill="auto"/>
          </w:tcPr>
          <w:p w:rsidR="007F268C" w:rsidRPr="00E86B51" w:rsidRDefault="007F268C" w:rsidP="00797A61">
            <w:pPr>
              <w:pStyle w:val="Normal-pool"/>
              <w:spacing w:before="20" w:after="20"/>
              <w:rPr>
                <w:rFonts w:eastAsia="SimSun"/>
                <w:sz w:val="18"/>
                <w:szCs w:val="18"/>
                <w:lang w:eastAsia="zh-CN"/>
              </w:rPr>
            </w:pPr>
            <w:r w:rsidRPr="00E86B51">
              <w:rPr>
                <w:rFonts w:eastAsia="SimSun"/>
                <w:sz w:val="18"/>
                <w:szCs w:val="18"/>
                <w:lang w:eastAsia="zh-CN"/>
              </w:rPr>
              <w:t xml:space="preserve">Travel and DSA (25 x </w:t>
            </w:r>
            <w:r w:rsidR="00BE161E" w:rsidRPr="00E86B51">
              <w:rPr>
                <w:rFonts w:eastAsia="SimSun"/>
                <w:sz w:val="18"/>
                <w:szCs w:val="18"/>
                <w:lang w:eastAsia="zh-CN"/>
              </w:rPr>
              <w:t>$</w:t>
            </w:r>
            <w:r w:rsidRPr="00E86B51">
              <w:rPr>
                <w:rFonts w:eastAsia="SimSun"/>
                <w:sz w:val="18"/>
                <w:szCs w:val="18"/>
                <w:lang w:eastAsia="zh-CN"/>
              </w:rPr>
              <w:t>3</w:t>
            </w:r>
            <w:r w:rsidR="00BE161E" w:rsidRPr="00E86B51">
              <w:rPr>
                <w:rFonts w:eastAsia="SimSun"/>
                <w:sz w:val="18"/>
                <w:szCs w:val="18"/>
                <w:lang w:eastAsia="zh-CN"/>
              </w:rPr>
              <w:t>,</w:t>
            </w:r>
            <w:r w:rsidRPr="00E86B51">
              <w:rPr>
                <w:rFonts w:eastAsia="SimSun"/>
                <w:sz w:val="18"/>
                <w:szCs w:val="18"/>
                <w:lang w:eastAsia="zh-CN"/>
              </w:rPr>
              <w:t>000)</w:t>
            </w:r>
          </w:p>
        </w:tc>
        <w:tc>
          <w:tcPr>
            <w:tcW w:w="1016" w:type="dxa"/>
            <w:shd w:val="clear" w:color="auto" w:fill="auto"/>
          </w:tcPr>
          <w:p w:rsidR="007F268C" w:rsidRPr="00E86B51" w:rsidRDefault="007F268C" w:rsidP="00797A61">
            <w:pPr>
              <w:pStyle w:val="Normal-pool"/>
              <w:spacing w:before="20" w:after="20"/>
              <w:jc w:val="right"/>
              <w:rPr>
                <w:rFonts w:eastAsia="SimSun"/>
                <w:sz w:val="18"/>
                <w:szCs w:val="18"/>
                <w:lang w:eastAsia="zh-CN"/>
              </w:rPr>
            </w:pPr>
            <w:r w:rsidRPr="00E86B51">
              <w:rPr>
                <w:rFonts w:eastAsia="SimSun"/>
                <w:sz w:val="18"/>
                <w:szCs w:val="18"/>
                <w:lang w:eastAsia="zh-CN"/>
              </w:rPr>
              <w:t>45</w:t>
            </w:r>
            <w:r w:rsidR="006219A8" w:rsidRPr="00E86B51">
              <w:rPr>
                <w:rFonts w:eastAsia="SimSun"/>
                <w:sz w:val="18"/>
                <w:szCs w:val="18"/>
                <w:lang w:eastAsia="zh-CN"/>
              </w:rPr>
              <w:t xml:space="preserve"> </w:t>
            </w:r>
            <w:r w:rsidRPr="00E86B51">
              <w:rPr>
                <w:rFonts w:eastAsia="SimSun"/>
                <w:sz w:val="18"/>
                <w:szCs w:val="18"/>
                <w:lang w:eastAsia="zh-CN"/>
              </w:rPr>
              <w:t>000</w:t>
            </w:r>
          </w:p>
        </w:tc>
      </w:tr>
      <w:tr w:rsidR="007F268C" w:rsidRPr="00E86B51" w:rsidDel="001E184E" w:rsidTr="00797A61">
        <w:trPr>
          <w:trHeight w:val="266"/>
        </w:trPr>
        <w:tc>
          <w:tcPr>
            <w:tcW w:w="672" w:type="dxa"/>
            <w:vMerge/>
            <w:shd w:val="clear" w:color="auto" w:fill="auto"/>
          </w:tcPr>
          <w:p w:rsidR="007F268C" w:rsidRPr="00E86B51" w:rsidRDefault="007F268C" w:rsidP="00797A61">
            <w:pPr>
              <w:pStyle w:val="Normal-pool"/>
              <w:spacing w:before="20" w:after="20"/>
              <w:rPr>
                <w:rFonts w:eastAsia="SimSun"/>
                <w:sz w:val="18"/>
                <w:szCs w:val="18"/>
                <w:lang w:eastAsia="zh-CN"/>
              </w:rPr>
            </w:pPr>
          </w:p>
        </w:tc>
        <w:tc>
          <w:tcPr>
            <w:tcW w:w="3433" w:type="dxa"/>
            <w:shd w:val="clear" w:color="auto" w:fill="auto"/>
          </w:tcPr>
          <w:p w:rsidR="007F268C" w:rsidRPr="00E86B51" w:rsidRDefault="007F268C" w:rsidP="00797A61">
            <w:pPr>
              <w:pStyle w:val="Normal-pool"/>
              <w:spacing w:before="20" w:after="20"/>
              <w:rPr>
                <w:rFonts w:eastAsia="SimSun"/>
                <w:sz w:val="18"/>
                <w:szCs w:val="18"/>
                <w:lang w:eastAsia="zh-CN"/>
              </w:rPr>
            </w:pPr>
            <w:r w:rsidRPr="00E86B51">
              <w:rPr>
                <w:rFonts w:eastAsia="SimSun"/>
                <w:sz w:val="18"/>
                <w:szCs w:val="18"/>
                <w:lang w:eastAsia="zh-CN"/>
              </w:rPr>
              <w:t xml:space="preserve">Dissemination </w:t>
            </w:r>
            <w:r w:rsidR="00BE161E" w:rsidRPr="00E86B51">
              <w:rPr>
                <w:rFonts w:eastAsia="SimSun"/>
                <w:sz w:val="18"/>
                <w:szCs w:val="18"/>
                <w:lang w:eastAsia="zh-CN"/>
              </w:rPr>
              <w:t>and global outreach (</w:t>
            </w:r>
            <w:r w:rsidR="00082212" w:rsidRPr="00E86B51">
              <w:rPr>
                <w:rFonts w:eastAsia="SimSun"/>
                <w:sz w:val="18"/>
                <w:szCs w:val="18"/>
                <w:lang w:eastAsia="zh-CN"/>
              </w:rPr>
              <w:t>summary</w:t>
            </w:r>
            <w:r w:rsidR="00D53AA5" w:rsidRPr="00E86B51">
              <w:rPr>
                <w:rFonts w:eastAsia="SimSun"/>
                <w:sz w:val="18"/>
                <w:szCs w:val="18"/>
                <w:lang w:eastAsia="zh-CN"/>
              </w:rPr>
              <w:t xml:space="preserve"> for policymakers</w:t>
            </w:r>
            <w:r w:rsidRPr="00E86B51">
              <w:rPr>
                <w:rFonts w:eastAsia="SimSun"/>
                <w:sz w:val="18"/>
                <w:szCs w:val="18"/>
                <w:lang w:eastAsia="zh-CN"/>
              </w:rPr>
              <w:t xml:space="preserve"> </w:t>
            </w:r>
            <w:r w:rsidR="00BE161E" w:rsidRPr="00E86B51">
              <w:rPr>
                <w:rFonts w:eastAsia="SimSun"/>
                <w:sz w:val="18"/>
                <w:szCs w:val="18"/>
                <w:lang w:eastAsia="zh-CN"/>
              </w:rPr>
              <w:t>(25 p</w:t>
            </w:r>
            <w:r w:rsidR="00082212" w:rsidRPr="00E86B51">
              <w:rPr>
                <w:rFonts w:eastAsia="SimSun"/>
                <w:sz w:val="18"/>
                <w:szCs w:val="18"/>
                <w:lang w:eastAsia="zh-CN"/>
              </w:rPr>
              <w:t>ages</w:t>
            </w:r>
            <w:r w:rsidR="00BE161E" w:rsidRPr="00E86B51">
              <w:rPr>
                <w:rFonts w:eastAsia="SimSun"/>
                <w:sz w:val="18"/>
                <w:szCs w:val="18"/>
                <w:lang w:eastAsia="zh-CN"/>
              </w:rPr>
              <w:t>)</w:t>
            </w:r>
            <w:r w:rsidR="00082212" w:rsidRPr="00E86B51">
              <w:rPr>
                <w:rFonts w:eastAsia="SimSun"/>
                <w:sz w:val="18"/>
                <w:szCs w:val="18"/>
                <w:lang w:eastAsia="zh-CN"/>
              </w:rPr>
              <w:t xml:space="preserve"> and</w:t>
            </w:r>
            <w:r w:rsidR="00BE161E" w:rsidRPr="00E86B51">
              <w:rPr>
                <w:rFonts w:eastAsia="SimSun"/>
                <w:sz w:val="18"/>
                <w:szCs w:val="18"/>
                <w:lang w:eastAsia="zh-CN"/>
              </w:rPr>
              <w:t xml:space="preserve"> report (</w:t>
            </w:r>
            <w:r w:rsidRPr="00E86B51">
              <w:rPr>
                <w:rFonts w:eastAsia="SimSun"/>
                <w:sz w:val="18"/>
                <w:szCs w:val="18"/>
                <w:lang w:eastAsia="zh-CN"/>
              </w:rPr>
              <w:t>500</w:t>
            </w:r>
            <w:r w:rsidR="00BE161E" w:rsidRPr="00E86B51">
              <w:rPr>
                <w:rFonts w:eastAsia="SimSun"/>
                <w:sz w:val="18"/>
                <w:szCs w:val="18"/>
                <w:lang w:eastAsia="zh-CN"/>
              </w:rPr>
              <w:t xml:space="preserve"> </w:t>
            </w:r>
            <w:r w:rsidRPr="00E86B51">
              <w:rPr>
                <w:rFonts w:eastAsia="SimSun"/>
                <w:sz w:val="18"/>
                <w:szCs w:val="18"/>
                <w:lang w:eastAsia="zh-CN"/>
              </w:rPr>
              <w:t>p</w:t>
            </w:r>
            <w:r w:rsidR="00082212" w:rsidRPr="00E86B51">
              <w:rPr>
                <w:rFonts w:eastAsia="SimSun"/>
                <w:sz w:val="18"/>
                <w:szCs w:val="18"/>
                <w:lang w:eastAsia="zh-CN"/>
              </w:rPr>
              <w:t>ages</w:t>
            </w:r>
            <w:r w:rsidR="00BE161E" w:rsidRPr="00E86B51">
              <w:rPr>
                <w:rFonts w:eastAsia="SimSun"/>
                <w:sz w:val="18"/>
                <w:szCs w:val="18"/>
                <w:lang w:eastAsia="zh-CN"/>
              </w:rPr>
              <w:t>))</w:t>
            </w:r>
          </w:p>
        </w:tc>
        <w:tc>
          <w:tcPr>
            <w:tcW w:w="3662" w:type="dxa"/>
            <w:shd w:val="clear" w:color="auto" w:fill="auto"/>
          </w:tcPr>
          <w:p w:rsidR="007F268C" w:rsidRPr="00E86B51" w:rsidRDefault="007F268C" w:rsidP="00797A61">
            <w:pPr>
              <w:pStyle w:val="Normal-pool"/>
              <w:spacing w:before="20" w:after="20"/>
              <w:rPr>
                <w:rFonts w:eastAsia="SimSun"/>
                <w:sz w:val="18"/>
                <w:szCs w:val="18"/>
                <w:lang w:eastAsia="zh-CN"/>
              </w:rPr>
            </w:pPr>
            <w:r w:rsidRPr="00E86B51">
              <w:rPr>
                <w:rFonts w:eastAsia="SimSun"/>
                <w:sz w:val="18"/>
                <w:szCs w:val="18"/>
                <w:lang w:eastAsia="zh-CN"/>
              </w:rPr>
              <w:t xml:space="preserve">Translation of </w:t>
            </w:r>
            <w:r w:rsidR="00082212" w:rsidRPr="00E86B51">
              <w:rPr>
                <w:rFonts w:eastAsia="SimSun"/>
                <w:sz w:val="18"/>
                <w:szCs w:val="18"/>
                <w:lang w:eastAsia="zh-CN"/>
              </w:rPr>
              <w:t>summary</w:t>
            </w:r>
            <w:r w:rsidR="00D53AA5" w:rsidRPr="00E86B51">
              <w:rPr>
                <w:rFonts w:eastAsia="SimSun"/>
                <w:sz w:val="18"/>
                <w:szCs w:val="18"/>
                <w:lang w:eastAsia="zh-CN"/>
              </w:rPr>
              <w:t xml:space="preserve"> for policymakers</w:t>
            </w:r>
            <w:r w:rsidRPr="00E86B51">
              <w:rPr>
                <w:rFonts w:eastAsia="SimSun"/>
                <w:sz w:val="18"/>
                <w:szCs w:val="18"/>
                <w:lang w:eastAsia="zh-CN"/>
              </w:rPr>
              <w:t xml:space="preserve"> in</w:t>
            </w:r>
            <w:r w:rsidR="00082212" w:rsidRPr="00E86B51">
              <w:rPr>
                <w:rFonts w:eastAsia="SimSun"/>
                <w:sz w:val="18"/>
                <w:szCs w:val="18"/>
                <w:lang w:eastAsia="zh-CN"/>
              </w:rPr>
              <w:t>to</w:t>
            </w:r>
            <w:r w:rsidRPr="00E86B51">
              <w:rPr>
                <w:rFonts w:eastAsia="SimSun"/>
                <w:sz w:val="18"/>
                <w:szCs w:val="18"/>
                <w:lang w:eastAsia="zh-CN"/>
              </w:rPr>
              <w:t xml:space="preserve"> </w:t>
            </w:r>
            <w:r w:rsidR="00BE161E" w:rsidRPr="00E86B51">
              <w:rPr>
                <w:rFonts w:eastAsia="SimSun"/>
                <w:sz w:val="18"/>
                <w:szCs w:val="18"/>
                <w:lang w:eastAsia="zh-CN"/>
              </w:rPr>
              <w:t>all United Nations</w:t>
            </w:r>
            <w:r w:rsidRPr="00E86B51">
              <w:rPr>
                <w:rFonts w:eastAsia="SimSun"/>
                <w:sz w:val="18"/>
                <w:szCs w:val="18"/>
                <w:lang w:eastAsia="zh-CN"/>
              </w:rPr>
              <w:t xml:space="preserve"> </w:t>
            </w:r>
            <w:r w:rsidR="00BE161E" w:rsidRPr="00E86B51">
              <w:rPr>
                <w:rFonts w:eastAsia="SimSun"/>
                <w:sz w:val="18"/>
                <w:szCs w:val="18"/>
                <w:lang w:eastAsia="zh-CN"/>
              </w:rPr>
              <w:t>l</w:t>
            </w:r>
            <w:r w:rsidRPr="00E86B51">
              <w:rPr>
                <w:rFonts w:eastAsia="SimSun"/>
                <w:sz w:val="18"/>
                <w:szCs w:val="18"/>
                <w:lang w:eastAsia="zh-CN"/>
              </w:rPr>
              <w:t>anguages, publication, outreach</w:t>
            </w:r>
          </w:p>
        </w:tc>
        <w:tc>
          <w:tcPr>
            <w:tcW w:w="1016" w:type="dxa"/>
            <w:shd w:val="clear" w:color="auto" w:fill="auto"/>
          </w:tcPr>
          <w:p w:rsidR="007F268C" w:rsidRPr="00E86B51" w:rsidDel="001E184E" w:rsidRDefault="007F268C" w:rsidP="00797A61">
            <w:pPr>
              <w:pStyle w:val="Normal-pool"/>
              <w:spacing w:before="20" w:after="20"/>
              <w:jc w:val="right"/>
              <w:rPr>
                <w:rFonts w:eastAsia="SimSun"/>
                <w:sz w:val="18"/>
                <w:szCs w:val="18"/>
                <w:lang w:eastAsia="zh-CN"/>
              </w:rPr>
            </w:pPr>
            <w:r w:rsidRPr="00E86B51">
              <w:rPr>
                <w:rFonts w:eastAsia="SimSun"/>
                <w:sz w:val="18"/>
                <w:szCs w:val="18"/>
                <w:lang w:eastAsia="zh-CN"/>
              </w:rPr>
              <w:t>675</w:t>
            </w:r>
            <w:r w:rsidR="006219A8" w:rsidRPr="00E86B51">
              <w:rPr>
                <w:rFonts w:eastAsia="SimSun"/>
                <w:sz w:val="18"/>
                <w:szCs w:val="18"/>
                <w:lang w:eastAsia="zh-CN"/>
              </w:rPr>
              <w:t xml:space="preserve"> </w:t>
            </w:r>
            <w:r w:rsidRPr="00E86B51">
              <w:rPr>
                <w:rFonts w:eastAsia="SimSun"/>
                <w:sz w:val="18"/>
                <w:szCs w:val="18"/>
                <w:lang w:eastAsia="zh-CN"/>
              </w:rPr>
              <w:t>000</w:t>
            </w:r>
          </w:p>
        </w:tc>
      </w:tr>
      <w:tr w:rsidR="007F268C" w:rsidRPr="00E86B51" w:rsidTr="006219A8">
        <w:tc>
          <w:tcPr>
            <w:tcW w:w="672" w:type="dxa"/>
            <w:shd w:val="clear" w:color="auto" w:fill="auto"/>
          </w:tcPr>
          <w:p w:rsidR="007F268C" w:rsidRPr="00E86B51" w:rsidRDefault="007F268C" w:rsidP="00797A61">
            <w:pPr>
              <w:pStyle w:val="Normal-pool"/>
              <w:spacing w:before="20" w:after="20"/>
              <w:rPr>
                <w:rFonts w:eastAsia="SimSun"/>
                <w:b/>
                <w:sz w:val="18"/>
                <w:szCs w:val="18"/>
                <w:lang w:eastAsia="zh-CN"/>
              </w:rPr>
            </w:pPr>
            <w:r w:rsidRPr="00E86B51">
              <w:rPr>
                <w:rFonts w:eastAsia="SimSun"/>
                <w:b/>
                <w:sz w:val="18"/>
                <w:szCs w:val="18"/>
                <w:lang w:eastAsia="zh-CN"/>
              </w:rPr>
              <w:t>Total</w:t>
            </w:r>
          </w:p>
        </w:tc>
        <w:tc>
          <w:tcPr>
            <w:tcW w:w="3433" w:type="dxa"/>
            <w:shd w:val="clear" w:color="auto" w:fill="auto"/>
          </w:tcPr>
          <w:p w:rsidR="007F268C" w:rsidRPr="00E86B51" w:rsidRDefault="007F268C" w:rsidP="00797A61">
            <w:pPr>
              <w:pStyle w:val="Normal-pool"/>
              <w:spacing w:before="20" w:after="20"/>
              <w:rPr>
                <w:rFonts w:eastAsia="SimSun"/>
                <w:sz w:val="18"/>
                <w:szCs w:val="18"/>
                <w:lang w:eastAsia="zh-CN"/>
              </w:rPr>
            </w:pPr>
          </w:p>
        </w:tc>
        <w:tc>
          <w:tcPr>
            <w:tcW w:w="3662" w:type="dxa"/>
            <w:shd w:val="clear" w:color="auto" w:fill="auto"/>
          </w:tcPr>
          <w:p w:rsidR="007F268C" w:rsidRPr="00E86B51" w:rsidRDefault="007F268C" w:rsidP="00797A61">
            <w:pPr>
              <w:pStyle w:val="Normal-pool"/>
              <w:spacing w:before="20" w:after="20"/>
              <w:rPr>
                <w:rFonts w:eastAsia="SimSun"/>
                <w:sz w:val="18"/>
                <w:szCs w:val="18"/>
                <w:lang w:eastAsia="zh-CN"/>
              </w:rPr>
            </w:pPr>
          </w:p>
        </w:tc>
        <w:tc>
          <w:tcPr>
            <w:tcW w:w="1016" w:type="dxa"/>
            <w:shd w:val="clear" w:color="auto" w:fill="auto"/>
          </w:tcPr>
          <w:p w:rsidR="007F268C" w:rsidRPr="00E86B51" w:rsidRDefault="007F268C" w:rsidP="00797A61">
            <w:pPr>
              <w:pStyle w:val="Normal-pool"/>
              <w:spacing w:before="20" w:after="20"/>
              <w:jc w:val="right"/>
              <w:rPr>
                <w:rFonts w:eastAsia="SimSun"/>
                <w:b/>
                <w:sz w:val="18"/>
                <w:szCs w:val="18"/>
                <w:lang w:eastAsia="zh-CN"/>
              </w:rPr>
            </w:pPr>
            <w:r w:rsidRPr="00E86B51">
              <w:rPr>
                <w:rFonts w:eastAsia="SimSun"/>
                <w:b/>
                <w:sz w:val="18"/>
                <w:szCs w:val="18"/>
                <w:lang w:eastAsia="zh-CN"/>
              </w:rPr>
              <w:t>3</w:t>
            </w:r>
            <w:r w:rsidR="006219A8" w:rsidRPr="00F11F0E">
              <w:rPr>
                <w:rFonts w:eastAsia="SimSun"/>
                <w:b/>
                <w:sz w:val="18"/>
                <w:szCs w:val="18"/>
                <w:lang w:eastAsia="zh-CN"/>
              </w:rPr>
              <w:t xml:space="preserve"> </w:t>
            </w:r>
            <w:r w:rsidRPr="00E86B51">
              <w:rPr>
                <w:rFonts w:eastAsia="SimSun"/>
                <w:b/>
                <w:sz w:val="18"/>
                <w:szCs w:val="18"/>
                <w:lang w:eastAsia="zh-CN"/>
              </w:rPr>
              <w:t>003</w:t>
            </w:r>
            <w:r w:rsidR="006219A8" w:rsidRPr="00F11F0E">
              <w:rPr>
                <w:rFonts w:eastAsia="SimSun"/>
                <w:b/>
                <w:sz w:val="18"/>
                <w:szCs w:val="18"/>
                <w:lang w:eastAsia="zh-CN"/>
              </w:rPr>
              <w:t xml:space="preserve"> </w:t>
            </w:r>
            <w:r w:rsidRPr="00E86B51">
              <w:rPr>
                <w:rFonts w:eastAsia="SimSun"/>
                <w:b/>
                <w:sz w:val="18"/>
                <w:szCs w:val="18"/>
                <w:lang w:eastAsia="zh-CN"/>
              </w:rPr>
              <w:t>750</w:t>
            </w:r>
          </w:p>
        </w:tc>
      </w:tr>
    </w:tbl>
    <w:p w:rsidR="004B456D" w:rsidRPr="00F11F0E" w:rsidRDefault="00E91307" w:rsidP="00797A61">
      <w:pPr>
        <w:pStyle w:val="CH3"/>
        <w:spacing w:before="120" w:after="0"/>
        <w:rPr>
          <w:lang w:val="en-GB"/>
        </w:rPr>
      </w:pPr>
      <w:r w:rsidRPr="00F11F0E">
        <w:rPr>
          <w:sz w:val="22"/>
          <w:szCs w:val="22"/>
          <w:lang w:val="en-GB"/>
        </w:rPr>
        <w:lastRenderedPageBreak/>
        <w:tab/>
      </w:r>
      <w:r w:rsidRPr="00F11F0E">
        <w:rPr>
          <w:sz w:val="22"/>
          <w:szCs w:val="22"/>
          <w:lang w:val="en-GB"/>
        </w:rPr>
        <w:tab/>
      </w:r>
      <w:r w:rsidR="007F268C" w:rsidRPr="00E86B51">
        <w:rPr>
          <w:lang w:val="en-GB"/>
        </w:rPr>
        <w:t>Objective 3</w:t>
      </w:r>
    </w:p>
    <w:p w:rsidR="007F268C" w:rsidRPr="00E86B51" w:rsidRDefault="004B456D" w:rsidP="00797A61">
      <w:pPr>
        <w:pStyle w:val="CH3"/>
        <w:rPr>
          <w:lang w:val="en-GB"/>
        </w:rPr>
      </w:pPr>
      <w:r w:rsidRPr="00E86B51">
        <w:rPr>
          <w:lang w:val="en-GB"/>
        </w:rPr>
        <w:tab/>
      </w:r>
      <w:r w:rsidRPr="00E86B51">
        <w:rPr>
          <w:lang w:val="en-GB"/>
        </w:rPr>
        <w:tab/>
      </w:r>
      <w:r w:rsidR="007F268C" w:rsidRPr="00E86B51">
        <w:rPr>
          <w:lang w:val="en-GB"/>
        </w:rPr>
        <w:t>Strengthen the science-policy interface</w:t>
      </w:r>
      <w:r w:rsidR="00C17413">
        <w:rPr>
          <w:lang w:val="en-GB"/>
        </w:rPr>
        <w:t xml:space="preserve"> </w:t>
      </w:r>
      <w:r w:rsidR="0010065E">
        <w:rPr>
          <w:lang w:val="en-GB"/>
        </w:rPr>
        <w:t>on biodiversity and ecosystem services</w:t>
      </w:r>
      <w:r w:rsidR="007F268C" w:rsidRPr="00E86B51">
        <w:rPr>
          <w:lang w:val="en-GB"/>
        </w:rPr>
        <w:t xml:space="preserve"> with regard to thematic and methodological issues</w:t>
      </w:r>
    </w:p>
    <w:p w:rsidR="004B456D" w:rsidRPr="00F11F0E" w:rsidRDefault="00E91307" w:rsidP="00797A61">
      <w:pPr>
        <w:pStyle w:val="CH3"/>
        <w:spacing w:before="120" w:after="0"/>
        <w:rPr>
          <w:lang w:val="en-GB"/>
        </w:rPr>
      </w:pPr>
      <w:r w:rsidRPr="00E86B51">
        <w:rPr>
          <w:lang w:val="en-GB"/>
        </w:rPr>
        <w:tab/>
      </w:r>
      <w:r w:rsidRPr="00E86B51">
        <w:rPr>
          <w:lang w:val="en-GB"/>
        </w:rPr>
        <w:tab/>
      </w:r>
      <w:r w:rsidR="007F268C" w:rsidRPr="00E86B51">
        <w:rPr>
          <w:lang w:val="en-GB"/>
        </w:rPr>
        <w:t>Deliverable 3</w:t>
      </w:r>
      <w:r w:rsidR="004B456D" w:rsidRPr="00F11F0E">
        <w:rPr>
          <w:lang w:val="en-GB"/>
        </w:rPr>
        <w:t xml:space="preserve"> (</w:t>
      </w:r>
      <w:r w:rsidR="007F268C" w:rsidRPr="00E86B51">
        <w:rPr>
          <w:lang w:val="en-GB"/>
        </w:rPr>
        <w:t>a</w:t>
      </w:r>
      <w:r w:rsidR="004B456D" w:rsidRPr="00F11F0E">
        <w:rPr>
          <w:lang w:val="en-GB"/>
        </w:rPr>
        <w:t>)</w:t>
      </w:r>
    </w:p>
    <w:p w:rsidR="007F268C" w:rsidRPr="00E86B51" w:rsidRDefault="004B456D" w:rsidP="00797A61">
      <w:pPr>
        <w:pStyle w:val="CH3"/>
        <w:rPr>
          <w:lang w:val="en-GB"/>
        </w:rPr>
      </w:pPr>
      <w:r w:rsidRPr="00E86B51">
        <w:rPr>
          <w:lang w:val="en-GB"/>
        </w:rPr>
        <w:tab/>
      </w:r>
      <w:r w:rsidRPr="00E86B51">
        <w:rPr>
          <w:lang w:val="en-GB"/>
        </w:rPr>
        <w:tab/>
      </w:r>
      <w:r w:rsidR="0010065E" w:rsidRPr="0042731D">
        <w:rPr>
          <w:lang w:val="en-GB"/>
        </w:rPr>
        <w:t>One</w:t>
      </w:r>
      <w:r w:rsidR="007F268C" w:rsidRPr="00405340">
        <w:rPr>
          <w:lang w:val="en-GB"/>
        </w:rPr>
        <w:t xml:space="preserve"> fast</w:t>
      </w:r>
      <w:r w:rsidRPr="00405340">
        <w:rPr>
          <w:lang w:val="en-GB"/>
        </w:rPr>
        <w:t>-</w:t>
      </w:r>
      <w:r w:rsidR="007F268C" w:rsidRPr="00405340">
        <w:rPr>
          <w:lang w:val="en-GB"/>
        </w:rPr>
        <w:t>track thematic assessment o</w:t>
      </w:r>
      <w:r w:rsidR="006F311A" w:rsidRPr="00405340">
        <w:rPr>
          <w:lang w:val="en-GB"/>
        </w:rPr>
        <w:t>f</w:t>
      </w:r>
      <w:r w:rsidR="007F268C" w:rsidRPr="00405340">
        <w:rPr>
          <w:lang w:val="en-GB"/>
        </w:rPr>
        <w:t xml:space="preserve"> pollination</w:t>
      </w:r>
      <w:r w:rsidR="007F268C" w:rsidRPr="00E86B51">
        <w:rPr>
          <w:lang w:val="en-GB"/>
        </w:rPr>
        <w:t xml:space="preserve"> and food production </w:t>
      </w:r>
      <w:r w:rsidRPr="00F11F0E">
        <w:rPr>
          <w:lang w:val="en-GB"/>
        </w:rPr>
        <w:t>(</w:t>
      </w:r>
      <w:r w:rsidR="007F268C" w:rsidRPr="00E86B51">
        <w:rPr>
          <w:i/>
          <w:lang w:val="en-GB"/>
        </w:rPr>
        <w:t>delivered by March 2015</w:t>
      </w:r>
      <w:r w:rsidRPr="00F11F0E">
        <w:rPr>
          <w:lang w:val="en-GB"/>
        </w:rPr>
        <w:t>)</w:t>
      </w:r>
    </w:p>
    <w:p w:rsidR="00A52413" w:rsidRPr="00E86B51" w:rsidRDefault="00A52413" w:rsidP="00E86B51">
      <w:pPr>
        <w:pStyle w:val="CH3"/>
        <w:rPr>
          <w:rFonts w:eastAsia="Calibri"/>
          <w:lang w:val="en-GB"/>
        </w:rPr>
      </w:pPr>
      <w:r w:rsidRPr="00E86B51">
        <w:rPr>
          <w:rFonts w:eastAsia="Calibri"/>
          <w:lang w:val="en-GB"/>
        </w:rPr>
        <w:tab/>
      </w:r>
      <w:r w:rsidRPr="00E86B51">
        <w:rPr>
          <w:rFonts w:eastAsia="Calibri"/>
          <w:lang w:val="en-GB"/>
        </w:rPr>
        <w:tab/>
      </w:r>
      <w:r w:rsidR="007F268C" w:rsidRPr="00E86B51">
        <w:rPr>
          <w:rFonts w:eastAsia="Calibri"/>
          <w:lang w:val="en-GB"/>
        </w:rPr>
        <w:t>Assumptions</w:t>
      </w:r>
      <w:r w:rsidR="00BE161E" w:rsidRPr="00E86B51">
        <w:rPr>
          <w:lang w:val="en-GB"/>
        </w:rPr>
        <w:t xml:space="preserve"> </w:t>
      </w:r>
    </w:p>
    <w:p w:rsidR="007F268C" w:rsidRPr="00E86B51" w:rsidRDefault="007F268C" w:rsidP="00A52413">
      <w:pPr>
        <w:pStyle w:val="Normalnumber"/>
        <w:numPr>
          <w:ilvl w:val="0"/>
          <w:numId w:val="97"/>
        </w:numPr>
        <w:tabs>
          <w:tab w:val="left" w:pos="624"/>
        </w:tabs>
        <w:ind w:left="1247" w:firstLine="0"/>
        <w:rPr>
          <w:rFonts w:eastAsia="Calibri"/>
          <w:lang w:val="en-GB"/>
        </w:rPr>
      </w:pPr>
      <w:r w:rsidRPr="00640EBD">
        <w:rPr>
          <w:rFonts w:eastAsia="Calibri"/>
          <w:lang w:val="en-GB"/>
        </w:rPr>
        <w:t>The</w:t>
      </w:r>
      <w:r w:rsidR="004B456D" w:rsidRPr="00640EBD">
        <w:rPr>
          <w:lang w:val="en-GB"/>
        </w:rPr>
        <w:t xml:space="preserve"> members of the</w:t>
      </w:r>
      <w:r w:rsidRPr="00640EBD">
        <w:rPr>
          <w:rFonts w:eastAsia="Calibri"/>
          <w:lang w:val="en-GB"/>
        </w:rPr>
        <w:t xml:space="preserve"> </w:t>
      </w:r>
      <w:r w:rsidR="000C28ED" w:rsidRPr="00640EBD">
        <w:rPr>
          <w:rFonts w:eastAsia="Calibri"/>
          <w:lang w:val="en-GB"/>
        </w:rPr>
        <w:t>Multidisciplinary</w:t>
      </w:r>
      <w:r w:rsidR="000C28ED" w:rsidRPr="00E86B51">
        <w:rPr>
          <w:rFonts w:eastAsia="Calibri"/>
          <w:lang w:val="en-GB"/>
        </w:rPr>
        <w:t xml:space="preserve"> Expert Panel</w:t>
      </w:r>
      <w:r w:rsidRPr="00E86B51">
        <w:rPr>
          <w:rFonts w:eastAsia="Calibri"/>
          <w:lang w:val="en-GB"/>
        </w:rPr>
        <w:t xml:space="preserve"> and</w:t>
      </w:r>
      <w:r w:rsidR="004B456D" w:rsidRPr="00E86B51">
        <w:rPr>
          <w:lang w:val="en-GB"/>
        </w:rPr>
        <w:t xml:space="preserve"> the</w:t>
      </w:r>
      <w:r w:rsidRPr="00E86B51">
        <w:rPr>
          <w:rFonts w:eastAsia="Calibri"/>
          <w:lang w:val="en-GB"/>
        </w:rPr>
        <w:t xml:space="preserve"> Bureau will oversee the establishment of a time-bound and task</w:t>
      </w:r>
      <w:r w:rsidR="004B456D" w:rsidRPr="00E86B51">
        <w:rPr>
          <w:lang w:val="en-GB"/>
        </w:rPr>
        <w:t>-</w:t>
      </w:r>
      <w:r w:rsidRPr="00E86B51">
        <w:rPr>
          <w:rFonts w:eastAsia="Calibri"/>
          <w:lang w:val="en-GB"/>
        </w:rPr>
        <w:t>specific expert group for the assessment</w:t>
      </w:r>
      <w:r w:rsidR="004B456D" w:rsidRPr="00E86B51">
        <w:rPr>
          <w:lang w:val="en-GB"/>
        </w:rPr>
        <w:t>,</w:t>
      </w:r>
      <w:r w:rsidRPr="00E86B51">
        <w:rPr>
          <w:rFonts w:eastAsia="Calibri"/>
          <w:lang w:val="en-GB"/>
        </w:rPr>
        <w:t xml:space="preserve"> to be composed of </w:t>
      </w:r>
      <w:r w:rsidR="004B456D" w:rsidRPr="00E86B51">
        <w:rPr>
          <w:lang w:val="en-GB"/>
        </w:rPr>
        <w:t>r</w:t>
      </w:r>
      <w:r w:rsidRPr="00E86B51">
        <w:rPr>
          <w:rFonts w:eastAsia="Calibri"/>
          <w:lang w:val="en-GB"/>
        </w:rPr>
        <w:t xml:space="preserve">eport co-chairs, </w:t>
      </w:r>
      <w:r w:rsidR="00D53AA5" w:rsidRPr="00E86B51">
        <w:rPr>
          <w:lang w:val="en-GB"/>
        </w:rPr>
        <w:t>coordinating lead authors</w:t>
      </w:r>
      <w:r w:rsidRPr="00E86B51">
        <w:rPr>
          <w:rFonts w:eastAsia="Calibri"/>
          <w:lang w:val="en-GB"/>
        </w:rPr>
        <w:t xml:space="preserve">, </w:t>
      </w:r>
      <w:r w:rsidR="00D53AA5" w:rsidRPr="00E86B51">
        <w:rPr>
          <w:lang w:val="en-GB"/>
        </w:rPr>
        <w:t>lead authors</w:t>
      </w:r>
      <w:r w:rsidRPr="00E86B51">
        <w:rPr>
          <w:rFonts w:eastAsia="Calibri"/>
          <w:lang w:val="en-GB"/>
        </w:rPr>
        <w:t xml:space="preserve"> and </w:t>
      </w:r>
      <w:r w:rsidR="00366C59" w:rsidRPr="00E86B51">
        <w:rPr>
          <w:lang w:val="en-GB"/>
        </w:rPr>
        <w:t>review editors</w:t>
      </w:r>
      <w:r w:rsidRPr="00E86B51">
        <w:rPr>
          <w:rFonts w:eastAsia="Calibri"/>
          <w:lang w:val="en-GB"/>
        </w:rPr>
        <w:t>. The expert group will be selected in accordance with the</w:t>
      </w:r>
      <w:r w:rsidR="004B456D" w:rsidRPr="00E86B51">
        <w:rPr>
          <w:lang w:val="en-GB"/>
        </w:rPr>
        <w:t xml:space="preserve"> </w:t>
      </w:r>
      <w:r w:rsidR="001C0530" w:rsidRPr="001C0530">
        <w:rPr>
          <w:lang w:val="en-GB"/>
        </w:rPr>
        <w:t xml:space="preserve">Platform’s procedures for </w:t>
      </w:r>
      <w:r w:rsidR="001C0530" w:rsidRPr="001C0530">
        <w:rPr>
          <w:bCs/>
          <w:lang w:val="en-US"/>
        </w:rPr>
        <w:t xml:space="preserve">the preparation, review, acceptance, </w:t>
      </w:r>
      <w:r w:rsidR="001C0530" w:rsidRPr="0042731D">
        <w:rPr>
          <w:bCs/>
          <w:lang w:val="en-US"/>
        </w:rPr>
        <w:t xml:space="preserve">adoption, approval and publication of </w:t>
      </w:r>
      <w:r w:rsidR="001C0530" w:rsidRPr="0042731D">
        <w:rPr>
          <w:lang w:val="en-GB"/>
        </w:rPr>
        <w:t xml:space="preserve">assessment </w:t>
      </w:r>
      <w:r w:rsidR="001C0530" w:rsidRPr="0042731D">
        <w:rPr>
          <w:bCs/>
          <w:lang w:val="en-US"/>
        </w:rPr>
        <w:t xml:space="preserve">reports and other Platform </w:t>
      </w:r>
      <w:r w:rsidR="001C0530" w:rsidRPr="0042731D">
        <w:rPr>
          <w:lang w:val="en-GB"/>
        </w:rPr>
        <w:t xml:space="preserve">deliverables </w:t>
      </w:r>
      <w:r w:rsidRPr="0042731D">
        <w:rPr>
          <w:rFonts w:eastAsia="Calibri"/>
          <w:lang w:val="en-GB"/>
        </w:rPr>
        <w:t>(</w:t>
      </w:r>
      <w:r w:rsidR="005404C4" w:rsidRPr="0042731D">
        <w:rPr>
          <w:rFonts w:eastAsia="Calibri"/>
          <w:lang w:val="en-GB"/>
        </w:rPr>
        <w:t xml:space="preserve">see </w:t>
      </w:r>
      <w:r w:rsidRPr="0042731D">
        <w:rPr>
          <w:rFonts w:eastAsia="Calibri"/>
          <w:lang w:val="en-GB"/>
        </w:rPr>
        <w:t>IPBES/2/9) and will work in accordance with the same procedures. The global assessments would involve 75 assessment authors</w:t>
      </w:r>
      <w:r w:rsidR="004B456D" w:rsidRPr="0042731D">
        <w:rPr>
          <w:lang w:val="en-GB"/>
        </w:rPr>
        <w:t>, who</w:t>
      </w:r>
      <w:r w:rsidRPr="0042731D">
        <w:rPr>
          <w:rFonts w:eastAsia="Calibri"/>
          <w:lang w:val="en-GB"/>
        </w:rPr>
        <w:t xml:space="preserve"> would meet </w:t>
      </w:r>
      <w:r w:rsidR="00C80A97" w:rsidRPr="0042731D">
        <w:rPr>
          <w:rFonts w:eastAsia="Calibri"/>
          <w:lang w:val="en-GB"/>
        </w:rPr>
        <w:t>three times,</w:t>
      </w:r>
      <w:r w:rsidRPr="0042731D">
        <w:rPr>
          <w:rFonts w:eastAsia="Calibri"/>
          <w:lang w:val="en-GB"/>
        </w:rPr>
        <w:t xml:space="preserve"> </w:t>
      </w:r>
      <w:r w:rsidR="004B456D" w:rsidRPr="0042731D">
        <w:rPr>
          <w:lang w:val="en-GB"/>
        </w:rPr>
        <w:t xml:space="preserve">and </w:t>
      </w:r>
      <w:r w:rsidRPr="0042731D">
        <w:rPr>
          <w:rFonts w:eastAsia="Calibri"/>
          <w:lang w:val="en-GB"/>
        </w:rPr>
        <w:t>12 review editors</w:t>
      </w:r>
      <w:r w:rsidR="004B456D" w:rsidRPr="0042731D">
        <w:rPr>
          <w:lang w:val="en-GB"/>
        </w:rPr>
        <w:t xml:space="preserve">, who would </w:t>
      </w:r>
      <w:r w:rsidRPr="0042731D">
        <w:rPr>
          <w:rFonts w:eastAsia="Calibri"/>
          <w:lang w:val="en-GB"/>
        </w:rPr>
        <w:t>meet once</w:t>
      </w:r>
      <w:r w:rsidR="00BE161E" w:rsidRPr="0042731D">
        <w:rPr>
          <w:lang w:val="en-GB"/>
        </w:rPr>
        <w:t>,</w:t>
      </w:r>
      <w:r w:rsidRPr="0042731D">
        <w:rPr>
          <w:rFonts w:eastAsia="Calibri"/>
          <w:lang w:val="en-GB"/>
        </w:rPr>
        <w:t xml:space="preserve"> back</w:t>
      </w:r>
      <w:r w:rsidR="004B456D" w:rsidRPr="0042731D">
        <w:rPr>
          <w:lang w:val="en-GB"/>
        </w:rPr>
        <w:t>-</w:t>
      </w:r>
      <w:r w:rsidRPr="0042731D">
        <w:rPr>
          <w:rFonts w:eastAsia="Calibri"/>
          <w:lang w:val="en-GB"/>
        </w:rPr>
        <w:t>to</w:t>
      </w:r>
      <w:r w:rsidR="004B456D" w:rsidRPr="0042731D">
        <w:rPr>
          <w:lang w:val="en-GB"/>
        </w:rPr>
        <w:t>-</w:t>
      </w:r>
      <w:r w:rsidRPr="0042731D">
        <w:rPr>
          <w:rFonts w:eastAsia="Calibri"/>
          <w:lang w:val="en-GB"/>
        </w:rPr>
        <w:t>back with the authors</w:t>
      </w:r>
      <w:r w:rsidR="004B456D" w:rsidRPr="0042731D">
        <w:rPr>
          <w:lang w:val="en-GB"/>
        </w:rPr>
        <w:t>. T</w:t>
      </w:r>
      <w:r w:rsidRPr="0042731D">
        <w:rPr>
          <w:rFonts w:eastAsia="Calibri"/>
          <w:lang w:val="en-GB"/>
        </w:rPr>
        <w:t xml:space="preserve">he </w:t>
      </w:r>
      <w:r w:rsidR="00082212" w:rsidRPr="0042731D">
        <w:rPr>
          <w:lang w:val="en-GB"/>
        </w:rPr>
        <w:t>summary</w:t>
      </w:r>
      <w:r w:rsidR="00D53AA5" w:rsidRPr="0042731D">
        <w:rPr>
          <w:lang w:val="en-GB"/>
        </w:rPr>
        <w:t xml:space="preserve"> for policymakers</w:t>
      </w:r>
      <w:r w:rsidRPr="0042731D">
        <w:rPr>
          <w:rFonts w:eastAsia="Calibri"/>
          <w:lang w:val="en-GB"/>
        </w:rPr>
        <w:t xml:space="preserve"> would also be developed during author meetings. The scope, rationale, utility and further assumptions of th</w:t>
      </w:r>
      <w:r w:rsidR="004B456D" w:rsidRPr="0042731D">
        <w:rPr>
          <w:lang w:val="en-GB"/>
        </w:rPr>
        <w:t>e</w:t>
      </w:r>
      <w:r w:rsidRPr="0042731D">
        <w:rPr>
          <w:rFonts w:eastAsia="Calibri"/>
          <w:lang w:val="en-GB"/>
        </w:rPr>
        <w:t xml:space="preserve"> assessment are set out in </w:t>
      </w:r>
      <w:r w:rsidR="00082212" w:rsidRPr="0042731D">
        <w:rPr>
          <w:rFonts w:eastAsia="Calibri"/>
          <w:lang w:val="en-GB"/>
        </w:rPr>
        <w:t>further</w:t>
      </w:r>
      <w:r w:rsidRPr="0042731D">
        <w:rPr>
          <w:rFonts w:eastAsia="Calibri"/>
          <w:lang w:val="en-GB"/>
        </w:rPr>
        <w:t xml:space="preserve"> detail in a scoping paper </w:t>
      </w:r>
      <w:r w:rsidR="004B456D" w:rsidRPr="0042731D">
        <w:rPr>
          <w:lang w:val="en-GB"/>
        </w:rPr>
        <w:t>(</w:t>
      </w:r>
      <w:r w:rsidRPr="0042731D">
        <w:rPr>
          <w:rFonts w:eastAsia="Calibri"/>
          <w:lang w:val="en-GB"/>
        </w:rPr>
        <w:t>IPBES/2/16</w:t>
      </w:r>
      <w:r w:rsidR="00082212" w:rsidRPr="0042731D">
        <w:rPr>
          <w:rFonts w:eastAsia="Calibri"/>
          <w:lang w:val="en-GB"/>
        </w:rPr>
        <w:t>/</w:t>
      </w:r>
      <w:r w:rsidR="00082212" w:rsidRPr="00DA2A9C">
        <w:rPr>
          <w:rFonts w:eastAsia="Calibri"/>
          <w:lang w:val="en-GB"/>
        </w:rPr>
        <w:t>Add.</w:t>
      </w:r>
      <w:r w:rsidR="00DA2A9C" w:rsidRPr="00DA2A9C">
        <w:rPr>
          <w:rFonts w:eastAsia="Calibri"/>
          <w:lang w:val="en-GB"/>
        </w:rPr>
        <w:t>1</w:t>
      </w:r>
      <w:r w:rsidR="004B456D" w:rsidRPr="00DA2A9C">
        <w:rPr>
          <w:lang w:val="en-GB"/>
        </w:rPr>
        <w:t>)</w:t>
      </w:r>
      <w:r w:rsidRPr="00DA2A9C">
        <w:rPr>
          <w:rFonts w:eastAsia="Calibri"/>
          <w:lang w:val="en-GB"/>
        </w:rPr>
        <w:t>. The secretari</w:t>
      </w:r>
      <w:r w:rsidRPr="00E86B51">
        <w:rPr>
          <w:rFonts w:eastAsia="Calibri"/>
          <w:lang w:val="en-GB"/>
        </w:rPr>
        <w:t xml:space="preserve">at will set up agreements with partnership institutions for the provision of technical support as approved by the Bureau. </w:t>
      </w:r>
      <w:r w:rsidR="00BE161E" w:rsidRPr="00E86B51">
        <w:rPr>
          <w:lang w:val="en-GB"/>
        </w:rPr>
        <w:t>It is assumed that t</w:t>
      </w:r>
      <w:r w:rsidRPr="00E86B51">
        <w:rPr>
          <w:rFonts w:eastAsia="Calibri"/>
          <w:lang w:val="en-GB"/>
        </w:rPr>
        <w:t>echnical support</w:t>
      </w:r>
      <w:r w:rsidR="00BE161E" w:rsidRPr="00E86B51">
        <w:rPr>
          <w:lang w:val="en-GB"/>
        </w:rPr>
        <w:t xml:space="preserve"> will be</w:t>
      </w:r>
      <w:r w:rsidRPr="00E86B51">
        <w:rPr>
          <w:rFonts w:eastAsia="Calibri"/>
          <w:lang w:val="en-GB"/>
        </w:rPr>
        <w:t xml:space="preserve"> funded</w:t>
      </w:r>
      <w:r w:rsidR="004B456D" w:rsidRPr="00E86B51">
        <w:rPr>
          <w:lang w:val="en-GB"/>
        </w:rPr>
        <w:t xml:space="preserve"> partly</w:t>
      </w:r>
      <w:r w:rsidRPr="00E86B51">
        <w:rPr>
          <w:rFonts w:eastAsia="Calibri"/>
          <w:lang w:val="en-GB"/>
        </w:rPr>
        <w:t xml:space="preserve"> by </w:t>
      </w:r>
      <w:r w:rsidR="00BE161E" w:rsidRPr="00E86B51">
        <w:rPr>
          <w:lang w:val="en-GB"/>
        </w:rPr>
        <w:t>the Platform</w:t>
      </w:r>
      <w:r w:rsidRPr="00E86B51">
        <w:rPr>
          <w:rFonts w:eastAsia="Calibri"/>
          <w:lang w:val="en-GB"/>
        </w:rPr>
        <w:t xml:space="preserve"> and partly by in-kind contributions approved by the Plenary </w:t>
      </w:r>
      <w:r w:rsidR="00BE161E" w:rsidRPr="00E86B51">
        <w:rPr>
          <w:lang w:val="en-GB"/>
        </w:rPr>
        <w:t>(see para. 26 below)</w:t>
      </w:r>
      <w:r w:rsidRPr="00E86B51">
        <w:rPr>
          <w:rFonts w:eastAsia="Calibri"/>
          <w:lang w:val="en-GB"/>
        </w:rPr>
        <w:t>.</w:t>
      </w:r>
    </w:p>
    <w:p w:rsidR="00744414" w:rsidRPr="00084B84" w:rsidRDefault="00744414" w:rsidP="00084B84">
      <w:pPr>
        <w:pStyle w:val="CH3"/>
        <w:spacing w:before="240"/>
        <w:rPr>
          <w:rFonts w:eastAsia="SimSun"/>
          <w:lang w:val="en-GB" w:eastAsia="zh-CN"/>
        </w:rPr>
      </w:pPr>
      <w:r w:rsidRPr="00084B84">
        <w:rPr>
          <w:rFonts w:eastAsia="SimSun"/>
          <w:lang w:val="en-GB" w:eastAsia="zh-CN"/>
        </w:rPr>
        <w:tab/>
      </w:r>
      <w:r w:rsidRPr="00084B84">
        <w:rPr>
          <w:rFonts w:eastAsia="SimSun"/>
          <w:lang w:val="en-GB" w:eastAsia="zh-CN"/>
        </w:rPr>
        <w:tab/>
      </w:r>
      <w:r w:rsidR="007F268C" w:rsidRPr="00084B84">
        <w:rPr>
          <w:rFonts w:eastAsia="SimSun"/>
          <w:lang w:val="en-GB" w:eastAsia="zh-CN"/>
        </w:rPr>
        <w:t>Actions, milestones and institutional arrangements</w:t>
      </w:r>
      <w:r w:rsidR="00BE161E" w:rsidRPr="00F11F0E">
        <w:rPr>
          <w:rFonts w:eastAsia="SimSun"/>
          <w:lang w:val="en-GB" w:eastAsia="zh-CN"/>
        </w:rPr>
        <w:t xml:space="preserve"> </w:t>
      </w:r>
    </w:p>
    <w:p w:rsidR="007F268C" w:rsidRPr="00084B84" w:rsidRDefault="00BE161E" w:rsidP="00084B84">
      <w:pPr>
        <w:pStyle w:val="Normalnumber"/>
        <w:numPr>
          <w:ilvl w:val="0"/>
          <w:numId w:val="97"/>
        </w:numPr>
        <w:tabs>
          <w:tab w:val="left" w:pos="624"/>
        </w:tabs>
        <w:ind w:left="1247" w:firstLine="0"/>
        <w:rPr>
          <w:lang w:val="en-GB"/>
        </w:rPr>
      </w:pPr>
      <w:r w:rsidRPr="00084B84">
        <w:rPr>
          <w:lang w:val="en-GB"/>
        </w:rPr>
        <w:t>The actions to be taken are set out below:</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1366"/>
        <w:gridCol w:w="6813"/>
      </w:tblGrid>
      <w:tr w:rsidR="00744414" w:rsidRPr="00CF18CA" w:rsidTr="00744414">
        <w:trPr>
          <w:trHeight w:val="199"/>
          <w:tblHeader/>
        </w:trPr>
        <w:tc>
          <w:tcPr>
            <w:tcW w:w="1985" w:type="dxa"/>
            <w:gridSpan w:val="2"/>
            <w:shd w:val="clear" w:color="auto" w:fill="auto"/>
          </w:tcPr>
          <w:p w:rsidR="00744414" w:rsidRPr="00084B84" w:rsidDel="003F5A7B" w:rsidRDefault="00744414" w:rsidP="00084B84">
            <w:pPr>
              <w:pStyle w:val="Normal-pool"/>
              <w:keepNext/>
              <w:keepLines/>
              <w:spacing w:before="40" w:after="40"/>
              <w:rPr>
                <w:rFonts w:eastAsia="SimSun"/>
                <w:sz w:val="18"/>
                <w:szCs w:val="18"/>
                <w:lang w:eastAsia="zh-CN"/>
              </w:rPr>
            </w:pPr>
            <w:r w:rsidRPr="00F11F0E">
              <w:rPr>
                <w:rFonts w:eastAsia="SimSun"/>
                <w:i/>
                <w:sz w:val="18"/>
                <w:szCs w:val="18"/>
                <w:lang w:eastAsia="zh-CN"/>
              </w:rPr>
              <w:t>Time</w:t>
            </w:r>
            <w:r w:rsidR="00082212" w:rsidRPr="00084B84">
              <w:rPr>
                <w:rFonts w:eastAsia="SimSun"/>
                <w:i/>
                <w:sz w:val="18"/>
                <w:szCs w:val="18"/>
                <w:lang w:eastAsia="zh-CN"/>
              </w:rPr>
              <w:t xml:space="preserve"> </w:t>
            </w:r>
            <w:r w:rsidRPr="00084B84">
              <w:rPr>
                <w:rFonts w:eastAsia="SimSun"/>
                <w:i/>
                <w:sz w:val="18"/>
                <w:szCs w:val="18"/>
                <w:lang w:eastAsia="zh-CN"/>
              </w:rPr>
              <w:t>frame</w:t>
            </w:r>
          </w:p>
        </w:tc>
        <w:tc>
          <w:tcPr>
            <w:tcW w:w="6813" w:type="dxa"/>
            <w:shd w:val="clear" w:color="auto" w:fill="auto"/>
            <w:vAlign w:val="center"/>
          </w:tcPr>
          <w:p w:rsidR="00744414" w:rsidRPr="00084B84" w:rsidRDefault="00744414" w:rsidP="00084B84">
            <w:pPr>
              <w:pStyle w:val="Normal-pool"/>
              <w:keepNext/>
              <w:keepLines/>
              <w:spacing w:before="40" w:after="40"/>
              <w:rPr>
                <w:rFonts w:eastAsia="SimSun"/>
                <w:sz w:val="18"/>
                <w:szCs w:val="18"/>
                <w:lang w:eastAsia="zh-CN"/>
              </w:rPr>
            </w:pPr>
            <w:r w:rsidRPr="00084B84">
              <w:rPr>
                <w:rFonts w:eastAsia="SimSun"/>
                <w:i/>
                <w:sz w:val="18"/>
                <w:szCs w:val="18"/>
                <w:lang w:eastAsia="zh-CN"/>
              </w:rPr>
              <w:t>Actions/institutional arrangements</w:t>
            </w:r>
          </w:p>
        </w:tc>
      </w:tr>
      <w:tr w:rsidR="007F268C" w:rsidRPr="00CF18CA" w:rsidTr="00744414">
        <w:trPr>
          <w:trHeight w:val="584"/>
        </w:trPr>
        <w:tc>
          <w:tcPr>
            <w:tcW w:w="619" w:type="dxa"/>
            <w:vMerge w:val="restart"/>
            <w:shd w:val="clear" w:color="auto" w:fill="auto"/>
          </w:tcPr>
          <w:p w:rsidR="007F268C" w:rsidRPr="00F11F0E" w:rsidRDefault="007F268C" w:rsidP="00CF18CA">
            <w:pPr>
              <w:pStyle w:val="Normal-pool"/>
              <w:keepNext/>
              <w:keepLines/>
              <w:spacing w:before="40" w:after="40"/>
              <w:rPr>
                <w:rFonts w:eastAsia="SimSun"/>
                <w:sz w:val="18"/>
                <w:szCs w:val="18"/>
                <w:lang w:eastAsia="zh-CN"/>
              </w:rPr>
            </w:pPr>
            <w:r w:rsidRPr="00F11F0E">
              <w:rPr>
                <w:rFonts w:eastAsia="SimSun"/>
                <w:sz w:val="18"/>
                <w:szCs w:val="18"/>
                <w:lang w:eastAsia="zh-CN"/>
              </w:rPr>
              <w:t>2013</w:t>
            </w:r>
          </w:p>
        </w:tc>
        <w:tc>
          <w:tcPr>
            <w:tcW w:w="1366" w:type="dxa"/>
            <w:shd w:val="clear" w:color="auto" w:fill="auto"/>
          </w:tcPr>
          <w:p w:rsidR="007F268C" w:rsidRPr="00CF18CA" w:rsidRDefault="003F5A7B" w:rsidP="00CF18CA">
            <w:pPr>
              <w:pStyle w:val="Normal-pool"/>
              <w:keepNext/>
              <w:keepLines/>
              <w:spacing w:before="40" w:after="40"/>
              <w:rPr>
                <w:rFonts w:eastAsia="SimSun"/>
                <w:sz w:val="18"/>
                <w:szCs w:val="18"/>
                <w:lang w:eastAsia="zh-CN"/>
              </w:rPr>
            </w:pPr>
            <w:r w:rsidRPr="00CF18CA">
              <w:rPr>
                <w:rFonts w:eastAsia="SimSun"/>
                <w:sz w:val="18"/>
                <w:szCs w:val="18"/>
                <w:lang w:eastAsia="zh-CN"/>
              </w:rPr>
              <w:t>Fourth quarter</w:t>
            </w:r>
          </w:p>
        </w:tc>
        <w:tc>
          <w:tcPr>
            <w:tcW w:w="6813" w:type="dxa"/>
            <w:shd w:val="clear" w:color="auto" w:fill="auto"/>
            <w:vAlign w:val="center"/>
          </w:tcPr>
          <w:p w:rsidR="007F268C" w:rsidRPr="00CF18CA" w:rsidRDefault="007F268C" w:rsidP="00CF18CA">
            <w:pPr>
              <w:pStyle w:val="Normal-pool"/>
              <w:keepNext/>
              <w:keepLines/>
              <w:spacing w:before="40" w:after="40"/>
              <w:rPr>
                <w:rFonts w:eastAsia="SimSun"/>
                <w:sz w:val="18"/>
                <w:szCs w:val="18"/>
                <w:lang w:eastAsia="zh-CN"/>
              </w:rPr>
            </w:pPr>
            <w:r w:rsidRPr="00CF18CA">
              <w:rPr>
                <w:rFonts w:eastAsia="SimSun"/>
                <w:sz w:val="18"/>
                <w:szCs w:val="18"/>
                <w:lang w:eastAsia="zh-CN"/>
              </w:rPr>
              <w:t>The Plenary review</w:t>
            </w:r>
            <w:r w:rsidR="00BE161E" w:rsidRPr="00CF18CA">
              <w:rPr>
                <w:rFonts w:eastAsia="SimSun"/>
                <w:sz w:val="18"/>
                <w:szCs w:val="18"/>
                <w:lang w:eastAsia="zh-CN"/>
              </w:rPr>
              <w:t>s</w:t>
            </w:r>
            <w:r w:rsidRPr="00CF18CA">
              <w:rPr>
                <w:rFonts w:eastAsia="SimSun"/>
                <w:sz w:val="18"/>
                <w:szCs w:val="18"/>
                <w:lang w:eastAsia="zh-CN"/>
              </w:rPr>
              <w:t xml:space="preserve"> and approve</w:t>
            </w:r>
            <w:r w:rsidR="00BE161E" w:rsidRPr="00CF18CA">
              <w:rPr>
                <w:rFonts w:eastAsia="SimSun"/>
                <w:sz w:val="18"/>
                <w:szCs w:val="18"/>
                <w:lang w:eastAsia="zh-CN"/>
              </w:rPr>
              <w:t>s</w:t>
            </w:r>
            <w:r w:rsidRPr="00CF18CA">
              <w:rPr>
                <w:rFonts w:eastAsia="SimSun"/>
                <w:sz w:val="18"/>
                <w:szCs w:val="18"/>
                <w:lang w:eastAsia="zh-CN"/>
              </w:rPr>
              <w:t xml:space="preserve"> the initial scoping</w:t>
            </w:r>
            <w:r w:rsidR="002518D5">
              <w:rPr>
                <w:rFonts w:eastAsia="SimSun"/>
                <w:sz w:val="18"/>
                <w:szCs w:val="18"/>
                <w:lang w:eastAsia="zh-CN"/>
              </w:rPr>
              <w:t xml:space="preserve"> exercise</w:t>
            </w:r>
            <w:r w:rsidRPr="00CF18CA">
              <w:rPr>
                <w:rFonts w:eastAsia="SimSun"/>
                <w:sz w:val="18"/>
                <w:szCs w:val="18"/>
                <w:lang w:eastAsia="zh-CN"/>
              </w:rPr>
              <w:t xml:space="preserve"> prepared by the </w:t>
            </w:r>
            <w:r w:rsidR="000C28ED" w:rsidRPr="00CF18CA">
              <w:rPr>
                <w:rFonts w:eastAsia="SimSun"/>
                <w:sz w:val="18"/>
                <w:szCs w:val="18"/>
                <w:lang w:eastAsia="zh-CN"/>
              </w:rPr>
              <w:t>Multidisciplinary Expert Panel</w:t>
            </w:r>
            <w:r w:rsidRPr="00CF18CA">
              <w:rPr>
                <w:rFonts w:eastAsia="SimSun"/>
                <w:sz w:val="18"/>
                <w:szCs w:val="18"/>
                <w:lang w:eastAsia="zh-CN"/>
              </w:rPr>
              <w:t xml:space="preserve"> (</w:t>
            </w:r>
            <w:r w:rsidR="00BE161E" w:rsidRPr="00CF18CA">
              <w:rPr>
                <w:rFonts w:eastAsia="SimSun"/>
                <w:sz w:val="18"/>
                <w:szCs w:val="18"/>
                <w:lang w:eastAsia="zh-CN"/>
              </w:rPr>
              <w:t xml:space="preserve">14 </w:t>
            </w:r>
            <w:r w:rsidRPr="00CF18CA">
              <w:rPr>
                <w:rFonts w:eastAsia="SimSun"/>
                <w:sz w:val="18"/>
                <w:szCs w:val="18"/>
                <w:lang w:eastAsia="zh-CN"/>
              </w:rPr>
              <w:t>December)</w:t>
            </w:r>
          </w:p>
        </w:tc>
      </w:tr>
      <w:tr w:rsidR="007F268C" w:rsidRPr="00CF18CA" w:rsidTr="00744414">
        <w:trPr>
          <w:trHeight w:val="584"/>
        </w:trPr>
        <w:tc>
          <w:tcPr>
            <w:tcW w:w="619" w:type="dxa"/>
            <w:vMerge/>
            <w:shd w:val="clear" w:color="auto" w:fill="auto"/>
          </w:tcPr>
          <w:p w:rsidR="007F268C" w:rsidRPr="00CF18CA" w:rsidRDefault="007F268C" w:rsidP="00CF18CA">
            <w:pPr>
              <w:pStyle w:val="Normal-pool"/>
              <w:keepNext/>
              <w:keepLines/>
              <w:spacing w:before="40" w:after="40"/>
              <w:rPr>
                <w:rFonts w:eastAsia="SimSun"/>
                <w:sz w:val="18"/>
                <w:szCs w:val="18"/>
                <w:lang w:eastAsia="zh-CN"/>
              </w:rPr>
            </w:pPr>
          </w:p>
        </w:tc>
        <w:tc>
          <w:tcPr>
            <w:tcW w:w="1366" w:type="dxa"/>
            <w:shd w:val="clear" w:color="auto" w:fill="auto"/>
          </w:tcPr>
          <w:p w:rsidR="007F268C" w:rsidRPr="00CF18CA" w:rsidRDefault="003F5A7B" w:rsidP="00CF18CA">
            <w:pPr>
              <w:pStyle w:val="Normal-pool"/>
              <w:keepNext/>
              <w:keepLines/>
              <w:spacing w:before="40" w:after="40"/>
              <w:rPr>
                <w:rFonts w:eastAsia="SimSun"/>
                <w:sz w:val="18"/>
                <w:szCs w:val="18"/>
                <w:lang w:eastAsia="zh-CN"/>
              </w:rPr>
            </w:pPr>
            <w:r w:rsidRPr="00CF18CA">
              <w:rPr>
                <w:rFonts w:eastAsia="SimSun"/>
                <w:sz w:val="18"/>
                <w:szCs w:val="18"/>
                <w:lang w:eastAsia="zh-CN"/>
              </w:rPr>
              <w:t>Fourth quarter</w:t>
            </w:r>
          </w:p>
        </w:tc>
        <w:tc>
          <w:tcPr>
            <w:tcW w:w="6813" w:type="dxa"/>
            <w:shd w:val="clear" w:color="auto" w:fill="auto"/>
            <w:vAlign w:val="center"/>
          </w:tcPr>
          <w:p w:rsidR="007F268C" w:rsidRPr="00CF18CA" w:rsidRDefault="007F268C" w:rsidP="00405340">
            <w:pPr>
              <w:pStyle w:val="Normal-pool"/>
              <w:keepNext/>
              <w:keepLines/>
              <w:spacing w:before="40" w:after="40"/>
              <w:rPr>
                <w:rFonts w:eastAsia="SimSun"/>
                <w:sz w:val="18"/>
                <w:szCs w:val="18"/>
                <w:lang w:eastAsia="zh-CN"/>
              </w:rPr>
            </w:pPr>
            <w:r w:rsidRPr="00CF18CA">
              <w:rPr>
                <w:rFonts w:eastAsia="SimSun"/>
                <w:sz w:val="18"/>
                <w:szCs w:val="18"/>
                <w:lang w:eastAsia="zh-CN"/>
              </w:rPr>
              <w:t xml:space="preserve">The </w:t>
            </w:r>
            <w:r w:rsidR="0093381F" w:rsidRPr="00CF18CA">
              <w:rPr>
                <w:rFonts w:eastAsia="SimSun"/>
                <w:sz w:val="18"/>
                <w:szCs w:val="18"/>
                <w:lang w:eastAsia="zh-CN"/>
              </w:rPr>
              <w:t>Panel</w:t>
            </w:r>
            <w:r w:rsidRPr="00CF18CA">
              <w:rPr>
                <w:rFonts w:eastAsia="SimSun"/>
                <w:sz w:val="18"/>
                <w:szCs w:val="18"/>
                <w:lang w:eastAsia="zh-CN"/>
              </w:rPr>
              <w:t xml:space="preserve"> issue</w:t>
            </w:r>
            <w:r w:rsidR="00BE161E" w:rsidRPr="00CF18CA">
              <w:rPr>
                <w:rFonts w:eastAsia="SimSun"/>
                <w:sz w:val="18"/>
                <w:szCs w:val="18"/>
                <w:lang w:eastAsia="zh-CN"/>
              </w:rPr>
              <w:t>s</w:t>
            </w:r>
            <w:r w:rsidRPr="00CF18CA">
              <w:rPr>
                <w:rFonts w:eastAsia="SimSun"/>
                <w:sz w:val="18"/>
                <w:szCs w:val="18"/>
                <w:lang w:eastAsia="zh-CN"/>
              </w:rPr>
              <w:t xml:space="preserve"> a </w:t>
            </w:r>
            <w:r w:rsidRPr="009A394D">
              <w:rPr>
                <w:rFonts w:eastAsia="SimSun"/>
                <w:sz w:val="18"/>
                <w:szCs w:val="18"/>
                <w:lang w:eastAsia="zh-CN"/>
              </w:rPr>
              <w:t>call</w:t>
            </w:r>
            <w:r w:rsidR="009A394D">
              <w:rPr>
                <w:rFonts w:eastAsia="SimSun"/>
                <w:sz w:val="18"/>
                <w:szCs w:val="18"/>
                <w:lang w:eastAsia="zh-CN"/>
              </w:rPr>
              <w:t>,</w:t>
            </w:r>
            <w:r w:rsidRPr="009A394D">
              <w:rPr>
                <w:rFonts w:eastAsia="SimSun"/>
                <w:sz w:val="18"/>
                <w:szCs w:val="18"/>
                <w:lang w:eastAsia="zh-CN"/>
              </w:rPr>
              <w:t xml:space="preserve"> through the </w:t>
            </w:r>
            <w:r w:rsidR="00082212" w:rsidRPr="009A394D">
              <w:rPr>
                <w:rFonts w:eastAsia="SimSun"/>
                <w:sz w:val="18"/>
                <w:szCs w:val="18"/>
                <w:lang w:eastAsia="zh-CN"/>
              </w:rPr>
              <w:t>s</w:t>
            </w:r>
            <w:r w:rsidRPr="009A394D">
              <w:rPr>
                <w:rFonts w:eastAsia="SimSun"/>
                <w:sz w:val="18"/>
                <w:szCs w:val="18"/>
                <w:lang w:eastAsia="zh-CN"/>
              </w:rPr>
              <w:t>ecretariat</w:t>
            </w:r>
            <w:r w:rsidR="009A394D">
              <w:rPr>
                <w:rFonts w:eastAsia="SimSun"/>
                <w:sz w:val="18"/>
                <w:szCs w:val="18"/>
                <w:lang w:eastAsia="zh-CN"/>
              </w:rPr>
              <w:t>,</w:t>
            </w:r>
            <w:r w:rsidRPr="009A394D">
              <w:rPr>
                <w:rFonts w:eastAsia="SimSun"/>
                <w:sz w:val="18"/>
                <w:szCs w:val="18"/>
                <w:lang w:eastAsia="zh-CN"/>
              </w:rPr>
              <w:t xml:space="preserve"> to Governments</w:t>
            </w:r>
            <w:r w:rsidRPr="00CF18CA">
              <w:rPr>
                <w:rFonts w:eastAsia="SimSun"/>
                <w:sz w:val="18"/>
                <w:szCs w:val="18"/>
                <w:lang w:eastAsia="zh-CN"/>
              </w:rPr>
              <w:t xml:space="preserve"> and other stakeholders for the nomination of experts (report co-chairs, </w:t>
            </w:r>
            <w:r w:rsidR="00D53AA5" w:rsidRPr="00CF18CA">
              <w:rPr>
                <w:rFonts w:eastAsia="SimSun"/>
                <w:sz w:val="18"/>
                <w:szCs w:val="18"/>
                <w:lang w:eastAsia="zh-CN"/>
              </w:rPr>
              <w:t xml:space="preserve">coordinating lead </w:t>
            </w:r>
            <w:r w:rsidR="00366C59" w:rsidRPr="00CF18CA">
              <w:rPr>
                <w:rFonts w:eastAsia="SimSun"/>
                <w:sz w:val="18"/>
                <w:szCs w:val="18"/>
                <w:lang w:eastAsia="zh-CN"/>
              </w:rPr>
              <w:t>authors</w:t>
            </w:r>
            <w:r w:rsidRPr="00CF18CA">
              <w:rPr>
                <w:rFonts w:eastAsia="SimSun"/>
                <w:sz w:val="18"/>
                <w:szCs w:val="18"/>
                <w:lang w:eastAsia="zh-CN"/>
              </w:rPr>
              <w:t xml:space="preserve">, </w:t>
            </w:r>
            <w:r w:rsidR="00D53AA5" w:rsidRPr="00CF18CA">
              <w:rPr>
                <w:rFonts w:eastAsia="SimSun"/>
                <w:sz w:val="18"/>
                <w:szCs w:val="18"/>
                <w:lang w:eastAsia="zh-CN"/>
              </w:rPr>
              <w:t>lead authors</w:t>
            </w:r>
            <w:r w:rsidRPr="00CF18CA">
              <w:rPr>
                <w:rFonts w:eastAsia="SimSun"/>
                <w:sz w:val="18"/>
                <w:szCs w:val="18"/>
                <w:lang w:eastAsia="zh-CN"/>
              </w:rPr>
              <w:t xml:space="preserve"> and </w:t>
            </w:r>
            <w:r w:rsidR="00366C59" w:rsidRPr="00CF18CA">
              <w:rPr>
                <w:rFonts w:eastAsia="SimSun"/>
                <w:sz w:val="18"/>
                <w:szCs w:val="18"/>
                <w:lang w:eastAsia="zh-CN"/>
              </w:rPr>
              <w:t>review editors</w:t>
            </w:r>
            <w:r w:rsidRPr="00CF18CA">
              <w:rPr>
                <w:rFonts w:eastAsia="SimSun"/>
                <w:sz w:val="18"/>
                <w:szCs w:val="18"/>
                <w:lang w:eastAsia="zh-CN"/>
              </w:rPr>
              <w:t xml:space="preserve">) to conduct the assessment </w:t>
            </w:r>
            <w:r w:rsidR="009A394D">
              <w:rPr>
                <w:rFonts w:eastAsia="SimSun"/>
                <w:sz w:val="18"/>
                <w:szCs w:val="18"/>
                <w:lang w:eastAsia="zh-CN"/>
              </w:rPr>
              <w:t>based on the results of</w:t>
            </w:r>
            <w:r w:rsidRPr="00CF18CA">
              <w:rPr>
                <w:rFonts w:eastAsia="SimSun"/>
                <w:sz w:val="18"/>
                <w:szCs w:val="18"/>
                <w:lang w:eastAsia="zh-CN"/>
              </w:rPr>
              <w:t xml:space="preserve"> the scop</w:t>
            </w:r>
            <w:r w:rsidR="00C570F5">
              <w:rPr>
                <w:rFonts w:eastAsia="SimSun"/>
                <w:sz w:val="18"/>
                <w:szCs w:val="18"/>
                <w:lang w:eastAsia="zh-CN"/>
              </w:rPr>
              <w:t xml:space="preserve">ing </w:t>
            </w:r>
            <w:r w:rsidR="009A394D">
              <w:rPr>
                <w:rFonts w:eastAsia="SimSun"/>
                <w:sz w:val="18"/>
                <w:szCs w:val="18"/>
                <w:lang w:eastAsia="zh-CN"/>
              </w:rPr>
              <w:t>exercise</w:t>
            </w:r>
            <w:r w:rsidRPr="00CF18CA">
              <w:rPr>
                <w:rFonts w:eastAsia="SimSun"/>
                <w:sz w:val="18"/>
                <w:szCs w:val="18"/>
                <w:lang w:eastAsia="zh-CN"/>
              </w:rPr>
              <w:t xml:space="preserve"> approved </w:t>
            </w:r>
            <w:r w:rsidR="00C06EA0" w:rsidRPr="00CF18CA">
              <w:rPr>
                <w:rFonts w:eastAsia="SimSun"/>
                <w:sz w:val="18"/>
                <w:szCs w:val="18"/>
                <w:lang w:eastAsia="zh-CN"/>
              </w:rPr>
              <w:t>by the</w:t>
            </w:r>
            <w:r w:rsidRPr="00CF18CA">
              <w:rPr>
                <w:rFonts w:eastAsia="SimSun"/>
                <w:sz w:val="18"/>
                <w:szCs w:val="18"/>
                <w:lang w:eastAsia="zh-CN"/>
              </w:rPr>
              <w:t xml:space="preserve"> Plenary (</w:t>
            </w:r>
            <w:r w:rsidR="00C06EA0" w:rsidRPr="00CF18CA">
              <w:rPr>
                <w:rFonts w:eastAsia="SimSun"/>
                <w:sz w:val="18"/>
                <w:szCs w:val="18"/>
                <w:lang w:eastAsia="zh-CN"/>
              </w:rPr>
              <w:t xml:space="preserve">9 </w:t>
            </w:r>
            <w:r w:rsidRPr="00CF18CA">
              <w:rPr>
                <w:rFonts w:eastAsia="SimSun"/>
                <w:sz w:val="18"/>
                <w:szCs w:val="18"/>
                <w:lang w:eastAsia="zh-CN"/>
              </w:rPr>
              <w:t>December</w:t>
            </w:r>
            <w:r w:rsidR="00C06EA0" w:rsidRPr="00CF18CA">
              <w:rPr>
                <w:rFonts w:eastAsia="SimSun"/>
                <w:sz w:val="18"/>
                <w:szCs w:val="18"/>
                <w:lang w:eastAsia="zh-CN"/>
              </w:rPr>
              <w:t xml:space="preserve"> </w:t>
            </w:r>
            <w:r w:rsidRPr="00CF18CA">
              <w:rPr>
                <w:rFonts w:eastAsia="SimSun"/>
                <w:sz w:val="18"/>
                <w:szCs w:val="18"/>
                <w:lang w:eastAsia="zh-CN"/>
              </w:rPr>
              <w:t>2013–</w:t>
            </w:r>
            <w:r w:rsidR="00C06EA0" w:rsidRPr="00CF18CA">
              <w:rPr>
                <w:rFonts w:eastAsia="SimSun"/>
                <w:sz w:val="18"/>
                <w:szCs w:val="18"/>
                <w:lang w:eastAsia="zh-CN"/>
              </w:rPr>
              <w:t xml:space="preserve">10 </w:t>
            </w:r>
            <w:r w:rsidRPr="00CF18CA">
              <w:rPr>
                <w:rFonts w:eastAsia="SimSun"/>
                <w:sz w:val="18"/>
                <w:szCs w:val="18"/>
                <w:lang w:eastAsia="zh-CN"/>
              </w:rPr>
              <w:t>January 2014)</w:t>
            </w:r>
          </w:p>
        </w:tc>
      </w:tr>
      <w:tr w:rsidR="007F268C" w:rsidRPr="00CF18CA" w:rsidTr="00744414">
        <w:trPr>
          <w:trHeight w:val="584"/>
        </w:trPr>
        <w:tc>
          <w:tcPr>
            <w:tcW w:w="619" w:type="dxa"/>
            <w:vMerge w:val="restart"/>
            <w:shd w:val="clear" w:color="auto" w:fill="auto"/>
          </w:tcPr>
          <w:p w:rsidR="007F268C" w:rsidRPr="00CF18CA" w:rsidRDefault="007F268C" w:rsidP="006219A8">
            <w:pPr>
              <w:pStyle w:val="Normal-pool"/>
              <w:spacing w:before="40" w:after="40"/>
              <w:rPr>
                <w:rFonts w:eastAsia="SimSun"/>
                <w:sz w:val="18"/>
                <w:szCs w:val="18"/>
                <w:lang w:eastAsia="zh-CN"/>
              </w:rPr>
            </w:pPr>
            <w:r w:rsidRPr="00CF18CA">
              <w:rPr>
                <w:rFonts w:eastAsia="SimSun"/>
                <w:sz w:val="18"/>
                <w:szCs w:val="18"/>
                <w:lang w:eastAsia="zh-CN"/>
              </w:rPr>
              <w:t>2014</w:t>
            </w:r>
          </w:p>
        </w:tc>
        <w:tc>
          <w:tcPr>
            <w:tcW w:w="1366" w:type="dxa"/>
            <w:shd w:val="clear" w:color="auto" w:fill="auto"/>
          </w:tcPr>
          <w:p w:rsidR="007F268C" w:rsidRPr="00CF18CA" w:rsidRDefault="003F5A7B" w:rsidP="006219A8">
            <w:pPr>
              <w:pStyle w:val="Normal-pool"/>
              <w:spacing w:before="40" w:after="40"/>
              <w:rPr>
                <w:rFonts w:eastAsia="SimSun"/>
                <w:sz w:val="18"/>
                <w:szCs w:val="18"/>
                <w:lang w:eastAsia="zh-CN"/>
              </w:rPr>
            </w:pPr>
            <w:r w:rsidRPr="00CF18CA">
              <w:rPr>
                <w:rFonts w:eastAsia="SimSun"/>
                <w:sz w:val="18"/>
                <w:szCs w:val="18"/>
                <w:lang w:eastAsia="zh-CN"/>
              </w:rPr>
              <w:t>First quarter</w:t>
            </w:r>
          </w:p>
        </w:tc>
        <w:tc>
          <w:tcPr>
            <w:tcW w:w="6813" w:type="dxa"/>
            <w:shd w:val="clear" w:color="auto" w:fill="auto"/>
            <w:vAlign w:val="center"/>
          </w:tcPr>
          <w:p w:rsidR="007F268C" w:rsidRPr="00CF18CA" w:rsidRDefault="007F268C" w:rsidP="00CF18CA">
            <w:pPr>
              <w:pStyle w:val="Normal-pool"/>
              <w:spacing w:before="40" w:after="40"/>
              <w:rPr>
                <w:rFonts w:eastAsia="SimSun"/>
                <w:sz w:val="18"/>
                <w:szCs w:val="18"/>
                <w:lang w:eastAsia="zh-CN"/>
              </w:rPr>
            </w:pPr>
            <w:r w:rsidRPr="00CF18CA">
              <w:rPr>
                <w:rFonts w:eastAsia="SimSun"/>
                <w:sz w:val="18"/>
                <w:szCs w:val="18"/>
                <w:lang w:eastAsia="zh-CN"/>
              </w:rPr>
              <w:t xml:space="preserve">The </w:t>
            </w:r>
            <w:r w:rsidR="0093381F" w:rsidRPr="00CF18CA">
              <w:rPr>
                <w:rFonts w:eastAsia="SimSun"/>
                <w:sz w:val="18"/>
                <w:szCs w:val="18"/>
                <w:lang w:eastAsia="zh-CN"/>
              </w:rPr>
              <w:t>Panel</w:t>
            </w:r>
            <w:r w:rsidRPr="00CF18CA">
              <w:rPr>
                <w:rFonts w:eastAsia="SimSun"/>
                <w:sz w:val="18"/>
                <w:szCs w:val="18"/>
                <w:lang w:eastAsia="zh-CN"/>
              </w:rPr>
              <w:t xml:space="preserve">, via e-mail and teleconferences, selects the </w:t>
            </w:r>
            <w:r w:rsidR="009A394D">
              <w:rPr>
                <w:rFonts w:eastAsia="SimSun"/>
                <w:sz w:val="18"/>
                <w:szCs w:val="18"/>
                <w:lang w:eastAsia="zh-CN"/>
              </w:rPr>
              <w:t>co-</w:t>
            </w:r>
            <w:r w:rsidRPr="00CF18CA">
              <w:rPr>
                <w:rFonts w:eastAsia="SimSun"/>
                <w:sz w:val="18"/>
                <w:szCs w:val="18"/>
                <w:lang w:eastAsia="zh-CN"/>
              </w:rPr>
              <w:t xml:space="preserve">chairs, </w:t>
            </w:r>
            <w:r w:rsidR="00D53AA5" w:rsidRPr="00CF18CA">
              <w:rPr>
                <w:rFonts w:eastAsia="SimSun"/>
                <w:sz w:val="18"/>
                <w:szCs w:val="18"/>
                <w:lang w:eastAsia="zh-CN"/>
              </w:rPr>
              <w:t xml:space="preserve">coordinating lead </w:t>
            </w:r>
            <w:r w:rsidR="00366C59" w:rsidRPr="00CF18CA">
              <w:rPr>
                <w:rFonts w:eastAsia="SimSun"/>
                <w:sz w:val="18"/>
                <w:szCs w:val="18"/>
                <w:lang w:eastAsia="zh-CN"/>
              </w:rPr>
              <w:t>authors</w:t>
            </w:r>
            <w:r w:rsidRPr="00CF18CA">
              <w:rPr>
                <w:rFonts w:eastAsia="SimSun"/>
                <w:sz w:val="18"/>
                <w:szCs w:val="18"/>
                <w:lang w:eastAsia="zh-CN"/>
              </w:rPr>
              <w:t xml:space="preserve">, </w:t>
            </w:r>
            <w:r w:rsidR="00D53AA5" w:rsidRPr="00CF18CA">
              <w:rPr>
                <w:rFonts w:eastAsia="SimSun"/>
                <w:sz w:val="18"/>
                <w:szCs w:val="18"/>
                <w:lang w:eastAsia="zh-CN"/>
              </w:rPr>
              <w:t>lead authors</w:t>
            </w:r>
            <w:r w:rsidRPr="00CF18CA">
              <w:rPr>
                <w:rFonts w:eastAsia="SimSun"/>
                <w:sz w:val="18"/>
                <w:szCs w:val="18"/>
                <w:lang w:eastAsia="zh-CN"/>
              </w:rPr>
              <w:t xml:space="preserve"> and </w:t>
            </w:r>
            <w:r w:rsidR="00366C59" w:rsidRPr="00CF18CA">
              <w:rPr>
                <w:rFonts w:eastAsia="SimSun"/>
                <w:sz w:val="18"/>
                <w:szCs w:val="18"/>
                <w:lang w:eastAsia="zh-CN"/>
              </w:rPr>
              <w:t>review editors</w:t>
            </w:r>
            <w:r w:rsidRPr="00CF18CA">
              <w:rPr>
                <w:rFonts w:eastAsia="SimSun"/>
                <w:sz w:val="18"/>
                <w:szCs w:val="18"/>
                <w:lang w:eastAsia="zh-CN"/>
              </w:rPr>
              <w:t xml:space="preserve"> using the approved selection criteria</w:t>
            </w:r>
            <w:r w:rsidR="0048755C">
              <w:rPr>
                <w:rFonts w:eastAsia="SimSun"/>
                <w:sz w:val="18"/>
                <w:szCs w:val="18"/>
                <w:lang w:eastAsia="zh-CN"/>
              </w:rPr>
              <w:t xml:space="preserve"> (see IPBES/2/9)</w:t>
            </w:r>
            <w:r w:rsidRPr="00CF18CA">
              <w:rPr>
                <w:rFonts w:eastAsia="SimSun"/>
                <w:sz w:val="18"/>
                <w:szCs w:val="18"/>
                <w:lang w:eastAsia="zh-CN"/>
              </w:rPr>
              <w:t xml:space="preserve"> </w:t>
            </w:r>
            <w:r w:rsidR="009A394D">
              <w:rPr>
                <w:rFonts w:eastAsia="SimSun"/>
                <w:sz w:val="18"/>
                <w:szCs w:val="18"/>
                <w:lang w:eastAsia="zh-CN"/>
              </w:rPr>
              <w:t xml:space="preserve">   </w:t>
            </w:r>
            <w:r w:rsidRPr="00CF18CA">
              <w:rPr>
                <w:rFonts w:eastAsia="SimSun"/>
                <w:sz w:val="18"/>
                <w:szCs w:val="18"/>
                <w:lang w:eastAsia="zh-CN"/>
              </w:rPr>
              <w:t>(</w:t>
            </w:r>
            <w:r w:rsidR="00C06EA0" w:rsidRPr="00CF18CA">
              <w:rPr>
                <w:rFonts w:eastAsia="SimSun"/>
                <w:sz w:val="18"/>
                <w:szCs w:val="18"/>
                <w:lang w:eastAsia="zh-CN"/>
              </w:rPr>
              <w:t>11</w:t>
            </w:r>
            <w:r w:rsidRPr="00CF18CA">
              <w:rPr>
                <w:rFonts w:eastAsia="SimSun"/>
                <w:sz w:val="18"/>
                <w:szCs w:val="18"/>
                <w:lang w:eastAsia="zh-CN"/>
              </w:rPr>
              <w:t>–</w:t>
            </w:r>
            <w:r w:rsidR="00C06EA0" w:rsidRPr="00CF18CA">
              <w:rPr>
                <w:rFonts w:eastAsia="SimSun"/>
                <w:sz w:val="18"/>
                <w:szCs w:val="18"/>
                <w:lang w:eastAsia="zh-CN"/>
              </w:rPr>
              <w:t>24</w:t>
            </w:r>
            <w:r w:rsidRPr="00CF18CA">
              <w:rPr>
                <w:rFonts w:eastAsia="SimSun"/>
                <w:sz w:val="18"/>
                <w:szCs w:val="18"/>
                <w:lang w:eastAsia="zh-CN"/>
              </w:rPr>
              <w:t xml:space="preserve"> January)</w:t>
            </w:r>
          </w:p>
        </w:tc>
      </w:tr>
      <w:tr w:rsidR="007F268C" w:rsidRPr="00CF18CA" w:rsidTr="00744414">
        <w:trPr>
          <w:trHeight w:val="41"/>
        </w:trPr>
        <w:tc>
          <w:tcPr>
            <w:tcW w:w="619" w:type="dxa"/>
            <w:vMerge/>
            <w:shd w:val="clear" w:color="auto" w:fill="auto"/>
          </w:tcPr>
          <w:p w:rsidR="007F268C" w:rsidRPr="00CF18CA" w:rsidRDefault="007F268C" w:rsidP="006219A8">
            <w:pPr>
              <w:pStyle w:val="Normal-pool"/>
              <w:spacing w:before="40" w:after="40"/>
              <w:rPr>
                <w:rFonts w:eastAsia="SimSun"/>
                <w:sz w:val="18"/>
                <w:szCs w:val="18"/>
                <w:lang w:eastAsia="zh-CN"/>
              </w:rPr>
            </w:pPr>
          </w:p>
        </w:tc>
        <w:tc>
          <w:tcPr>
            <w:tcW w:w="1366" w:type="dxa"/>
            <w:shd w:val="clear" w:color="auto" w:fill="auto"/>
          </w:tcPr>
          <w:p w:rsidR="007F268C" w:rsidRPr="00CF18CA" w:rsidRDefault="003F5A7B" w:rsidP="00CF18CA">
            <w:pPr>
              <w:pStyle w:val="Normal-pool"/>
              <w:spacing w:before="40" w:after="40"/>
              <w:rPr>
                <w:rFonts w:eastAsia="SimSun"/>
                <w:sz w:val="18"/>
                <w:szCs w:val="18"/>
                <w:lang w:eastAsia="zh-CN"/>
              </w:rPr>
            </w:pPr>
            <w:r w:rsidRPr="00CF18CA">
              <w:rPr>
                <w:rFonts w:eastAsia="SimSun"/>
                <w:sz w:val="18"/>
                <w:szCs w:val="18"/>
                <w:lang w:eastAsia="zh-CN"/>
              </w:rPr>
              <w:t>First</w:t>
            </w:r>
            <w:r w:rsidR="004B456D" w:rsidRPr="00CF18CA">
              <w:rPr>
                <w:rFonts w:eastAsia="SimSun"/>
                <w:sz w:val="18"/>
                <w:szCs w:val="18"/>
                <w:lang w:eastAsia="zh-CN"/>
              </w:rPr>
              <w:t>/second/</w:t>
            </w:r>
            <w:r w:rsidRPr="00CF18CA">
              <w:rPr>
                <w:rFonts w:eastAsia="SimSun"/>
                <w:sz w:val="18"/>
                <w:szCs w:val="18"/>
                <w:lang w:eastAsia="zh-CN"/>
              </w:rPr>
              <w:t xml:space="preserve"> </w:t>
            </w:r>
            <w:r w:rsidR="004B456D" w:rsidRPr="00CF18CA">
              <w:rPr>
                <w:rFonts w:eastAsia="SimSun"/>
                <w:sz w:val="18"/>
                <w:szCs w:val="18"/>
                <w:lang w:eastAsia="zh-CN"/>
              </w:rPr>
              <w:t>t</w:t>
            </w:r>
            <w:r w:rsidRPr="00CF18CA">
              <w:rPr>
                <w:rFonts w:eastAsia="SimSun"/>
                <w:sz w:val="18"/>
                <w:szCs w:val="18"/>
                <w:lang w:eastAsia="zh-CN"/>
              </w:rPr>
              <w:t>hird quarter</w:t>
            </w:r>
            <w:r w:rsidR="004B456D" w:rsidRPr="00CF18CA">
              <w:rPr>
                <w:rFonts w:eastAsia="SimSun"/>
                <w:sz w:val="18"/>
                <w:szCs w:val="18"/>
                <w:lang w:eastAsia="zh-CN"/>
              </w:rPr>
              <w:t>s</w:t>
            </w:r>
          </w:p>
        </w:tc>
        <w:tc>
          <w:tcPr>
            <w:tcW w:w="6813" w:type="dxa"/>
            <w:shd w:val="clear" w:color="auto" w:fill="auto"/>
            <w:vAlign w:val="center"/>
          </w:tcPr>
          <w:p w:rsidR="007F268C" w:rsidRPr="00CF18CA" w:rsidRDefault="007F268C" w:rsidP="00C570F5">
            <w:pPr>
              <w:pStyle w:val="Normal-pool"/>
              <w:spacing w:before="40" w:after="40"/>
              <w:rPr>
                <w:rFonts w:eastAsia="SimSun"/>
                <w:sz w:val="18"/>
                <w:szCs w:val="18"/>
                <w:lang w:eastAsia="zh-CN"/>
              </w:rPr>
            </w:pPr>
            <w:r w:rsidRPr="00405340">
              <w:rPr>
                <w:rFonts w:eastAsia="SimSun"/>
                <w:sz w:val="18"/>
                <w:szCs w:val="18"/>
                <w:lang w:eastAsia="zh-CN"/>
              </w:rPr>
              <w:t xml:space="preserve">The </w:t>
            </w:r>
            <w:r w:rsidR="004B456D" w:rsidRPr="00405340">
              <w:rPr>
                <w:rFonts w:eastAsia="SimSun"/>
                <w:sz w:val="18"/>
                <w:szCs w:val="18"/>
                <w:lang w:eastAsia="zh-CN"/>
              </w:rPr>
              <w:t>r</w:t>
            </w:r>
            <w:r w:rsidRPr="00405340">
              <w:rPr>
                <w:rFonts w:eastAsia="SimSun"/>
                <w:sz w:val="18"/>
                <w:szCs w:val="18"/>
                <w:lang w:eastAsia="zh-CN"/>
              </w:rPr>
              <w:t xml:space="preserve">eport </w:t>
            </w:r>
            <w:r w:rsidR="004B456D" w:rsidRPr="00405340">
              <w:rPr>
                <w:rFonts w:eastAsia="SimSun"/>
                <w:sz w:val="18"/>
                <w:szCs w:val="18"/>
                <w:lang w:eastAsia="zh-CN"/>
              </w:rPr>
              <w:t>c</w:t>
            </w:r>
            <w:r w:rsidRPr="00405340">
              <w:rPr>
                <w:rFonts w:eastAsia="SimSun"/>
                <w:sz w:val="18"/>
                <w:szCs w:val="18"/>
                <w:lang w:eastAsia="zh-CN"/>
              </w:rPr>
              <w:t>o-</w:t>
            </w:r>
            <w:r w:rsidR="004B456D" w:rsidRPr="00405340">
              <w:rPr>
                <w:rFonts w:eastAsia="SimSun"/>
                <w:sz w:val="18"/>
                <w:szCs w:val="18"/>
                <w:lang w:eastAsia="zh-CN"/>
              </w:rPr>
              <w:t>c</w:t>
            </w:r>
            <w:r w:rsidRPr="00405340">
              <w:rPr>
                <w:rFonts w:eastAsia="SimSun"/>
                <w:sz w:val="18"/>
                <w:szCs w:val="18"/>
                <w:lang w:eastAsia="zh-CN"/>
              </w:rPr>
              <w:t xml:space="preserve">hairs, </w:t>
            </w:r>
            <w:r w:rsidR="00D53AA5" w:rsidRPr="00405340">
              <w:rPr>
                <w:rFonts w:eastAsia="SimSun"/>
                <w:sz w:val="18"/>
                <w:szCs w:val="18"/>
                <w:lang w:eastAsia="zh-CN"/>
              </w:rPr>
              <w:t>coordinating lead</w:t>
            </w:r>
            <w:r w:rsidR="00D53AA5" w:rsidRPr="00CF18CA">
              <w:rPr>
                <w:rFonts w:eastAsia="SimSun"/>
                <w:sz w:val="18"/>
                <w:szCs w:val="18"/>
                <w:lang w:eastAsia="zh-CN"/>
              </w:rPr>
              <w:t xml:space="preserve"> </w:t>
            </w:r>
            <w:r w:rsidR="00366C59" w:rsidRPr="00CF18CA">
              <w:rPr>
                <w:rFonts w:eastAsia="SimSun"/>
                <w:sz w:val="18"/>
                <w:szCs w:val="18"/>
                <w:lang w:eastAsia="zh-CN"/>
              </w:rPr>
              <w:t>authors</w:t>
            </w:r>
            <w:r w:rsidRPr="00CF18CA">
              <w:rPr>
                <w:rFonts w:eastAsia="SimSun"/>
                <w:sz w:val="18"/>
                <w:szCs w:val="18"/>
                <w:lang w:eastAsia="zh-CN"/>
              </w:rPr>
              <w:t xml:space="preserve"> and </w:t>
            </w:r>
            <w:r w:rsidR="00D53AA5" w:rsidRPr="00CF18CA">
              <w:rPr>
                <w:rFonts w:eastAsia="SimSun"/>
                <w:sz w:val="18"/>
                <w:szCs w:val="18"/>
                <w:lang w:eastAsia="zh-CN"/>
              </w:rPr>
              <w:t>lead authors</w:t>
            </w:r>
            <w:r w:rsidRPr="00CF18CA">
              <w:rPr>
                <w:rFonts w:eastAsia="SimSun"/>
                <w:sz w:val="18"/>
                <w:szCs w:val="18"/>
                <w:lang w:eastAsia="zh-CN"/>
              </w:rPr>
              <w:t xml:space="preserve"> prepare an initial draft report and </w:t>
            </w:r>
            <w:r w:rsidR="00C06EA0" w:rsidRPr="00CF18CA">
              <w:rPr>
                <w:rFonts w:eastAsia="SimSun"/>
                <w:sz w:val="18"/>
                <w:szCs w:val="18"/>
                <w:lang w:eastAsia="zh-CN"/>
              </w:rPr>
              <w:t>summary</w:t>
            </w:r>
            <w:r w:rsidR="00D53AA5" w:rsidRPr="00CF18CA">
              <w:rPr>
                <w:rFonts w:eastAsia="SimSun"/>
                <w:sz w:val="18"/>
                <w:szCs w:val="18"/>
                <w:lang w:eastAsia="zh-CN"/>
              </w:rPr>
              <w:t xml:space="preserve"> for policymakers</w:t>
            </w:r>
            <w:r w:rsidRPr="00CF18CA">
              <w:rPr>
                <w:rFonts w:eastAsia="SimSun"/>
                <w:sz w:val="18"/>
                <w:szCs w:val="18"/>
                <w:lang w:eastAsia="zh-CN"/>
              </w:rPr>
              <w:t xml:space="preserve"> (</w:t>
            </w:r>
            <w:r w:rsidR="004B456D" w:rsidRPr="00CF18CA">
              <w:rPr>
                <w:rFonts w:eastAsia="SimSun"/>
                <w:sz w:val="18"/>
                <w:szCs w:val="18"/>
                <w:lang w:eastAsia="zh-CN"/>
              </w:rPr>
              <w:t xml:space="preserve">25 </w:t>
            </w:r>
            <w:r w:rsidRPr="00CF18CA">
              <w:rPr>
                <w:rFonts w:eastAsia="SimSun"/>
                <w:sz w:val="18"/>
                <w:szCs w:val="18"/>
                <w:lang w:eastAsia="zh-CN"/>
              </w:rPr>
              <w:t>January–</w:t>
            </w:r>
            <w:r w:rsidR="004B456D" w:rsidRPr="00CF18CA">
              <w:rPr>
                <w:rFonts w:eastAsia="SimSun"/>
                <w:sz w:val="18"/>
                <w:szCs w:val="18"/>
                <w:lang w:eastAsia="zh-CN"/>
              </w:rPr>
              <w:t xml:space="preserve">25 </w:t>
            </w:r>
            <w:r w:rsidRPr="00CF18CA">
              <w:rPr>
                <w:rFonts w:eastAsia="SimSun"/>
                <w:sz w:val="18"/>
                <w:szCs w:val="18"/>
                <w:lang w:eastAsia="zh-CN"/>
              </w:rPr>
              <w:t>July)</w:t>
            </w:r>
            <w:r w:rsidR="004B456D" w:rsidRPr="00CF18CA">
              <w:rPr>
                <w:rFonts w:eastAsia="SimSun"/>
                <w:sz w:val="18"/>
                <w:szCs w:val="18"/>
                <w:lang w:eastAsia="zh-CN"/>
              </w:rPr>
              <w:t>.</w:t>
            </w:r>
            <w:r w:rsidR="00C06EA0" w:rsidRPr="00CF18CA">
              <w:rPr>
                <w:rFonts w:eastAsia="SimSun"/>
                <w:sz w:val="18"/>
                <w:szCs w:val="18"/>
                <w:lang w:eastAsia="zh-CN"/>
              </w:rPr>
              <w:t xml:space="preserve"> </w:t>
            </w:r>
            <w:r w:rsidR="004B456D" w:rsidRPr="00CF18CA">
              <w:rPr>
                <w:rFonts w:eastAsia="SimSun"/>
                <w:sz w:val="18"/>
                <w:szCs w:val="18"/>
                <w:lang w:eastAsia="zh-CN"/>
              </w:rPr>
              <w:t>T</w:t>
            </w:r>
            <w:r w:rsidRPr="00CF18CA">
              <w:rPr>
                <w:rFonts w:eastAsia="SimSun"/>
                <w:sz w:val="18"/>
                <w:szCs w:val="18"/>
                <w:lang w:eastAsia="zh-CN"/>
              </w:rPr>
              <w:t xml:space="preserve">he authors meet in February to further develop the annotated outline and </w:t>
            </w:r>
            <w:r w:rsidR="00C570F5" w:rsidRPr="00C570F5">
              <w:rPr>
                <w:rFonts w:eastAsia="SimSun"/>
                <w:sz w:val="18"/>
                <w:szCs w:val="18"/>
                <w:lang w:eastAsia="zh-CN"/>
              </w:rPr>
              <w:t xml:space="preserve">the sections and chapters that have been assigned to them </w:t>
            </w:r>
            <w:r w:rsidRPr="00CF18CA">
              <w:rPr>
                <w:rFonts w:eastAsia="SimSun"/>
                <w:sz w:val="18"/>
                <w:szCs w:val="18"/>
                <w:lang w:eastAsia="zh-CN"/>
              </w:rPr>
              <w:t xml:space="preserve">, and again in early July to finalize the report and prepare the </w:t>
            </w:r>
            <w:r w:rsidR="00C06EA0" w:rsidRPr="00CF18CA">
              <w:rPr>
                <w:rFonts w:eastAsia="SimSun"/>
                <w:sz w:val="18"/>
                <w:szCs w:val="18"/>
                <w:lang w:eastAsia="zh-CN"/>
              </w:rPr>
              <w:t>summary</w:t>
            </w:r>
            <w:r w:rsidR="00D53AA5" w:rsidRPr="00CF18CA">
              <w:rPr>
                <w:rFonts w:eastAsia="SimSun"/>
                <w:sz w:val="18"/>
                <w:szCs w:val="18"/>
                <w:lang w:eastAsia="zh-CN"/>
              </w:rPr>
              <w:t xml:space="preserve"> for policymakers</w:t>
            </w:r>
          </w:p>
        </w:tc>
      </w:tr>
      <w:tr w:rsidR="007F268C" w:rsidRPr="00CF18CA" w:rsidTr="00744414">
        <w:trPr>
          <w:trHeight w:val="216"/>
        </w:trPr>
        <w:tc>
          <w:tcPr>
            <w:tcW w:w="619" w:type="dxa"/>
            <w:vMerge/>
            <w:shd w:val="clear" w:color="auto" w:fill="auto"/>
          </w:tcPr>
          <w:p w:rsidR="007F268C" w:rsidRPr="00CF18CA" w:rsidRDefault="007F268C" w:rsidP="006219A8">
            <w:pPr>
              <w:pStyle w:val="Normal-pool"/>
              <w:spacing w:before="40" w:after="40"/>
              <w:rPr>
                <w:rFonts w:eastAsia="SimSun"/>
                <w:sz w:val="18"/>
                <w:szCs w:val="18"/>
                <w:lang w:eastAsia="zh-CN"/>
              </w:rPr>
            </w:pPr>
          </w:p>
        </w:tc>
        <w:tc>
          <w:tcPr>
            <w:tcW w:w="1366" w:type="dxa"/>
            <w:shd w:val="clear" w:color="auto" w:fill="auto"/>
          </w:tcPr>
          <w:p w:rsidR="007F268C" w:rsidRPr="00CF18CA" w:rsidRDefault="003F5A7B" w:rsidP="006219A8">
            <w:pPr>
              <w:pStyle w:val="Normal-pool"/>
              <w:spacing w:before="40" w:after="40"/>
              <w:rPr>
                <w:rFonts w:eastAsia="SimSun"/>
                <w:sz w:val="18"/>
                <w:szCs w:val="18"/>
                <w:lang w:eastAsia="zh-CN"/>
              </w:rPr>
            </w:pPr>
            <w:r w:rsidRPr="00CF18CA">
              <w:rPr>
                <w:rFonts w:eastAsia="SimSun"/>
                <w:sz w:val="18"/>
                <w:szCs w:val="18"/>
                <w:lang w:eastAsia="zh-CN"/>
              </w:rPr>
              <w:t>Third quarter</w:t>
            </w:r>
          </w:p>
        </w:tc>
        <w:tc>
          <w:tcPr>
            <w:tcW w:w="6813" w:type="dxa"/>
            <w:shd w:val="clear" w:color="auto" w:fill="auto"/>
            <w:vAlign w:val="center"/>
          </w:tcPr>
          <w:p w:rsidR="007F268C" w:rsidRPr="00C80A97" w:rsidRDefault="007F268C" w:rsidP="00CF18CA">
            <w:pPr>
              <w:pStyle w:val="Normal-pool"/>
              <w:spacing w:before="40" w:after="40"/>
              <w:rPr>
                <w:rFonts w:eastAsia="SimSun"/>
                <w:sz w:val="18"/>
                <w:szCs w:val="18"/>
                <w:lang w:eastAsia="zh-CN"/>
              </w:rPr>
            </w:pPr>
            <w:r w:rsidRPr="00C80A97">
              <w:rPr>
                <w:rFonts w:eastAsia="SimSun"/>
                <w:sz w:val="18"/>
                <w:szCs w:val="18"/>
                <w:lang w:eastAsia="zh-CN"/>
              </w:rPr>
              <w:t xml:space="preserve">The draft report and </w:t>
            </w:r>
            <w:r w:rsidR="004B456D" w:rsidRPr="00C80A97">
              <w:rPr>
                <w:rFonts w:eastAsia="SimSun"/>
                <w:sz w:val="18"/>
                <w:szCs w:val="18"/>
                <w:lang w:eastAsia="zh-CN"/>
              </w:rPr>
              <w:t xml:space="preserve">the </w:t>
            </w:r>
            <w:r w:rsidR="00C06EA0" w:rsidRPr="00C80A97">
              <w:rPr>
                <w:rFonts w:eastAsia="SimSun"/>
                <w:sz w:val="18"/>
                <w:szCs w:val="18"/>
                <w:lang w:eastAsia="zh-CN"/>
              </w:rPr>
              <w:t>summary</w:t>
            </w:r>
            <w:r w:rsidR="00D53AA5" w:rsidRPr="00C80A97">
              <w:rPr>
                <w:rFonts w:eastAsia="SimSun"/>
                <w:sz w:val="18"/>
                <w:szCs w:val="18"/>
                <w:lang w:eastAsia="zh-CN"/>
              </w:rPr>
              <w:t xml:space="preserve"> for policymakers</w:t>
            </w:r>
            <w:r w:rsidRPr="00C80A97">
              <w:rPr>
                <w:rFonts w:eastAsia="SimSun"/>
                <w:sz w:val="18"/>
                <w:szCs w:val="18"/>
                <w:lang w:eastAsia="zh-CN"/>
              </w:rPr>
              <w:t xml:space="preserve"> are reviewed by experts</w:t>
            </w:r>
            <w:r w:rsidR="00C06EA0" w:rsidRPr="00C80A97">
              <w:rPr>
                <w:rFonts w:eastAsia="SimSun"/>
                <w:sz w:val="18"/>
                <w:szCs w:val="18"/>
                <w:lang w:eastAsia="zh-CN"/>
              </w:rPr>
              <w:t>,</w:t>
            </w:r>
            <w:r w:rsidRPr="00C80A97">
              <w:rPr>
                <w:rFonts w:eastAsia="SimSun"/>
                <w:sz w:val="18"/>
                <w:szCs w:val="18"/>
                <w:lang w:eastAsia="zh-CN"/>
              </w:rPr>
              <w:t xml:space="preserve"> and Governments and other stakeholders (</w:t>
            </w:r>
            <w:r w:rsidR="004B456D" w:rsidRPr="00C80A97">
              <w:rPr>
                <w:rFonts w:eastAsia="SimSun"/>
                <w:sz w:val="18"/>
                <w:szCs w:val="18"/>
                <w:lang w:eastAsia="zh-CN"/>
              </w:rPr>
              <w:t xml:space="preserve">26 </w:t>
            </w:r>
            <w:r w:rsidRPr="00C80A97">
              <w:rPr>
                <w:rFonts w:eastAsia="SimSun"/>
                <w:sz w:val="18"/>
                <w:szCs w:val="18"/>
                <w:lang w:eastAsia="zh-CN"/>
              </w:rPr>
              <w:t>July–</w:t>
            </w:r>
            <w:r w:rsidR="004B456D" w:rsidRPr="00C80A97">
              <w:rPr>
                <w:rFonts w:eastAsia="SimSun"/>
                <w:sz w:val="18"/>
                <w:szCs w:val="18"/>
                <w:lang w:eastAsia="zh-CN"/>
              </w:rPr>
              <w:t xml:space="preserve">12 </w:t>
            </w:r>
            <w:r w:rsidRPr="00C80A97">
              <w:rPr>
                <w:rFonts w:eastAsia="SimSun"/>
                <w:sz w:val="18"/>
                <w:szCs w:val="18"/>
                <w:lang w:eastAsia="zh-CN"/>
              </w:rPr>
              <w:t>September)</w:t>
            </w:r>
          </w:p>
        </w:tc>
      </w:tr>
      <w:tr w:rsidR="007F268C" w:rsidRPr="00CF18CA" w:rsidTr="00744414">
        <w:trPr>
          <w:trHeight w:val="876"/>
        </w:trPr>
        <w:tc>
          <w:tcPr>
            <w:tcW w:w="619" w:type="dxa"/>
            <w:vMerge/>
            <w:shd w:val="clear" w:color="auto" w:fill="auto"/>
          </w:tcPr>
          <w:p w:rsidR="007F268C" w:rsidRPr="00CF18CA" w:rsidRDefault="007F268C" w:rsidP="006219A8">
            <w:pPr>
              <w:pStyle w:val="Normal-pool"/>
              <w:spacing w:before="40" w:after="40"/>
              <w:rPr>
                <w:rFonts w:eastAsia="SimSun"/>
                <w:sz w:val="18"/>
                <w:szCs w:val="18"/>
                <w:lang w:eastAsia="zh-CN"/>
              </w:rPr>
            </w:pPr>
          </w:p>
        </w:tc>
        <w:tc>
          <w:tcPr>
            <w:tcW w:w="1366" w:type="dxa"/>
            <w:shd w:val="clear" w:color="auto" w:fill="auto"/>
          </w:tcPr>
          <w:p w:rsidR="007F268C" w:rsidRPr="00CF18CA" w:rsidRDefault="003F5A7B" w:rsidP="00CF18CA">
            <w:pPr>
              <w:pStyle w:val="Normal-pool"/>
              <w:spacing w:before="40" w:after="40"/>
              <w:rPr>
                <w:rFonts w:eastAsia="SimSun"/>
                <w:sz w:val="18"/>
                <w:szCs w:val="18"/>
                <w:lang w:eastAsia="zh-CN"/>
              </w:rPr>
            </w:pPr>
            <w:r w:rsidRPr="00CF18CA">
              <w:rPr>
                <w:rFonts w:eastAsia="SimSun"/>
                <w:sz w:val="18"/>
                <w:szCs w:val="18"/>
                <w:lang w:eastAsia="zh-CN"/>
              </w:rPr>
              <w:t>Third</w:t>
            </w:r>
            <w:r w:rsidR="00BE161E" w:rsidRPr="00CF18CA">
              <w:rPr>
                <w:rFonts w:eastAsia="SimSun"/>
                <w:sz w:val="18"/>
                <w:szCs w:val="18"/>
                <w:lang w:eastAsia="zh-CN"/>
              </w:rPr>
              <w:t>/f</w:t>
            </w:r>
            <w:r w:rsidRPr="00CF18CA">
              <w:rPr>
                <w:rFonts w:eastAsia="SimSun"/>
                <w:sz w:val="18"/>
                <w:szCs w:val="18"/>
                <w:lang w:eastAsia="zh-CN"/>
              </w:rPr>
              <w:t>ourth quarter</w:t>
            </w:r>
            <w:r w:rsidR="00BE161E" w:rsidRPr="00CF18CA">
              <w:rPr>
                <w:rFonts w:eastAsia="SimSun"/>
                <w:sz w:val="18"/>
                <w:szCs w:val="18"/>
                <w:lang w:eastAsia="zh-CN"/>
              </w:rPr>
              <w:t>s</w:t>
            </w:r>
          </w:p>
        </w:tc>
        <w:tc>
          <w:tcPr>
            <w:tcW w:w="6813" w:type="dxa"/>
            <w:shd w:val="clear" w:color="auto" w:fill="auto"/>
            <w:vAlign w:val="center"/>
          </w:tcPr>
          <w:p w:rsidR="007F268C" w:rsidRPr="00C80A97" w:rsidRDefault="007F268C" w:rsidP="00405340">
            <w:pPr>
              <w:pStyle w:val="Normal-pool"/>
              <w:spacing w:before="40" w:after="40"/>
              <w:rPr>
                <w:rFonts w:eastAsia="SimSun"/>
                <w:sz w:val="18"/>
                <w:szCs w:val="18"/>
                <w:lang w:eastAsia="zh-CN"/>
              </w:rPr>
            </w:pPr>
            <w:r w:rsidRPr="00C80A97">
              <w:rPr>
                <w:rFonts w:eastAsia="SimSun"/>
                <w:sz w:val="18"/>
                <w:szCs w:val="18"/>
                <w:lang w:eastAsia="zh-CN"/>
              </w:rPr>
              <w:t xml:space="preserve">The </w:t>
            </w:r>
            <w:r w:rsidR="004B456D" w:rsidRPr="00C80A97">
              <w:rPr>
                <w:rFonts w:eastAsia="SimSun"/>
                <w:sz w:val="18"/>
                <w:szCs w:val="18"/>
                <w:lang w:eastAsia="zh-CN"/>
              </w:rPr>
              <w:t>r</w:t>
            </w:r>
            <w:r w:rsidRPr="00C80A97">
              <w:rPr>
                <w:rFonts w:eastAsia="SimSun"/>
                <w:sz w:val="18"/>
                <w:szCs w:val="18"/>
                <w:lang w:eastAsia="zh-CN"/>
              </w:rPr>
              <w:t xml:space="preserve">eport </w:t>
            </w:r>
            <w:r w:rsidR="004B456D" w:rsidRPr="00C80A97">
              <w:rPr>
                <w:rFonts w:eastAsia="SimSun"/>
                <w:sz w:val="18"/>
                <w:szCs w:val="18"/>
                <w:lang w:eastAsia="zh-CN"/>
              </w:rPr>
              <w:t>c</w:t>
            </w:r>
            <w:r w:rsidRPr="00C80A97">
              <w:rPr>
                <w:rFonts w:eastAsia="SimSun"/>
                <w:sz w:val="18"/>
                <w:szCs w:val="18"/>
                <w:lang w:eastAsia="zh-CN"/>
              </w:rPr>
              <w:t>o-</w:t>
            </w:r>
            <w:r w:rsidR="004B456D" w:rsidRPr="00C80A97">
              <w:rPr>
                <w:rFonts w:eastAsia="SimSun"/>
                <w:sz w:val="18"/>
                <w:szCs w:val="18"/>
                <w:lang w:eastAsia="zh-CN"/>
              </w:rPr>
              <w:t>c</w:t>
            </w:r>
            <w:r w:rsidRPr="00C80A97">
              <w:rPr>
                <w:rFonts w:eastAsia="SimSun"/>
                <w:sz w:val="18"/>
                <w:szCs w:val="18"/>
                <w:lang w:eastAsia="zh-CN"/>
              </w:rPr>
              <w:t xml:space="preserve">hairs, </w:t>
            </w:r>
            <w:r w:rsidR="00D53AA5" w:rsidRPr="00C80A97">
              <w:rPr>
                <w:rFonts w:eastAsia="SimSun"/>
                <w:sz w:val="18"/>
                <w:szCs w:val="18"/>
                <w:lang w:eastAsia="zh-CN"/>
              </w:rPr>
              <w:t xml:space="preserve">coordinating lead </w:t>
            </w:r>
            <w:r w:rsidR="00366C59" w:rsidRPr="00C80A97">
              <w:rPr>
                <w:rFonts w:eastAsia="SimSun"/>
                <w:sz w:val="18"/>
                <w:szCs w:val="18"/>
                <w:lang w:eastAsia="zh-CN"/>
              </w:rPr>
              <w:t>authors</w:t>
            </w:r>
            <w:r w:rsidRPr="00C80A97">
              <w:rPr>
                <w:rFonts w:eastAsia="SimSun"/>
                <w:sz w:val="18"/>
                <w:szCs w:val="18"/>
                <w:lang w:eastAsia="zh-CN"/>
              </w:rPr>
              <w:t xml:space="preserve"> and </w:t>
            </w:r>
            <w:r w:rsidR="00D53AA5" w:rsidRPr="00C80A97">
              <w:rPr>
                <w:rFonts w:eastAsia="SimSun"/>
                <w:sz w:val="18"/>
                <w:szCs w:val="18"/>
                <w:lang w:eastAsia="zh-CN"/>
              </w:rPr>
              <w:t>lead authors</w:t>
            </w:r>
            <w:r w:rsidRPr="00C80A97">
              <w:rPr>
                <w:rFonts w:eastAsia="SimSun"/>
                <w:sz w:val="18"/>
                <w:szCs w:val="18"/>
                <w:lang w:eastAsia="zh-CN"/>
              </w:rPr>
              <w:t xml:space="preserve"> revise the draft report and </w:t>
            </w:r>
            <w:r w:rsidR="00C06EA0" w:rsidRPr="00C80A97">
              <w:rPr>
                <w:rFonts w:eastAsia="SimSun"/>
                <w:sz w:val="18"/>
                <w:szCs w:val="18"/>
                <w:lang w:eastAsia="zh-CN"/>
              </w:rPr>
              <w:t>summary</w:t>
            </w:r>
            <w:r w:rsidR="00D53AA5" w:rsidRPr="00C80A97">
              <w:rPr>
                <w:rFonts w:eastAsia="SimSun"/>
                <w:sz w:val="18"/>
                <w:szCs w:val="18"/>
                <w:lang w:eastAsia="zh-CN"/>
              </w:rPr>
              <w:t xml:space="preserve"> for policymakers</w:t>
            </w:r>
            <w:r w:rsidRPr="00C80A97">
              <w:rPr>
                <w:rFonts w:eastAsia="SimSun"/>
                <w:sz w:val="18"/>
                <w:szCs w:val="18"/>
                <w:lang w:eastAsia="zh-CN"/>
              </w:rPr>
              <w:t xml:space="preserve"> under the guidance of review editors and the </w:t>
            </w:r>
            <w:r w:rsidR="0093381F" w:rsidRPr="00C80A97">
              <w:rPr>
                <w:rFonts w:eastAsia="SimSun"/>
                <w:sz w:val="18"/>
                <w:szCs w:val="18"/>
                <w:lang w:eastAsia="zh-CN"/>
              </w:rPr>
              <w:t>Panel</w:t>
            </w:r>
            <w:r w:rsidR="0010065E" w:rsidRPr="00C80A97">
              <w:rPr>
                <w:rFonts w:eastAsia="SimSun"/>
                <w:sz w:val="18"/>
                <w:szCs w:val="18"/>
                <w:lang w:eastAsia="zh-CN"/>
              </w:rPr>
              <w:t>.</w:t>
            </w:r>
            <w:r w:rsidRPr="00C80A97">
              <w:rPr>
                <w:rFonts w:eastAsia="SimSun"/>
                <w:sz w:val="18"/>
                <w:szCs w:val="18"/>
                <w:lang w:eastAsia="zh-CN"/>
              </w:rPr>
              <w:t xml:space="preserve"> </w:t>
            </w:r>
            <w:r w:rsidR="00C06EA0" w:rsidRPr="00C80A97">
              <w:rPr>
                <w:rFonts w:eastAsia="SimSun"/>
                <w:sz w:val="18"/>
                <w:szCs w:val="18"/>
                <w:lang w:eastAsia="zh-CN"/>
              </w:rPr>
              <w:t>T</w:t>
            </w:r>
            <w:r w:rsidRPr="00C80A97">
              <w:rPr>
                <w:rFonts w:eastAsia="SimSun"/>
                <w:sz w:val="18"/>
                <w:szCs w:val="18"/>
                <w:lang w:eastAsia="zh-CN"/>
              </w:rPr>
              <w:t xml:space="preserve">he authors and review editors, with a small </w:t>
            </w:r>
            <w:r w:rsidR="00C570F5" w:rsidRPr="00C80A97">
              <w:rPr>
                <w:rFonts w:eastAsia="SimSun"/>
                <w:sz w:val="18"/>
                <w:szCs w:val="18"/>
                <w:lang w:eastAsia="zh-CN"/>
              </w:rPr>
              <w:t>number</w:t>
            </w:r>
            <w:r w:rsidRPr="00C80A97">
              <w:rPr>
                <w:rFonts w:eastAsia="SimSun"/>
                <w:sz w:val="18"/>
                <w:szCs w:val="18"/>
                <w:lang w:eastAsia="zh-CN"/>
              </w:rPr>
              <w:t xml:space="preserve"> of </w:t>
            </w:r>
            <w:r w:rsidR="0093381F" w:rsidRPr="00C80A97">
              <w:rPr>
                <w:rFonts w:eastAsia="SimSun"/>
                <w:sz w:val="18"/>
                <w:szCs w:val="18"/>
                <w:lang w:eastAsia="zh-CN"/>
              </w:rPr>
              <w:t>Panel</w:t>
            </w:r>
            <w:r w:rsidRPr="00C80A97">
              <w:rPr>
                <w:rFonts w:eastAsia="SimSun"/>
                <w:sz w:val="18"/>
                <w:szCs w:val="18"/>
                <w:lang w:eastAsia="zh-CN"/>
              </w:rPr>
              <w:t xml:space="preserve"> members, meet once to prepare the final draft report and </w:t>
            </w:r>
            <w:r w:rsidR="00D53AA5" w:rsidRPr="00C80A97">
              <w:rPr>
                <w:rFonts w:eastAsia="SimSun"/>
                <w:sz w:val="18"/>
                <w:szCs w:val="18"/>
                <w:lang w:eastAsia="zh-CN"/>
              </w:rPr>
              <w:t>summar</w:t>
            </w:r>
            <w:r w:rsidR="00C06EA0" w:rsidRPr="00C80A97">
              <w:rPr>
                <w:rFonts w:eastAsia="SimSun"/>
                <w:sz w:val="18"/>
                <w:szCs w:val="18"/>
                <w:lang w:eastAsia="zh-CN"/>
              </w:rPr>
              <w:t>y</w:t>
            </w:r>
            <w:r w:rsidR="00D53AA5" w:rsidRPr="00C80A97">
              <w:rPr>
                <w:rFonts w:eastAsia="SimSun"/>
                <w:sz w:val="18"/>
                <w:szCs w:val="18"/>
                <w:lang w:eastAsia="zh-CN"/>
              </w:rPr>
              <w:t xml:space="preserve"> for policymakers</w:t>
            </w:r>
            <w:r w:rsidR="0010065E" w:rsidRPr="00C80A97">
              <w:rPr>
                <w:rFonts w:eastAsia="SimSun"/>
                <w:sz w:val="18"/>
                <w:szCs w:val="18"/>
                <w:lang w:eastAsia="zh-CN"/>
              </w:rPr>
              <w:t>(13 September–7 November)</w:t>
            </w:r>
            <w:r w:rsidR="00262589" w:rsidRPr="00C80A97">
              <w:rPr>
                <w:rFonts w:eastAsia="SimSun"/>
                <w:sz w:val="18"/>
                <w:szCs w:val="18"/>
                <w:lang w:eastAsia="zh-CN"/>
              </w:rPr>
              <w:t xml:space="preserve"> </w:t>
            </w:r>
          </w:p>
        </w:tc>
      </w:tr>
      <w:tr w:rsidR="007F268C" w:rsidRPr="00CF18CA" w:rsidTr="00744414">
        <w:trPr>
          <w:trHeight w:val="198"/>
        </w:trPr>
        <w:tc>
          <w:tcPr>
            <w:tcW w:w="619" w:type="dxa"/>
            <w:vMerge/>
            <w:shd w:val="clear" w:color="auto" w:fill="auto"/>
          </w:tcPr>
          <w:p w:rsidR="007F268C" w:rsidRPr="00CF18CA" w:rsidRDefault="007F268C" w:rsidP="006219A8">
            <w:pPr>
              <w:pStyle w:val="Normal-pool"/>
              <w:spacing w:before="40" w:after="40"/>
              <w:rPr>
                <w:rFonts w:eastAsia="SimSun"/>
                <w:sz w:val="18"/>
                <w:szCs w:val="18"/>
                <w:lang w:eastAsia="zh-CN"/>
              </w:rPr>
            </w:pPr>
          </w:p>
        </w:tc>
        <w:tc>
          <w:tcPr>
            <w:tcW w:w="1366" w:type="dxa"/>
            <w:shd w:val="clear" w:color="auto" w:fill="auto"/>
          </w:tcPr>
          <w:p w:rsidR="007F268C" w:rsidRPr="00CF18CA" w:rsidRDefault="003F5A7B" w:rsidP="006219A8">
            <w:pPr>
              <w:pStyle w:val="Normal-pool"/>
              <w:spacing w:before="40" w:after="40"/>
              <w:rPr>
                <w:rFonts w:eastAsia="SimSun"/>
                <w:sz w:val="18"/>
                <w:szCs w:val="18"/>
                <w:lang w:eastAsia="zh-CN"/>
              </w:rPr>
            </w:pPr>
            <w:r w:rsidRPr="00CF18CA">
              <w:rPr>
                <w:rFonts w:eastAsia="SimSun"/>
                <w:sz w:val="18"/>
                <w:szCs w:val="18"/>
                <w:lang w:eastAsia="zh-CN"/>
              </w:rPr>
              <w:t>Fourth quarter</w:t>
            </w:r>
          </w:p>
        </w:tc>
        <w:tc>
          <w:tcPr>
            <w:tcW w:w="6813" w:type="dxa"/>
            <w:shd w:val="clear" w:color="auto" w:fill="auto"/>
            <w:vAlign w:val="center"/>
          </w:tcPr>
          <w:p w:rsidR="007F268C" w:rsidRPr="00CF18CA" w:rsidRDefault="007F268C" w:rsidP="00CF18CA">
            <w:pPr>
              <w:pStyle w:val="Normal-pool"/>
              <w:spacing w:before="40" w:after="40"/>
              <w:rPr>
                <w:rFonts w:eastAsia="SimSun"/>
                <w:sz w:val="18"/>
                <w:szCs w:val="18"/>
                <w:lang w:eastAsia="zh-CN"/>
              </w:rPr>
            </w:pPr>
            <w:r w:rsidRPr="00CF18CA">
              <w:rPr>
                <w:rFonts w:eastAsia="SimSun"/>
                <w:sz w:val="18"/>
                <w:szCs w:val="18"/>
                <w:lang w:eastAsia="zh-CN"/>
              </w:rPr>
              <w:t xml:space="preserve">The </w:t>
            </w:r>
            <w:r w:rsidR="00D53AA5" w:rsidRPr="00CF18CA">
              <w:rPr>
                <w:rFonts w:eastAsia="SimSun"/>
                <w:sz w:val="18"/>
                <w:szCs w:val="18"/>
                <w:lang w:eastAsia="zh-CN"/>
              </w:rPr>
              <w:t>s</w:t>
            </w:r>
            <w:r w:rsidRPr="00CF18CA">
              <w:rPr>
                <w:rFonts w:eastAsia="SimSun"/>
                <w:sz w:val="18"/>
                <w:szCs w:val="18"/>
                <w:lang w:eastAsia="zh-CN"/>
              </w:rPr>
              <w:t xml:space="preserve">ummary for </w:t>
            </w:r>
            <w:r w:rsidR="00D53AA5" w:rsidRPr="00CF18CA">
              <w:rPr>
                <w:rFonts w:eastAsia="SimSun"/>
                <w:sz w:val="18"/>
                <w:szCs w:val="18"/>
                <w:lang w:eastAsia="zh-CN"/>
              </w:rPr>
              <w:t>p</w:t>
            </w:r>
            <w:r w:rsidRPr="00CF18CA">
              <w:rPr>
                <w:rFonts w:eastAsia="SimSun"/>
                <w:sz w:val="18"/>
                <w:szCs w:val="18"/>
                <w:lang w:eastAsia="zh-CN"/>
              </w:rPr>
              <w:t xml:space="preserve">olicymakers is translated into all </w:t>
            </w:r>
            <w:r w:rsidR="00262589">
              <w:rPr>
                <w:rFonts w:eastAsia="SimSun"/>
                <w:sz w:val="18"/>
                <w:szCs w:val="18"/>
                <w:lang w:eastAsia="zh-CN"/>
              </w:rPr>
              <w:t xml:space="preserve">the </w:t>
            </w:r>
            <w:r w:rsidR="00C570F5">
              <w:rPr>
                <w:rFonts w:eastAsia="SimSun"/>
                <w:sz w:val="18"/>
                <w:szCs w:val="18"/>
                <w:lang w:eastAsia="zh-CN"/>
              </w:rPr>
              <w:t xml:space="preserve">official languages of the </w:t>
            </w:r>
            <w:r w:rsidR="00D53AA5" w:rsidRPr="00CF18CA">
              <w:rPr>
                <w:rFonts w:eastAsia="SimSun"/>
                <w:sz w:val="18"/>
                <w:szCs w:val="18"/>
                <w:lang w:eastAsia="zh-CN"/>
              </w:rPr>
              <w:t>United Nation</w:t>
            </w:r>
            <w:r w:rsidR="00C570F5">
              <w:rPr>
                <w:rFonts w:eastAsia="SimSun"/>
                <w:sz w:val="18"/>
                <w:szCs w:val="18"/>
                <w:lang w:eastAsia="zh-CN"/>
              </w:rPr>
              <w:t>s</w:t>
            </w:r>
            <w:r w:rsidRPr="00CF18CA">
              <w:rPr>
                <w:rFonts w:eastAsia="SimSun"/>
                <w:sz w:val="18"/>
                <w:szCs w:val="18"/>
                <w:lang w:eastAsia="zh-CN"/>
              </w:rPr>
              <w:t xml:space="preserve">  (</w:t>
            </w:r>
            <w:r w:rsidR="00D53AA5" w:rsidRPr="00CF18CA">
              <w:rPr>
                <w:rFonts w:eastAsia="SimSun"/>
                <w:sz w:val="18"/>
                <w:szCs w:val="18"/>
                <w:lang w:eastAsia="zh-CN"/>
              </w:rPr>
              <w:t>8</w:t>
            </w:r>
            <w:r w:rsidR="00765E38" w:rsidRPr="00CF18CA">
              <w:rPr>
                <w:rFonts w:eastAsia="SimSun"/>
                <w:sz w:val="18"/>
                <w:szCs w:val="18"/>
                <w:lang w:eastAsia="zh-CN"/>
              </w:rPr>
              <w:t> </w:t>
            </w:r>
            <w:r w:rsidRPr="00CF18CA">
              <w:rPr>
                <w:rFonts w:eastAsia="SimSun"/>
                <w:sz w:val="18"/>
                <w:szCs w:val="18"/>
                <w:lang w:eastAsia="zh-CN"/>
              </w:rPr>
              <w:t>November–</w:t>
            </w:r>
            <w:r w:rsidR="00D53AA5" w:rsidRPr="00CF18CA">
              <w:rPr>
                <w:rFonts w:eastAsia="SimSun"/>
                <w:sz w:val="18"/>
                <w:szCs w:val="18"/>
                <w:lang w:eastAsia="zh-CN"/>
              </w:rPr>
              <w:t>5</w:t>
            </w:r>
            <w:r w:rsidRPr="00CF18CA">
              <w:rPr>
                <w:rFonts w:eastAsia="SimSun"/>
                <w:sz w:val="18"/>
                <w:szCs w:val="18"/>
                <w:lang w:eastAsia="zh-CN"/>
              </w:rPr>
              <w:t xml:space="preserve"> December)</w:t>
            </w:r>
          </w:p>
        </w:tc>
      </w:tr>
      <w:tr w:rsidR="007F268C" w:rsidRPr="00CF18CA" w:rsidTr="00744414">
        <w:trPr>
          <w:trHeight w:val="163"/>
        </w:trPr>
        <w:tc>
          <w:tcPr>
            <w:tcW w:w="619" w:type="dxa"/>
            <w:vMerge/>
            <w:shd w:val="clear" w:color="auto" w:fill="auto"/>
          </w:tcPr>
          <w:p w:rsidR="007F268C" w:rsidRPr="00CF18CA" w:rsidRDefault="007F268C" w:rsidP="006219A8">
            <w:pPr>
              <w:pStyle w:val="Normal-pool"/>
              <w:spacing w:before="40" w:after="40"/>
              <w:rPr>
                <w:rFonts w:eastAsia="SimSun"/>
                <w:sz w:val="18"/>
                <w:szCs w:val="18"/>
                <w:lang w:eastAsia="zh-CN"/>
              </w:rPr>
            </w:pPr>
          </w:p>
        </w:tc>
        <w:tc>
          <w:tcPr>
            <w:tcW w:w="1366" w:type="dxa"/>
            <w:shd w:val="clear" w:color="auto" w:fill="auto"/>
          </w:tcPr>
          <w:p w:rsidR="007F268C" w:rsidRPr="00CF18CA" w:rsidRDefault="003F5A7B" w:rsidP="006219A8">
            <w:pPr>
              <w:pStyle w:val="Normal-pool"/>
              <w:spacing w:before="40" w:after="40"/>
              <w:rPr>
                <w:rFonts w:eastAsia="SimSun"/>
                <w:sz w:val="18"/>
                <w:szCs w:val="18"/>
                <w:lang w:eastAsia="zh-CN"/>
              </w:rPr>
            </w:pPr>
            <w:r w:rsidRPr="00CF18CA">
              <w:rPr>
                <w:rFonts w:eastAsia="SimSun"/>
                <w:sz w:val="18"/>
                <w:szCs w:val="18"/>
                <w:lang w:eastAsia="zh-CN"/>
              </w:rPr>
              <w:t>Fourth quarter</w:t>
            </w:r>
          </w:p>
        </w:tc>
        <w:tc>
          <w:tcPr>
            <w:tcW w:w="6813" w:type="dxa"/>
            <w:shd w:val="clear" w:color="auto" w:fill="auto"/>
            <w:vAlign w:val="center"/>
          </w:tcPr>
          <w:p w:rsidR="007F268C" w:rsidRPr="00CF18CA" w:rsidRDefault="007F268C" w:rsidP="00CF18CA">
            <w:pPr>
              <w:pStyle w:val="Normal-pool"/>
              <w:spacing w:before="40" w:after="40"/>
              <w:rPr>
                <w:rFonts w:eastAsia="SimSun"/>
                <w:sz w:val="18"/>
                <w:szCs w:val="18"/>
                <w:lang w:eastAsia="zh-CN"/>
              </w:rPr>
            </w:pPr>
            <w:r w:rsidRPr="00CF18CA">
              <w:rPr>
                <w:rFonts w:eastAsia="SimSun"/>
                <w:sz w:val="18"/>
                <w:szCs w:val="18"/>
                <w:lang w:eastAsia="zh-CN"/>
              </w:rPr>
              <w:t xml:space="preserve">The final draft report and </w:t>
            </w:r>
            <w:r w:rsidR="00C06EA0" w:rsidRPr="00CF18CA">
              <w:rPr>
                <w:rFonts w:eastAsia="SimSun"/>
                <w:sz w:val="18"/>
                <w:szCs w:val="18"/>
                <w:lang w:eastAsia="zh-CN"/>
              </w:rPr>
              <w:t>summary</w:t>
            </w:r>
            <w:r w:rsidR="00D53AA5" w:rsidRPr="00CF18CA">
              <w:rPr>
                <w:rFonts w:eastAsia="SimSun"/>
                <w:sz w:val="18"/>
                <w:szCs w:val="18"/>
                <w:lang w:eastAsia="zh-CN"/>
              </w:rPr>
              <w:t xml:space="preserve"> for policymakers</w:t>
            </w:r>
            <w:r w:rsidRPr="00CF18CA">
              <w:rPr>
                <w:rFonts w:eastAsia="SimSun"/>
                <w:sz w:val="18"/>
                <w:szCs w:val="18"/>
                <w:lang w:eastAsia="zh-CN"/>
              </w:rPr>
              <w:t xml:space="preserve"> are sent to Governments and other stakeholders for final review (</w:t>
            </w:r>
            <w:r w:rsidR="00D53AA5" w:rsidRPr="00CF18CA">
              <w:rPr>
                <w:rFonts w:eastAsia="SimSun"/>
                <w:sz w:val="18"/>
                <w:szCs w:val="18"/>
                <w:lang w:eastAsia="zh-CN"/>
              </w:rPr>
              <w:t xml:space="preserve">6 </w:t>
            </w:r>
            <w:r w:rsidRPr="00CF18CA">
              <w:rPr>
                <w:rFonts w:eastAsia="SimSun"/>
                <w:sz w:val="18"/>
                <w:szCs w:val="18"/>
                <w:lang w:eastAsia="zh-CN"/>
              </w:rPr>
              <w:t>December</w:t>
            </w:r>
            <w:r w:rsidR="00C06EA0" w:rsidRPr="00CF18CA">
              <w:rPr>
                <w:rFonts w:eastAsia="SimSun"/>
                <w:sz w:val="18"/>
                <w:szCs w:val="18"/>
                <w:lang w:eastAsia="zh-CN"/>
              </w:rPr>
              <w:t xml:space="preserve"> 2014</w:t>
            </w:r>
            <w:r w:rsidRPr="00CF18CA">
              <w:rPr>
                <w:rFonts w:eastAsia="SimSun"/>
                <w:sz w:val="18"/>
                <w:szCs w:val="18"/>
                <w:lang w:eastAsia="zh-CN"/>
              </w:rPr>
              <w:t>–</w:t>
            </w:r>
            <w:r w:rsidR="00D53AA5" w:rsidRPr="00CF18CA">
              <w:rPr>
                <w:rFonts w:eastAsia="SimSun"/>
                <w:sz w:val="18"/>
                <w:szCs w:val="18"/>
                <w:lang w:eastAsia="zh-CN"/>
              </w:rPr>
              <w:t>6</w:t>
            </w:r>
            <w:r w:rsidR="00C06EA0" w:rsidRPr="00CF18CA">
              <w:rPr>
                <w:rFonts w:eastAsia="SimSun"/>
                <w:sz w:val="18"/>
                <w:szCs w:val="18"/>
                <w:lang w:eastAsia="zh-CN"/>
              </w:rPr>
              <w:t xml:space="preserve"> </w:t>
            </w:r>
            <w:r w:rsidRPr="00CF18CA">
              <w:rPr>
                <w:rFonts w:eastAsia="SimSun"/>
                <w:sz w:val="18"/>
                <w:szCs w:val="18"/>
                <w:lang w:eastAsia="zh-CN"/>
              </w:rPr>
              <w:t>February</w:t>
            </w:r>
            <w:r w:rsidR="00C06EA0" w:rsidRPr="00CF18CA">
              <w:rPr>
                <w:rFonts w:eastAsia="SimSun"/>
                <w:sz w:val="18"/>
                <w:szCs w:val="18"/>
                <w:lang w:eastAsia="zh-CN"/>
              </w:rPr>
              <w:t xml:space="preserve"> 2015</w:t>
            </w:r>
            <w:r w:rsidRPr="00CF18CA">
              <w:rPr>
                <w:rFonts w:eastAsia="SimSun"/>
                <w:sz w:val="18"/>
                <w:szCs w:val="18"/>
                <w:lang w:eastAsia="zh-CN"/>
              </w:rPr>
              <w:t>)</w:t>
            </w:r>
          </w:p>
        </w:tc>
      </w:tr>
      <w:tr w:rsidR="007F268C" w:rsidRPr="00CF18CA" w:rsidTr="00744414">
        <w:trPr>
          <w:trHeight w:val="257"/>
        </w:trPr>
        <w:tc>
          <w:tcPr>
            <w:tcW w:w="619" w:type="dxa"/>
            <w:vMerge w:val="restart"/>
            <w:shd w:val="clear" w:color="auto" w:fill="auto"/>
          </w:tcPr>
          <w:p w:rsidR="007F268C" w:rsidRPr="00CF18CA" w:rsidRDefault="007F268C" w:rsidP="006219A8">
            <w:pPr>
              <w:pStyle w:val="Normal-pool"/>
              <w:spacing w:before="40" w:after="40"/>
              <w:rPr>
                <w:rFonts w:eastAsia="SimSun"/>
                <w:sz w:val="18"/>
                <w:szCs w:val="18"/>
                <w:lang w:eastAsia="zh-CN"/>
              </w:rPr>
            </w:pPr>
            <w:r w:rsidRPr="00CF18CA">
              <w:rPr>
                <w:rFonts w:eastAsia="SimSun"/>
                <w:sz w:val="18"/>
                <w:szCs w:val="18"/>
                <w:lang w:eastAsia="zh-CN"/>
              </w:rPr>
              <w:t>2015</w:t>
            </w:r>
          </w:p>
        </w:tc>
        <w:tc>
          <w:tcPr>
            <w:tcW w:w="1366" w:type="dxa"/>
            <w:shd w:val="clear" w:color="auto" w:fill="auto"/>
          </w:tcPr>
          <w:p w:rsidR="007F268C" w:rsidRPr="00CF18CA" w:rsidRDefault="003F5A7B" w:rsidP="006219A8">
            <w:pPr>
              <w:pStyle w:val="Normal-pool"/>
              <w:spacing w:before="40" w:after="40"/>
              <w:rPr>
                <w:rFonts w:eastAsia="SimSun"/>
                <w:sz w:val="18"/>
                <w:szCs w:val="18"/>
                <w:lang w:eastAsia="zh-CN"/>
              </w:rPr>
            </w:pPr>
            <w:r w:rsidRPr="00CF18CA">
              <w:rPr>
                <w:rFonts w:eastAsia="SimSun"/>
                <w:sz w:val="18"/>
                <w:szCs w:val="18"/>
                <w:lang w:eastAsia="zh-CN"/>
              </w:rPr>
              <w:t>First quarter</w:t>
            </w:r>
          </w:p>
        </w:tc>
        <w:tc>
          <w:tcPr>
            <w:tcW w:w="6813" w:type="dxa"/>
            <w:shd w:val="clear" w:color="auto" w:fill="auto"/>
            <w:vAlign w:val="center"/>
          </w:tcPr>
          <w:p w:rsidR="007F268C" w:rsidRPr="00CF18CA" w:rsidRDefault="007F268C" w:rsidP="00CF18CA">
            <w:pPr>
              <w:pStyle w:val="Normal-pool"/>
              <w:spacing w:before="40" w:after="40"/>
              <w:rPr>
                <w:rFonts w:eastAsia="SimSun"/>
                <w:sz w:val="18"/>
                <w:szCs w:val="18"/>
                <w:lang w:eastAsia="zh-CN"/>
              </w:rPr>
            </w:pPr>
            <w:r w:rsidRPr="00CF18CA">
              <w:rPr>
                <w:rFonts w:eastAsia="SimSun"/>
                <w:sz w:val="18"/>
                <w:szCs w:val="18"/>
                <w:lang w:eastAsia="zh-CN"/>
              </w:rPr>
              <w:t xml:space="preserve">Governments send written comments to </w:t>
            </w:r>
            <w:r w:rsidR="00C06EA0" w:rsidRPr="00CF18CA">
              <w:rPr>
                <w:rFonts w:eastAsia="SimSun"/>
                <w:sz w:val="18"/>
                <w:szCs w:val="18"/>
                <w:lang w:eastAsia="zh-CN"/>
              </w:rPr>
              <w:t xml:space="preserve">the </w:t>
            </w:r>
            <w:r w:rsidRPr="00CF18CA">
              <w:rPr>
                <w:rFonts w:eastAsia="SimSun"/>
                <w:sz w:val="18"/>
                <w:szCs w:val="18"/>
                <w:lang w:eastAsia="zh-CN"/>
              </w:rPr>
              <w:t xml:space="preserve">secretariat on the </w:t>
            </w:r>
            <w:r w:rsidR="00C06EA0" w:rsidRPr="00CF18CA">
              <w:rPr>
                <w:rFonts w:eastAsia="SimSun"/>
                <w:sz w:val="18"/>
                <w:szCs w:val="18"/>
                <w:lang w:eastAsia="zh-CN"/>
              </w:rPr>
              <w:t>summary</w:t>
            </w:r>
            <w:r w:rsidR="00D53AA5" w:rsidRPr="00CF18CA">
              <w:rPr>
                <w:rFonts w:eastAsia="SimSun"/>
                <w:sz w:val="18"/>
                <w:szCs w:val="18"/>
                <w:lang w:eastAsia="zh-CN"/>
              </w:rPr>
              <w:t xml:space="preserve"> for policymakers</w:t>
            </w:r>
            <w:r w:rsidRPr="00CF18CA">
              <w:rPr>
                <w:rFonts w:eastAsia="SimSun"/>
                <w:sz w:val="18"/>
                <w:szCs w:val="18"/>
                <w:lang w:eastAsia="zh-CN"/>
              </w:rPr>
              <w:t xml:space="preserve"> </w:t>
            </w:r>
            <w:r w:rsidR="00D53AA5" w:rsidRPr="00CF18CA">
              <w:rPr>
                <w:rFonts w:eastAsia="SimSun"/>
                <w:sz w:val="18"/>
                <w:szCs w:val="18"/>
                <w:lang w:eastAsia="zh-CN"/>
              </w:rPr>
              <w:t xml:space="preserve">(31 </w:t>
            </w:r>
            <w:r w:rsidRPr="00CF18CA">
              <w:rPr>
                <w:rFonts w:eastAsia="SimSun"/>
                <w:sz w:val="18"/>
                <w:szCs w:val="18"/>
                <w:lang w:eastAsia="zh-CN"/>
              </w:rPr>
              <w:t>January)</w:t>
            </w:r>
          </w:p>
        </w:tc>
      </w:tr>
      <w:tr w:rsidR="007F268C" w:rsidRPr="00CF18CA" w:rsidTr="00744414">
        <w:trPr>
          <w:trHeight w:val="567"/>
        </w:trPr>
        <w:tc>
          <w:tcPr>
            <w:tcW w:w="619" w:type="dxa"/>
            <w:vMerge/>
            <w:shd w:val="clear" w:color="auto" w:fill="auto"/>
          </w:tcPr>
          <w:p w:rsidR="007F268C" w:rsidRPr="00CF18CA" w:rsidRDefault="007F268C" w:rsidP="006219A8">
            <w:pPr>
              <w:pStyle w:val="Normal-pool"/>
              <w:spacing w:before="40" w:after="40"/>
              <w:rPr>
                <w:rFonts w:eastAsia="SimSun"/>
                <w:sz w:val="18"/>
                <w:szCs w:val="18"/>
                <w:lang w:eastAsia="zh-CN"/>
              </w:rPr>
            </w:pPr>
          </w:p>
        </w:tc>
        <w:tc>
          <w:tcPr>
            <w:tcW w:w="1366" w:type="dxa"/>
            <w:shd w:val="clear" w:color="auto" w:fill="auto"/>
          </w:tcPr>
          <w:p w:rsidR="007F268C" w:rsidRPr="00CF18CA" w:rsidRDefault="003F5A7B" w:rsidP="006219A8">
            <w:pPr>
              <w:pStyle w:val="Normal-pool"/>
              <w:spacing w:before="40" w:after="40"/>
              <w:rPr>
                <w:rFonts w:eastAsia="SimSun"/>
                <w:sz w:val="18"/>
                <w:szCs w:val="18"/>
                <w:lang w:eastAsia="zh-CN"/>
              </w:rPr>
            </w:pPr>
            <w:r w:rsidRPr="00CF18CA">
              <w:rPr>
                <w:rFonts w:eastAsia="SimSun"/>
                <w:sz w:val="18"/>
                <w:szCs w:val="18"/>
                <w:lang w:eastAsia="zh-CN"/>
              </w:rPr>
              <w:t>First quarter</w:t>
            </w:r>
          </w:p>
        </w:tc>
        <w:tc>
          <w:tcPr>
            <w:tcW w:w="6813" w:type="dxa"/>
            <w:shd w:val="clear" w:color="auto" w:fill="auto"/>
            <w:vAlign w:val="center"/>
          </w:tcPr>
          <w:p w:rsidR="007F268C" w:rsidRPr="00CF18CA" w:rsidRDefault="00C570F5" w:rsidP="00CF18CA">
            <w:pPr>
              <w:pStyle w:val="Normal-pool"/>
              <w:spacing w:before="40" w:after="40"/>
              <w:rPr>
                <w:rFonts w:eastAsia="SimSun"/>
                <w:sz w:val="18"/>
                <w:szCs w:val="18"/>
                <w:lang w:eastAsia="zh-CN"/>
              </w:rPr>
            </w:pPr>
            <w:r>
              <w:rPr>
                <w:rFonts w:eastAsia="SimSun"/>
                <w:sz w:val="18"/>
                <w:szCs w:val="18"/>
                <w:lang w:eastAsia="zh-CN"/>
              </w:rPr>
              <w:t xml:space="preserve">The </w:t>
            </w:r>
            <w:r w:rsidR="007F268C" w:rsidRPr="00CF18CA">
              <w:rPr>
                <w:rFonts w:eastAsia="SimSun"/>
                <w:sz w:val="18"/>
                <w:szCs w:val="18"/>
                <w:lang w:eastAsia="zh-CN"/>
              </w:rPr>
              <w:t xml:space="preserve">Plenary reviews and accepts the report and approves the </w:t>
            </w:r>
            <w:r w:rsidR="00C06EA0" w:rsidRPr="00CF18CA">
              <w:rPr>
                <w:rFonts w:eastAsia="SimSun"/>
                <w:sz w:val="18"/>
                <w:szCs w:val="18"/>
                <w:lang w:eastAsia="zh-CN"/>
              </w:rPr>
              <w:t xml:space="preserve">summary </w:t>
            </w:r>
            <w:r w:rsidR="00D53AA5" w:rsidRPr="00CF18CA">
              <w:rPr>
                <w:rFonts w:eastAsia="SimSun"/>
                <w:sz w:val="18"/>
                <w:szCs w:val="18"/>
                <w:lang w:eastAsia="zh-CN"/>
              </w:rPr>
              <w:t>for policymakers</w:t>
            </w:r>
            <w:r w:rsidR="007F268C" w:rsidRPr="00CF18CA">
              <w:rPr>
                <w:rFonts w:eastAsia="SimSun"/>
                <w:sz w:val="18"/>
                <w:szCs w:val="18"/>
                <w:lang w:eastAsia="zh-CN"/>
              </w:rPr>
              <w:t xml:space="preserve"> (</w:t>
            </w:r>
            <w:r w:rsidR="00D53AA5" w:rsidRPr="00CF18CA">
              <w:rPr>
                <w:rFonts w:eastAsia="SimSun"/>
                <w:sz w:val="18"/>
                <w:szCs w:val="18"/>
                <w:lang w:eastAsia="zh-CN"/>
              </w:rPr>
              <w:t>s</w:t>
            </w:r>
            <w:r w:rsidR="007F268C" w:rsidRPr="00CF18CA">
              <w:rPr>
                <w:rFonts w:eastAsia="SimSun"/>
                <w:sz w:val="18"/>
                <w:szCs w:val="18"/>
                <w:lang w:eastAsia="zh-CN"/>
              </w:rPr>
              <w:t xml:space="preserve">tarting after </w:t>
            </w:r>
            <w:r w:rsidR="00D53AA5" w:rsidRPr="00CF18CA">
              <w:rPr>
                <w:rFonts w:eastAsia="SimSun"/>
                <w:sz w:val="18"/>
                <w:szCs w:val="18"/>
                <w:lang w:eastAsia="zh-CN"/>
              </w:rPr>
              <w:t xml:space="preserve">8 </w:t>
            </w:r>
            <w:r w:rsidR="007F268C" w:rsidRPr="00CF18CA">
              <w:rPr>
                <w:rFonts w:eastAsia="SimSun"/>
                <w:sz w:val="18"/>
                <w:szCs w:val="18"/>
                <w:lang w:eastAsia="zh-CN"/>
              </w:rPr>
              <w:t>February)</w:t>
            </w:r>
          </w:p>
        </w:tc>
      </w:tr>
    </w:tbl>
    <w:p w:rsidR="00744414" w:rsidRPr="00CF18CA" w:rsidRDefault="00744414" w:rsidP="00CF18CA">
      <w:pPr>
        <w:pStyle w:val="CH3"/>
        <w:spacing w:before="200"/>
        <w:rPr>
          <w:rFonts w:eastAsia="SimSun"/>
          <w:lang w:val="en-GB" w:eastAsia="zh-CN"/>
        </w:rPr>
      </w:pPr>
      <w:r w:rsidRPr="00CF18CA">
        <w:rPr>
          <w:rFonts w:eastAsia="SimSun"/>
          <w:lang w:val="en-GB" w:eastAsia="zh-CN"/>
        </w:rPr>
        <w:tab/>
      </w:r>
      <w:r w:rsidRPr="00CF18CA">
        <w:rPr>
          <w:rFonts w:eastAsia="SimSun"/>
          <w:lang w:val="en-GB" w:eastAsia="zh-CN"/>
        </w:rPr>
        <w:tab/>
      </w:r>
      <w:r w:rsidR="007F268C" w:rsidRPr="00CF18CA">
        <w:rPr>
          <w:rFonts w:eastAsia="SimSun"/>
          <w:lang w:val="en-GB" w:eastAsia="zh-CN"/>
        </w:rPr>
        <w:t xml:space="preserve">Cost estimate </w:t>
      </w:r>
    </w:p>
    <w:p w:rsidR="00082212" w:rsidRPr="00CF18CA" w:rsidRDefault="00082212" w:rsidP="00CF18CA">
      <w:pPr>
        <w:pStyle w:val="Normalnumber"/>
        <w:numPr>
          <w:ilvl w:val="0"/>
          <w:numId w:val="97"/>
        </w:numPr>
        <w:tabs>
          <w:tab w:val="left" w:pos="624"/>
        </w:tabs>
        <w:ind w:left="1247" w:firstLine="0"/>
        <w:rPr>
          <w:lang w:val="en-GB"/>
        </w:rPr>
      </w:pPr>
      <w:r w:rsidRPr="00CF18CA">
        <w:rPr>
          <w:lang w:val="en-GB"/>
        </w:rPr>
        <w:t>The cost estimate is set out below:</w:t>
      </w:r>
    </w:p>
    <w:p w:rsidR="00912CD1" w:rsidRPr="00CF18CA" w:rsidRDefault="00912CD1" w:rsidP="00CF18CA">
      <w:pPr>
        <w:pStyle w:val="Normalnumber"/>
        <w:spacing w:before="120" w:after="0"/>
        <w:rPr>
          <w:rFonts w:eastAsia="SimSun"/>
          <w:sz w:val="18"/>
          <w:szCs w:val="18"/>
          <w:lang w:val="en-GB" w:eastAsia="zh-CN"/>
        </w:rPr>
      </w:pPr>
      <w:r w:rsidRPr="00CF18CA">
        <w:rPr>
          <w:rFonts w:eastAsia="SimSun"/>
          <w:lang w:val="en-GB" w:eastAsia="zh-CN"/>
        </w:rPr>
        <w:lastRenderedPageBreak/>
        <w:tab/>
      </w:r>
      <w:r w:rsidRPr="00CF18CA">
        <w:rPr>
          <w:rFonts w:eastAsia="SimSun"/>
          <w:lang w:val="en-GB" w:eastAsia="zh-CN"/>
        </w:rPr>
        <w:tab/>
      </w:r>
      <w:r w:rsidRPr="00CF18CA">
        <w:rPr>
          <w:rFonts w:eastAsia="SimSun"/>
          <w:sz w:val="18"/>
          <w:szCs w:val="18"/>
          <w:lang w:val="en-GB" w:eastAsia="zh-CN"/>
        </w:rPr>
        <w:t>(United States dollars)</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2929"/>
        <w:gridCol w:w="4128"/>
        <w:gridCol w:w="866"/>
      </w:tblGrid>
      <w:tr w:rsidR="007F268C" w:rsidRPr="00CF18CA" w:rsidTr="00CF18CA">
        <w:trPr>
          <w:tblHeader/>
        </w:trPr>
        <w:tc>
          <w:tcPr>
            <w:tcW w:w="718" w:type="dxa"/>
            <w:shd w:val="clear" w:color="auto" w:fill="auto"/>
          </w:tcPr>
          <w:p w:rsidR="007F268C" w:rsidRPr="00CF18CA" w:rsidRDefault="007F268C" w:rsidP="006219A8">
            <w:pPr>
              <w:pStyle w:val="Normal-pool"/>
              <w:spacing w:before="40" w:after="40"/>
              <w:rPr>
                <w:rFonts w:eastAsia="SimSun"/>
                <w:i/>
                <w:sz w:val="18"/>
                <w:szCs w:val="18"/>
                <w:lang w:eastAsia="zh-CN"/>
              </w:rPr>
            </w:pPr>
            <w:r w:rsidRPr="00CF18CA">
              <w:rPr>
                <w:rFonts w:eastAsia="SimSun"/>
                <w:i/>
                <w:sz w:val="18"/>
                <w:szCs w:val="18"/>
                <w:lang w:eastAsia="zh-CN"/>
              </w:rPr>
              <w:t>Year</w:t>
            </w:r>
          </w:p>
        </w:tc>
        <w:tc>
          <w:tcPr>
            <w:tcW w:w="2929" w:type="dxa"/>
            <w:shd w:val="clear" w:color="auto" w:fill="auto"/>
          </w:tcPr>
          <w:p w:rsidR="007F268C" w:rsidRPr="00CF18CA" w:rsidRDefault="007F268C" w:rsidP="006219A8">
            <w:pPr>
              <w:pStyle w:val="Normal-pool"/>
              <w:spacing w:before="40" w:after="40"/>
              <w:rPr>
                <w:rFonts w:eastAsia="SimSun"/>
                <w:i/>
                <w:sz w:val="18"/>
                <w:szCs w:val="18"/>
                <w:lang w:eastAsia="zh-CN"/>
              </w:rPr>
            </w:pPr>
            <w:r w:rsidRPr="00CF18CA">
              <w:rPr>
                <w:rFonts w:eastAsia="SimSun"/>
                <w:i/>
                <w:sz w:val="18"/>
                <w:szCs w:val="18"/>
                <w:lang w:eastAsia="zh-CN"/>
              </w:rPr>
              <w:t xml:space="preserve">Cost </w:t>
            </w:r>
            <w:r w:rsidR="00D53AA5" w:rsidRPr="00F11F0E">
              <w:rPr>
                <w:rFonts w:eastAsia="SimSun"/>
                <w:i/>
                <w:sz w:val="18"/>
                <w:szCs w:val="18"/>
                <w:lang w:eastAsia="zh-CN"/>
              </w:rPr>
              <w:t>i</w:t>
            </w:r>
            <w:r w:rsidRPr="00CF18CA">
              <w:rPr>
                <w:rFonts w:eastAsia="SimSun"/>
                <w:i/>
                <w:sz w:val="18"/>
                <w:szCs w:val="18"/>
                <w:lang w:eastAsia="zh-CN"/>
              </w:rPr>
              <w:t>tem</w:t>
            </w:r>
          </w:p>
        </w:tc>
        <w:tc>
          <w:tcPr>
            <w:tcW w:w="4128" w:type="dxa"/>
            <w:shd w:val="clear" w:color="auto" w:fill="auto"/>
          </w:tcPr>
          <w:p w:rsidR="007F268C" w:rsidRPr="00CF18CA" w:rsidRDefault="007F268C" w:rsidP="006219A8">
            <w:pPr>
              <w:pStyle w:val="Normal-pool"/>
              <w:spacing w:before="40" w:after="40"/>
              <w:rPr>
                <w:rFonts w:eastAsia="SimSun"/>
                <w:i/>
                <w:sz w:val="18"/>
                <w:szCs w:val="18"/>
                <w:lang w:eastAsia="zh-CN"/>
              </w:rPr>
            </w:pPr>
            <w:r w:rsidRPr="00CF18CA">
              <w:rPr>
                <w:rFonts w:eastAsia="SimSun"/>
                <w:i/>
                <w:sz w:val="18"/>
                <w:szCs w:val="18"/>
                <w:lang w:eastAsia="zh-CN"/>
              </w:rPr>
              <w:t>Assumptions</w:t>
            </w:r>
          </w:p>
        </w:tc>
        <w:tc>
          <w:tcPr>
            <w:tcW w:w="866" w:type="dxa"/>
            <w:shd w:val="clear" w:color="auto" w:fill="auto"/>
          </w:tcPr>
          <w:p w:rsidR="007F268C" w:rsidRPr="00CF18CA" w:rsidRDefault="007F268C" w:rsidP="006219A8">
            <w:pPr>
              <w:pStyle w:val="Normal-pool"/>
              <w:spacing w:before="40" w:after="40"/>
              <w:jc w:val="right"/>
              <w:rPr>
                <w:rFonts w:eastAsia="SimSun"/>
                <w:i/>
                <w:sz w:val="18"/>
                <w:szCs w:val="18"/>
                <w:lang w:eastAsia="zh-CN"/>
              </w:rPr>
            </w:pPr>
            <w:r w:rsidRPr="00CF18CA">
              <w:rPr>
                <w:rFonts w:eastAsia="SimSun"/>
                <w:i/>
                <w:sz w:val="18"/>
                <w:szCs w:val="18"/>
                <w:lang w:eastAsia="zh-CN"/>
              </w:rPr>
              <w:t>Cost</w:t>
            </w:r>
          </w:p>
        </w:tc>
      </w:tr>
      <w:tr w:rsidR="007F268C" w:rsidRPr="00CF18CA" w:rsidTr="0042731D">
        <w:tc>
          <w:tcPr>
            <w:tcW w:w="718" w:type="dxa"/>
            <w:vMerge w:val="restart"/>
            <w:shd w:val="clear" w:color="auto" w:fill="auto"/>
          </w:tcPr>
          <w:p w:rsidR="007F268C" w:rsidRPr="00405340" w:rsidRDefault="007F268C" w:rsidP="00405340">
            <w:pPr>
              <w:pStyle w:val="Normal-pool"/>
              <w:spacing w:before="40" w:after="40"/>
              <w:rPr>
                <w:rFonts w:eastAsia="SimSun"/>
                <w:sz w:val="18"/>
                <w:szCs w:val="18"/>
                <w:lang w:eastAsia="zh-CN"/>
              </w:rPr>
            </w:pPr>
            <w:r w:rsidRPr="00405340">
              <w:rPr>
                <w:rFonts w:eastAsia="SimSun"/>
                <w:sz w:val="18"/>
                <w:szCs w:val="18"/>
                <w:lang w:eastAsia="zh-CN"/>
              </w:rPr>
              <w:t>2014</w:t>
            </w:r>
          </w:p>
        </w:tc>
        <w:tc>
          <w:tcPr>
            <w:tcW w:w="2929" w:type="dxa"/>
            <w:vMerge w:val="restart"/>
            <w:shd w:val="clear" w:color="auto" w:fill="auto"/>
            <w:vAlign w:val="center"/>
          </w:tcPr>
          <w:p w:rsidR="007F268C" w:rsidRPr="00CF18CA" w:rsidRDefault="007F268C" w:rsidP="00405340">
            <w:pPr>
              <w:pStyle w:val="Normal-pool"/>
              <w:spacing w:before="40" w:after="40"/>
              <w:rPr>
                <w:rFonts w:eastAsia="SimSun"/>
                <w:sz w:val="18"/>
                <w:szCs w:val="18"/>
                <w:lang w:eastAsia="zh-CN"/>
              </w:rPr>
            </w:pPr>
            <w:r w:rsidRPr="00CF18CA">
              <w:rPr>
                <w:rFonts w:eastAsia="SimSun"/>
                <w:sz w:val="18"/>
                <w:szCs w:val="18"/>
                <w:lang w:eastAsia="zh-CN"/>
              </w:rPr>
              <w:t xml:space="preserve">First author meeting (75 </w:t>
            </w:r>
            <w:r w:rsidR="00C06EA0" w:rsidRPr="00CF18CA">
              <w:rPr>
                <w:rFonts w:eastAsia="SimSun"/>
                <w:sz w:val="18"/>
                <w:szCs w:val="18"/>
                <w:lang w:eastAsia="zh-CN"/>
              </w:rPr>
              <w:t>c</w:t>
            </w:r>
            <w:r w:rsidRPr="00CF18CA">
              <w:rPr>
                <w:rFonts w:eastAsia="SimSun"/>
                <w:sz w:val="18"/>
                <w:szCs w:val="18"/>
                <w:lang w:eastAsia="zh-CN"/>
              </w:rPr>
              <w:t>o-</w:t>
            </w:r>
            <w:r w:rsidR="00C06EA0" w:rsidRPr="00CF18CA">
              <w:rPr>
                <w:rFonts w:eastAsia="SimSun"/>
                <w:sz w:val="18"/>
                <w:szCs w:val="18"/>
                <w:lang w:eastAsia="zh-CN"/>
              </w:rPr>
              <w:t>c</w:t>
            </w:r>
            <w:r w:rsidRPr="00CF18CA">
              <w:rPr>
                <w:rFonts w:eastAsia="SimSun"/>
                <w:sz w:val="18"/>
                <w:szCs w:val="18"/>
                <w:lang w:eastAsia="zh-CN"/>
              </w:rPr>
              <w:t xml:space="preserve">hairs, </w:t>
            </w:r>
            <w:r w:rsidR="00D53AA5" w:rsidRPr="00CF18CA">
              <w:rPr>
                <w:rFonts w:eastAsia="SimSun"/>
                <w:sz w:val="18"/>
                <w:szCs w:val="18"/>
                <w:lang w:eastAsia="zh-CN"/>
              </w:rPr>
              <w:t xml:space="preserve">coordinating lead </w:t>
            </w:r>
            <w:r w:rsidR="00366C59" w:rsidRPr="00CF18CA">
              <w:rPr>
                <w:rFonts w:eastAsia="SimSun"/>
                <w:sz w:val="18"/>
                <w:szCs w:val="18"/>
                <w:lang w:eastAsia="zh-CN"/>
              </w:rPr>
              <w:t>authors</w:t>
            </w:r>
            <w:r w:rsidR="00C06EA0" w:rsidRPr="00CF18CA">
              <w:rPr>
                <w:rFonts w:eastAsia="SimSun"/>
                <w:sz w:val="18"/>
                <w:szCs w:val="18"/>
                <w:lang w:eastAsia="zh-CN"/>
              </w:rPr>
              <w:t xml:space="preserve"> and</w:t>
            </w:r>
            <w:r w:rsidRPr="00CF18CA">
              <w:rPr>
                <w:rFonts w:eastAsia="SimSun"/>
                <w:sz w:val="18"/>
                <w:szCs w:val="18"/>
                <w:lang w:eastAsia="zh-CN"/>
              </w:rPr>
              <w:t xml:space="preserve"> </w:t>
            </w:r>
            <w:r w:rsidR="00D53AA5" w:rsidRPr="00CF18CA">
              <w:rPr>
                <w:rFonts w:eastAsia="SimSun"/>
                <w:sz w:val="18"/>
                <w:szCs w:val="18"/>
                <w:lang w:eastAsia="zh-CN"/>
              </w:rPr>
              <w:t>lead authors</w:t>
            </w:r>
            <w:r w:rsidR="00C06EA0" w:rsidRPr="00CF18CA">
              <w:rPr>
                <w:rFonts w:eastAsia="SimSun"/>
                <w:sz w:val="18"/>
                <w:szCs w:val="18"/>
                <w:lang w:eastAsia="zh-CN"/>
              </w:rPr>
              <w:t>, plus</w:t>
            </w:r>
            <w:r w:rsidRPr="00CF18CA">
              <w:rPr>
                <w:rFonts w:eastAsia="SimSun"/>
                <w:sz w:val="18"/>
                <w:szCs w:val="18"/>
                <w:lang w:eastAsia="zh-CN"/>
              </w:rPr>
              <w:t xml:space="preserve"> 4 </w:t>
            </w:r>
            <w:r w:rsidR="000C28ED" w:rsidRPr="00CF18CA">
              <w:rPr>
                <w:rFonts w:eastAsia="SimSun"/>
                <w:sz w:val="18"/>
                <w:szCs w:val="18"/>
                <w:lang w:eastAsia="zh-CN"/>
              </w:rPr>
              <w:t>Multidisciplinary Expert Panel</w:t>
            </w:r>
            <w:r w:rsidRPr="00CF18CA">
              <w:rPr>
                <w:rFonts w:eastAsia="SimSun"/>
                <w:sz w:val="18"/>
                <w:szCs w:val="18"/>
                <w:lang w:eastAsia="zh-CN"/>
              </w:rPr>
              <w:t>/Bureau</w:t>
            </w:r>
            <w:r w:rsidR="00C06EA0" w:rsidRPr="00CF18CA">
              <w:rPr>
                <w:rFonts w:eastAsia="SimSun"/>
                <w:sz w:val="18"/>
                <w:szCs w:val="18"/>
                <w:lang w:eastAsia="zh-CN"/>
              </w:rPr>
              <w:t xml:space="preserve"> members, plus </w:t>
            </w:r>
            <w:r w:rsidRPr="00CF18CA">
              <w:rPr>
                <w:rFonts w:eastAsia="SimSun"/>
                <w:sz w:val="18"/>
                <w:szCs w:val="18"/>
                <w:lang w:eastAsia="zh-CN"/>
              </w:rPr>
              <w:t>1 technical support staff</w:t>
            </w:r>
            <w:r w:rsidR="00C06EA0" w:rsidRPr="00CF18CA">
              <w:rPr>
                <w:rFonts w:eastAsia="SimSun"/>
                <w:sz w:val="18"/>
                <w:szCs w:val="18"/>
                <w:lang w:eastAsia="zh-CN"/>
              </w:rPr>
              <w:t xml:space="preserve"> member</w:t>
            </w:r>
            <w:r w:rsidRPr="00CF18CA">
              <w:rPr>
                <w:rFonts w:eastAsia="SimSun"/>
                <w:sz w:val="18"/>
                <w:szCs w:val="18"/>
                <w:lang w:eastAsia="zh-CN"/>
              </w:rPr>
              <w:t>)</w:t>
            </w:r>
          </w:p>
        </w:tc>
        <w:tc>
          <w:tcPr>
            <w:tcW w:w="4128" w:type="dxa"/>
            <w:shd w:val="clear" w:color="auto" w:fill="auto"/>
          </w:tcPr>
          <w:p w:rsidR="007F268C" w:rsidRPr="00CF18CA" w:rsidRDefault="007F268C" w:rsidP="006219A8">
            <w:pPr>
              <w:pStyle w:val="Normal-pool"/>
              <w:spacing w:before="40" w:after="40"/>
              <w:rPr>
                <w:rFonts w:eastAsia="SimSun"/>
                <w:sz w:val="18"/>
                <w:szCs w:val="18"/>
                <w:lang w:eastAsia="zh-CN"/>
              </w:rPr>
            </w:pPr>
            <w:r w:rsidRPr="00CF18CA">
              <w:rPr>
                <w:rFonts w:eastAsia="SimSun"/>
                <w:sz w:val="18"/>
                <w:szCs w:val="18"/>
                <w:lang w:eastAsia="zh-CN"/>
              </w:rPr>
              <w:t>Meeting costs (1 week, 80 participants) (25</w:t>
            </w:r>
            <w:r w:rsidR="00C06EA0" w:rsidRPr="00CF18CA">
              <w:rPr>
                <w:rFonts w:eastAsia="SimSun"/>
                <w:sz w:val="18"/>
                <w:szCs w:val="18"/>
                <w:lang w:eastAsia="zh-CN"/>
              </w:rPr>
              <w:t xml:space="preserve"> </w:t>
            </w:r>
            <w:r w:rsidR="00B4714B" w:rsidRPr="00CF18CA">
              <w:rPr>
                <w:rFonts w:eastAsia="SimSun"/>
                <w:sz w:val="18"/>
                <w:szCs w:val="18"/>
                <w:lang w:eastAsia="zh-CN"/>
              </w:rPr>
              <w:t>per cent</w:t>
            </w:r>
            <w:r w:rsidRPr="00CF18CA">
              <w:rPr>
                <w:rFonts w:eastAsia="SimSun"/>
                <w:sz w:val="18"/>
                <w:szCs w:val="18"/>
                <w:lang w:eastAsia="zh-CN"/>
              </w:rPr>
              <w:t xml:space="preserve"> </w:t>
            </w:r>
            <w:r w:rsidR="00D53AA5" w:rsidRPr="00CF18CA">
              <w:rPr>
                <w:rFonts w:eastAsia="SimSun"/>
                <w:sz w:val="18"/>
                <w:szCs w:val="18"/>
                <w:lang w:eastAsia="zh-CN"/>
              </w:rPr>
              <w:t>in kind</w:t>
            </w:r>
            <w:r w:rsidRPr="00CF18CA">
              <w:rPr>
                <w:rFonts w:eastAsia="SimSun"/>
                <w:sz w:val="18"/>
                <w:szCs w:val="18"/>
                <w:lang w:eastAsia="zh-CN"/>
              </w:rPr>
              <w:t>)</w:t>
            </w:r>
          </w:p>
        </w:tc>
        <w:tc>
          <w:tcPr>
            <w:tcW w:w="866" w:type="dxa"/>
            <w:shd w:val="clear" w:color="auto" w:fill="auto"/>
          </w:tcPr>
          <w:p w:rsidR="007F268C" w:rsidRPr="00CF18CA" w:rsidRDefault="007F268C" w:rsidP="006219A8">
            <w:pPr>
              <w:pStyle w:val="Normal-pool"/>
              <w:spacing w:before="40" w:after="40"/>
              <w:jc w:val="right"/>
              <w:rPr>
                <w:rFonts w:eastAsia="SimSun"/>
                <w:sz w:val="18"/>
                <w:szCs w:val="18"/>
                <w:lang w:eastAsia="zh-CN"/>
              </w:rPr>
            </w:pPr>
            <w:r w:rsidRPr="00CF18CA">
              <w:rPr>
                <w:rFonts w:eastAsia="SimSun"/>
                <w:sz w:val="18"/>
                <w:szCs w:val="18"/>
                <w:lang w:eastAsia="zh-CN"/>
              </w:rPr>
              <w:t>15</w:t>
            </w:r>
            <w:r w:rsidR="006219A8" w:rsidRPr="00CF18CA">
              <w:rPr>
                <w:rFonts w:eastAsia="SimSun"/>
                <w:sz w:val="18"/>
                <w:szCs w:val="18"/>
                <w:lang w:eastAsia="zh-CN"/>
              </w:rPr>
              <w:t xml:space="preserve"> </w:t>
            </w:r>
            <w:r w:rsidRPr="00CF18CA">
              <w:rPr>
                <w:rFonts w:eastAsia="SimSun"/>
                <w:sz w:val="18"/>
                <w:szCs w:val="18"/>
                <w:lang w:eastAsia="zh-CN"/>
              </w:rPr>
              <w:t>000</w:t>
            </w:r>
          </w:p>
        </w:tc>
      </w:tr>
      <w:tr w:rsidR="007F268C" w:rsidRPr="00CF18CA" w:rsidTr="006219A8">
        <w:trPr>
          <w:trHeight w:val="337"/>
        </w:trPr>
        <w:tc>
          <w:tcPr>
            <w:tcW w:w="718" w:type="dxa"/>
            <w:vMerge/>
            <w:shd w:val="clear" w:color="auto" w:fill="auto"/>
            <w:vAlign w:val="center"/>
          </w:tcPr>
          <w:p w:rsidR="007F268C" w:rsidRPr="00405340" w:rsidRDefault="007F268C" w:rsidP="006219A8">
            <w:pPr>
              <w:pStyle w:val="Normal-pool"/>
              <w:spacing w:before="40" w:after="40"/>
              <w:rPr>
                <w:rFonts w:eastAsia="SimSun"/>
                <w:sz w:val="18"/>
                <w:szCs w:val="18"/>
                <w:lang w:eastAsia="zh-CN"/>
              </w:rPr>
            </w:pPr>
          </w:p>
        </w:tc>
        <w:tc>
          <w:tcPr>
            <w:tcW w:w="2929" w:type="dxa"/>
            <w:vMerge/>
            <w:shd w:val="clear" w:color="auto" w:fill="auto"/>
            <w:vAlign w:val="center"/>
          </w:tcPr>
          <w:p w:rsidR="007F268C" w:rsidRPr="00CF18CA" w:rsidRDefault="007F268C" w:rsidP="006219A8">
            <w:pPr>
              <w:pStyle w:val="Normal-pool"/>
              <w:spacing w:before="40" w:after="40"/>
              <w:rPr>
                <w:rFonts w:eastAsia="SimSun"/>
                <w:sz w:val="18"/>
                <w:szCs w:val="18"/>
                <w:lang w:eastAsia="zh-CN"/>
              </w:rPr>
            </w:pPr>
          </w:p>
        </w:tc>
        <w:tc>
          <w:tcPr>
            <w:tcW w:w="4128" w:type="dxa"/>
            <w:shd w:val="clear" w:color="auto" w:fill="auto"/>
          </w:tcPr>
          <w:p w:rsidR="007F268C" w:rsidRPr="00CF18CA" w:rsidRDefault="007F268C" w:rsidP="00CF18CA">
            <w:pPr>
              <w:pStyle w:val="Normal-pool"/>
              <w:spacing w:before="40" w:after="40"/>
              <w:rPr>
                <w:rFonts w:eastAsia="SimSun"/>
                <w:sz w:val="18"/>
                <w:szCs w:val="18"/>
                <w:lang w:eastAsia="zh-CN"/>
              </w:rPr>
            </w:pPr>
            <w:r w:rsidRPr="00CF18CA">
              <w:rPr>
                <w:rFonts w:eastAsia="SimSun"/>
                <w:sz w:val="18"/>
                <w:szCs w:val="18"/>
                <w:lang w:eastAsia="zh-CN"/>
              </w:rPr>
              <w:t xml:space="preserve">Travel and DSA (60 x </w:t>
            </w:r>
            <w:r w:rsidR="00C06EA0" w:rsidRPr="00CF18CA">
              <w:rPr>
                <w:rFonts w:eastAsia="SimSun"/>
                <w:sz w:val="18"/>
                <w:szCs w:val="18"/>
                <w:lang w:eastAsia="zh-CN"/>
              </w:rPr>
              <w:t>$</w:t>
            </w:r>
            <w:r w:rsidRPr="00CF18CA">
              <w:rPr>
                <w:rFonts w:eastAsia="SimSun"/>
                <w:sz w:val="18"/>
                <w:szCs w:val="18"/>
                <w:lang w:eastAsia="zh-CN"/>
              </w:rPr>
              <w:t>3</w:t>
            </w:r>
            <w:r w:rsidR="00C06EA0" w:rsidRPr="00CF18CA">
              <w:rPr>
                <w:rFonts w:eastAsia="SimSun"/>
                <w:sz w:val="18"/>
                <w:szCs w:val="18"/>
                <w:lang w:eastAsia="zh-CN"/>
              </w:rPr>
              <w:t>,</w:t>
            </w:r>
            <w:r w:rsidRPr="00CF18CA">
              <w:rPr>
                <w:rFonts w:eastAsia="SimSun"/>
                <w:sz w:val="18"/>
                <w:szCs w:val="18"/>
                <w:lang w:eastAsia="zh-CN"/>
              </w:rPr>
              <w:t>000</w:t>
            </w:r>
            <w:r w:rsidR="00C06EA0" w:rsidRPr="00CF18CA">
              <w:rPr>
                <w:rFonts w:eastAsia="SimSun"/>
                <w:sz w:val="18"/>
                <w:szCs w:val="18"/>
                <w:lang w:eastAsia="zh-CN"/>
              </w:rPr>
              <w:t>)</w:t>
            </w:r>
          </w:p>
        </w:tc>
        <w:tc>
          <w:tcPr>
            <w:tcW w:w="866" w:type="dxa"/>
            <w:shd w:val="clear" w:color="auto" w:fill="auto"/>
          </w:tcPr>
          <w:p w:rsidR="007F268C" w:rsidRPr="00CF18CA" w:rsidRDefault="007F268C" w:rsidP="006219A8">
            <w:pPr>
              <w:pStyle w:val="Normal-pool"/>
              <w:spacing w:before="40" w:after="40"/>
              <w:jc w:val="right"/>
              <w:rPr>
                <w:rFonts w:eastAsia="SimSun"/>
                <w:sz w:val="18"/>
                <w:szCs w:val="18"/>
                <w:lang w:eastAsia="zh-CN"/>
              </w:rPr>
            </w:pPr>
            <w:r w:rsidRPr="00CF18CA">
              <w:rPr>
                <w:rFonts w:eastAsia="SimSun"/>
                <w:sz w:val="18"/>
                <w:szCs w:val="18"/>
                <w:lang w:eastAsia="zh-CN"/>
              </w:rPr>
              <w:t>180</w:t>
            </w:r>
            <w:r w:rsidR="006219A8" w:rsidRPr="00CF18CA">
              <w:rPr>
                <w:rFonts w:eastAsia="SimSun"/>
                <w:sz w:val="18"/>
                <w:szCs w:val="18"/>
                <w:lang w:eastAsia="zh-CN"/>
              </w:rPr>
              <w:t xml:space="preserve"> </w:t>
            </w:r>
            <w:r w:rsidRPr="00CF18CA">
              <w:rPr>
                <w:rFonts w:eastAsia="SimSun"/>
                <w:sz w:val="18"/>
                <w:szCs w:val="18"/>
                <w:lang w:eastAsia="zh-CN"/>
              </w:rPr>
              <w:t>000</w:t>
            </w:r>
          </w:p>
        </w:tc>
      </w:tr>
      <w:tr w:rsidR="007F268C" w:rsidRPr="00CF18CA" w:rsidTr="006219A8">
        <w:tc>
          <w:tcPr>
            <w:tcW w:w="718" w:type="dxa"/>
            <w:vMerge/>
            <w:shd w:val="clear" w:color="auto" w:fill="auto"/>
            <w:vAlign w:val="center"/>
          </w:tcPr>
          <w:p w:rsidR="007F268C" w:rsidRPr="00405340" w:rsidRDefault="007F268C" w:rsidP="006219A8">
            <w:pPr>
              <w:pStyle w:val="Normal-pool"/>
              <w:spacing w:before="40" w:after="40"/>
              <w:rPr>
                <w:rFonts w:eastAsia="SimSun"/>
                <w:sz w:val="18"/>
                <w:szCs w:val="18"/>
                <w:lang w:eastAsia="zh-CN"/>
              </w:rPr>
            </w:pPr>
          </w:p>
        </w:tc>
        <w:tc>
          <w:tcPr>
            <w:tcW w:w="2929" w:type="dxa"/>
            <w:vMerge w:val="restart"/>
            <w:shd w:val="clear" w:color="auto" w:fill="auto"/>
            <w:vAlign w:val="center"/>
          </w:tcPr>
          <w:p w:rsidR="007F268C" w:rsidRPr="00CF18CA" w:rsidRDefault="007F268C" w:rsidP="00405340">
            <w:pPr>
              <w:pStyle w:val="Normal-pool"/>
              <w:spacing w:before="40" w:after="40"/>
              <w:rPr>
                <w:rFonts w:eastAsia="SimSun"/>
                <w:sz w:val="18"/>
                <w:szCs w:val="18"/>
                <w:lang w:eastAsia="zh-CN"/>
              </w:rPr>
            </w:pPr>
            <w:r w:rsidRPr="00CF18CA">
              <w:rPr>
                <w:rFonts w:eastAsia="SimSun"/>
                <w:sz w:val="18"/>
                <w:szCs w:val="18"/>
                <w:lang w:eastAsia="zh-CN"/>
              </w:rPr>
              <w:t>Second author meeting (75</w:t>
            </w:r>
            <w:r w:rsidR="00765E38" w:rsidRPr="00CF18CA">
              <w:rPr>
                <w:rFonts w:eastAsia="SimSun"/>
                <w:sz w:val="18"/>
                <w:szCs w:val="18"/>
                <w:lang w:eastAsia="zh-CN"/>
              </w:rPr>
              <w:t> </w:t>
            </w:r>
            <w:r w:rsidR="00C06EA0" w:rsidRPr="00CF18CA">
              <w:rPr>
                <w:rFonts w:eastAsia="SimSun"/>
                <w:sz w:val="18"/>
                <w:szCs w:val="18"/>
                <w:lang w:eastAsia="zh-CN"/>
              </w:rPr>
              <w:t>c</w:t>
            </w:r>
            <w:r w:rsidRPr="00CF18CA">
              <w:rPr>
                <w:rFonts w:eastAsia="SimSun"/>
                <w:sz w:val="18"/>
                <w:szCs w:val="18"/>
                <w:lang w:eastAsia="zh-CN"/>
              </w:rPr>
              <w:t>o</w:t>
            </w:r>
            <w:r w:rsidR="00765E38" w:rsidRPr="00CF18CA">
              <w:rPr>
                <w:rFonts w:eastAsia="SimSun"/>
                <w:sz w:val="18"/>
                <w:szCs w:val="18"/>
                <w:lang w:eastAsia="zh-CN"/>
              </w:rPr>
              <w:noBreakHyphen/>
            </w:r>
            <w:r w:rsidR="00C06EA0" w:rsidRPr="00CF18CA">
              <w:rPr>
                <w:rFonts w:eastAsia="SimSun"/>
                <w:sz w:val="18"/>
                <w:szCs w:val="18"/>
                <w:lang w:eastAsia="zh-CN"/>
              </w:rPr>
              <w:t>c</w:t>
            </w:r>
            <w:r w:rsidRPr="00CF18CA">
              <w:rPr>
                <w:rFonts w:eastAsia="SimSun"/>
                <w:sz w:val="18"/>
                <w:szCs w:val="18"/>
                <w:lang w:eastAsia="zh-CN"/>
              </w:rPr>
              <w:t xml:space="preserve">hairs, </w:t>
            </w:r>
            <w:r w:rsidR="00D53AA5" w:rsidRPr="00CF18CA">
              <w:rPr>
                <w:rFonts w:eastAsia="SimSun"/>
                <w:sz w:val="18"/>
                <w:szCs w:val="18"/>
                <w:lang w:eastAsia="zh-CN"/>
              </w:rPr>
              <w:t xml:space="preserve">coordinating lead </w:t>
            </w:r>
            <w:r w:rsidR="00366C59" w:rsidRPr="00CF18CA">
              <w:rPr>
                <w:rFonts w:eastAsia="SimSun"/>
                <w:sz w:val="18"/>
                <w:szCs w:val="18"/>
                <w:lang w:eastAsia="zh-CN"/>
              </w:rPr>
              <w:t>authors</w:t>
            </w:r>
            <w:r w:rsidR="00C06EA0" w:rsidRPr="00CF18CA">
              <w:rPr>
                <w:rFonts w:eastAsia="SimSun"/>
                <w:sz w:val="18"/>
                <w:szCs w:val="18"/>
                <w:lang w:eastAsia="zh-CN"/>
              </w:rPr>
              <w:t xml:space="preserve"> and</w:t>
            </w:r>
            <w:r w:rsidRPr="00CF18CA">
              <w:rPr>
                <w:rFonts w:eastAsia="SimSun"/>
                <w:sz w:val="18"/>
                <w:szCs w:val="18"/>
                <w:lang w:eastAsia="zh-CN"/>
              </w:rPr>
              <w:t xml:space="preserve"> </w:t>
            </w:r>
            <w:r w:rsidR="00D53AA5" w:rsidRPr="00CF18CA">
              <w:rPr>
                <w:rFonts w:eastAsia="SimSun"/>
                <w:sz w:val="18"/>
                <w:szCs w:val="18"/>
                <w:lang w:eastAsia="zh-CN"/>
              </w:rPr>
              <w:t>lead authors</w:t>
            </w:r>
            <w:r w:rsidR="00C06EA0" w:rsidRPr="00CF18CA">
              <w:rPr>
                <w:rFonts w:eastAsia="SimSun"/>
                <w:sz w:val="18"/>
                <w:szCs w:val="18"/>
                <w:lang w:eastAsia="zh-CN"/>
              </w:rPr>
              <w:t>, plus</w:t>
            </w:r>
            <w:r w:rsidRPr="00CF18CA">
              <w:rPr>
                <w:rFonts w:eastAsia="SimSun"/>
                <w:sz w:val="18"/>
                <w:szCs w:val="18"/>
                <w:lang w:eastAsia="zh-CN"/>
              </w:rPr>
              <w:t xml:space="preserve"> 4</w:t>
            </w:r>
            <w:r w:rsidR="00765E38" w:rsidRPr="00CF18CA">
              <w:rPr>
                <w:rFonts w:eastAsia="SimSun"/>
                <w:sz w:val="18"/>
                <w:szCs w:val="18"/>
                <w:lang w:eastAsia="zh-CN"/>
              </w:rPr>
              <w:t> </w:t>
            </w:r>
            <w:r w:rsidR="0093381F" w:rsidRPr="00CF18CA">
              <w:rPr>
                <w:rFonts w:eastAsia="SimSun"/>
                <w:sz w:val="18"/>
                <w:szCs w:val="18"/>
                <w:lang w:eastAsia="zh-CN"/>
              </w:rPr>
              <w:t>Panel</w:t>
            </w:r>
            <w:r w:rsidRPr="00CF18CA">
              <w:rPr>
                <w:rFonts w:eastAsia="SimSun"/>
                <w:sz w:val="18"/>
                <w:szCs w:val="18"/>
                <w:lang w:eastAsia="zh-CN"/>
              </w:rPr>
              <w:t xml:space="preserve">/Bureau </w:t>
            </w:r>
            <w:r w:rsidR="00C06EA0" w:rsidRPr="00CF18CA">
              <w:rPr>
                <w:rFonts w:eastAsia="SimSun"/>
                <w:sz w:val="18"/>
                <w:szCs w:val="18"/>
                <w:lang w:eastAsia="zh-CN"/>
              </w:rPr>
              <w:t xml:space="preserve">members, plus </w:t>
            </w:r>
            <w:r w:rsidRPr="00CF18CA">
              <w:rPr>
                <w:rFonts w:eastAsia="SimSun"/>
                <w:sz w:val="18"/>
                <w:szCs w:val="18"/>
                <w:lang w:eastAsia="zh-CN"/>
              </w:rPr>
              <w:t>1</w:t>
            </w:r>
            <w:r w:rsidR="00765E38" w:rsidRPr="00CF18CA">
              <w:rPr>
                <w:rFonts w:eastAsia="SimSun"/>
                <w:sz w:val="18"/>
                <w:szCs w:val="18"/>
                <w:lang w:eastAsia="zh-CN"/>
              </w:rPr>
              <w:t> </w:t>
            </w:r>
            <w:r w:rsidRPr="00CF18CA">
              <w:rPr>
                <w:rFonts w:eastAsia="SimSun"/>
                <w:sz w:val="18"/>
                <w:szCs w:val="18"/>
                <w:lang w:eastAsia="zh-CN"/>
              </w:rPr>
              <w:t>technical support staff</w:t>
            </w:r>
            <w:r w:rsidR="00C06EA0" w:rsidRPr="00CF18CA">
              <w:rPr>
                <w:rFonts w:eastAsia="SimSun"/>
                <w:sz w:val="18"/>
                <w:szCs w:val="18"/>
                <w:lang w:eastAsia="zh-CN"/>
              </w:rPr>
              <w:t xml:space="preserve"> member</w:t>
            </w:r>
            <w:r w:rsidRPr="00CF18CA">
              <w:rPr>
                <w:rFonts w:eastAsia="SimSun"/>
                <w:sz w:val="18"/>
                <w:szCs w:val="18"/>
                <w:lang w:eastAsia="zh-CN"/>
              </w:rPr>
              <w:t>)</w:t>
            </w:r>
          </w:p>
        </w:tc>
        <w:tc>
          <w:tcPr>
            <w:tcW w:w="4128" w:type="dxa"/>
            <w:shd w:val="clear" w:color="auto" w:fill="auto"/>
          </w:tcPr>
          <w:p w:rsidR="007F268C" w:rsidRPr="00CF18CA" w:rsidRDefault="007F268C" w:rsidP="006219A8">
            <w:pPr>
              <w:pStyle w:val="Normal-pool"/>
              <w:spacing w:before="40" w:after="40"/>
              <w:rPr>
                <w:rFonts w:eastAsia="SimSun"/>
                <w:sz w:val="18"/>
                <w:szCs w:val="18"/>
                <w:lang w:eastAsia="zh-CN"/>
              </w:rPr>
            </w:pPr>
            <w:r w:rsidRPr="00CF18CA">
              <w:rPr>
                <w:rFonts w:eastAsia="SimSun"/>
                <w:sz w:val="18"/>
                <w:szCs w:val="18"/>
                <w:lang w:eastAsia="zh-CN"/>
              </w:rPr>
              <w:t>Meeting costs (1 week, 80 participants) (25</w:t>
            </w:r>
            <w:r w:rsidR="00C06EA0" w:rsidRPr="00CF18CA">
              <w:rPr>
                <w:rFonts w:eastAsia="SimSun"/>
                <w:sz w:val="18"/>
                <w:szCs w:val="18"/>
                <w:lang w:eastAsia="zh-CN"/>
              </w:rPr>
              <w:t xml:space="preserve"> </w:t>
            </w:r>
            <w:r w:rsidR="00B4714B" w:rsidRPr="00CF18CA">
              <w:rPr>
                <w:rFonts w:eastAsia="SimSun"/>
                <w:sz w:val="18"/>
                <w:szCs w:val="18"/>
                <w:lang w:eastAsia="zh-CN"/>
              </w:rPr>
              <w:t>per cent</w:t>
            </w:r>
            <w:r w:rsidRPr="00CF18CA">
              <w:rPr>
                <w:rFonts w:eastAsia="SimSun"/>
                <w:sz w:val="18"/>
                <w:szCs w:val="18"/>
                <w:lang w:eastAsia="zh-CN"/>
              </w:rPr>
              <w:t xml:space="preserve"> </w:t>
            </w:r>
            <w:r w:rsidR="00D53AA5" w:rsidRPr="00CF18CA">
              <w:rPr>
                <w:rFonts w:eastAsia="SimSun"/>
                <w:sz w:val="18"/>
                <w:szCs w:val="18"/>
                <w:lang w:eastAsia="zh-CN"/>
              </w:rPr>
              <w:t>in kind</w:t>
            </w:r>
            <w:r w:rsidRPr="00CF18CA">
              <w:rPr>
                <w:rFonts w:eastAsia="SimSun"/>
                <w:sz w:val="18"/>
                <w:szCs w:val="18"/>
                <w:lang w:eastAsia="zh-CN"/>
              </w:rPr>
              <w:t>)</w:t>
            </w:r>
          </w:p>
        </w:tc>
        <w:tc>
          <w:tcPr>
            <w:tcW w:w="866" w:type="dxa"/>
            <w:shd w:val="clear" w:color="auto" w:fill="auto"/>
          </w:tcPr>
          <w:p w:rsidR="007F268C" w:rsidRPr="00CF18CA" w:rsidRDefault="007F268C" w:rsidP="006219A8">
            <w:pPr>
              <w:pStyle w:val="Normal-pool"/>
              <w:spacing w:before="40" w:after="40"/>
              <w:jc w:val="right"/>
              <w:rPr>
                <w:rFonts w:eastAsia="SimSun"/>
                <w:sz w:val="18"/>
                <w:szCs w:val="18"/>
                <w:lang w:eastAsia="zh-CN"/>
              </w:rPr>
            </w:pPr>
            <w:r w:rsidRPr="00CF18CA">
              <w:rPr>
                <w:rFonts w:eastAsia="SimSun"/>
                <w:sz w:val="18"/>
                <w:szCs w:val="18"/>
                <w:lang w:eastAsia="zh-CN"/>
              </w:rPr>
              <w:t>15</w:t>
            </w:r>
            <w:r w:rsidR="006219A8" w:rsidRPr="00CF18CA">
              <w:rPr>
                <w:rFonts w:eastAsia="SimSun"/>
                <w:sz w:val="18"/>
                <w:szCs w:val="18"/>
                <w:lang w:eastAsia="zh-CN"/>
              </w:rPr>
              <w:t xml:space="preserve"> </w:t>
            </w:r>
            <w:r w:rsidRPr="00CF18CA">
              <w:rPr>
                <w:rFonts w:eastAsia="SimSun"/>
                <w:sz w:val="18"/>
                <w:szCs w:val="18"/>
                <w:lang w:eastAsia="zh-CN"/>
              </w:rPr>
              <w:t>000</w:t>
            </w:r>
          </w:p>
        </w:tc>
      </w:tr>
      <w:tr w:rsidR="007F268C" w:rsidRPr="00CF18CA" w:rsidTr="006219A8">
        <w:trPr>
          <w:trHeight w:val="337"/>
        </w:trPr>
        <w:tc>
          <w:tcPr>
            <w:tcW w:w="718" w:type="dxa"/>
            <w:vMerge/>
            <w:shd w:val="clear" w:color="auto" w:fill="auto"/>
            <w:vAlign w:val="center"/>
          </w:tcPr>
          <w:p w:rsidR="007F268C" w:rsidRPr="00405340" w:rsidRDefault="007F268C" w:rsidP="006219A8">
            <w:pPr>
              <w:pStyle w:val="Normal-pool"/>
              <w:spacing w:before="40" w:after="40"/>
              <w:rPr>
                <w:rFonts w:eastAsia="SimSun"/>
                <w:sz w:val="18"/>
                <w:szCs w:val="18"/>
                <w:lang w:eastAsia="zh-CN"/>
              </w:rPr>
            </w:pPr>
          </w:p>
        </w:tc>
        <w:tc>
          <w:tcPr>
            <w:tcW w:w="2929" w:type="dxa"/>
            <w:vMerge/>
            <w:shd w:val="clear" w:color="auto" w:fill="auto"/>
            <w:vAlign w:val="center"/>
          </w:tcPr>
          <w:p w:rsidR="007F268C" w:rsidRPr="00CF18CA" w:rsidRDefault="007F268C" w:rsidP="006219A8">
            <w:pPr>
              <w:pStyle w:val="Normal-pool"/>
              <w:spacing w:before="40" w:after="40"/>
              <w:rPr>
                <w:rFonts w:eastAsia="SimSun"/>
                <w:sz w:val="18"/>
                <w:szCs w:val="18"/>
                <w:lang w:eastAsia="zh-CN"/>
              </w:rPr>
            </w:pPr>
          </w:p>
        </w:tc>
        <w:tc>
          <w:tcPr>
            <w:tcW w:w="4128" w:type="dxa"/>
            <w:shd w:val="clear" w:color="auto" w:fill="auto"/>
          </w:tcPr>
          <w:p w:rsidR="007F268C" w:rsidRPr="00CF18CA" w:rsidRDefault="007F268C" w:rsidP="00CF18CA">
            <w:pPr>
              <w:pStyle w:val="Normal-pool"/>
              <w:spacing w:before="40" w:after="40"/>
              <w:rPr>
                <w:rFonts w:eastAsia="SimSun"/>
                <w:sz w:val="18"/>
                <w:szCs w:val="18"/>
                <w:lang w:eastAsia="zh-CN"/>
              </w:rPr>
            </w:pPr>
            <w:r w:rsidRPr="00CF18CA">
              <w:rPr>
                <w:rFonts w:eastAsia="SimSun"/>
                <w:sz w:val="18"/>
                <w:szCs w:val="18"/>
                <w:lang w:eastAsia="zh-CN"/>
              </w:rPr>
              <w:t xml:space="preserve">Travel and DSA (60 x </w:t>
            </w:r>
            <w:r w:rsidR="00C06EA0" w:rsidRPr="00CF18CA">
              <w:rPr>
                <w:rFonts w:eastAsia="SimSun"/>
                <w:sz w:val="18"/>
                <w:szCs w:val="18"/>
                <w:lang w:eastAsia="zh-CN"/>
              </w:rPr>
              <w:t>$</w:t>
            </w:r>
            <w:r w:rsidRPr="00CF18CA">
              <w:rPr>
                <w:rFonts w:eastAsia="SimSun"/>
                <w:sz w:val="18"/>
                <w:szCs w:val="18"/>
                <w:lang w:eastAsia="zh-CN"/>
              </w:rPr>
              <w:t>3</w:t>
            </w:r>
            <w:r w:rsidR="00C06EA0" w:rsidRPr="00CF18CA">
              <w:rPr>
                <w:rFonts w:eastAsia="SimSun"/>
                <w:sz w:val="18"/>
                <w:szCs w:val="18"/>
                <w:lang w:eastAsia="zh-CN"/>
              </w:rPr>
              <w:t>,</w:t>
            </w:r>
            <w:r w:rsidRPr="00CF18CA">
              <w:rPr>
                <w:rFonts w:eastAsia="SimSun"/>
                <w:sz w:val="18"/>
                <w:szCs w:val="18"/>
                <w:lang w:eastAsia="zh-CN"/>
              </w:rPr>
              <w:t>000</w:t>
            </w:r>
            <w:r w:rsidR="00C06EA0" w:rsidRPr="00CF18CA">
              <w:rPr>
                <w:rFonts w:eastAsia="SimSun"/>
                <w:sz w:val="18"/>
                <w:szCs w:val="18"/>
                <w:lang w:eastAsia="zh-CN"/>
              </w:rPr>
              <w:t>)</w:t>
            </w:r>
          </w:p>
        </w:tc>
        <w:tc>
          <w:tcPr>
            <w:tcW w:w="866" w:type="dxa"/>
            <w:shd w:val="clear" w:color="auto" w:fill="auto"/>
          </w:tcPr>
          <w:p w:rsidR="007F268C" w:rsidRPr="00CF18CA" w:rsidRDefault="007F268C" w:rsidP="006219A8">
            <w:pPr>
              <w:pStyle w:val="Normal-pool"/>
              <w:spacing w:before="40" w:after="40"/>
              <w:jc w:val="right"/>
              <w:rPr>
                <w:rFonts w:eastAsia="SimSun"/>
                <w:sz w:val="18"/>
                <w:szCs w:val="18"/>
                <w:lang w:eastAsia="zh-CN"/>
              </w:rPr>
            </w:pPr>
            <w:r w:rsidRPr="00CF18CA">
              <w:rPr>
                <w:rFonts w:eastAsia="SimSun"/>
                <w:sz w:val="18"/>
                <w:szCs w:val="18"/>
                <w:lang w:eastAsia="zh-CN"/>
              </w:rPr>
              <w:t>180</w:t>
            </w:r>
            <w:r w:rsidR="006219A8" w:rsidRPr="00CF18CA">
              <w:rPr>
                <w:rFonts w:eastAsia="SimSun"/>
                <w:sz w:val="18"/>
                <w:szCs w:val="18"/>
                <w:lang w:eastAsia="zh-CN"/>
              </w:rPr>
              <w:t xml:space="preserve"> </w:t>
            </w:r>
            <w:r w:rsidRPr="00CF18CA">
              <w:rPr>
                <w:rFonts w:eastAsia="SimSun"/>
                <w:sz w:val="18"/>
                <w:szCs w:val="18"/>
                <w:lang w:eastAsia="zh-CN"/>
              </w:rPr>
              <w:t>000</w:t>
            </w:r>
          </w:p>
        </w:tc>
      </w:tr>
      <w:tr w:rsidR="007F268C" w:rsidRPr="00CF18CA" w:rsidTr="006219A8">
        <w:tc>
          <w:tcPr>
            <w:tcW w:w="718" w:type="dxa"/>
            <w:vMerge/>
            <w:shd w:val="clear" w:color="auto" w:fill="auto"/>
            <w:vAlign w:val="center"/>
          </w:tcPr>
          <w:p w:rsidR="007F268C" w:rsidRPr="00405340" w:rsidRDefault="007F268C" w:rsidP="006219A8">
            <w:pPr>
              <w:pStyle w:val="Normal-pool"/>
              <w:spacing w:before="40" w:after="40"/>
              <w:rPr>
                <w:rFonts w:eastAsia="SimSun"/>
                <w:sz w:val="18"/>
                <w:szCs w:val="18"/>
                <w:lang w:eastAsia="zh-CN"/>
              </w:rPr>
            </w:pPr>
          </w:p>
        </w:tc>
        <w:tc>
          <w:tcPr>
            <w:tcW w:w="2929" w:type="dxa"/>
            <w:vMerge w:val="restart"/>
            <w:shd w:val="clear" w:color="auto" w:fill="auto"/>
            <w:vAlign w:val="center"/>
          </w:tcPr>
          <w:p w:rsidR="007F268C" w:rsidRPr="00CF18CA" w:rsidRDefault="007F268C" w:rsidP="00405340">
            <w:pPr>
              <w:pStyle w:val="Normal-pool"/>
              <w:spacing w:before="40" w:after="40"/>
              <w:rPr>
                <w:rFonts w:eastAsia="SimSun"/>
                <w:sz w:val="18"/>
                <w:szCs w:val="18"/>
                <w:lang w:eastAsia="zh-CN"/>
              </w:rPr>
            </w:pPr>
            <w:r w:rsidRPr="00CF18CA">
              <w:rPr>
                <w:rFonts w:eastAsia="SimSun"/>
                <w:sz w:val="18"/>
                <w:szCs w:val="18"/>
                <w:lang w:eastAsia="zh-CN"/>
              </w:rPr>
              <w:t xml:space="preserve">Third author meeting (75 </w:t>
            </w:r>
            <w:r w:rsidR="00C06EA0" w:rsidRPr="00CF18CA">
              <w:rPr>
                <w:rFonts w:eastAsia="SimSun"/>
                <w:sz w:val="18"/>
                <w:szCs w:val="18"/>
                <w:lang w:eastAsia="zh-CN"/>
              </w:rPr>
              <w:t>c</w:t>
            </w:r>
            <w:r w:rsidRPr="00CF18CA">
              <w:rPr>
                <w:rFonts w:eastAsia="SimSun"/>
                <w:sz w:val="18"/>
                <w:szCs w:val="18"/>
                <w:lang w:eastAsia="zh-CN"/>
              </w:rPr>
              <w:t>o-</w:t>
            </w:r>
            <w:r w:rsidR="00C06EA0" w:rsidRPr="00CF18CA">
              <w:rPr>
                <w:rFonts w:eastAsia="SimSun"/>
                <w:sz w:val="18"/>
                <w:szCs w:val="18"/>
                <w:lang w:eastAsia="zh-CN"/>
              </w:rPr>
              <w:t>c</w:t>
            </w:r>
            <w:r w:rsidRPr="00CF18CA">
              <w:rPr>
                <w:rFonts w:eastAsia="SimSun"/>
                <w:sz w:val="18"/>
                <w:szCs w:val="18"/>
                <w:lang w:eastAsia="zh-CN"/>
              </w:rPr>
              <w:t xml:space="preserve">hairs, </w:t>
            </w:r>
            <w:r w:rsidR="00D53AA5" w:rsidRPr="00CF18CA">
              <w:rPr>
                <w:rFonts w:eastAsia="SimSun"/>
                <w:sz w:val="18"/>
                <w:szCs w:val="18"/>
                <w:lang w:eastAsia="zh-CN"/>
              </w:rPr>
              <w:t xml:space="preserve">coordinating lead </w:t>
            </w:r>
            <w:r w:rsidR="00366C59" w:rsidRPr="00CF18CA">
              <w:rPr>
                <w:rFonts w:eastAsia="SimSun"/>
                <w:sz w:val="18"/>
                <w:szCs w:val="18"/>
                <w:lang w:eastAsia="zh-CN"/>
              </w:rPr>
              <w:t>authors</w:t>
            </w:r>
            <w:r w:rsidR="00C06EA0" w:rsidRPr="00CF18CA">
              <w:rPr>
                <w:rFonts w:eastAsia="SimSun"/>
                <w:sz w:val="18"/>
                <w:szCs w:val="18"/>
                <w:lang w:eastAsia="zh-CN"/>
              </w:rPr>
              <w:t xml:space="preserve"> and</w:t>
            </w:r>
            <w:r w:rsidRPr="00CF18CA">
              <w:rPr>
                <w:rFonts w:eastAsia="SimSun"/>
                <w:sz w:val="18"/>
                <w:szCs w:val="18"/>
                <w:lang w:eastAsia="zh-CN"/>
              </w:rPr>
              <w:t xml:space="preserve"> </w:t>
            </w:r>
            <w:r w:rsidR="00C06EA0" w:rsidRPr="00CF18CA">
              <w:rPr>
                <w:rFonts w:eastAsia="SimSun"/>
                <w:sz w:val="18"/>
                <w:szCs w:val="18"/>
                <w:lang w:eastAsia="zh-CN"/>
              </w:rPr>
              <w:t xml:space="preserve">lead authors, plus </w:t>
            </w:r>
            <w:r w:rsidRPr="00CF18CA">
              <w:rPr>
                <w:rFonts w:eastAsia="SimSun"/>
                <w:sz w:val="18"/>
                <w:szCs w:val="18"/>
                <w:lang w:eastAsia="zh-CN"/>
              </w:rPr>
              <w:t xml:space="preserve">12 </w:t>
            </w:r>
            <w:r w:rsidR="00366C59" w:rsidRPr="00CF18CA">
              <w:rPr>
                <w:rFonts w:eastAsia="SimSun"/>
                <w:sz w:val="18"/>
                <w:szCs w:val="18"/>
                <w:lang w:eastAsia="zh-CN"/>
              </w:rPr>
              <w:t>review editors</w:t>
            </w:r>
            <w:r w:rsidR="00C06EA0" w:rsidRPr="00CF18CA">
              <w:rPr>
                <w:rFonts w:eastAsia="SimSun"/>
                <w:sz w:val="18"/>
                <w:szCs w:val="18"/>
                <w:lang w:eastAsia="zh-CN"/>
              </w:rPr>
              <w:t>, plus</w:t>
            </w:r>
            <w:r w:rsidRPr="00CF18CA">
              <w:rPr>
                <w:rFonts w:eastAsia="SimSun"/>
                <w:sz w:val="18"/>
                <w:szCs w:val="18"/>
                <w:lang w:eastAsia="zh-CN"/>
              </w:rPr>
              <w:t xml:space="preserve"> 4 </w:t>
            </w:r>
            <w:r w:rsidR="0093381F" w:rsidRPr="00CF18CA">
              <w:rPr>
                <w:rFonts w:eastAsia="SimSun"/>
                <w:sz w:val="18"/>
                <w:szCs w:val="18"/>
                <w:lang w:eastAsia="zh-CN"/>
              </w:rPr>
              <w:t>Panel</w:t>
            </w:r>
            <w:r w:rsidRPr="00CF18CA">
              <w:rPr>
                <w:rFonts w:eastAsia="SimSun"/>
                <w:sz w:val="18"/>
                <w:szCs w:val="18"/>
                <w:lang w:eastAsia="zh-CN"/>
              </w:rPr>
              <w:t>/Bureau</w:t>
            </w:r>
            <w:r w:rsidR="00C06EA0" w:rsidRPr="00CF18CA">
              <w:rPr>
                <w:rFonts w:eastAsia="SimSun"/>
                <w:sz w:val="18"/>
                <w:szCs w:val="18"/>
                <w:lang w:eastAsia="zh-CN"/>
              </w:rPr>
              <w:t xml:space="preserve"> members, plus </w:t>
            </w:r>
            <w:r w:rsidRPr="00CF18CA">
              <w:rPr>
                <w:rFonts w:eastAsia="SimSun"/>
                <w:sz w:val="18"/>
                <w:szCs w:val="18"/>
                <w:lang w:eastAsia="zh-CN"/>
              </w:rPr>
              <w:t>1</w:t>
            </w:r>
            <w:r w:rsidR="00765E38" w:rsidRPr="00CF18CA">
              <w:rPr>
                <w:rFonts w:eastAsia="SimSun"/>
                <w:sz w:val="18"/>
                <w:szCs w:val="18"/>
                <w:lang w:eastAsia="zh-CN"/>
              </w:rPr>
              <w:t> </w:t>
            </w:r>
            <w:r w:rsidRPr="00CF18CA">
              <w:rPr>
                <w:rFonts w:eastAsia="SimSun"/>
                <w:sz w:val="18"/>
                <w:szCs w:val="18"/>
                <w:lang w:eastAsia="zh-CN"/>
              </w:rPr>
              <w:t>technical support staff</w:t>
            </w:r>
            <w:r w:rsidR="00C06EA0" w:rsidRPr="00CF18CA">
              <w:rPr>
                <w:rFonts w:eastAsia="SimSun"/>
                <w:sz w:val="18"/>
                <w:szCs w:val="18"/>
                <w:lang w:eastAsia="zh-CN"/>
              </w:rPr>
              <w:t xml:space="preserve"> member</w:t>
            </w:r>
            <w:r w:rsidRPr="00CF18CA">
              <w:rPr>
                <w:rFonts w:eastAsia="SimSun"/>
                <w:sz w:val="18"/>
                <w:szCs w:val="18"/>
                <w:lang w:eastAsia="zh-CN"/>
              </w:rPr>
              <w:t>)</w:t>
            </w:r>
          </w:p>
        </w:tc>
        <w:tc>
          <w:tcPr>
            <w:tcW w:w="4128" w:type="dxa"/>
            <w:shd w:val="clear" w:color="auto" w:fill="auto"/>
          </w:tcPr>
          <w:p w:rsidR="007F268C" w:rsidRPr="00CF18CA" w:rsidRDefault="007F268C" w:rsidP="006219A8">
            <w:pPr>
              <w:pStyle w:val="Normal-pool"/>
              <w:spacing w:before="40" w:after="40"/>
              <w:rPr>
                <w:rFonts w:eastAsia="SimSun"/>
                <w:sz w:val="18"/>
                <w:szCs w:val="18"/>
                <w:lang w:eastAsia="zh-CN"/>
              </w:rPr>
            </w:pPr>
            <w:r w:rsidRPr="00CF18CA">
              <w:rPr>
                <w:rFonts w:eastAsia="SimSun"/>
                <w:sz w:val="18"/>
                <w:szCs w:val="18"/>
                <w:lang w:eastAsia="zh-CN"/>
              </w:rPr>
              <w:t>Meeting costs (1 week, 92 participants) (25</w:t>
            </w:r>
            <w:r w:rsidR="00C06EA0" w:rsidRPr="00CF18CA">
              <w:rPr>
                <w:rFonts w:eastAsia="SimSun"/>
                <w:sz w:val="18"/>
                <w:szCs w:val="18"/>
                <w:lang w:eastAsia="zh-CN"/>
              </w:rPr>
              <w:t xml:space="preserve"> </w:t>
            </w:r>
            <w:r w:rsidR="00B4714B" w:rsidRPr="00CF18CA">
              <w:rPr>
                <w:rFonts w:eastAsia="SimSun"/>
                <w:sz w:val="18"/>
                <w:szCs w:val="18"/>
                <w:lang w:eastAsia="zh-CN"/>
              </w:rPr>
              <w:t>per cent</w:t>
            </w:r>
            <w:r w:rsidRPr="00CF18CA">
              <w:rPr>
                <w:rFonts w:eastAsia="SimSun"/>
                <w:sz w:val="18"/>
                <w:szCs w:val="18"/>
                <w:lang w:eastAsia="zh-CN"/>
              </w:rPr>
              <w:t xml:space="preserve"> </w:t>
            </w:r>
            <w:r w:rsidR="00D53AA5" w:rsidRPr="00CF18CA">
              <w:rPr>
                <w:rFonts w:eastAsia="SimSun"/>
                <w:sz w:val="18"/>
                <w:szCs w:val="18"/>
                <w:lang w:eastAsia="zh-CN"/>
              </w:rPr>
              <w:t>in kind</w:t>
            </w:r>
            <w:r w:rsidRPr="00CF18CA">
              <w:rPr>
                <w:rFonts w:eastAsia="SimSun"/>
                <w:sz w:val="18"/>
                <w:szCs w:val="18"/>
                <w:lang w:eastAsia="zh-CN"/>
              </w:rPr>
              <w:t>)</w:t>
            </w:r>
          </w:p>
        </w:tc>
        <w:tc>
          <w:tcPr>
            <w:tcW w:w="866" w:type="dxa"/>
            <w:shd w:val="clear" w:color="auto" w:fill="auto"/>
          </w:tcPr>
          <w:p w:rsidR="007F268C" w:rsidRPr="00CF18CA" w:rsidRDefault="007F268C" w:rsidP="006219A8">
            <w:pPr>
              <w:pStyle w:val="Normal-pool"/>
              <w:spacing w:before="40" w:after="40"/>
              <w:jc w:val="right"/>
              <w:rPr>
                <w:rFonts w:eastAsia="SimSun"/>
                <w:sz w:val="18"/>
                <w:szCs w:val="18"/>
                <w:lang w:eastAsia="zh-CN"/>
              </w:rPr>
            </w:pPr>
            <w:r w:rsidRPr="00CF18CA">
              <w:rPr>
                <w:rFonts w:eastAsia="SimSun"/>
                <w:sz w:val="18"/>
                <w:szCs w:val="18"/>
                <w:lang w:eastAsia="zh-CN"/>
              </w:rPr>
              <w:t>18</w:t>
            </w:r>
            <w:r w:rsidR="006219A8" w:rsidRPr="00CF18CA">
              <w:rPr>
                <w:rFonts w:eastAsia="SimSun"/>
                <w:sz w:val="18"/>
                <w:szCs w:val="18"/>
                <w:lang w:eastAsia="zh-CN"/>
              </w:rPr>
              <w:t xml:space="preserve"> </w:t>
            </w:r>
            <w:r w:rsidRPr="00CF18CA">
              <w:rPr>
                <w:rFonts w:eastAsia="SimSun"/>
                <w:sz w:val="18"/>
                <w:szCs w:val="18"/>
                <w:lang w:eastAsia="zh-CN"/>
              </w:rPr>
              <w:t>750</w:t>
            </w:r>
          </w:p>
        </w:tc>
      </w:tr>
      <w:tr w:rsidR="007F268C" w:rsidRPr="00CF18CA" w:rsidTr="006219A8">
        <w:trPr>
          <w:trHeight w:val="339"/>
        </w:trPr>
        <w:tc>
          <w:tcPr>
            <w:tcW w:w="718" w:type="dxa"/>
            <w:vMerge/>
            <w:shd w:val="clear" w:color="auto" w:fill="auto"/>
            <w:vAlign w:val="center"/>
          </w:tcPr>
          <w:p w:rsidR="007F268C" w:rsidRPr="00405340" w:rsidRDefault="007F268C" w:rsidP="006219A8">
            <w:pPr>
              <w:pStyle w:val="Normal-pool"/>
              <w:spacing w:before="40" w:after="40"/>
              <w:rPr>
                <w:rFonts w:eastAsia="SimSun"/>
                <w:sz w:val="18"/>
                <w:szCs w:val="18"/>
                <w:lang w:eastAsia="zh-CN"/>
              </w:rPr>
            </w:pPr>
          </w:p>
        </w:tc>
        <w:tc>
          <w:tcPr>
            <w:tcW w:w="2929" w:type="dxa"/>
            <w:vMerge/>
            <w:tcBorders>
              <w:bottom w:val="single" w:sz="4" w:space="0" w:color="auto"/>
            </w:tcBorders>
            <w:shd w:val="clear" w:color="auto" w:fill="auto"/>
            <w:vAlign w:val="center"/>
          </w:tcPr>
          <w:p w:rsidR="007F268C" w:rsidRPr="00CF18CA" w:rsidRDefault="007F268C" w:rsidP="006219A8">
            <w:pPr>
              <w:pStyle w:val="Normal-pool"/>
              <w:spacing w:before="40" w:after="40"/>
              <w:rPr>
                <w:rFonts w:eastAsia="SimSun"/>
                <w:sz w:val="18"/>
                <w:szCs w:val="18"/>
                <w:lang w:eastAsia="zh-CN"/>
              </w:rPr>
            </w:pPr>
          </w:p>
        </w:tc>
        <w:tc>
          <w:tcPr>
            <w:tcW w:w="4128" w:type="dxa"/>
            <w:tcBorders>
              <w:bottom w:val="single" w:sz="4" w:space="0" w:color="auto"/>
            </w:tcBorders>
            <w:shd w:val="clear" w:color="auto" w:fill="auto"/>
          </w:tcPr>
          <w:p w:rsidR="007F268C" w:rsidRPr="00CF18CA" w:rsidRDefault="007F268C" w:rsidP="00CF18CA">
            <w:pPr>
              <w:pStyle w:val="Normal-pool"/>
              <w:spacing w:before="40" w:after="40"/>
              <w:rPr>
                <w:rFonts w:eastAsia="SimSun"/>
                <w:sz w:val="18"/>
                <w:szCs w:val="18"/>
                <w:lang w:eastAsia="zh-CN"/>
              </w:rPr>
            </w:pPr>
            <w:r w:rsidRPr="00CF18CA">
              <w:rPr>
                <w:rFonts w:eastAsia="SimSun"/>
                <w:sz w:val="18"/>
                <w:szCs w:val="18"/>
                <w:lang w:eastAsia="zh-CN"/>
              </w:rPr>
              <w:t xml:space="preserve">Travel and DSA (69 x </w:t>
            </w:r>
            <w:r w:rsidR="00C06EA0" w:rsidRPr="00CF18CA">
              <w:rPr>
                <w:rFonts w:eastAsia="SimSun"/>
                <w:sz w:val="18"/>
                <w:szCs w:val="18"/>
                <w:lang w:eastAsia="zh-CN"/>
              </w:rPr>
              <w:t>$</w:t>
            </w:r>
            <w:r w:rsidRPr="00CF18CA">
              <w:rPr>
                <w:rFonts w:eastAsia="SimSun"/>
                <w:sz w:val="18"/>
                <w:szCs w:val="18"/>
                <w:lang w:eastAsia="zh-CN"/>
              </w:rPr>
              <w:t>3</w:t>
            </w:r>
            <w:r w:rsidR="00C06EA0" w:rsidRPr="00CF18CA">
              <w:rPr>
                <w:rFonts w:eastAsia="SimSun"/>
                <w:sz w:val="18"/>
                <w:szCs w:val="18"/>
                <w:lang w:eastAsia="zh-CN"/>
              </w:rPr>
              <w:t>,</w:t>
            </w:r>
            <w:r w:rsidRPr="00CF18CA">
              <w:rPr>
                <w:rFonts w:eastAsia="SimSun"/>
                <w:sz w:val="18"/>
                <w:szCs w:val="18"/>
                <w:lang w:eastAsia="zh-CN"/>
              </w:rPr>
              <w:t>000)</w:t>
            </w:r>
          </w:p>
        </w:tc>
        <w:tc>
          <w:tcPr>
            <w:tcW w:w="866" w:type="dxa"/>
            <w:tcBorders>
              <w:bottom w:val="single" w:sz="4" w:space="0" w:color="auto"/>
            </w:tcBorders>
            <w:shd w:val="clear" w:color="auto" w:fill="auto"/>
          </w:tcPr>
          <w:p w:rsidR="007F268C" w:rsidRPr="00CF18CA" w:rsidRDefault="007F268C" w:rsidP="006219A8">
            <w:pPr>
              <w:pStyle w:val="Normal-pool"/>
              <w:spacing w:before="40" w:after="40"/>
              <w:jc w:val="right"/>
              <w:rPr>
                <w:rFonts w:eastAsia="SimSun"/>
                <w:sz w:val="18"/>
                <w:szCs w:val="18"/>
                <w:lang w:eastAsia="zh-CN"/>
              </w:rPr>
            </w:pPr>
            <w:r w:rsidRPr="00CF18CA">
              <w:rPr>
                <w:rFonts w:eastAsia="SimSun"/>
                <w:sz w:val="18"/>
                <w:szCs w:val="18"/>
                <w:lang w:eastAsia="zh-CN"/>
              </w:rPr>
              <w:t>207</w:t>
            </w:r>
            <w:r w:rsidR="006219A8" w:rsidRPr="00CF18CA">
              <w:rPr>
                <w:rFonts w:eastAsia="SimSun"/>
                <w:sz w:val="18"/>
                <w:szCs w:val="18"/>
                <w:lang w:eastAsia="zh-CN"/>
              </w:rPr>
              <w:t xml:space="preserve"> </w:t>
            </w:r>
            <w:r w:rsidRPr="00CF18CA">
              <w:rPr>
                <w:rFonts w:eastAsia="SimSun"/>
                <w:sz w:val="18"/>
                <w:szCs w:val="18"/>
                <w:lang w:eastAsia="zh-CN"/>
              </w:rPr>
              <w:t>000</w:t>
            </w:r>
          </w:p>
        </w:tc>
      </w:tr>
      <w:tr w:rsidR="007F268C" w:rsidRPr="00CF18CA" w:rsidTr="00CF18CA">
        <w:trPr>
          <w:trHeight w:val="306"/>
        </w:trPr>
        <w:tc>
          <w:tcPr>
            <w:tcW w:w="718" w:type="dxa"/>
            <w:vMerge/>
            <w:tcBorders>
              <w:bottom w:val="single" w:sz="4" w:space="0" w:color="auto"/>
            </w:tcBorders>
            <w:shd w:val="clear" w:color="auto" w:fill="auto"/>
            <w:vAlign w:val="center"/>
          </w:tcPr>
          <w:p w:rsidR="007F268C" w:rsidRPr="00405340" w:rsidRDefault="007F268C" w:rsidP="006219A8">
            <w:pPr>
              <w:pStyle w:val="Normal-pool"/>
              <w:spacing w:before="40" w:after="40"/>
              <w:rPr>
                <w:rFonts w:eastAsia="SimSun"/>
                <w:sz w:val="18"/>
                <w:szCs w:val="18"/>
                <w:lang w:eastAsia="zh-CN"/>
              </w:rPr>
            </w:pPr>
          </w:p>
        </w:tc>
        <w:tc>
          <w:tcPr>
            <w:tcW w:w="2929" w:type="dxa"/>
            <w:shd w:val="clear" w:color="auto" w:fill="auto"/>
            <w:vAlign w:val="center"/>
          </w:tcPr>
          <w:p w:rsidR="007F268C" w:rsidRPr="00CF18CA" w:rsidRDefault="007F268C" w:rsidP="006219A8">
            <w:pPr>
              <w:pStyle w:val="Normal-pool"/>
              <w:spacing w:before="40" w:after="40"/>
              <w:rPr>
                <w:rFonts w:eastAsia="SimSun"/>
                <w:sz w:val="18"/>
                <w:szCs w:val="18"/>
                <w:lang w:eastAsia="zh-CN"/>
              </w:rPr>
            </w:pPr>
            <w:r w:rsidRPr="00CF18CA">
              <w:rPr>
                <w:rFonts w:eastAsia="SimSun"/>
                <w:sz w:val="18"/>
                <w:szCs w:val="18"/>
                <w:lang w:eastAsia="zh-CN"/>
              </w:rPr>
              <w:t>Technical support</w:t>
            </w:r>
          </w:p>
        </w:tc>
        <w:tc>
          <w:tcPr>
            <w:tcW w:w="4128" w:type="dxa"/>
            <w:shd w:val="clear" w:color="auto" w:fill="auto"/>
          </w:tcPr>
          <w:p w:rsidR="007F268C" w:rsidRPr="00CF18CA" w:rsidRDefault="007F268C" w:rsidP="006219A8">
            <w:pPr>
              <w:pStyle w:val="Normal-pool"/>
              <w:spacing w:before="40" w:after="40"/>
              <w:rPr>
                <w:rFonts w:eastAsia="SimSun"/>
                <w:sz w:val="18"/>
                <w:szCs w:val="18"/>
                <w:lang w:eastAsia="zh-CN"/>
              </w:rPr>
            </w:pPr>
            <w:r w:rsidRPr="00CF18CA">
              <w:rPr>
                <w:rFonts w:eastAsia="SimSun"/>
                <w:sz w:val="18"/>
                <w:szCs w:val="18"/>
                <w:lang w:eastAsia="zh-CN"/>
              </w:rPr>
              <w:t xml:space="preserve">1 </w:t>
            </w:r>
            <w:r w:rsidR="00D53AA5" w:rsidRPr="00CF18CA">
              <w:rPr>
                <w:rFonts w:eastAsia="SimSun"/>
                <w:sz w:val="18"/>
                <w:szCs w:val="18"/>
                <w:lang w:eastAsia="zh-CN"/>
              </w:rPr>
              <w:t>full-time equivalent</w:t>
            </w:r>
            <w:r w:rsidRPr="00CF18CA">
              <w:rPr>
                <w:rFonts w:eastAsia="SimSun"/>
                <w:sz w:val="18"/>
                <w:szCs w:val="18"/>
                <w:lang w:eastAsia="zh-CN"/>
              </w:rPr>
              <w:t xml:space="preserve"> professional position (50</w:t>
            </w:r>
            <w:r w:rsidR="00C06EA0" w:rsidRPr="00CF18CA">
              <w:rPr>
                <w:rFonts w:eastAsia="SimSun"/>
                <w:sz w:val="18"/>
                <w:szCs w:val="18"/>
                <w:lang w:eastAsia="zh-CN"/>
              </w:rPr>
              <w:t xml:space="preserve"> </w:t>
            </w:r>
            <w:r w:rsidR="00B4714B" w:rsidRPr="00CF18CA">
              <w:rPr>
                <w:rFonts w:eastAsia="SimSun"/>
                <w:sz w:val="18"/>
                <w:szCs w:val="18"/>
                <w:lang w:eastAsia="zh-CN"/>
              </w:rPr>
              <w:t>per cent</w:t>
            </w:r>
            <w:r w:rsidRPr="00CF18CA">
              <w:rPr>
                <w:rFonts w:eastAsia="SimSun"/>
                <w:sz w:val="18"/>
                <w:szCs w:val="18"/>
                <w:lang w:eastAsia="zh-CN"/>
              </w:rPr>
              <w:t xml:space="preserve"> </w:t>
            </w:r>
            <w:r w:rsidR="00D53AA5" w:rsidRPr="00CF18CA">
              <w:rPr>
                <w:rFonts w:eastAsia="SimSun"/>
                <w:sz w:val="18"/>
                <w:szCs w:val="18"/>
                <w:lang w:eastAsia="zh-CN"/>
              </w:rPr>
              <w:t>in kind</w:t>
            </w:r>
            <w:r w:rsidRPr="00CF18CA">
              <w:rPr>
                <w:rFonts w:eastAsia="SimSun"/>
                <w:sz w:val="18"/>
                <w:szCs w:val="18"/>
                <w:lang w:eastAsia="zh-CN"/>
              </w:rPr>
              <w:t>)</w:t>
            </w:r>
          </w:p>
        </w:tc>
        <w:tc>
          <w:tcPr>
            <w:tcW w:w="866" w:type="dxa"/>
            <w:tcBorders>
              <w:bottom w:val="single" w:sz="4" w:space="0" w:color="auto"/>
            </w:tcBorders>
            <w:shd w:val="clear" w:color="auto" w:fill="auto"/>
          </w:tcPr>
          <w:p w:rsidR="007F268C" w:rsidRPr="00CF18CA" w:rsidRDefault="007F268C" w:rsidP="00405340">
            <w:pPr>
              <w:pStyle w:val="Normal-pool"/>
              <w:spacing w:before="40" w:after="40"/>
              <w:jc w:val="right"/>
              <w:rPr>
                <w:rFonts w:eastAsia="SimSun"/>
                <w:sz w:val="18"/>
                <w:szCs w:val="18"/>
                <w:lang w:eastAsia="zh-CN"/>
              </w:rPr>
            </w:pPr>
            <w:r w:rsidRPr="00CF18CA">
              <w:rPr>
                <w:rFonts w:eastAsia="SimSun"/>
                <w:sz w:val="18"/>
                <w:szCs w:val="18"/>
                <w:lang w:eastAsia="zh-CN"/>
              </w:rPr>
              <w:t>75</w:t>
            </w:r>
            <w:r w:rsidR="006219A8" w:rsidRPr="00CF18CA">
              <w:rPr>
                <w:rFonts w:eastAsia="SimSun"/>
                <w:sz w:val="18"/>
                <w:szCs w:val="18"/>
                <w:lang w:eastAsia="zh-CN"/>
              </w:rPr>
              <w:t xml:space="preserve"> </w:t>
            </w:r>
            <w:r w:rsidR="00B2396C">
              <w:rPr>
                <w:rFonts w:eastAsia="SimSun"/>
                <w:sz w:val="18"/>
                <w:szCs w:val="18"/>
                <w:lang w:eastAsia="zh-CN"/>
              </w:rPr>
              <w:t>0</w:t>
            </w:r>
            <w:r w:rsidRPr="00CF18CA">
              <w:rPr>
                <w:rFonts w:eastAsia="SimSun"/>
                <w:sz w:val="18"/>
                <w:szCs w:val="18"/>
                <w:lang w:eastAsia="zh-CN"/>
              </w:rPr>
              <w:t>00</w:t>
            </w:r>
          </w:p>
        </w:tc>
      </w:tr>
      <w:tr w:rsidR="007F268C" w:rsidRPr="00CF18CA" w:rsidTr="0042731D">
        <w:trPr>
          <w:trHeight w:val="317"/>
        </w:trPr>
        <w:tc>
          <w:tcPr>
            <w:tcW w:w="718" w:type="dxa"/>
            <w:vMerge w:val="restart"/>
            <w:shd w:val="clear" w:color="auto" w:fill="auto"/>
          </w:tcPr>
          <w:p w:rsidR="007F268C" w:rsidRPr="00405340" w:rsidRDefault="007F268C" w:rsidP="00405340">
            <w:pPr>
              <w:pStyle w:val="Normal-pool"/>
              <w:spacing w:before="40" w:after="40"/>
              <w:rPr>
                <w:rFonts w:eastAsia="SimSun"/>
                <w:sz w:val="18"/>
                <w:szCs w:val="18"/>
                <w:lang w:eastAsia="zh-CN"/>
              </w:rPr>
            </w:pPr>
            <w:r w:rsidRPr="00405340">
              <w:rPr>
                <w:rFonts w:eastAsia="SimSun"/>
                <w:sz w:val="18"/>
                <w:szCs w:val="18"/>
                <w:lang w:eastAsia="zh-CN"/>
              </w:rPr>
              <w:t>2015</w:t>
            </w:r>
          </w:p>
        </w:tc>
        <w:tc>
          <w:tcPr>
            <w:tcW w:w="2929" w:type="dxa"/>
            <w:shd w:val="clear" w:color="auto" w:fill="auto"/>
            <w:vAlign w:val="center"/>
          </w:tcPr>
          <w:p w:rsidR="007F268C" w:rsidRPr="00CF18CA" w:rsidRDefault="00C06EA0" w:rsidP="00405340">
            <w:pPr>
              <w:pStyle w:val="Normal-pool"/>
              <w:spacing w:before="40" w:after="40"/>
              <w:rPr>
                <w:rFonts w:eastAsia="SimSun"/>
                <w:sz w:val="18"/>
                <w:szCs w:val="18"/>
                <w:lang w:eastAsia="zh-CN"/>
              </w:rPr>
            </w:pPr>
            <w:r w:rsidRPr="00CF18CA">
              <w:rPr>
                <w:rFonts w:eastAsia="SimSun"/>
                <w:sz w:val="18"/>
                <w:szCs w:val="18"/>
                <w:lang w:eastAsia="zh-CN"/>
              </w:rPr>
              <w:t xml:space="preserve">Participation by </w:t>
            </w:r>
            <w:r w:rsidR="007F268C" w:rsidRPr="00CF18CA">
              <w:rPr>
                <w:rFonts w:eastAsia="SimSun"/>
                <w:sz w:val="18"/>
                <w:szCs w:val="18"/>
                <w:lang w:eastAsia="zh-CN"/>
              </w:rPr>
              <w:t xml:space="preserve">2 </w:t>
            </w:r>
            <w:r w:rsidRPr="00CF18CA">
              <w:rPr>
                <w:rFonts w:eastAsia="SimSun"/>
                <w:sz w:val="18"/>
                <w:szCs w:val="18"/>
                <w:lang w:eastAsia="zh-CN"/>
              </w:rPr>
              <w:t>c</w:t>
            </w:r>
            <w:r w:rsidR="007F268C" w:rsidRPr="00CF18CA">
              <w:rPr>
                <w:rFonts w:eastAsia="SimSun"/>
                <w:sz w:val="18"/>
                <w:szCs w:val="18"/>
                <w:lang w:eastAsia="zh-CN"/>
              </w:rPr>
              <w:t>o-</w:t>
            </w:r>
            <w:r w:rsidRPr="00CF18CA">
              <w:rPr>
                <w:rFonts w:eastAsia="SimSun"/>
                <w:sz w:val="18"/>
                <w:szCs w:val="18"/>
                <w:lang w:eastAsia="zh-CN"/>
              </w:rPr>
              <w:t>c</w:t>
            </w:r>
            <w:r w:rsidR="007F268C" w:rsidRPr="00CF18CA">
              <w:rPr>
                <w:rFonts w:eastAsia="SimSun"/>
                <w:sz w:val="18"/>
                <w:szCs w:val="18"/>
                <w:lang w:eastAsia="zh-CN"/>
              </w:rPr>
              <w:t xml:space="preserve">hairs and 2 </w:t>
            </w:r>
            <w:r w:rsidR="00D53AA5" w:rsidRPr="00CF18CA">
              <w:rPr>
                <w:rFonts w:eastAsia="SimSun"/>
                <w:sz w:val="18"/>
                <w:szCs w:val="18"/>
                <w:lang w:eastAsia="zh-CN"/>
              </w:rPr>
              <w:t>coordinating lead author</w:t>
            </w:r>
            <w:r w:rsidRPr="00CF18CA">
              <w:rPr>
                <w:rFonts w:eastAsia="SimSun"/>
                <w:sz w:val="18"/>
                <w:szCs w:val="18"/>
                <w:lang w:eastAsia="zh-CN"/>
              </w:rPr>
              <w:t>s</w:t>
            </w:r>
            <w:r w:rsidR="007F268C" w:rsidRPr="00CF18CA">
              <w:rPr>
                <w:rFonts w:eastAsia="SimSun"/>
                <w:sz w:val="18"/>
                <w:szCs w:val="18"/>
                <w:lang w:eastAsia="zh-CN"/>
              </w:rPr>
              <w:t xml:space="preserve"> </w:t>
            </w:r>
            <w:r w:rsidRPr="00CF18CA">
              <w:rPr>
                <w:rFonts w:eastAsia="SimSun"/>
                <w:sz w:val="18"/>
                <w:szCs w:val="18"/>
                <w:lang w:eastAsia="zh-CN"/>
              </w:rPr>
              <w:t>in the third session of the</w:t>
            </w:r>
            <w:r w:rsidR="00F7655A" w:rsidRPr="00CF18CA">
              <w:rPr>
                <w:rFonts w:eastAsia="SimSun"/>
                <w:sz w:val="18"/>
                <w:szCs w:val="18"/>
                <w:lang w:eastAsia="zh-CN"/>
              </w:rPr>
              <w:t xml:space="preserve"> Plenary</w:t>
            </w:r>
          </w:p>
        </w:tc>
        <w:tc>
          <w:tcPr>
            <w:tcW w:w="4128" w:type="dxa"/>
            <w:shd w:val="clear" w:color="auto" w:fill="auto"/>
          </w:tcPr>
          <w:p w:rsidR="007F268C" w:rsidRPr="00CF18CA" w:rsidRDefault="007F268C" w:rsidP="00CF18CA">
            <w:pPr>
              <w:pStyle w:val="Normal-pool"/>
              <w:spacing w:before="40" w:after="40"/>
              <w:rPr>
                <w:rFonts w:eastAsia="SimSun"/>
                <w:sz w:val="18"/>
                <w:szCs w:val="18"/>
                <w:lang w:eastAsia="zh-CN"/>
              </w:rPr>
            </w:pPr>
            <w:r w:rsidRPr="00CF18CA">
              <w:rPr>
                <w:rFonts w:eastAsia="SimSun"/>
                <w:sz w:val="18"/>
                <w:szCs w:val="18"/>
                <w:lang w:eastAsia="zh-CN"/>
              </w:rPr>
              <w:t xml:space="preserve">Travel and DSA (3 x </w:t>
            </w:r>
            <w:r w:rsidR="00C06EA0" w:rsidRPr="00CF18CA">
              <w:rPr>
                <w:rFonts w:eastAsia="SimSun"/>
                <w:sz w:val="18"/>
                <w:szCs w:val="18"/>
                <w:lang w:eastAsia="zh-CN"/>
              </w:rPr>
              <w:t>$</w:t>
            </w:r>
            <w:r w:rsidRPr="00CF18CA">
              <w:rPr>
                <w:rFonts w:eastAsia="SimSun"/>
                <w:sz w:val="18"/>
                <w:szCs w:val="18"/>
                <w:lang w:eastAsia="zh-CN"/>
              </w:rPr>
              <w:t>3</w:t>
            </w:r>
            <w:r w:rsidR="00C06EA0" w:rsidRPr="00CF18CA">
              <w:rPr>
                <w:rFonts w:eastAsia="SimSun"/>
                <w:sz w:val="18"/>
                <w:szCs w:val="18"/>
                <w:lang w:eastAsia="zh-CN"/>
              </w:rPr>
              <w:t>,</w:t>
            </w:r>
            <w:r w:rsidRPr="00CF18CA">
              <w:rPr>
                <w:rFonts w:eastAsia="SimSun"/>
                <w:sz w:val="18"/>
                <w:szCs w:val="18"/>
                <w:lang w:eastAsia="zh-CN"/>
              </w:rPr>
              <w:t>000)</w:t>
            </w:r>
          </w:p>
        </w:tc>
        <w:tc>
          <w:tcPr>
            <w:tcW w:w="866" w:type="dxa"/>
            <w:shd w:val="clear" w:color="auto" w:fill="auto"/>
          </w:tcPr>
          <w:p w:rsidR="007F268C" w:rsidRPr="00CF18CA" w:rsidRDefault="007F268C" w:rsidP="006219A8">
            <w:pPr>
              <w:pStyle w:val="Normal-pool"/>
              <w:spacing w:before="40" w:after="40"/>
              <w:jc w:val="right"/>
              <w:rPr>
                <w:rFonts w:eastAsia="SimSun"/>
                <w:sz w:val="18"/>
                <w:szCs w:val="18"/>
                <w:lang w:eastAsia="zh-CN"/>
              </w:rPr>
            </w:pPr>
            <w:r w:rsidRPr="00CF18CA">
              <w:rPr>
                <w:rFonts w:eastAsia="SimSun"/>
                <w:sz w:val="18"/>
                <w:szCs w:val="18"/>
                <w:lang w:eastAsia="zh-CN"/>
              </w:rPr>
              <w:t>9</w:t>
            </w:r>
            <w:r w:rsidR="006219A8" w:rsidRPr="00CF18CA">
              <w:rPr>
                <w:rFonts w:eastAsia="SimSun"/>
                <w:sz w:val="18"/>
                <w:szCs w:val="18"/>
                <w:lang w:eastAsia="zh-CN"/>
              </w:rPr>
              <w:t xml:space="preserve"> </w:t>
            </w:r>
            <w:r w:rsidRPr="00CF18CA">
              <w:rPr>
                <w:rFonts w:eastAsia="SimSun"/>
                <w:sz w:val="18"/>
                <w:szCs w:val="18"/>
                <w:lang w:eastAsia="zh-CN"/>
              </w:rPr>
              <w:t>000</w:t>
            </w:r>
          </w:p>
        </w:tc>
      </w:tr>
      <w:tr w:rsidR="007F268C" w:rsidRPr="00CF18CA" w:rsidDel="001E184E" w:rsidTr="006219A8">
        <w:trPr>
          <w:trHeight w:val="560"/>
        </w:trPr>
        <w:tc>
          <w:tcPr>
            <w:tcW w:w="718" w:type="dxa"/>
            <w:vMerge/>
            <w:shd w:val="clear" w:color="auto" w:fill="auto"/>
          </w:tcPr>
          <w:p w:rsidR="007F268C" w:rsidRPr="00CF18CA" w:rsidRDefault="007F268C" w:rsidP="00DE6554">
            <w:pPr>
              <w:pStyle w:val="MediumGrid1-Accent21"/>
              <w:tabs>
                <w:tab w:val="left" w:pos="426"/>
              </w:tabs>
              <w:autoSpaceDE w:val="0"/>
              <w:autoSpaceDN w:val="0"/>
              <w:adjustRightInd w:val="0"/>
              <w:spacing w:before="60" w:after="60"/>
              <w:ind w:left="0"/>
              <w:contextualSpacing w:val="0"/>
              <w:rPr>
                <w:rFonts w:ascii="Times New Roman" w:eastAsia="SimSun" w:hAnsi="Times New Roman"/>
                <w:sz w:val="18"/>
                <w:szCs w:val="18"/>
                <w:lang w:val="en-GB" w:eastAsia="zh-CN"/>
              </w:rPr>
            </w:pPr>
          </w:p>
        </w:tc>
        <w:tc>
          <w:tcPr>
            <w:tcW w:w="2929" w:type="dxa"/>
            <w:shd w:val="clear" w:color="auto" w:fill="auto"/>
          </w:tcPr>
          <w:p w:rsidR="00082212" w:rsidRPr="00F11F0E" w:rsidRDefault="007F268C" w:rsidP="00CF18CA">
            <w:pPr>
              <w:pStyle w:val="Normal-pool"/>
              <w:spacing w:before="40" w:after="40"/>
              <w:rPr>
                <w:rFonts w:eastAsia="SimSun"/>
                <w:sz w:val="18"/>
                <w:szCs w:val="18"/>
                <w:lang w:eastAsia="zh-CN"/>
              </w:rPr>
            </w:pPr>
            <w:r w:rsidRPr="00CF18CA">
              <w:rPr>
                <w:rFonts w:eastAsia="SimSun"/>
                <w:sz w:val="18"/>
                <w:szCs w:val="18"/>
                <w:lang w:eastAsia="zh-CN"/>
              </w:rPr>
              <w:t>Dissemination</w:t>
            </w:r>
            <w:r w:rsidR="00C06EA0" w:rsidRPr="00CF18CA">
              <w:rPr>
                <w:rFonts w:eastAsia="SimSun"/>
                <w:sz w:val="18"/>
                <w:szCs w:val="18"/>
                <w:lang w:eastAsia="zh-CN"/>
              </w:rPr>
              <w:t xml:space="preserve"> and</w:t>
            </w:r>
            <w:r w:rsidRPr="00CF18CA">
              <w:rPr>
                <w:rFonts w:eastAsia="SimSun"/>
                <w:sz w:val="18"/>
                <w:szCs w:val="18"/>
                <w:lang w:eastAsia="zh-CN"/>
              </w:rPr>
              <w:t xml:space="preserve"> </w:t>
            </w:r>
            <w:r w:rsidR="00C06EA0" w:rsidRPr="00F11F0E">
              <w:rPr>
                <w:rFonts w:eastAsia="SimSun"/>
                <w:sz w:val="18"/>
                <w:szCs w:val="18"/>
                <w:lang w:eastAsia="zh-CN"/>
              </w:rPr>
              <w:t xml:space="preserve">outreach </w:t>
            </w:r>
            <w:r w:rsidRPr="00CF18CA">
              <w:rPr>
                <w:rFonts w:eastAsia="SimSun"/>
                <w:sz w:val="18"/>
                <w:szCs w:val="18"/>
                <w:lang w:eastAsia="zh-CN"/>
              </w:rPr>
              <w:t>(</w:t>
            </w:r>
            <w:r w:rsidR="00082212" w:rsidRPr="00CF18CA">
              <w:rPr>
                <w:rFonts w:eastAsia="SimSun"/>
                <w:sz w:val="18"/>
                <w:szCs w:val="18"/>
                <w:lang w:eastAsia="zh-CN"/>
              </w:rPr>
              <w:t>summary</w:t>
            </w:r>
            <w:r w:rsidR="00D53AA5" w:rsidRPr="00CF18CA">
              <w:rPr>
                <w:rFonts w:eastAsia="SimSun"/>
                <w:sz w:val="18"/>
                <w:szCs w:val="18"/>
                <w:lang w:eastAsia="zh-CN"/>
              </w:rPr>
              <w:t xml:space="preserve"> for policymakers</w:t>
            </w:r>
            <w:r w:rsidR="00C06EA0" w:rsidRPr="00CF18CA">
              <w:rPr>
                <w:rFonts w:eastAsia="SimSun"/>
                <w:sz w:val="18"/>
                <w:szCs w:val="18"/>
                <w:lang w:eastAsia="zh-CN"/>
              </w:rPr>
              <w:t xml:space="preserve"> (10</w:t>
            </w:r>
            <w:r w:rsidR="00765E38" w:rsidRPr="00CF18CA">
              <w:rPr>
                <w:rFonts w:eastAsia="SimSun"/>
                <w:sz w:val="18"/>
                <w:szCs w:val="18"/>
                <w:lang w:eastAsia="zh-CN"/>
              </w:rPr>
              <w:t> </w:t>
            </w:r>
            <w:r w:rsidR="00C06EA0" w:rsidRPr="00CF18CA">
              <w:rPr>
                <w:rFonts w:eastAsia="SimSun"/>
                <w:sz w:val="18"/>
                <w:szCs w:val="18"/>
                <w:lang w:eastAsia="zh-CN"/>
              </w:rPr>
              <w:t>p</w:t>
            </w:r>
            <w:r w:rsidR="00082212" w:rsidRPr="00CF18CA">
              <w:rPr>
                <w:rFonts w:eastAsia="SimSun"/>
                <w:sz w:val="18"/>
                <w:szCs w:val="18"/>
                <w:lang w:eastAsia="zh-CN"/>
              </w:rPr>
              <w:t>ages</w:t>
            </w:r>
            <w:r w:rsidR="00C06EA0" w:rsidRPr="00CF18CA">
              <w:rPr>
                <w:rFonts w:eastAsia="SimSun"/>
                <w:sz w:val="18"/>
                <w:szCs w:val="18"/>
                <w:lang w:eastAsia="zh-CN"/>
              </w:rPr>
              <w:t xml:space="preserve">) and </w:t>
            </w:r>
            <w:r w:rsidRPr="00CF18CA">
              <w:rPr>
                <w:rFonts w:eastAsia="SimSun"/>
                <w:sz w:val="18"/>
                <w:szCs w:val="18"/>
                <w:lang w:eastAsia="zh-CN"/>
              </w:rPr>
              <w:t>report</w:t>
            </w:r>
            <w:r w:rsidR="00C06EA0" w:rsidRPr="00CF18CA">
              <w:rPr>
                <w:rFonts w:eastAsia="SimSun"/>
                <w:sz w:val="18"/>
                <w:szCs w:val="18"/>
                <w:lang w:eastAsia="zh-CN"/>
              </w:rPr>
              <w:t xml:space="preserve"> (200 p</w:t>
            </w:r>
            <w:r w:rsidR="00082212" w:rsidRPr="00CF18CA">
              <w:rPr>
                <w:rFonts w:eastAsia="SimSun"/>
                <w:sz w:val="18"/>
                <w:szCs w:val="18"/>
                <w:lang w:eastAsia="zh-CN"/>
              </w:rPr>
              <w:t>ages</w:t>
            </w:r>
            <w:r w:rsidR="00C06EA0" w:rsidRPr="00CF18CA">
              <w:rPr>
                <w:rFonts w:eastAsia="SimSun"/>
                <w:sz w:val="18"/>
                <w:szCs w:val="18"/>
                <w:lang w:eastAsia="zh-CN"/>
              </w:rPr>
              <w:t>)</w:t>
            </w:r>
            <w:r w:rsidRPr="00CF18CA">
              <w:rPr>
                <w:rFonts w:eastAsia="SimSun"/>
                <w:sz w:val="18"/>
                <w:szCs w:val="18"/>
                <w:lang w:eastAsia="zh-CN"/>
              </w:rPr>
              <w:t>)</w:t>
            </w:r>
          </w:p>
        </w:tc>
        <w:tc>
          <w:tcPr>
            <w:tcW w:w="4128" w:type="dxa"/>
            <w:shd w:val="clear" w:color="auto" w:fill="auto"/>
          </w:tcPr>
          <w:p w:rsidR="007F268C" w:rsidRPr="00CF18CA" w:rsidRDefault="007F268C" w:rsidP="00CF18CA">
            <w:pPr>
              <w:pStyle w:val="Normal-pool"/>
              <w:spacing w:before="40" w:after="40"/>
              <w:rPr>
                <w:rFonts w:eastAsia="SimSun"/>
                <w:sz w:val="18"/>
                <w:szCs w:val="18"/>
                <w:lang w:eastAsia="zh-CN"/>
              </w:rPr>
            </w:pPr>
            <w:r w:rsidRPr="00CF18CA">
              <w:rPr>
                <w:rFonts w:eastAsia="SimSun"/>
                <w:sz w:val="18"/>
                <w:szCs w:val="18"/>
                <w:lang w:eastAsia="zh-CN"/>
              </w:rPr>
              <w:t xml:space="preserve">Translation of </w:t>
            </w:r>
            <w:r w:rsidR="00CB331B" w:rsidRPr="00CF18CA">
              <w:rPr>
                <w:rFonts w:eastAsia="SimSun"/>
                <w:sz w:val="18"/>
                <w:szCs w:val="18"/>
                <w:lang w:eastAsia="zh-CN"/>
              </w:rPr>
              <w:t>summary</w:t>
            </w:r>
            <w:r w:rsidR="00D53AA5" w:rsidRPr="00CF18CA">
              <w:rPr>
                <w:rFonts w:eastAsia="SimSun"/>
                <w:sz w:val="18"/>
                <w:szCs w:val="18"/>
                <w:lang w:eastAsia="zh-CN"/>
              </w:rPr>
              <w:t xml:space="preserve"> for policymakers</w:t>
            </w:r>
            <w:r w:rsidRPr="00CF18CA">
              <w:rPr>
                <w:rFonts w:eastAsia="SimSun"/>
                <w:sz w:val="18"/>
                <w:szCs w:val="18"/>
                <w:lang w:eastAsia="zh-CN"/>
              </w:rPr>
              <w:t xml:space="preserve"> in</w:t>
            </w:r>
            <w:r w:rsidR="00C06EA0" w:rsidRPr="00CF18CA">
              <w:rPr>
                <w:rFonts w:eastAsia="SimSun"/>
                <w:sz w:val="18"/>
                <w:szCs w:val="18"/>
                <w:lang w:eastAsia="zh-CN"/>
              </w:rPr>
              <w:t>to all United Nations</w:t>
            </w:r>
            <w:r w:rsidRPr="00CF18CA">
              <w:rPr>
                <w:rFonts w:eastAsia="SimSun"/>
                <w:sz w:val="18"/>
                <w:szCs w:val="18"/>
                <w:lang w:eastAsia="zh-CN"/>
              </w:rPr>
              <w:t xml:space="preserve"> </w:t>
            </w:r>
            <w:r w:rsidR="00C06EA0" w:rsidRPr="00CF18CA">
              <w:rPr>
                <w:rFonts w:eastAsia="SimSun"/>
                <w:sz w:val="18"/>
                <w:szCs w:val="18"/>
                <w:lang w:eastAsia="zh-CN"/>
              </w:rPr>
              <w:t>l</w:t>
            </w:r>
            <w:r w:rsidRPr="00CF18CA">
              <w:rPr>
                <w:rFonts w:eastAsia="SimSun"/>
                <w:sz w:val="18"/>
                <w:szCs w:val="18"/>
                <w:lang w:eastAsia="zh-CN"/>
              </w:rPr>
              <w:t>anguages, publication</w:t>
            </w:r>
            <w:r w:rsidR="00CB331B" w:rsidRPr="00CF18CA">
              <w:rPr>
                <w:rFonts w:eastAsia="SimSun"/>
                <w:sz w:val="18"/>
                <w:szCs w:val="18"/>
                <w:lang w:eastAsia="zh-CN"/>
              </w:rPr>
              <w:t xml:space="preserve"> and</w:t>
            </w:r>
            <w:r w:rsidRPr="00CF18CA">
              <w:rPr>
                <w:rFonts w:eastAsia="SimSun"/>
                <w:sz w:val="18"/>
                <w:szCs w:val="18"/>
                <w:lang w:eastAsia="zh-CN"/>
              </w:rPr>
              <w:t xml:space="preserve"> outreach</w:t>
            </w:r>
          </w:p>
        </w:tc>
        <w:tc>
          <w:tcPr>
            <w:tcW w:w="866" w:type="dxa"/>
            <w:shd w:val="clear" w:color="auto" w:fill="auto"/>
          </w:tcPr>
          <w:p w:rsidR="007F268C" w:rsidRPr="00CF18CA" w:rsidDel="001E184E" w:rsidRDefault="007F268C" w:rsidP="006219A8">
            <w:pPr>
              <w:pStyle w:val="Normal-pool"/>
              <w:spacing w:before="40" w:after="40"/>
              <w:jc w:val="right"/>
              <w:rPr>
                <w:rFonts w:eastAsia="SimSun"/>
                <w:sz w:val="18"/>
                <w:szCs w:val="18"/>
                <w:lang w:eastAsia="zh-CN"/>
              </w:rPr>
            </w:pPr>
            <w:r w:rsidRPr="00CF18CA">
              <w:rPr>
                <w:rFonts w:eastAsia="SimSun"/>
                <w:sz w:val="18"/>
                <w:szCs w:val="18"/>
                <w:lang w:eastAsia="zh-CN"/>
              </w:rPr>
              <w:t>117</w:t>
            </w:r>
            <w:r w:rsidR="006219A8" w:rsidRPr="00CF18CA">
              <w:rPr>
                <w:rFonts w:eastAsia="SimSun"/>
                <w:sz w:val="18"/>
                <w:szCs w:val="18"/>
                <w:lang w:eastAsia="zh-CN"/>
              </w:rPr>
              <w:t xml:space="preserve"> </w:t>
            </w:r>
            <w:r w:rsidRPr="00CF18CA">
              <w:rPr>
                <w:rFonts w:eastAsia="SimSun"/>
                <w:sz w:val="18"/>
                <w:szCs w:val="18"/>
                <w:lang w:eastAsia="zh-CN"/>
              </w:rPr>
              <w:t>000</w:t>
            </w:r>
          </w:p>
        </w:tc>
      </w:tr>
      <w:tr w:rsidR="007F268C" w:rsidRPr="00CF18CA" w:rsidTr="006219A8">
        <w:tc>
          <w:tcPr>
            <w:tcW w:w="718" w:type="dxa"/>
            <w:shd w:val="clear" w:color="auto" w:fill="auto"/>
          </w:tcPr>
          <w:p w:rsidR="007F268C" w:rsidRPr="00CF18CA" w:rsidRDefault="007F268C" w:rsidP="006219A8">
            <w:pPr>
              <w:pStyle w:val="Normal-pool"/>
              <w:spacing w:before="40" w:after="40"/>
              <w:rPr>
                <w:rFonts w:eastAsia="SimSun"/>
                <w:b/>
                <w:sz w:val="18"/>
                <w:szCs w:val="18"/>
                <w:lang w:eastAsia="zh-CN"/>
              </w:rPr>
            </w:pPr>
            <w:r w:rsidRPr="00CF18CA">
              <w:rPr>
                <w:rFonts w:eastAsia="SimSun"/>
                <w:b/>
                <w:sz w:val="18"/>
                <w:szCs w:val="18"/>
                <w:lang w:eastAsia="zh-CN"/>
              </w:rPr>
              <w:t>Total</w:t>
            </w:r>
          </w:p>
        </w:tc>
        <w:tc>
          <w:tcPr>
            <w:tcW w:w="2929" w:type="dxa"/>
            <w:shd w:val="clear" w:color="auto" w:fill="auto"/>
          </w:tcPr>
          <w:p w:rsidR="007F268C" w:rsidRPr="00CF18CA" w:rsidRDefault="007F268C" w:rsidP="006219A8">
            <w:pPr>
              <w:pStyle w:val="Normal-pool"/>
              <w:spacing w:before="40" w:after="40"/>
              <w:rPr>
                <w:rFonts w:eastAsia="SimSun"/>
                <w:sz w:val="18"/>
                <w:szCs w:val="18"/>
                <w:lang w:eastAsia="zh-CN"/>
              </w:rPr>
            </w:pPr>
          </w:p>
        </w:tc>
        <w:tc>
          <w:tcPr>
            <w:tcW w:w="4128" w:type="dxa"/>
            <w:shd w:val="clear" w:color="auto" w:fill="auto"/>
          </w:tcPr>
          <w:p w:rsidR="007F268C" w:rsidRPr="00CF18CA" w:rsidRDefault="007F268C" w:rsidP="006219A8">
            <w:pPr>
              <w:pStyle w:val="Normal-pool"/>
              <w:spacing w:before="40" w:after="40"/>
              <w:rPr>
                <w:rFonts w:eastAsia="SimSun"/>
                <w:sz w:val="18"/>
                <w:szCs w:val="18"/>
                <w:lang w:eastAsia="zh-CN"/>
              </w:rPr>
            </w:pPr>
          </w:p>
        </w:tc>
        <w:tc>
          <w:tcPr>
            <w:tcW w:w="866" w:type="dxa"/>
            <w:shd w:val="clear" w:color="auto" w:fill="auto"/>
            <w:vAlign w:val="center"/>
          </w:tcPr>
          <w:p w:rsidR="007F268C" w:rsidRPr="0042731D" w:rsidRDefault="007F268C" w:rsidP="00B2396C">
            <w:pPr>
              <w:pStyle w:val="Normal-pool"/>
              <w:spacing w:before="40" w:after="40"/>
              <w:jc w:val="right"/>
              <w:rPr>
                <w:rFonts w:eastAsia="SimSun"/>
                <w:b/>
                <w:sz w:val="18"/>
                <w:szCs w:val="18"/>
                <w:lang w:eastAsia="zh-CN"/>
              </w:rPr>
            </w:pPr>
            <w:r w:rsidRPr="0042731D">
              <w:rPr>
                <w:rFonts w:eastAsia="SimSun"/>
                <w:b/>
                <w:sz w:val="18"/>
                <w:szCs w:val="18"/>
                <w:lang w:eastAsia="zh-CN"/>
              </w:rPr>
              <w:t>816</w:t>
            </w:r>
            <w:r w:rsidR="006219A8" w:rsidRPr="0042731D">
              <w:rPr>
                <w:rFonts w:eastAsia="SimSun"/>
                <w:b/>
                <w:sz w:val="18"/>
                <w:szCs w:val="18"/>
                <w:lang w:eastAsia="zh-CN"/>
              </w:rPr>
              <w:t xml:space="preserve"> </w:t>
            </w:r>
            <w:r w:rsidRPr="0042731D">
              <w:rPr>
                <w:rFonts w:eastAsia="SimSun"/>
                <w:b/>
                <w:sz w:val="18"/>
                <w:szCs w:val="18"/>
                <w:lang w:eastAsia="zh-CN"/>
              </w:rPr>
              <w:t>750</w:t>
            </w:r>
          </w:p>
        </w:tc>
      </w:tr>
    </w:tbl>
    <w:p w:rsidR="00D53AA5" w:rsidRPr="00405340" w:rsidRDefault="00E91307" w:rsidP="00427C68">
      <w:pPr>
        <w:pStyle w:val="CH3"/>
        <w:keepNext w:val="0"/>
        <w:keepLines w:val="0"/>
        <w:spacing w:before="120"/>
        <w:rPr>
          <w:lang w:val="en-GB"/>
        </w:rPr>
      </w:pPr>
      <w:r w:rsidRPr="00CF18CA">
        <w:rPr>
          <w:sz w:val="22"/>
          <w:szCs w:val="22"/>
          <w:lang w:val="en-GB"/>
        </w:rPr>
        <w:tab/>
      </w:r>
      <w:r w:rsidRPr="00C25CCC">
        <w:rPr>
          <w:lang w:val="en-GB"/>
        </w:rPr>
        <w:tab/>
      </w:r>
      <w:r w:rsidR="007F268C" w:rsidRPr="00C25CCC">
        <w:rPr>
          <w:lang w:val="en-GB"/>
        </w:rPr>
        <w:t>Deliverable 3</w:t>
      </w:r>
      <w:r w:rsidR="00D53AA5" w:rsidRPr="00F11F0E">
        <w:rPr>
          <w:lang w:val="en-GB"/>
        </w:rPr>
        <w:t xml:space="preserve"> (</w:t>
      </w:r>
      <w:r w:rsidR="007F268C" w:rsidRPr="00C25CCC">
        <w:rPr>
          <w:lang w:val="en-GB"/>
        </w:rPr>
        <w:t>b</w:t>
      </w:r>
      <w:r w:rsidR="00D53AA5" w:rsidRPr="00405340">
        <w:rPr>
          <w:lang w:val="en-GB"/>
        </w:rPr>
        <w:t>)</w:t>
      </w:r>
    </w:p>
    <w:p w:rsidR="007F268C" w:rsidRPr="00405340" w:rsidRDefault="00D53AA5" w:rsidP="00427C68">
      <w:pPr>
        <w:pStyle w:val="CH3"/>
        <w:keepNext w:val="0"/>
        <w:keepLines w:val="0"/>
        <w:spacing w:before="120"/>
        <w:rPr>
          <w:lang w:val="en-GB"/>
        </w:rPr>
      </w:pPr>
      <w:r w:rsidRPr="00405340">
        <w:rPr>
          <w:lang w:val="en-GB"/>
        </w:rPr>
        <w:tab/>
      </w:r>
      <w:r w:rsidRPr="00405340">
        <w:rPr>
          <w:lang w:val="en-GB"/>
        </w:rPr>
        <w:tab/>
      </w:r>
      <w:r w:rsidR="00C06EA0" w:rsidRPr="00405340">
        <w:rPr>
          <w:lang w:val="en-GB"/>
        </w:rPr>
        <w:t>One</w:t>
      </w:r>
      <w:r w:rsidR="007F268C" w:rsidRPr="00405340">
        <w:rPr>
          <w:lang w:val="en-GB"/>
        </w:rPr>
        <w:t xml:space="preserve"> thematic assessment o</w:t>
      </w:r>
      <w:r w:rsidR="0010065E" w:rsidRPr="0042731D">
        <w:rPr>
          <w:lang w:val="en-GB"/>
        </w:rPr>
        <w:t>f</w:t>
      </w:r>
      <w:r w:rsidR="007F268C" w:rsidRPr="00405340">
        <w:rPr>
          <w:lang w:val="en-GB"/>
        </w:rPr>
        <w:t xml:space="preserve"> land degradation and restoration and/or </w:t>
      </w:r>
      <w:r w:rsidR="00C06EA0" w:rsidRPr="00405340">
        <w:rPr>
          <w:lang w:val="en-GB"/>
        </w:rPr>
        <w:t>one</w:t>
      </w:r>
      <w:r w:rsidR="007F268C" w:rsidRPr="00405340">
        <w:rPr>
          <w:lang w:val="en-GB"/>
        </w:rPr>
        <w:t xml:space="preserve"> thematic assessment o</w:t>
      </w:r>
      <w:r w:rsidR="0010065E" w:rsidRPr="0042731D">
        <w:rPr>
          <w:lang w:val="en-GB"/>
        </w:rPr>
        <w:t>f</w:t>
      </w:r>
      <w:r w:rsidR="007F268C" w:rsidRPr="00405340">
        <w:rPr>
          <w:lang w:val="en-GB"/>
        </w:rPr>
        <w:t xml:space="preserve"> invasive alien species </w:t>
      </w:r>
      <w:r w:rsidR="00C06EA0" w:rsidRPr="00405340">
        <w:rPr>
          <w:lang w:val="en-GB"/>
        </w:rPr>
        <w:t>(</w:t>
      </w:r>
      <w:r w:rsidR="007F268C" w:rsidRPr="00405340">
        <w:rPr>
          <w:i/>
          <w:lang w:val="en-GB"/>
        </w:rPr>
        <w:t>delivered by March 2016</w:t>
      </w:r>
      <w:r w:rsidR="00C06EA0" w:rsidRPr="00405340">
        <w:rPr>
          <w:lang w:val="en-GB"/>
        </w:rPr>
        <w:t>)</w:t>
      </w:r>
    </w:p>
    <w:p w:rsidR="007F268C" w:rsidRPr="00C25CCC" w:rsidRDefault="00E91307" w:rsidP="00427C68">
      <w:pPr>
        <w:pStyle w:val="CH3"/>
        <w:keepNext w:val="0"/>
        <w:keepLines w:val="0"/>
        <w:rPr>
          <w:lang w:val="en-GB"/>
        </w:rPr>
      </w:pPr>
      <w:r w:rsidRPr="00405340">
        <w:rPr>
          <w:i/>
          <w:lang w:val="en-GB"/>
        </w:rPr>
        <w:tab/>
      </w:r>
      <w:r w:rsidRPr="00405340">
        <w:rPr>
          <w:lang w:val="en-GB"/>
        </w:rPr>
        <w:t>(i)</w:t>
      </w:r>
      <w:r w:rsidRPr="00405340">
        <w:rPr>
          <w:lang w:val="en-GB"/>
        </w:rPr>
        <w:tab/>
      </w:r>
      <w:r w:rsidR="00DC5881" w:rsidRPr="00405340">
        <w:rPr>
          <w:lang w:val="en-GB"/>
        </w:rPr>
        <w:t>T</w:t>
      </w:r>
      <w:r w:rsidR="007F268C" w:rsidRPr="00405340">
        <w:rPr>
          <w:lang w:val="en-GB"/>
        </w:rPr>
        <w:t>hematic assessment o</w:t>
      </w:r>
      <w:r w:rsidR="0010065E" w:rsidRPr="0042731D">
        <w:rPr>
          <w:lang w:val="en-GB"/>
        </w:rPr>
        <w:t>f</w:t>
      </w:r>
      <w:r w:rsidR="007F268C" w:rsidRPr="00405340">
        <w:rPr>
          <w:lang w:val="en-GB"/>
        </w:rPr>
        <w:t xml:space="preserve"> land</w:t>
      </w:r>
      <w:r w:rsidR="007F268C" w:rsidRPr="00C25CCC">
        <w:rPr>
          <w:lang w:val="en-GB"/>
        </w:rPr>
        <w:t xml:space="preserve"> degradation and restoration</w:t>
      </w:r>
    </w:p>
    <w:p w:rsidR="00A52413" w:rsidRPr="00C25CCC" w:rsidRDefault="00A52413" w:rsidP="00C25CCC">
      <w:pPr>
        <w:pStyle w:val="CH3"/>
        <w:rPr>
          <w:lang w:val="en-GB"/>
        </w:rPr>
      </w:pPr>
      <w:r w:rsidRPr="00C25CCC">
        <w:rPr>
          <w:rFonts w:eastAsia="Calibri"/>
          <w:lang w:val="en-GB"/>
        </w:rPr>
        <w:tab/>
      </w:r>
      <w:r w:rsidRPr="00C25CCC">
        <w:rPr>
          <w:rFonts w:eastAsia="Calibri"/>
          <w:lang w:val="en-GB"/>
        </w:rPr>
        <w:tab/>
      </w:r>
      <w:r w:rsidR="007F268C" w:rsidRPr="00C25CCC">
        <w:rPr>
          <w:rFonts w:eastAsia="Calibri"/>
          <w:lang w:val="en-GB"/>
        </w:rPr>
        <w:t>Assumptions</w:t>
      </w:r>
    </w:p>
    <w:p w:rsidR="007F268C" w:rsidRPr="009749BE" w:rsidRDefault="007F268C" w:rsidP="00A52413">
      <w:pPr>
        <w:pStyle w:val="Normalnumber"/>
        <w:numPr>
          <w:ilvl w:val="0"/>
          <w:numId w:val="97"/>
        </w:numPr>
        <w:tabs>
          <w:tab w:val="left" w:pos="624"/>
        </w:tabs>
        <w:ind w:left="1247" w:firstLine="0"/>
        <w:rPr>
          <w:lang w:val="en-GB"/>
        </w:rPr>
      </w:pPr>
      <w:r w:rsidRPr="00C25CCC">
        <w:rPr>
          <w:rFonts w:eastAsia="Calibri"/>
          <w:lang w:val="en-GB"/>
        </w:rPr>
        <w:t xml:space="preserve">The </w:t>
      </w:r>
      <w:r w:rsidR="000C28ED" w:rsidRPr="00C25CCC">
        <w:rPr>
          <w:rFonts w:eastAsia="Calibri"/>
          <w:lang w:val="en-GB"/>
        </w:rPr>
        <w:t>Multidisciplinary Expert Panel</w:t>
      </w:r>
      <w:r w:rsidRPr="00C25CCC">
        <w:rPr>
          <w:rFonts w:eastAsia="Calibri"/>
          <w:lang w:val="en-GB"/>
        </w:rPr>
        <w:t xml:space="preserve"> and </w:t>
      </w:r>
      <w:r w:rsidR="00B168C5" w:rsidRPr="009749BE">
        <w:rPr>
          <w:lang w:val="en-GB"/>
        </w:rPr>
        <w:t xml:space="preserve">the </w:t>
      </w:r>
      <w:r w:rsidRPr="009749BE">
        <w:rPr>
          <w:rFonts w:eastAsia="Calibri"/>
          <w:lang w:val="en-GB"/>
        </w:rPr>
        <w:t>Bureau w</w:t>
      </w:r>
      <w:r w:rsidR="00CD19D7" w:rsidRPr="009749BE">
        <w:rPr>
          <w:lang w:val="en-GB"/>
        </w:rPr>
        <w:t>ill</w:t>
      </w:r>
      <w:r w:rsidRPr="009749BE">
        <w:rPr>
          <w:rFonts w:eastAsia="Calibri"/>
          <w:lang w:val="en-GB"/>
        </w:rPr>
        <w:t xml:space="preserve"> oversee a detailed scoping</w:t>
      </w:r>
      <w:r w:rsidR="00B168C5" w:rsidRPr="009749BE">
        <w:rPr>
          <w:lang w:val="en-GB"/>
        </w:rPr>
        <w:t xml:space="preserve"> exercise</w:t>
      </w:r>
      <w:r w:rsidRPr="009749BE">
        <w:rPr>
          <w:rFonts w:eastAsia="Calibri"/>
          <w:lang w:val="en-GB"/>
        </w:rPr>
        <w:t xml:space="preserve">, including outline, costs and feasibility. </w:t>
      </w:r>
      <w:r w:rsidR="00B168C5" w:rsidRPr="009749BE">
        <w:rPr>
          <w:lang w:val="en-GB"/>
        </w:rPr>
        <w:t>Once</w:t>
      </w:r>
      <w:r w:rsidRPr="009749BE">
        <w:rPr>
          <w:rFonts w:eastAsia="Calibri"/>
          <w:lang w:val="en-GB"/>
        </w:rPr>
        <w:t xml:space="preserve"> appro</w:t>
      </w:r>
      <w:r w:rsidRPr="009749BE">
        <w:rPr>
          <w:lang w:val="en-GB"/>
        </w:rPr>
        <w:t>val</w:t>
      </w:r>
      <w:r w:rsidR="00B168C5" w:rsidRPr="009749BE">
        <w:rPr>
          <w:lang w:val="en-GB"/>
        </w:rPr>
        <w:t xml:space="preserve"> has been given,</w:t>
      </w:r>
      <w:r w:rsidRPr="009749BE">
        <w:rPr>
          <w:lang w:val="en-GB"/>
        </w:rPr>
        <w:t xml:space="preserve"> the</w:t>
      </w:r>
      <w:r w:rsidR="00B168C5" w:rsidRPr="009749BE">
        <w:rPr>
          <w:lang w:val="en-GB"/>
        </w:rPr>
        <w:t xml:space="preserve"> members of the</w:t>
      </w:r>
      <w:r w:rsidR="000C28ED" w:rsidRPr="009749BE">
        <w:rPr>
          <w:rFonts w:eastAsia="Calibri"/>
          <w:lang w:val="en-GB"/>
        </w:rPr>
        <w:t xml:space="preserve"> Panel</w:t>
      </w:r>
      <w:r w:rsidRPr="009749BE">
        <w:rPr>
          <w:rFonts w:eastAsia="Calibri"/>
          <w:lang w:val="en-GB"/>
        </w:rPr>
        <w:t xml:space="preserve"> and</w:t>
      </w:r>
      <w:r w:rsidR="00B168C5" w:rsidRPr="009749BE">
        <w:rPr>
          <w:lang w:val="en-GB"/>
        </w:rPr>
        <w:t xml:space="preserve"> the</w:t>
      </w:r>
      <w:r w:rsidRPr="009749BE">
        <w:rPr>
          <w:rFonts w:eastAsia="Calibri"/>
          <w:lang w:val="en-GB"/>
        </w:rPr>
        <w:t xml:space="preserve"> Bureau will oversee th</w:t>
      </w:r>
      <w:r w:rsidRPr="009749BE">
        <w:rPr>
          <w:lang w:val="en-GB"/>
        </w:rPr>
        <w:t>e establishment of a time-bound and task</w:t>
      </w:r>
      <w:r w:rsidR="00B168C5" w:rsidRPr="009749BE">
        <w:rPr>
          <w:lang w:val="en-GB"/>
        </w:rPr>
        <w:t>-</w:t>
      </w:r>
      <w:r w:rsidRPr="009749BE">
        <w:rPr>
          <w:lang w:val="en-GB"/>
        </w:rPr>
        <w:t>specific expert group for the assessment</w:t>
      </w:r>
      <w:r w:rsidR="00B168C5" w:rsidRPr="009749BE">
        <w:rPr>
          <w:lang w:val="en-GB"/>
        </w:rPr>
        <w:t>,</w:t>
      </w:r>
      <w:r w:rsidRPr="009749BE">
        <w:rPr>
          <w:lang w:val="en-GB"/>
        </w:rPr>
        <w:t xml:space="preserve"> to be composed of </w:t>
      </w:r>
      <w:r w:rsidR="00CD19D7" w:rsidRPr="009749BE">
        <w:rPr>
          <w:lang w:val="en-GB"/>
        </w:rPr>
        <w:t>r</w:t>
      </w:r>
      <w:r w:rsidRPr="009749BE">
        <w:rPr>
          <w:lang w:val="en-GB"/>
        </w:rPr>
        <w:t xml:space="preserve">eport co-chairs, </w:t>
      </w:r>
      <w:r w:rsidR="00D53AA5" w:rsidRPr="009749BE">
        <w:rPr>
          <w:lang w:val="en-GB"/>
        </w:rPr>
        <w:t xml:space="preserve">coordinating lead </w:t>
      </w:r>
      <w:r w:rsidR="00366C59" w:rsidRPr="009749BE">
        <w:rPr>
          <w:lang w:val="en-GB"/>
        </w:rPr>
        <w:t>authors</w:t>
      </w:r>
      <w:r w:rsidRPr="009749BE">
        <w:rPr>
          <w:lang w:val="en-GB"/>
        </w:rPr>
        <w:t>,</w:t>
      </w:r>
      <w:r w:rsidR="00CD19D7" w:rsidRPr="009749BE">
        <w:rPr>
          <w:lang w:val="en-GB"/>
        </w:rPr>
        <w:t xml:space="preserve"> </w:t>
      </w:r>
      <w:r w:rsidR="00D53AA5" w:rsidRPr="009749BE">
        <w:rPr>
          <w:lang w:val="en-GB"/>
        </w:rPr>
        <w:t>lead authors</w:t>
      </w:r>
      <w:r w:rsidRPr="009749BE">
        <w:rPr>
          <w:lang w:val="en-GB"/>
        </w:rPr>
        <w:t xml:space="preserve"> and</w:t>
      </w:r>
      <w:r w:rsidR="00CD19D7" w:rsidRPr="009749BE">
        <w:rPr>
          <w:lang w:val="en-GB"/>
        </w:rPr>
        <w:t xml:space="preserve"> </w:t>
      </w:r>
      <w:r w:rsidR="00366C59" w:rsidRPr="009749BE">
        <w:rPr>
          <w:lang w:val="en-GB"/>
        </w:rPr>
        <w:t>review editors</w:t>
      </w:r>
      <w:r w:rsidRPr="009749BE">
        <w:rPr>
          <w:lang w:val="en-GB"/>
        </w:rPr>
        <w:t xml:space="preserve">. The expert group will be selected in accordance with the </w:t>
      </w:r>
      <w:r w:rsidR="001C0530" w:rsidRPr="001C0530">
        <w:rPr>
          <w:lang w:val="en-GB"/>
        </w:rPr>
        <w:t xml:space="preserve">Platform’s procedures for </w:t>
      </w:r>
      <w:r w:rsidR="001C0530" w:rsidRPr="001C0530">
        <w:rPr>
          <w:bCs/>
          <w:lang w:val="en-US"/>
        </w:rPr>
        <w:t xml:space="preserve">the preparation, review, acceptance, adoption, approval and publication of </w:t>
      </w:r>
      <w:r w:rsidR="001C0530" w:rsidRPr="001C0530">
        <w:rPr>
          <w:lang w:val="en-GB"/>
        </w:rPr>
        <w:t xml:space="preserve">assessment </w:t>
      </w:r>
      <w:r w:rsidR="001C0530" w:rsidRPr="001C0530">
        <w:rPr>
          <w:bCs/>
          <w:lang w:val="en-US"/>
        </w:rPr>
        <w:t xml:space="preserve">reports and </w:t>
      </w:r>
      <w:r w:rsidR="001C0530" w:rsidRPr="0042731D">
        <w:rPr>
          <w:bCs/>
          <w:lang w:val="en-US"/>
        </w:rPr>
        <w:t xml:space="preserve">other Platform </w:t>
      </w:r>
      <w:r w:rsidR="001C0530" w:rsidRPr="0042731D">
        <w:rPr>
          <w:lang w:val="en-GB"/>
        </w:rPr>
        <w:t xml:space="preserve">deliverables </w:t>
      </w:r>
      <w:r w:rsidRPr="0042731D">
        <w:rPr>
          <w:lang w:val="en-GB"/>
        </w:rPr>
        <w:t>(</w:t>
      </w:r>
      <w:r w:rsidR="005404C4" w:rsidRPr="0042731D">
        <w:rPr>
          <w:lang w:val="en-GB"/>
        </w:rPr>
        <w:t xml:space="preserve">see </w:t>
      </w:r>
      <w:r w:rsidRPr="0042731D">
        <w:rPr>
          <w:lang w:val="en-GB"/>
        </w:rPr>
        <w:t>IPBES/2/9)</w:t>
      </w:r>
      <w:r w:rsidR="00CD19D7" w:rsidRPr="0042731D">
        <w:rPr>
          <w:lang w:val="en-GB"/>
        </w:rPr>
        <w:t xml:space="preserve"> and</w:t>
      </w:r>
      <w:r w:rsidRPr="0042731D">
        <w:rPr>
          <w:lang w:val="en-GB"/>
        </w:rPr>
        <w:t xml:space="preserve"> will work in accordance with the same procedures. The global assessments w</w:t>
      </w:r>
      <w:r w:rsidR="00CD19D7" w:rsidRPr="0042731D">
        <w:rPr>
          <w:lang w:val="en-GB"/>
        </w:rPr>
        <w:t>ill</w:t>
      </w:r>
      <w:r w:rsidRPr="0042731D">
        <w:rPr>
          <w:lang w:val="en-GB"/>
        </w:rPr>
        <w:t xml:space="preserve"> involve 80</w:t>
      </w:r>
      <w:r w:rsidR="000135E6" w:rsidRPr="0042731D">
        <w:rPr>
          <w:lang w:val="en-GB"/>
        </w:rPr>
        <w:t> </w:t>
      </w:r>
      <w:r w:rsidRPr="0042731D">
        <w:rPr>
          <w:lang w:val="en-GB"/>
        </w:rPr>
        <w:t>assessment authors</w:t>
      </w:r>
      <w:r w:rsidR="00C80A97" w:rsidRPr="0042731D">
        <w:rPr>
          <w:lang w:val="en-GB"/>
        </w:rPr>
        <w:t>, who will meet three times,</w:t>
      </w:r>
      <w:r w:rsidRPr="0042731D">
        <w:rPr>
          <w:lang w:val="en-GB"/>
        </w:rPr>
        <w:t xml:space="preserve"> and 16 review editors</w:t>
      </w:r>
      <w:r w:rsidR="00CD19D7" w:rsidRPr="0042731D">
        <w:rPr>
          <w:lang w:val="en-GB"/>
        </w:rPr>
        <w:t>, who will</w:t>
      </w:r>
      <w:r w:rsidRPr="0042731D">
        <w:rPr>
          <w:lang w:val="en-GB"/>
        </w:rPr>
        <w:t xml:space="preserve"> meet </w:t>
      </w:r>
      <w:r w:rsidR="00C80A97" w:rsidRPr="0042731D">
        <w:rPr>
          <w:lang w:val="en-GB"/>
        </w:rPr>
        <w:t>twice</w:t>
      </w:r>
      <w:r w:rsidRPr="0042731D">
        <w:rPr>
          <w:lang w:val="en-GB"/>
        </w:rPr>
        <w:t xml:space="preserve"> with the authors. The scope, rationale, utility and further assumptions of th</w:t>
      </w:r>
      <w:r w:rsidR="00CD19D7" w:rsidRPr="0042731D">
        <w:rPr>
          <w:lang w:val="en-GB"/>
        </w:rPr>
        <w:t>e</w:t>
      </w:r>
      <w:r w:rsidRPr="0042731D">
        <w:rPr>
          <w:lang w:val="en-GB"/>
        </w:rPr>
        <w:t xml:space="preserve"> assessment</w:t>
      </w:r>
      <w:r w:rsidRPr="00DA2A9C">
        <w:rPr>
          <w:lang w:val="en-GB"/>
        </w:rPr>
        <w:t xml:space="preserve"> are set out in</w:t>
      </w:r>
      <w:r w:rsidR="00CD19D7" w:rsidRPr="00DA2A9C">
        <w:rPr>
          <w:lang w:val="en-GB"/>
        </w:rPr>
        <w:t xml:space="preserve"> further</w:t>
      </w:r>
      <w:r w:rsidRPr="00DA2A9C">
        <w:rPr>
          <w:lang w:val="en-GB"/>
        </w:rPr>
        <w:t xml:space="preserve"> detail </w:t>
      </w:r>
      <w:r w:rsidRPr="00DA2A9C">
        <w:rPr>
          <w:rFonts w:eastAsia="Calibri"/>
          <w:lang w:val="en-GB"/>
        </w:rPr>
        <w:t xml:space="preserve">in a scoping paper </w:t>
      </w:r>
      <w:r w:rsidR="00CD19D7" w:rsidRPr="00DA2A9C">
        <w:rPr>
          <w:rFonts w:eastAsia="Calibri"/>
          <w:lang w:val="en-GB"/>
        </w:rPr>
        <w:t>(</w:t>
      </w:r>
      <w:r w:rsidR="00DA2A9C" w:rsidRPr="00DA2A9C">
        <w:rPr>
          <w:rFonts w:eastAsia="Calibri"/>
          <w:lang w:val="en-GB"/>
        </w:rPr>
        <w:t>IPBES/2/16/Add.2</w:t>
      </w:r>
      <w:r w:rsidR="00CD19D7" w:rsidRPr="00DA2A9C">
        <w:rPr>
          <w:lang w:val="en-GB"/>
        </w:rPr>
        <w:t>)</w:t>
      </w:r>
      <w:r w:rsidRPr="00DA2A9C">
        <w:rPr>
          <w:lang w:val="en-GB"/>
        </w:rPr>
        <w:t>.</w:t>
      </w:r>
      <w:r w:rsidRPr="00DA2A9C" w:rsidDel="007D2CFF">
        <w:rPr>
          <w:lang w:val="en-GB"/>
        </w:rPr>
        <w:t xml:space="preserve"> </w:t>
      </w:r>
      <w:r w:rsidRPr="00DA2A9C">
        <w:rPr>
          <w:lang w:val="en-GB"/>
        </w:rPr>
        <w:t xml:space="preserve">The secretariat will set up agreements with partnership institutions for the provision of technical support as approved by the Bureau. </w:t>
      </w:r>
      <w:r w:rsidR="00CD19D7" w:rsidRPr="00DA2A9C">
        <w:rPr>
          <w:lang w:val="en-GB"/>
        </w:rPr>
        <w:t>It is assumed that t</w:t>
      </w:r>
      <w:r w:rsidRPr="00DA2A9C">
        <w:rPr>
          <w:lang w:val="en-GB"/>
        </w:rPr>
        <w:t>echnical sup</w:t>
      </w:r>
      <w:r w:rsidRPr="009749BE">
        <w:rPr>
          <w:lang w:val="en-GB"/>
        </w:rPr>
        <w:t>port</w:t>
      </w:r>
      <w:r w:rsidR="00CD19D7" w:rsidRPr="009749BE">
        <w:rPr>
          <w:lang w:val="en-GB"/>
        </w:rPr>
        <w:t xml:space="preserve"> will be </w:t>
      </w:r>
      <w:r w:rsidRPr="009749BE">
        <w:rPr>
          <w:lang w:val="en-GB"/>
        </w:rPr>
        <w:t xml:space="preserve">funded </w:t>
      </w:r>
      <w:r w:rsidR="00CD19D7" w:rsidRPr="009749BE">
        <w:rPr>
          <w:lang w:val="en-GB"/>
        </w:rPr>
        <w:t xml:space="preserve">partly </w:t>
      </w:r>
      <w:r w:rsidRPr="009749BE">
        <w:rPr>
          <w:lang w:val="en-GB"/>
        </w:rPr>
        <w:t xml:space="preserve">by </w:t>
      </w:r>
      <w:r w:rsidR="000135E6">
        <w:rPr>
          <w:lang w:val="en-GB"/>
        </w:rPr>
        <w:t>the Platform</w:t>
      </w:r>
      <w:r w:rsidR="000135E6" w:rsidRPr="009749BE">
        <w:rPr>
          <w:lang w:val="en-GB"/>
        </w:rPr>
        <w:t xml:space="preserve"> </w:t>
      </w:r>
      <w:r w:rsidRPr="009749BE">
        <w:rPr>
          <w:lang w:val="en-GB"/>
        </w:rPr>
        <w:t>and partly by in-kind contributions approved by the Plenary</w:t>
      </w:r>
      <w:r w:rsidR="00CB331B" w:rsidRPr="009749BE">
        <w:rPr>
          <w:lang w:val="en-GB"/>
        </w:rPr>
        <w:t xml:space="preserve"> (see para. 29</w:t>
      </w:r>
      <w:r w:rsidR="00CD19D7" w:rsidRPr="009749BE">
        <w:rPr>
          <w:lang w:val="en-GB"/>
        </w:rPr>
        <w:t xml:space="preserve"> below).</w:t>
      </w:r>
      <w:r w:rsidRPr="009749BE">
        <w:rPr>
          <w:lang w:val="en-GB"/>
        </w:rPr>
        <w:t xml:space="preserve">  </w:t>
      </w:r>
    </w:p>
    <w:p w:rsidR="00744414" w:rsidRPr="009749BE" w:rsidRDefault="00744414" w:rsidP="009749BE">
      <w:pPr>
        <w:pStyle w:val="CH3"/>
        <w:spacing w:before="200"/>
        <w:rPr>
          <w:rFonts w:eastAsia="SimSun"/>
          <w:lang w:val="en-GB" w:eastAsia="zh-CN"/>
        </w:rPr>
      </w:pPr>
      <w:r w:rsidRPr="009749BE">
        <w:rPr>
          <w:rFonts w:eastAsia="SimSun"/>
          <w:lang w:val="en-GB" w:eastAsia="zh-CN"/>
        </w:rPr>
        <w:lastRenderedPageBreak/>
        <w:tab/>
      </w:r>
      <w:r w:rsidRPr="009749BE">
        <w:rPr>
          <w:rFonts w:eastAsia="SimSun"/>
          <w:lang w:val="en-GB" w:eastAsia="zh-CN"/>
        </w:rPr>
        <w:tab/>
      </w:r>
      <w:r w:rsidR="007F268C" w:rsidRPr="000172E3">
        <w:rPr>
          <w:rFonts w:eastAsia="SimSun"/>
          <w:lang w:val="en-GB" w:eastAsia="zh-CN"/>
        </w:rPr>
        <w:t>Actions, milestones and</w:t>
      </w:r>
      <w:r w:rsidR="007F268C" w:rsidRPr="009749BE">
        <w:rPr>
          <w:rFonts w:eastAsia="SimSun"/>
          <w:lang w:val="en-GB" w:eastAsia="zh-CN"/>
        </w:rPr>
        <w:t xml:space="preserve"> institutional arrangements</w:t>
      </w:r>
    </w:p>
    <w:p w:rsidR="007F268C" w:rsidRPr="009749BE" w:rsidRDefault="00CD19D7" w:rsidP="009749BE">
      <w:pPr>
        <w:pStyle w:val="Normalnumber"/>
        <w:keepNext/>
        <w:keepLines/>
        <w:numPr>
          <w:ilvl w:val="0"/>
          <w:numId w:val="97"/>
        </w:numPr>
        <w:tabs>
          <w:tab w:val="left" w:pos="624"/>
        </w:tabs>
        <w:ind w:left="1247" w:firstLine="0"/>
        <w:rPr>
          <w:lang w:val="en-GB"/>
        </w:rPr>
      </w:pPr>
      <w:r w:rsidRPr="009749BE">
        <w:rPr>
          <w:lang w:val="en-GB"/>
        </w:rPr>
        <w:t>The actions to be taken are set out below:</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320"/>
        <w:gridCol w:w="6805"/>
      </w:tblGrid>
      <w:tr w:rsidR="00744414" w:rsidRPr="009749BE" w:rsidTr="009749BE">
        <w:trPr>
          <w:trHeight w:val="317"/>
          <w:tblHeader/>
        </w:trPr>
        <w:tc>
          <w:tcPr>
            <w:tcW w:w="1979" w:type="dxa"/>
            <w:gridSpan w:val="2"/>
            <w:shd w:val="clear" w:color="auto" w:fill="auto"/>
          </w:tcPr>
          <w:p w:rsidR="00744414" w:rsidRPr="009749BE" w:rsidDel="003F5A7B" w:rsidRDefault="00744414" w:rsidP="00FC124D">
            <w:pPr>
              <w:pStyle w:val="Normal-pool"/>
              <w:keepNext/>
              <w:keepLines/>
              <w:spacing w:before="40" w:after="40"/>
              <w:rPr>
                <w:rFonts w:eastAsia="SimSun"/>
                <w:sz w:val="18"/>
                <w:szCs w:val="18"/>
                <w:lang w:eastAsia="zh-CN"/>
              </w:rPr>
            </w:pPr>
            <w:r w:rsidRPr="00F11F0E">
              <w:rPr>
                <w:rFonts w:eastAsia="SimSun"/>
                <w:i/>
                <w:sz w:val="18"/>
                <w:szCs w:val="18"/>
                <w:lang w:eastAsia="zh-CN"/>
              </w:rPr>
              <w:t>Ti</w:t>
            </w:r>
            <w:r w:rsidRPr="009749BE">
              <w:rPr>
                <w:rFonts w:eastAsia="SimSun"/>
                <w:i/>
                <w:sz w:val="18"/>
                <w:szCs w:val="18"/>
                <w:lang w:eastAsia="zh-CN"/>
              </w:rPr>
              <w:t>me</w:t>
            </w:r>
            <w:r w:rsidR="000A3F63" w:rsidRPr="009749BE">
              <w:rPr>
                <w:rFonts w:eastAsia="SimSun"/>
                <w:i/>
                <w:sz w:val="18"/>
                <w:szCs w:val="18"/>
                <w:lang w:eastAsia="zh-CN"/>
              </w:rPr>
              <w:t xml:space="preserve"> </w:t>
            </w:r>
            <w:r w:rsidRPr="009749BE">
              <w:rPr>
                <w:rFonts w:eastAsia="SimSun"/>
                <w:i/>
                <w:sz w:val="18"/>
                <w:szCs w:val="18"/>
                <w:lang w:eastAsia="zh-CN"/>
              </w:rPr>
              <w:t>frame</w:t>
            </w:r>
          </w:p>
        </w:tc>
        <w:tc>
          <w:tcPr>
            <w:tcW w:w="6805" w:type="dxa"/>
            <w:shd w:val="clear" w:color="auto" w:fill="auto"/>
            <w:vAlign w:val="center"/>
          </w:tcPr>
          <w:p w:rsidR="00744414" w:rsidRPr="009749BE" w:rsidRDefault="00744414" w:rsidP="00FC124D">
            <w:pPr>
              <w:pStyle w:val="Normal-pool"/>
              <w:keepNext/>
              <w:keepLines/>
              <w:spacing w:before="40" w:after="40"/>
              <w:rPr>
                <w:rFonts w:eastAsia="SimSun"/>
                <w:sz w:val="18"/>
                <w:szCs w:val="18"/>
                <w:lang w:eastAsia="zh-CN"/>
              </w:rPr>
            </w:pPr>
            <w:r w:rsidRPr="009749BE">
              <w:rPr>
                <w:rFonts w:eastAsia="SimSun"/>
                <w:i/>
                <w:sz w:val="18"/>
                <w:szCs w:val="18"/>
                <w:lang w:eastAsia="zh-CN"/>
              </w:rPr>
              <w:t>Actions/institutional arrangements</w:t>
            </w:r>
          </w:p>
        </w:tc>
      </w:tr>
      <w:tr w:rsidR="007F268C" w:rsidRPr="009749BE" w:rsidTr="009749BE">
        <w:trPr>
          <w:trHeight w:val="211"/>
        </w:trPr>
        <w:tc>
          <w:tcPr>
            <w:tcW w:w="659" w:type="dxa"/>
            <w:vMerge w:val="restart"/>
            <w:shd w:val="clear" w:color="auto" w:fill="auto"/>
          </w:tcPr>
          <w:p w:rsidR="007F268C" w:rsidRPr="00F11F0E" w:rsidRDefault="007F268C" w:rsidP="00FC124D">
            <w:pPr>
              <w:pStyle w:val="Normal-pool"/>
              <w:keepNext/>
              <w:keepLines/>
              <w:spacing w:before="40" w:after="40"/>
              <w:rPr>
                <w:rFonts w:eastAsia="SimSun"/>
                <w:sz w:val="18"/>
                <w:szCs w:val="18"/>
                <w:lang w:eastAsia="zh-CN"/>
              </w:rPr>
            </w:pPr>
            <w:r w:rsidRPr="00F11F0E">
              <w:rPr>
                <w:rFonts w:eastAsia="SimSun"/>
                <w:sz w:val="18"/>
                <w:szCs w:val="18"/>
                <w:lang w:eastAsia="zh-CN"/>
              </w:rPr>
              <w:t>2013</w:t>
            </w:r>
          </w:p>
        </w:tc>
        <w:tc>
          <w:tcPr>
            <w:tcW w:w="1320" w:type="dxa"/>
            <w:shd w:val="clear" w:color="auto" w:fill="auto"/>
          </w:tcPr>
          <w:p w:rsidR="007F268C" w:rsidRPr="009749BE" w:rsidRDefault="003F5A7B" w:rsidP="00FC124D">
            <w:pPr>
              <w:pStyle w:val="Normal-pool"/>
              <w:keepNext/>
              <w:keepLines/>
              <w:spacing w:before="40" w:after="40"/>
              <w:rPr>
                <w:rFonts w:eastAsia="SimSun"/>
                <w:sz w:val="18"/>
                <w:szCs w:val="18"/>
                <w:lang w:eastAsia="zh-CN"/>
              </w:rPr>
            </w:pPr>
            <w:r w:rsidRPr="009749BE">
              <w:rPr>
                <w:rFonts w:eastAsia="SimSun"/>
                <w:sz w:val="18"/>
                <w:szCs w:val="18"/>
                <w:lang w:eastAsia="zh-CN"/>
              </w:rPr>
              <w:t>Fourth quarter</w:t>
            </w:r>
          </w:p>
        </w:tc>
        <w:tc>
          <w:tcPr>
            <w:tcW w:w="6805" w:type="dxa"/>
            <w:shd w:val="clear" w:color="auto" w:fill="auto"/>
          </w:tcPr>
          <w:p w:rsidR="007F268C" w:rsidRPr="009749BE" w:rsidRDefault="007F268C" w:rsidP="009749BE">
            <w:pPr>
              <w:pStyle w:val="Normal-pool"/>
              <w:keepNext/>
              <w:keepLines/>
              <w:spacing w:before="40" w:after="40"/>
              <w:rPr>
                <w:rFonts w:eastAsia="SimSun"/>
                <w:sz w:val="18"/>
                <w:szCs w:val="18"/>
                <w:lang w:eastAsia="zh-CN"/>
              </w:rPr>
            </w:pPr>
            <w:r w:rsidRPr="009749BE">
              <w:rPr>
                <w:rFonts w:eastAsia="SimSun"/>
                <w:sz w:val="18"/>
                <w:szCs w:val="18"/>
                <w:lang w:eastAsia="zh-CN"/>
              </w:rPr>
              <w:t>The Plenary review</w:t>
            </w:r>
            <w:r w:rsidR="00366C59" w:rsidRPr="009749BE">
              <w:rPr>
                <w:rFonts w:eastAsia="SimSun"/>
                <w:sz w:val="18"/>
                <w:szCs w:val="18"/>
                <w:lang w:eastAsia="zh-CN"/>
              </w:rPr>
              <w:t>s</w:t>
            </w:r>
            <w:r w:rsidRPr="009749BE">
              <w:rPr>
                <w:rFonts w:eastAsia="SimSun"/>
                <w:sz w:val="18"/>
                <w:szCs w:val="18"/>
                <w:lang w:eastAsia="zh-CN"/>
              </w:rPr>
              <w:t xml:space="preserve"> and approve</w:t>
            </w:r>
            <w:r w:rsidR="00366C59" w:rsidRPr="009749BE">
              <w:rPr>
                <w:rFonts w:eastAsia="SimSun"/>
                <w:sz w:val="18"/>
                <w:szCs w:val="18"/>
                <w:lang w:eastAsia="zh-CN"/>
              </w:rPr>
              <w:t>s</w:t>
            </w:r>
            <w:r w:rsidRPr="009749BE">
              <w:rPr>
                <w:rFonts w:eastAsia="SimSun"/>
                <w:sz w:val="18"/>
                <w:szCs w:val="18"/>
                <w:lang w:eastAsia="zh-CN"/>
              </w:rPr>
              <w:t xml:space="preserve"> the initial scoping</w:t>
            </w:r>
            <w:r w:rsidR="00C002C2" w:rsidRPr="00F11F0E">
              <w:rPr>
                <w:rFonts w:eastAsia="SimSun"/>
                <w:sz w:val="18"/>
                <w:szCs w:val="18"/>
                <w:lang w:eastAsia="zh-CN"/>
              </w:rPr>
              <w:t xml:space="preserve"> exercise</w:t>
            </w:r>
            <w:r w:rsidRPr="009749BE">
              <w:rPr>
                <w:rFonts w:eastAsia="SimSun"/>
                <w:sz w:val="18"/>
                <w:szCs w:val="18"/>
                <w:lang w:eastAsia="zh-CN"/>
              </w:rPr>
              <w:t xml:space="preserve"> prepared by the </w:t>
            </w:r>
            <w:r w:rsidR="000C28ED" w:rsidRPr="009749BE">
              <w:rPr>
                <w:rFonts w:eastAsia="SimSun"/>
                <w:sz w:val="18"/>
                <w:szCs w:val="18"/>
                <w:lang w:eastAsia="zh-CN"/>
              </w:rPr>
              <w:t>Multidisciplinary Expert Panel</w:t>
            </w:r>
            <w:r w:rsidRPr="009749BE">
              <w:rPr>
                <w:rFonts w:eastAsia="SimSun"/>
                <w:sz w:val="18"/>
                <w:szCs w:val="18"/>
                <w:lang w:eastAsia="zh-CN"/>
              </w:rPr>
              <w:t xml:space="preserve"> and request</w:t>
            </w:r>
            <w:r w:rsidR="00C002C2" w:rsidRPr="00F11F0E">
              <w:rPr>
                <w:rFonts w:eastAsia="SimSun"/>
                <w:sz w:val="18"/>
                <w:szCs w:val="18"/>
                <w:lang w:eastAsia="zh-CN"/>
              </w:rPr>
              <w:t>s</w:t>
            </w:r>
            <w:r w:rsidRPr="009749BE">
              <w:rPr>
                <w:rFonts w:eastAsia="SimSun"/>
                <w:sz w:val="18"/>
                <w:szCs w:val="18"/>
                <w:lang w:eastAsia="zh-CN"/>
              </w:rPr>
              <w:t xml:space="preserve"> the</w:t>
            </w:r>
            <w:r w:rsidR="000C28ED" w:rsidRPr="009749BE">
              <w:rPr>
                <w:rFonts w:eastAsia="SimSun"/>
                <w:sz w:val="18"/>
                <w:szCs w:val="18"/>
                <w:lang w:eastAsia="zh-CN"/>
              </w:rPr>
              <w:t xml:space="preserve"> Panel</w:t>
            </w:r>
            <w:r w:rsidRPr="009749BE">
              <w:rPr>
                <w:rFonts w:eastAsia="SimSun"/>
                <w:sz w:val="18"/>
                <w:szCs w:val="18"/>
                <w:lang w:eastAsia="zh-CN"/>
              </w:rPr>
              <w:t xml:space="preserve"> and </w:t>
            </w:r>
            <w:r w:rsidR="00366C59" w:rsidRPr="009749BE">
              <w:rPr>
                <w:rFonts w:eastAsia="SimSun"/>
                <w:sz w:val="18"/>
                <w:szCs w:val="18"/>
                <w:lang w:eastAsia="zh-CN"/>
              </w:rPr>
              <w:t xml:space="preserve">the </w:t>
            </w:r>
            <w:r w:rsidRPr="009749BE">
              <w:rPr>
                <w:rFonts w:eastAsia="SimSun"/>
                <w:sz w:val="18"/>
                <w:szCs w:val="18"/>
                <w:lang w:eastAsia="zh-CN"/>
              </w:rPr>
              <w:t>Bureau, within an agreed cost envelope, to proceed with a full assessment after the detailed scoping study (</w:t>
            </w:r>
            <w:r w:rsidR="00366C59" w:rsidRPr="009749BE">
              <w:rPr>
                <w:rFonts w:eastAsia="SimSun"/>
                <w:sz w:val="18"/>
                <w:szCs w:val="18"/>
                <w:lang w:eastAsia="zh-CN"/>
              </w:rPr>
              <w:t>14</w:t>
            </w:r>
            <w:r w:rsidR="00765E38" w:rsidRPr="00F11F0E">
              <w:rPr>
                <w:rFonts w:eastAsia="SimSun"/>
                <w:sz w:val="18"/>
                <w:szCs w:val="18"/>
                <w:lang w:eastAsia="zh-CN"/>
              </w:rPr>
              <w:t> </w:t>
            </w:r>
            <w:r w:rsidRPr="009749BE">
              <w:rPr>
                <w:rFonts w:eastAsia="SimSun"/>
                <w:sz w:val="18"/>
                <w:szCs w:val="18"/>
                <w:lang w:eastAsia="zh-CN"/>
              </w:rPr>
              <w:t>December 2013)</w:t>
            </w:r>
          </w:p>
        </w:tc>
      </w:tr>
      <w:tr w:rsidR="007F268C" w:rsidRPr="009749BE" w:rsidTr="009749BE">
        <w:trPr>
          <w:trHeight w:val="584"/>
        </w:trPr>
        <w:tc>
          <w:tcPr>
            <w:tcW w:w="659" w:type="dxa"/>
            <w:vMerge/>
            <w:shd w:val="clear" w:color="auto" w:fill="auto"/>
          </w:tcPr>
          <w:p w:rsidR="007F268C" w:rsidRPr="009749BE" w:rsidRDefault="007F268C" w:rsidP="00A52413">
            <w:pPr>
              <w:pStyle w:val="Normal-pool"/>
              <w:spacing w:before="40" w:after="40"/>
              <w:rPr>
                <w:rFonts w:eastAsia="SimSun"/>
                <w:sz w:val="18"/>
                <w:szCs w:val="18"/>
                <w:lang w:eastAsia="zh-CN"/>
              </w:rPr>
            </w:pPr>
          </w:p>
        </w:tc>
        <w:tc>
          <w:tcPr>
            <w:tcW w:w="1320" w:type="dxa"/>
            <w:shd w:val="clear" w:color="auto" w:fill="auto"/>
          </w:tcPr>
          <w:p w:rsidR="007F268C" w:rsidRPr="009749BE" w:rsidRDefault="003F5A7B" w:rsidP="00A52413">
            <w:pPr>
              <w:pStyle w:val="Normal-pool"/>
              <w:spacing w:before="40" w:after="40"/>
              <w:rPr>
                <w:rFonts w:eastAsia="SimSun"/>
                <w:sz w:val="18"/>
                <w:szCs w:val="18"/>
                <w:lang w:eastAsia="zh-CN"/>
              </w:rPr>
            </w:pPr>
            <w:r w:rsidRPr="009749BE">
              <w:rPr>
                <w:rFonts w:eastAsia="SimSun"/>
                <w:sz w:val="18"/>
                <w:szCs w:val="18"/>
                <w:lang w:eastAsia="zh-CN"/>
              </w:rPr>
              <w:t>Fourth quarter</w:t>
            </w:r>
          </w:p>
        </w:tc>
        <w:tc>
          <w:tcPr>
            <w:tcW w:w="6805" w:type="dxa"/>
            <w:shd w:val="clear" w:color="auto" w:fill="auto"/>
          </w:tcPr>
          <w:p w:rsidR="007F268C" w:rsidRPr="009749BE" w:rsidRDefault="007F268C" w:rsidP="009749BE">
            <w:pPr>
              <w:pStyle w:val="Normal-pool"/>
              <w:spacing w:before="40" w:after="40"/>
              <w:rPr>
                <w:rFonts w:eastAsia="SimSun"/>
                <w:sz w:val="18"/>
                <w:szCs w:val="18"/>
                <w:lang w:eastAsia="zh-CN"/>
              </w:rPr>
            </w:pPr>
            <w:r w:rsidRPr="009749BE">
              <w:rPr>
                <w:rFonts w:eastAsia="SimSun"/>
                <w:sz w:val="18"/>
                <w:szCs w:val="18"/>
                <w:lang w:eastAsia="zh-CN"/>
              </w:rPr>
              <w:t xml:space="preserve">The </w:t>
            </w:r>
            <w:r w:rsidR="000C28ED" w:rsidRPr="009749BE">
              <w:rPr>
                <w:rFonts w:eastAsia="SimSun"/>
                <w:sz w:val="18"/>
                <w:szCs w:val="18"/>
                <w:lang w:eastAsia="zh-CN"/>
              </w:rPr>
              <w:t>Panel</w:t>
            </w:r>
            <w:r w:rsidR="00366C59" w:rsidRPr="009749BE">
              <w:rPr>
                <w:rFonts w:eastAsia="SimSun"/>
                <w:sz w:val="18"/>
                <w:szCs w:val="18"/>
                <w:lang w:eastAsia="zh-CN"/>
              </w:rPr>
              <w:t>,</w:t>
            </w:r>
            <w:r w:rsidRPr="009749BE">
              <w:rPr>
                <w:rFonts w:eastAsia="SimSun"/>
                <w:sz w:val="18"/>
                <w:szCs w:val="18"/>
                <w:lang w:eastAsia="zh-CN"/>
              </w:rPr>
              <w:t xml:space="preserve"> through the </w:t>
            </w:r>
            <w:r w:rsidR="00C002C2" w:rsidRPr="00F11F0E">
              <w:rPr>
                <w:rFonts w:eastAsia="SimSun"/>
                <w:sz w:val="18"/>
                <w:szCs w:val="18"/>
                <w:lang w:eastAsia="zh-CN"/>
              </w:rPr>
              <w:t>s</w:t>
            </w:r>
            <w:r w:rsidRPr="009749BE">
              <w:rPr>
                <w:rFonts w:eastAsia="SimSun"/>
                <w:sz w:val="18"/>
                <w:szCs w:val="18"/>
                <w:lang w:eastAsia="zh-CN"/>
              </w:rPr>
              <w:t>ecretariat</w:t>
            </w:r>
            <w:r w:rsidR="00366C59" w:rsidRPr="009749BE">
              <w:rPr>
                <w:rFonts w:eastAsia="SimSun"/>
                <w:sz w:val="18"/>
                <w:szCs w:val="18"/>
                <w:lang w:eastAsia="zh-CN"/>
              </w:rPr>
              <w:t>,</w:t>
            </w:r>
            <w:r w:rsidRPr="009749BE">
              <w:rPr>
                <w:rFonts w:eastAsia="SimSun"/>
                <w:sz w:val="18"/>
                <w:szCs w:val="18"/>
                <w:lang w:eastAsia="zh-CN"/>
              </w:rPr>
              <w:t xml:space="preserve"> request</w:t>
            </w:r>
            <w:r w:rsidR="00C002C2" w:rsidRPr="00F11F0E">
              <w:rPr>
                <w:rFonts w:eastAsia="SimSun"/>
                <w:sz w:val="18"/>
                <w:szCs w:val="18"/>
                <w:lang w:eastAsia="zh-CN"/>
              </w:rPr>
              <w:t>s</w:t>
            </w:r>
            <w:r w:rsidRPr="009749BE">
              <w:rPr>
                <w:rFonts w:eastAsia="SimSun"/>
                <w:sz w:val="18"/>
                <w:szCs w:val="18"/>
                <w:lang w:eastAsia="zh-CN"/>
              </w:rPr>
              <w:t xml:space="preserve"> nominations from Governments and other </w:t>
            </w:r>
            <w:r w:rsidRPr="00405340">
              <w:rPr>
                <w:rFonts w:eastAsia="SimSun"/>
                <w:sz w:val="18"/>
                <w:szCs w:val="18"/>
                <w:lang w:eastAsia="zh-CN"/>
              </w:rPr>
              <w:t>stakeholders for experts</w:t>
            </w:r>
            <w:r w:rsidRPr="009749BE">
              <w:rPr>
                <w:rFonts w:eastAsia="SimSun"/>
                <w:sz w:val="18"/>
                <w:szCs w:val="18"/>
                <w:lang w:eastAsia="zh-CN"/>
              </w:rPr>
              <w:t xml:space="preserve"> to assist with the scoping</w:t>
            </w:r>
            <w:r w:rsidR="00C002C2" w:rsidRPr="00F11F0E">
              <w:rPr>
                <w:rFonts w:eastAsia="SimSun"/>
                <w:sz w:val="18"/>
                <w:szCs w:val="18"/>
                <w:lang w:eastAsia="zh-CN"/>
              </w:rPr>
              <w:t xml:space="preserve"> process</w:t>
            </w:r>
            <w:r w:rsidRPr="009749BE">
              <w:rPr>
                <w:rFonts w:eastAsia="SimSun"/>
                <w:sz w:val="18"/>
                <w:szCs w:val="18"/>
                <w:lang w:eastAsia="zh-CN"/>
              </w:rPr>
              <w:t xml:space="preserve"> (</w:t>
            </w:r>
            <w:r w:rsidR="00366C59" w:rsidRPr="009749BE">
              <w:rPr>
                <w:rFonts w:eastAsia="SimSun"/>
                <w:sz w:val="18"/>
                <w:szCs w:val="18"/>
                <w:lang w:eastAsia="zh-CN"/>
              </w:rPr>
              <w:t>16</w:t>
            </w:r>
            <w:r w:rsidR="00765E38" w:rsidRPr="00F11F0E">
              <w:rPr>
                <w:rFonts w:eastAsia="SimSun"/>
                <w:sz w:val="18"/>
                <w:szCs w:val="18"/>
                <w:lang w:eastAsia="zh-CN"/>
              </w:rPr>
              <w:t> </w:t>
            </w:r>
            <w:r w:rsidRPr="009749BE">
              <w:rPr>
                <w:rFonts w:eastAsia="SimSun"/>
                <w:sz w:val="18"/>
                <w:szCs w:val="18"/>
                <w:lang w:eastAsia="zh-CN"/>
              </w:rPr>
              <w:t>December 2013–</w:t>
            </w:r>
            <w:r w:rsidR="00366C59" w:rsidRPr="009749BE">
              <w:rPr>
                <w:rFonts w:eastAsia="SimSun"/>
                <w:sz w:val="18"/>
                <w:szCs w:val="18"/>
                <w:lang w:eastAsia="zh-CN"/>
              </w:rPr>
              <w:t>31</w:t>
            </w:r>
            <w:r w:rsidRPr="009749BE">
              <w:rPr>
                <w:rFonts w:eastAsia="SimSun"/>
                <w:sz w:val="18"/>
                <w:szCs w:val="18"/>
                <w:lang w:eastAsia="zh-CN"/>
              </w:rPr>
              <w:t xml:space="preserve"> January 2014)</w:t>
            </w:r>
          </w:p>
        </w:tc>
      </w:tr>
      <w:tr w:rsidR="007F268C" w:rsidRPr="009749BE" w:rsidTr="009749BE">
        <w:trPr>
          <w:trHeight w:val="584"/>
        </w:trPr>
        <w:tc>
          <w:tcPr>
            <w:tcW w:w="659" w:type="dxa"/>
            <w:vMerge w:val="restart"/>
            <w:shd w:val="clear" w:color="auto" w:fill="auto"/>
          </w:tcPr>
          <w:p w:rsidR="007F268C" w:rsidRPr="009749BE" w:rsidRDefault="007F268C" w:rsidP="00A52413">
            <w:pPr>
              <w:pStyle w:val="Normal-pool"/>
              <w:spacing w:before="40" w:after="40"/>
              <w:rPr>
                <w:rFonts w:eastAsia="SimSun"/>
                <w:sz w:val="18"/>
                <w:szCs w:val="18"/>
                <w:lang w:eastAsia="zh-CN"/>
              </w:rPr>
            </w:pPr>
            <w:r w:rsidRPr="009749BE">
              <w:rPr>
                <w:rFonts w:eastAsia="SimSun"/>
                <w:sz w:val="18"/>
                <w:szCs w:val="18"/>
                <w:lang w:eastAsia="zh-CN"/>
              </w:rPr>
              <w:t>2014</w:t>
            </w:r>
          </w:p>
        </w:tc>
        <w:tc>
          <w:tcPr>
            <w:tcW w:w="1320" w:type="dxa"/>
            <w:shd w:val="clear" w:color="auto" w:fill="auto"/>
          </w:tcPr>
          <w:p w:rsidR="007F268C" w:rsidRPr="009749BE" w:rsidRDefault="003F5A7B" w:rsidP="00A52413">
            <w:pPr>
              <w:pStyle w:val="Normal-pool"/>
              <w:spacing w:before="40" w:after="40"/>
              <w:rPr>
                <w:rFonts w:eastAsia="SimSun"/>
                <w:sz w:val="18"/>
                <w:szCs w:val="18"/>
                <w:lang w:eastAsia="zh-CN"/>
              </w:rPr>
            </w:pPr>
            <w:r w:rsidRPr="009749BE">
              <w:rPr>
                <w:rFonts w:eastAsia="SimSun"/>
                <w:sz w:val="18"/>
                <w:szCs w:val="18"/>
                <w:lang w:eastAsia="zh-CN"/>
              </w:rPr>
              <w:t>First quarter</w:t>
            </w:r>
          </w:p>
        </w:tc>
        <w:tc>
          <w:tcPr>
            <w:tcW w:w="6805" w:type="dxa"/>
            <w:shd w:val="clear" w:color="auto" w:fill="auto"/>
          </w:tcPr>
          <w:p w:rsidR="007F268C" w:rsidRPr="009749BE" w:rsidRDefault="007F268C" w:rsidP="009749BE">
            <w:pPr>
              <w:pStyle w:val="Normal-pool"/>
              <w:spacing w:before="40" w:after="40"/>
              <w:rPr>
                <w:rFonts w:eastAsia="SimSun"/>
                <w:sz w:val="18"/>
                <w:szCs w:val="18"/>
                <w:lang w:eastAsia="zh-CN"/>
              </w:rPr>
            </w:pPr>
            <w:r w:rsidRPr="009749BE">
              <w:rPr>
                <w:rFonts w:eastAsia="SimSun"/>
                <w:sz w:val="18"/>
                <w:szCs w:val="18"/>
                <w:lang w:eastAsia="zh-CN"/>
              </w:rPr>
              <w:t xml:space="preserve">The </w:t>
            </w:r>
            <w:r w:rsidR="000C28ED" w:rsidRPr="009749BE">
              <w:rPr>
                <w:rFonts w:eastAsia="SimSun"/>
                <w:sz w:val="18"/>
                <w:szCs w:val="18"/>
                <w:lang w:eastAsia="zh-CN"/>
              </w:rPr>
              <w:t xml:space="preserve"> Panel</w:t>
            </w:r>
            <w:r w:rsidRPr="009749BE">
              <w:rPr>
                <w:rFonts w:eastAsia="SimSun"/>
                <w:sz w:val="18"/>
                <w:szCs w:val="18"/>
                <w:lang w:eastAsia="zh-CN"/>
              </w:rPr>
              <w:t>, via e-mail and teleconferences, select</w:t>
            </w:r>
            <w:r w:rsidR="00366C59" w:rsidRPr="009749BE">
              <w:rPr>
                <w:rFonts w:eastAsia="SimSun"/>
                <w:sz w:val="18"/>
                <w:szCs w:val="18"/>
                <w:lang w:eastAsia="zh-CN"/>
              </w:rPr>
              <w:t>s</w:t>
            </w:r>
            <w:r w:rsidRPr="009749BE">
              <w:rPr>
                <w:rFonts w:eastAsia="SimSun"/>
                <w:sz w:val="18"/>
                <w:szCs w:val="18"/>
                <w:lang w:eastAsia="zh-CN"/>
              </w:rPr>
              <w:t xml:space="preserve"> experts for the scoping study using the approved selection criteria</w:t>
            </w:r>
            <w:r w:rsidR="0048755C">
              <w:rPr>
                <w:rFonts w:eastAsia="SimSun"/>
                <w:sz w:val="18"/>
                <w:szCs w:val="18"/>
                <w:lang w:eastAsia="zh-CN"/>
              </w:rPr>
              <w:t xml:space="preserve"> (see IPBES/2/9)</w:t>
            </w:r>
            <w:r w:rsidRPr="009749BE">
              <w:rPr>
                <w:rFonts w:eastAsia="SimSun"/>
                <w:sz w:val="18"/>
                <w:szCs w:val="18"/>
                <w:lang w:eastAsia="zh-CN"/>
              </w:rPr>
              <w:t xml:space="preserve"> (1–14 February 2014)</w:t>
            </w:r>
          </w:p>
        </w:tc>
      </w:tr>
      <w:tr w:rsidR="007F268C" w:rsidRPr="009749BE" w:rsidTr="009749BE">
        <w:trPr>
          <w:trHeight w:val="276"/>
        </w:trPr>
        <w:tc>
          <w:tcPr>
            <w:tcW w:w="659" w:type="dxa"/>
            <w:vMerge/>
            <w:shd w:val="clear" w:color="auto" w:fill="auto"/>
          </w:tcPr>
          <w:p w:rsidR="007F268C" w:rsidRPr="009749BE" w:rsidRDefault="007F268C" w:rsidP="006219A8">
            <w:pPr>
              <w:pStyle w:val="Normal-pool"/>
              <w:spacing w:before="40" w:after="40"/>
              <w:rPr>
                <w:rFonts w:eastAsia="SimSun"/>
                <w:sz w:val="18"/>
                <w:szCs w:val="18"/>
                <w:lang w:eastAsia="zh-CN"/>
              </w:rPr>
            </w:pPr>
          </w:p>
        </w:tc>
        <w:tc>
          <w:tcPr>
            <w:tcW w:w="1320" w:type="dxa"/>
            <w:shd w:val="clear" w:color="auto" w:fill="auto"/>
          </w:tcPr>
          <w:p w:rsidR="007F268C" w:rsidRPr="009749BE" w:rsidRDefault="003F5A7B" w:rsidP="006219A8">
            <w:pPr>
              <w:pStyle w:val="Normal-pool"/>
              <w:spacing w:before="40" w:after="40"/>
              <w:rPr>
                <w:rFonts w:eastAsia="SimSun"/>
                <w:sz w:val="18"/>
                <w:szCs w:val="18"/>
                <w:lang w:eastAsia="zh-CN"/>
              </w:rPr>
            </w:pPr>
            <w:r w:rsidRPr="009749BE">
              <w:rPr>
                <w:rFonts w:eastAsia="SimSun"/>
                <w:sz w:val="18"/>
                <w:szCs w:val="18"/>
                <w:lang w:eastAsia="zh-CN"/>
              </w:rPr>
              <w:t>Second quarter</w:t>
            </w:r>
          </w:p>
        </w:tc>
        <w:tc>
          <w:tcPr>
            <w:tcW w:w="6805" w:type="dxa"/>
            <w:shd w:val="clear" w:color="auto" w:fill="auto"/>
          </w:tcPr>
          <w:p w:rsidR="007F268C" w:rsidRPr="009749BE" w:rsidRDefault="007F268C" w:rsidP="009749BE">
            <w:pPr>
              <w:pStyle w:val="Normal-pool"/>
              <w:spacing w:before="40" w:after="40"/>
              <w:rPr>
                <w:rFonts w:eastAsia="SimSun"/>
                <w:sz w:val="18"/>
                <w:szCs w:val="18"/>
                <w:lang w:eastAsia="zh-CN"/>
              </w:rPr>
            </w:pPr>
            <w:r w:rsidRPr="009749BE">
              <w:rPr>
                <w:rFonts w:eastAsia="SimSun"/>
                <w:sz w:val="18"/>
                <w:szCs w:val="18"/>
                <w:lang w:eastAsia="zh-CN"/>
              </w:rPr>
              <w:t xml:space="preserve">The </w:t>
            </w:r>
            <w:r w:rsidR="000C28ED" w:rsidRPr="009749BE">
              <w:rPr>
                <w:rFonts w:eastAsia="SimSun"/>
                <w:sz w:val="18"/>
                <w:szCs w:val="18"/>
                <w:lang w:eastAsia="zh-CN"/>
              </w:rPr>
              <w:t>Panel</w:t>
            </w:r>
            <w:r w:rsidRPr="009749BE">
              <w:rPr>
                <w:rFonts w:eastAsia="SimSun"/>
                <w:sz w:val="18"/>
                <w:szCs w:val="18"/>
                <w:lang w:eastAsia="zh-CN"/>
              </w:rPr>
              <w:t xml:space="preserve"> and </w:t>
            </w:r>
            <w:r w:rsidR="00366C59" w:rsidRPr="009749BE">
              <w:rPr>
                <w:rFonts w:eastAsia="SimSun"/>
                <w:sz w:val="18"/>
                <w:szCs w:val="18"/>
                <w:lang w:eastAsia="zh-CN"/>
              </w:rPr>
              <w:t xml:space="preserve">the </w:t>
            </w:r>
            <w:r w:rsidRPr="009749BE">
              <w:rPr>
                <w:rFonts w:eastAsia="SimSun"/>
                <w:sz w:val="18"/>
                <w:szCs w:val="18"/>
                <w:lang w:eastAsia="zh-CN"/>
              </w:rPr>
              <w:t>Bureau</w:t>
            </w:r>
            <w:r w:rsidR="00CB331B" w:rsidRPr="009749BE">
              <w:rPr>
                <w:rFonts w:eastAsia="SimSun"/>
                <w:sz w:val="18"/>
                <w:szCs w:val="18"/>
                <w:lang w:eastAsia="zh-CN"/>
              </w:rPr>
              <w:t xml:space="preserve"> </w:t>
            </w:r>
            <w:r w:rsidRPr="009749BE">
              <w:rPr>
                <w:rFonts w:eastAsia="SimSun"/>
                <w:sz w:val="18"/>
                <w:szCs w:val="18"/>
                <w:lang w:eastAsia="zh-CN"/>
              </w:rPr>
              <w:t>oversee</w:t>
            </w:r>
            <w:r w:rsidR="00CB331B" w:rsidRPr="009749BE">
              <w:rPr>
                <w:rFonts w:eastAsia="SimSun"/>
                <w:sz w:val="18"/>
                <w:szCs w:val="18"/>
                <w:lang w:eastAsia="zh-CN"/>
              </w:rPr>
              <w:t xml:space="preserve"> </w:t>
            </w:r>
            <w:r w:rsidRPr="009749BE">
              <w:rPr>
                <w:rFonts w:eastAsia="SimSun"/>
                <w:sz w:val="18"/>
                <w:szCs w:val="18"/>
                <w:lang w:eastAsia="zh-CN"/>
              </w:rPr>
              <w:t>the detailed scoping</w:t>
            </w:r>
            <w:r w:rsidR="00366C59" w:rsidRPr="009749BE">
              <w:rPr>
                <w:rFonts w:eastAsia="SimSun"/>
                <w:sz w:val="18"/>
                <w:szCs w:val="18"/>
                <w:lang w:eastAsia="zh-CN"/>
              </w:rPr>
              <w:t xml:space="preserve"> exercise</w:t>
            </w:r>
            <w:r w:rsidRPr="009749BE">
              <w:rPr>
                <w:rFonts w:eastAsia="SimSun"/>
                <w:sz w:val="18"/>
                <w:szCs w:val="18"/>
                <w:lang w:eastAsia="zh-CN"/>
              </w:rPr>
              <w:t xml:space="preserve">, including </w:t>
            </w:r>
            <w:r w:rsidR="00CE1F58">
              <w:rPr>
                <w:rFonts w:eastAsia="SimSun"/>
                <w:sz w:val="18"/>
                <w:szCs w:val="18"/>
                <w:lang w:eastAsia="zh-CN"/>
              </w:rPr>
              <w:t xml:space="preserve">the preparation of an </w:t>
            </w:r>
            <w:r w:rsidRPr="009749BE">
              <w:rPr>
                <w:rFonts w:eastAsia="SimSun"/>
                <w:sz w:val="18"/>
                <w:szCs w:val="18"/>
                <w:lang w:eastAsia="zh-CN"/>
              </w:rPr>
              <w:t xml:space="preserve">outline, </w:t>
            </w:r>
            <w:r w:rsidR="00CE1F58">
              <w:rPr>
                <w:rFonts w:eastAsia="SimSun"/>
                <w:sz w:val="18"/>
                <w:szCs w:val="18"/>
                <w:lang w:eastAsia="zh-CN"/>
              </w:rPr>
              <w:t xml:space="preserve">an estimate of </w:t>
            </w:r>
            <w:r w:rsidRPr="009749BE">
              <w:rPr>
                <w:rFonts w:eastAsia="SimSun"/>
                <w:sz w:val="18"/>
                <w:szCs w:val="18"/>
                <w:lang w:eastAsia="zh-CN"/>
              </w:rPr>
              <w:t xml:space="preserve">costs and </w:t>
            </w:r>
            <w:r w:rsidR="00CE1F58">
              <w:rPr>
                <w:rFonts w:eastAsia="SimSun"/>
                <w:sz w:val="18"/>
                <w:szCs w:val="18"/>
                <w:lang w:eastAsia="zh-CN"/>
              </w:rPr>
              <w:t xml:space="preserve">an assessment of </w:t>
            </w:r>
            <w:r w:rsidRPr="009749BE">
              <w:rPr>
                <w:rFonts w:eastAsia="SimSun"/>
                <w:sz w:val="18"/>
                <w:szCs w:val="18"/>
                <w:lang w:eastAsia="zh-CN"/>
              </w:rPr>
              <w:t>feasibility (3 months).</w:t>
            </w:r>
            <w:r w:rsidR="00366C59" w:rsidRPr="009749BE">
              <w:rPr>
                <w:rFonts w:eastAsia="SimSun"/>
                <w:sz w:val="18"/>
                <w:szCs w:val="18"/>
                <w:lang w:eastAsia="zh-CN"/>
              </w:rPr>
              <w:t xml:space="preserve"> </w:t>
            </w:r>
            <w:r w:rsidRPr="009749BE">
              <w:rPr>
                <w:rFonts w:eastAsia="SimSun"/>
                <w:sz w:val="18"/>
                <w:szCs w:val="18"/>
                <w:lang w:eastAsia="zh-CN"/>
              </w:rPr>
              <w:t>A scoping meeting</w:t>
            </w:r>
            <w:r w:rsidR="00C002C2" w:rsidRPr="009749BE">
              <w:rPr>
                <w:rFonts w:eastAsia="SimSun"/>
                <w:sz w:val="18"/>
                <w:szCs w:val="18"/>
                <w:lang w:eastAsia="zh-CN"/>
              </w:rPr>
              <w:t xml:space="preserve"> is</w:t>
            </w:r>
            <w:r w:rsidRPr="009749BE">
              <w:rPr>
                <w:rFonts w:eastAsia="SimSun"/>
                <w:sz w:val="18"/>
                <w:szCs w:val="18"/>
                <w:lang w:eastAsia="zh-CN"/>
              </w:rPr>
              <w:t xml:space="preserve"> held </w:t>
            </w:r>
            <w:r w:rsidR="00C002C2" w:rsidRPr="009749BE">
              <w:rPr>
                <w:rFonts w:eastAsia="SimSun"/>
                <w:sz w:val="18"/>
                <w:szCs w:val="18"/>
                <w:lang w:eastAsia="zh-CN"/>
              </w:rPr>
              <w:t xml:space="preserve">at the </w:t>
            </w:r>
            <w:r w:rsidRPr="009749BE">
              <w:rPr>
                <w:rFonts w:eastAsia="SimSun"/>
                <w:sz w:val="18"/>
                <w:szCs w:val="18"/>
                <w:lang w:eastAsia="zh-CN"/>
              </w:rPr>
              <w:t>beginning of April 2014</w:t>
            </w:r>
          </w:p>
        </w:tc>
      </w:tr>
      <w:tr w:rsidR="007F268C" w:rsidRPr="009749BE" w:rsidTr="009749BE">
        <w:trPr>
          <w:trHeight w:val="584"/>
        </w:trPr>
        <w:tc>
          <w:tcPr>
            <w:tcW w:w="659" w:type="dxa"/>
            <w:vMerge/>
            <w:shd w:val="clear" w:color="auto" w:fill="auto"/>
          </w:tcPr>
          <w:p w:rsidR="007F268C" w:rsidRPr="009749BE" w:rsidRDefault="007F268C" w:rsidP="006219A8">
            <w:pPr>
              <w:pStyle w:val="Normal-pool"/>
              <w:spacing w:before="40" w:after="40"/>
              <w:rPr>
                <w:rFonts w:eastAsia="SimSun"/>
                <w:sz w:val="18"/>
                <w:szCs w:val="18"/>
                <w:lang w:eastAsia="zh-CN"/>
              </w:rPr>
            </w:pPr>
          </w:p>
        </w:tc>
        <w:tc>
          <w:tcPr>
            <w:tcW w:w="1320" w:type="dxa"/>
            <w:shd w:val="clear" w:color="auto" w:fill="auto"/>
          </w:tcPr>
          <w:p w:rsidR="007F268C" w:rsidRPr="009749BE" w:rsidRDefault="004819C5" w:rsidP="00405340">
            <w:pPr>
              <w:pStyle w:val="Normal-pool"/>
              <w:spacing w:before="40" w:after="40"/>
              <w:rPr>
                <w:rFonts w:eastAsia="SimSun"/>
                <w:sz w:val="18"/>
                <w:szCs w:val="18"/>
                <w:lang w:eastAsia="zh-CN"/>
              </w:rPr>
            </w:pPr>
            <w:r>
              <w:rPr>
                <w:rFonts w:eastAsia="SimSun"/>
                <w:sz w:val="18"/>
                <w:szCs w:val="18"/>
                <w:lang w:eastAsia="zh-CN"/>
              </w:rPr>
              <w:t>Second</w:t>
            </w:r>
            <w:r w:rsidR="003F5A7B" w:rsidRPr="009749BE">
              <w:rPr>
                <w:rFonts w:eastAsia="SimSun"/>
                <w:sz w:val="18"/>
                <w:szCs w:val="18"/>
                <w:lang w:eastAsia="zh-CN"/>
              </w:rPr>
              <w:t xml:space="preserve"> quarter</w:t>
            </w:r>
          </w:p>
        </w:tc>
        <w:tc>
          <w:tcPr>
            <w:tcW w:w="6805" w:type="dxa"/>
            <w:shd w:val="clear" w:color="auto" w:fill="auto"/>
          </w:tcPr>
          <w:p w:rsidR="007F268C" w:rsidRPr="009749BE" w:rsidRDefault="007F268C" w:rsidP="009749BE">
            <w:pPr>
              <w:pStyle w:val="Normal-pool"/>
              <w:spacing w:before="40" w:after="40"/>
              <w:rPr>
                <w:rFonts w:eastAsia="SimSun"/>
                <w:sz w:val="18"/>
                <w:szCs w:val="18"/>
                <w:lang w:eastAsia="zh-CN"/>
              </w:rPr>
            </w:pPr>
            <w:r w:rsidRPr="009749BE">
              <w:rPr>
                <w:rFonts w:eastAsia="SimSun"/>
                <w:sz w:val="18"/>
                <w:szCs w:val="18"/>
                <w:lang w:eastAsia="zh-CN"/>
              </w:rPr>
              <w:t xml:space="preserve">The detailed scoping report </w:t>
            </w:r>
            <w:r w:rsidR="00366C59" w:rsidRPr="009749BE">
              <w:rPr>
                <w:rFonts w:eastAsia="SimSun"/>
                <w:sz w:val="18"/>
                <w:szCs w:val="18"/>
                <w:lang w:eastAsia="zh-CN"/>
              </w:rPr>
              <w:t>is</w:t>
            </w:r>
            <w:r w:rsidRPr="009749BE">
              <w:rPr>
                <w:rFonts w:eastAsia="SimSun"/>
                <w:sz w:val="18"/>
                <w:szCs w:val="18"/>
                <w:lang w:eastAsia="zh-CN"/>
              </w:rPr>
              <w:t xml:space="preserve"> sent to </w:t>
            </w:r>
            <w:r w:rsidR="00366C59" w:rsidRPr="009749BE">
              <w:rPr>
                <w:rFonts w:eastAsia="SimSun"/>
                <w:sz w:val="18"/>
                <w:szCs w:val="18"/>
                <w:lang w:eastAsia="zh-CN"/>
              </w:rPr>
              <w:t>m</w:t>
            </w:r>
            <w:r w:rsidRPr="009749BE">
              <w:rPr>
                <w:rFonts w:eastAsia="SimSun"/>
                <w:sz w:val="18"/>
                <w:szCs w:val="18"/>
                <w:lang w:eastAsia="zh-CN"/>
              </w:rPr>
              <w:t xml:space="preserve">embers of the Platform and other stakeholders for review and comment for two weeks in the </w:t>
            </w:r>
            <w:r w:rsidR="00366C59" w:rsidRPr="009749BE">
              <w:rPr>
                <w:rFonts w:eastAsia="SimSun"/>
                <w:sz w:val="18"/>
                <w:szCs w:val="18"/>
                <w:lang w:eastAsia="zh-CN"/>
              </w:rPr>
              <w:t>second</w:t>
            </w:r>
            <w:r w:rsidRPr="009749BE">
              <w:rPr>
                <w:rFonts w:eastAsia="SimSun"/>
                <w:sz w:val="18"/>
                <w:szCs w:val="18"/>
                <w:lang w:eastAsia="zh-CN"/>
              </w:rPr>
              <w:t xml:space="preserve"> half of April 2014</w:t>
            </w:r>
          </w:p>
        </w:tc>
      </w:tr>
      <w:tr w:rsidR="007F268C" w:rsidRPr="009749BE" w:rsidTr="009749BE">
        <w:trPr>
          <w:trHeight w:val="274"/>
        </w:trPr>
        <w:tc>
          <w:tcPr>
            <w:tcW w:w="659" w:type="dxa"/>
            <w:vMerge/>
            <w:shd w:val="clear" w:color="auto" w:fill="auto"/>
          </w:tcPr>
          <w:p w:rsidR="007F268C" w:rsidRPr="009749BE" w:rsidRDefault="007F268C" w:rsidP="006219A8">
            <w:pPr>
              <w:pStyle w:val="Normal-pool"/>
              <w:spacing w:before="40" w:after="40"/>
              <w:rPr>
                <w:rFonts w:eastAsia="SimSun"/>
                <w:sz w:val="18"/>
                <w:szCs w:val="18"/>
                <w:lang w:eastAsia="zh-CN"/>
              </w:rPr>
            </w:pPr>
          </w:p>
        </w:tc>
        <w:tc>
          <w:tcPr>
            <w:tcW w:w="1320" w:type="dxa"/>
            <w:shd w:val="clear" w:color="auto" w:fill="auto"/>
          </w:tcPr>
          <w:p w:rsidR="007F268C" w:rsidRPr="009749BE" w:rsidRDefault="004819C5" w:rsidP="00405340">
            <w:pPr>
              <w:pStyle w:val="Normal-pool"/>
              <w:spacing w:before="40" w:after="40"/>
              <w:rPr>
                <w:rFonts w:eastAsia="SimSun"/>
                <w:sz w:val="18"/>
                <w:szCs w:val="18"/>
                <w:lang w:eastAsia="zh-CN"/>
              </w:rPr>
            </w:pPr>
            <w:r>
              <w:rPr>
                <w:rFonts w:eastAsia="SimSun"/>
                <w:sz w:val="18"/>
                <w:szCs w:val="18"/>
                <w:lang w:eastAsia="zh-CN"/>
              </w:rPr>
              <w:t>Second</w:t>
            </w:r>
            <w:r w:rsidR="003F5A7B" w:rsidRPr="009749BE">
              <w:rPr>
                <w:rFonts w:eastAsia="SimSun"/>
                <w:sz w:val="18"/>
                <w:szCs w:val="18"/>
                <w:lang w:eastAsia="zh-CN"/>
              </w:rPr>
              <w:t xml:space="preserve"> quarter</w:t>
            </w:r>
          </w:p>
        </w:tc>
        <w:tc>
          <w:tcPr>
            <w:tcW w:w="6805" w:type="dxa"/>
            <w:shd w:val="clear" w:color="auto" w:fill="auto"/>
          </w:tcPr>
          <w:p w:rsidR="007F268C" w:rsidRPr="009749BE" w:rsidRDefault="00366C59" w:rsidP="009749BE">
            <w:pPr>
              <w:pStyle w:val="Normal-pool"/>
              <w:spacing w:before="40" w:after="40"/>
              <w:rPr>
                <w:rFonts w:eastAsia="SimSun"/>
                <w:sz w:val="18"/>
                <w:szCs w:val="18"/>
                <w:lang w:eastAsia="zh-CN"/>
              </w:rPr>
            </w:pPr>
            <w:r w:rsidRPr="009749BE">
              <w:rPr>
                <w:rFonts w:eastAsia="SimSun"/>
                <w:sz w:val="18"/>
                <w:szCs w:val="18"/>
                <w:lang w:eastAsia="zh-CN"/>
              </w:rPr>
              <w:t xml:space="preserve">On the basis of </w:t>
            </w:r>
            <w:r w:rsidR="007F268C" w:rsidRPr="009749BE">
              <w:rPr>
                <w:rFonts w:eastAsia="SimSun"/>
                <w:sz w:val="18"/>
                <w:szCs w:val="18"/>
                <w:lang w:eastAsia="zh-CN"/>
              </w:rPr>
              <w:t>the results of the detailed scoping exercise</w:t>
            </w:r>
            <w:r w:rsidR="00CE1F58">
              <w:rPr>
                <w:rFonts w:eastAsia="SimSun"/>
                <w:sz w:val="18"/>
                <w:szCs w:val="18"/>
                <w:lang w:eastAsia="zh-CN"/>
              </w:rPr>
              <w:t>,</w:t>
            </w:r>
            <w:r w:rsidR="007F268C" w:rsidRPr="009749BE">
              <w:rPr>
                <w:rFonts w:eastAsia="SimSun"/>
                <w:sz w:val="18"/>
                <w:szCs w:val="18"/>
                <w:lang w:eastAsia="zh-CN"/>
              </w:rPr>
              <w:t xml:space="preserve"> and comments received from </w:t>
            </w:r>
            <w:r w:rsidRPr="009749BE">
              <w:rPr>
                <w:rFonts w:eastAsia="SimSun"/>
                <w:sz w:val="18"/>
                <w:szCs w:val="18"/>
                <w:lang w:eastAsia="zh-CN"/>
              </w:rPr>
              <w:t>m</w:t>
            </w:r>
            <w:r w:rsidR="007F268C" w:rsidRPr="009749BE">
              <w:rPr>
                <w:rFonts w:eastAsia="SimSun"/>
                <w:sz w:val="18"/>
                <w:szCs w:val="18"/>
                <w:lang w:eastAsia="zh-CN"/>
              </w:rPr>
              <w:t xml:space="preserve">embers of the Platform and other stakeholders, the </w:t>
            </w:r>
            <w:r w:rsidR="000C28ED" w:rsidRPr="009749BE">
              <w:rPr>
                <w:rFonts w:eastAsia="SimSun"/>
                <w:sz w:val="18"/>
                <w:szCs w:val="18"/>
                <w:lang w:eastAsia="zh-CN"/>
              </w:rPr>
              <w:t xml:space="preserve"> Panel</w:t>
            </w:r>
            <w:r w:rsidR="007F268C" w:rsidRPr="009749BE">
              <w:rPr>
                <w:rFonts w:eastAsia="SimSun"/>
                <w:sz w:val="18"/>
                <w:szCs w:val="18"/>
                <w:lang w:eastAsia="zh-CN"/>
              </w:rPr>
              <w:t xml:space="preserve"> and</w:t>
            </w:r>
            <w:r w:rsidRPr="009749BE">
              <w:rPr>
                <w:rFonts w:eastAsia="SimSun"/>
                <w:sz w:val="18"/>
                <w:szCs w:val="18"/>
                <w:lang w:eastAsia="zh-CN"/>
              </w:rPr>
              <w:t xml:space="preserve"> the</w:t>
            </w:r>
            <w:r w:rsidR="007F268C" w:rsidRPr="009749BE">
              <w:rPr>
                <w:rFonts w:eastAsia="SimSun"/>
                <w:sz w:val="18"/>
                <w:szCs w:val="18"/>
                <w:lang w:eastAsia="zh-CN"/>
              </w:rPr>
              <w:t xml:space="preserve"> Bureau decide whether to proceed with the assessment, assuming</w:t>
            </w:r>
            <w:r w:rsidR="00C00E96" w:rsidRPr="009749BE">
              <w:rPr>
                <w:rFonts w:eastAsia="SimSun"/>
                <w:sz w:val="18"/>
                <w:szCs w:val="18"/>
                <w:lang w:eastAsia="zh-CN"/>
              </w:rPr>
              <w:t xml:space="preserve"> that</w:t>
            </w:r>
            <w:r w:rsidR="007F268C" w:rsidRPr="009749BE">
              <w:rPr>
                <w:rFonts w:eastAsia="SimSun"/>
                <w:sz w:val="18"/>
                <w:szCs w:val="18"/>
                <w:lang w:eastAsia="zh-CN"/>
              </w:rPr>
              <w:t xml:space="preserve"> it </w:t>
            </w:r>
            <w:r w:rsidR="00DB01FE" w:rsidRPr="009749BE">
              <w:rPr>
                <w:rFonts w:eastAsia="SimSun"/>
                <w:sz w:val="18"/>
                <w:szCs w:val="18"/>
                <w:lang w:eastAsia="zh-CN"/>
              </w:rPr>
              <w:t>can</w:t>
            </w:r>
            <w:r w:rsidR="007F268C" w:rsidRPr="009749BE">
              <w:rPr>
                <w:rFonts w:eastAsia="SimSun"/>
                <w:sz w:val="18"/>
                <w:szCs w:val="18"/>
                <w:lang w:eastAsia="zh-CN"/>
              </w:rPr>
              <w:t xml:space="preserve"> be conducted within the budget envelope approved by the Plenary in the </w:t>
            </w:r>
            <w:r w:rsidRPr="009749BE">
              <w:rPr>
                <w:rFonts w:eastAsia="SimSun"/>
                <w:sz w:val="18"/>
                <w:szCs w:val="18"/>
                <w:lang w:eastAsia="zh-CN"/>
              </w:rPr>
              <w:t>first</w:t>
            </w:r>
            <w:r w:rsidR="007F268C" w:rsidRPr="009749BE">
              <w:rPr>
                <w:rFonts w:eastAsia="SimSun"/>
                <w:sz w:val="18"/>
                <w:szCs w:val="18"/>
                <w:lang w:eastAsia="zh-CN"/>
              </w:rPr>
              <w:t xml:space="preserve"> half of May 2014</w:t>
            </w:r>
          </w:p>
        </w:tc>
      </w:tr>
      <w:tr w:rsidR="007F268C" w:rsidRPr="009749BE" w:rsidTr="009749BE">
        <w:trPr>
          <w:trHeight w:val="132"/>
        </w:trPr>
        <w:tc>
          <w:tcPr>
            <w:tcW w:w="659" w:type="dxa"/>
            <w:vMerge/>
            <w:shd w:val="clear" w:color="auto" w:fill="auto"/>
          </w:tcPr>
          <w:p w:rsidR="007F268C" w:rsidRPr="009749BE" w:rsidRDefault="007F268C" w:rsidP="006219A8">
            <w:pPr>
              <w:pStyle w:val="Normal-pool"/>
              <w:spacing w:before="40" w:after="40"/>
              <w:rPr>
                <w:rFonts w:eastAsia="SimSun"/>
                <w:sz w:val="18"/>
                <w:szCs w:val="18"/>
                <w:lang w:eastAsia="zh-CN"/>
              </w:rPr>
            </w:pPr>
          </w:p>
        </w:tc>
        <w:tc>
          <w:tcPr>
            <w:tcW w:w="1320" w:type="dxa"/>
            <w:shd w:val="clear" w:color="auto" w:fill="auto"/>
          </w:tcPr>
          <w:p w:rsidR="007F268C" w:rsidRPr="009749BE" w:rsidRDefault="003F5A7B" w:rsidP="006219A8">
            <w:pPr>
              <w:pStyle w:val="Normal-pool"/>
              <w:spacing w:before="40" w:after="40"/>
              <w:rPr>
                <w:rFonts w:eastAsia="SimSun"/>
                <w:sz w:val="18"/>
                <w:szCs w:val="18"/>
                <w:lang w:eastAsia="zh-CN"/>
              </w:rPr>
            </w:pPr>
            <w:r w:rsidRPr="009749BE">
              <w:rPr>
                <w:rFonts w:eastAsia="SimSun"/>
                <w:sz w:val="18"/>
                <w:szCs w:val="18"/>
                <w:lang w:eastAsia="zh-CN"/>
              </w:rPr>
              <w:t>Second quarter</w:t>
            </w:r>
          </w:p>
        </w:tc>
        <w:tc>
          <w:tcPr>
            <w:tcW w:w="6805" w:type="dxa"/>
            <w:shd w:val="clear" w:color="auto" w:fill="auto"/>
          </w:tcPr>
          <w:p w:rsidR="007F268C" w:rsidRPr="009749BE" w:rsidRDefault="007F268C" w:rsidP="001E7050">
            <w:pPr>
              <w:pStyle w:val="Normal-pool"/>
              <w:spacing w:before="40" w:after="40"/>
              <w:rPr>
                <w:rFonts w:eastAsia="SimSun"/>
                <w:sz w:val="18"/>
                <w:szCs w:val="18"/>
                <w:lang w:eastAsia="zh-CN"/>
              </w:rPr>
            </w:pPr>
            <w:r w:rsidRPr="009749BE">
              <w:rPr>
                <w:rFonts w:eastAsia="SimSun"/>
                <w:sz w:val="18"/>
                <w:szCs w:val="18"/>
                <w:lang w:eastAsia="zh-CN"/>
              </w:rPr>
              <w:t xml:space="preserve">The </w:t>
            </w:r>
            <w:r w:rsidR="000C28ED" w:rsidRPr="009749BE">
              <w:rPr>
                <w:rFonts w:eastAsia="SimSun"/>
                <w:sz w:val="18"/>
                <w:szCs w:val="18"/>
                <w:lang w:eastAsia="zh-CN"/>
              </w:rPr>
              <w:t>Panel</w:t>
            </w:r>
            <w:r w:rsidR="00366C59" w:rsidRPr="009749BE">
              <w:rPr>
                <w:rFonts w:eastAsia="SimSun"/>
                <w:sz w:val="18"/>
                <w:szCs w:val="18"/>
                <w:lang w:eastAsia="zh-CN"/>
              </w:rPr>
              <w:t>,</w:t>
            </w:r>
            <w:r w:rsidRPr="009749BE">
              <w:rPr>
                <w:rFonts w:eastAsia="SimSun"/>
                <w:sz w:val="18"/>
                <w:szCs w:val="18"/>
                <w:lang w:eastAsia="zh-CN"/>
              </w:rPr>
              <w:t xml:space="preserve"> through the </w:t>
            </w:r>
            <w:r w:rsidR="00C002C2" w:rsidRPr="009749BE">
              <w:rPr>
                <w:rFonts w:eastAsia="SimSun"/>
                <w:sz w:val="18"/>
                <w:szCs w:val="18"/>
                <w:lang w:eastAsia="zh-CN"/>
              </w:rPr>
              <w:t>s</w:t>
            </w:r>
            <w:r w:rsidRPr="009749BE">
              <w:rPr>
                <w:rFonts w:eastAsia="SimSun"/>
                <w:sz w:val="18"/>
                <w:szCs w:val="18"/>
                <w:lang w:eastAsia="zh-CN"/>
              </w:rPr>
              <w:t>ecretariat</w:t>
            </w:r>
            <w:r w:rsidR="00366C59" w:rsidRPr="009749BE">
              <w:rPr>
                <w:rFonts w:eastAsia="SimSun"/>
                <w:sz w:val="18"/>
                <w:szCs w:val="18"/>
                <w:lang w:eastAsia="zh-CN"/>
              </w:rPr>
              <w:t>,</w:t>
            </w:r>
            <w:r w:rsidR="00C002C2" w:rsidRPr="009749BE">
              <w:rPr>
                <w:rFonts w:eastAsia="SimSun"/>
                <w:sz w:val="18"/>
                <w:szCs w:val="18"/>
                <w:lang w:eastAsia="zh-CN"/>
              </w:rPr>
              <w:t xml:space="preserve"> </w:t>
            </w:r>
            <w:r w:rsidRPr="009749BE">
              <w:rPr>
                <w:rFonts w:eastAsia="SimSun"/>
                <w:sz w:val="18"/>
                <w:szCs w:val="18"/>
                <w:lang w:eastAsia="zh-CN"/>
              </w:rPr>
              <w:t>request</w:t>
            </w:r>
            <w:r w:rsidR="00366C59" w:rsidRPr="009749BE">
              <w:rPr>
                <w:rFonts w:eastAsia="SimSun"/>
                <w:sz w:val="18"/>
                <w:szCs w:val="18"/>
                <w:lang w:eastAsia="zh-CN"/>
              </w:rPr>
              <w:t>s</w:t>
            </w:r>
            <w:r w:rsidRPr="009749BE">
              <w:rPr>
                <w:rFonts w:eastAsia="SimSun"/>
                <w:sz w:val="18"/>
                <w:szCs w:val="18"/>
                <w:lang w:eastAsia="zh-CN"/>
              </w:rPr>
              <w:t xml:space="preserve"> nominations from Governments and other stakeholders for experts to prepare the </w:t>
            </w:r>
            <w:r w:rsidR="004819C5">
              <w:rPr>
                <w:rFonts w:eastAsia="SimSun"/>
                <w:sz w:val="18"/>
                <w:szCs w:val="18"/>
                <w:lang w:eastAsia="zh-CN"/>
              </w:rPr>
              <w:t xml:space="preserve">assessment </w:t>
            </w:r>
            <w:r w:rsidR="00366C59" w:rsidRPr="009749BE">
              <w:rPr>
                <w:rFonts w:eastAsia="SimSun"/>
                <w:sz w:val="18"/>
                <w:szCs w:val="18"/>
                <w:lang w:eastAsia="zh-CN"/>
              </w:rPr>
              <w:t>r</w:t>
            </w:r>
            <w:r w:rsidRPr="009749BE">
              <w:rPr>
                <w:rFonts w:eastAsia="SimSun"/>
                <w:sz w:val="18"/>
                <w:szCs w:val="18"/>
                <w:lang w:eastAsia="zh-CN"/>
              </w:rPr>
              <w:t>eport</w:t>
            </w:r>
            <w:r w:rsidR="004819C5">
              <w:rPr>
                <w:rFonts w:eastAsia="SimSun"/>
                <w:sz w:val="18"/>
                <w:szCs w:val="18"/>
                <w:lang w:eastAsia="zh-CN"/>
              </w:rPr>
              <w:t>. Nominations are</w:t>
            </w:r>
            <w:r w:rsidRPr="009749BE">
              <w:rPr>
                <w:rFonts w:eastAsia="SimSun"/>
                <w:sz w:val="18"/>
                <w:szCs w:val="18"/>
                <w:lang w:eastAsia="zh-CN"/>
              </w:rPr>
              <w:t xml:space="preserve"> to be submitted by the end of June 2014 (1.5 months)</w:t>
            </w:r>
          </w:p>
        </w:tc>
      </w:tr>
      <w:tr w:rsidR="007F268C" w:rsidRPr="009749BE" w:rsidTr="009749BE">
        <w:trPr>
          <w:trHeight w:val="584"/>
        </w:trPr>
        <w:tc>
          <w:tcPr>
            <w:tcW w:w="659" w:type="dxa"/>
            <w:vMerge/>
            <w:shd w:val="clear" w:color="auto" w:fill="auto"/>
          </w:tcPr>
          <w:p w:rsidR="007F268C" w:rsidRPr="009749BE" w:rsidRDefault="007F268C" w:rsidP="006219A8">
            <w:pPr>
              <w:pStyle w:val="Normal-pool"/>
              <w:spacing w:before="40" w:after="40"/>
              <w:rPr>
                <w:rFonts w:eastAsia="SimSun"/>
                <w:sz w:val="18"/>
                <w:szCs w:val="18"/>
                <w:lang w:eastAsia="zh-CN"/>
              </w:rPr>
            </w:pPr>
          </w:p>
        </w:tc>
        <w:tc>
          <w:tcPr>
            <w:tcW w:w="1320" w:type="dxa"/>
            <w:shd w:val="clear" w:color="auto" w:fill="auto"/>
          </w:tcPr>
          <w:p w:rsidR="007F268C" w:rsidRPr="009749BE" w:rsidRDefault="003F5A7B" w:rsidP="006219A8">
            <w:pPr>
              <w:pStyle w:val="Normal-pool"/>
              <w:spacing w:before="40" w:after="40"/>
              <w:rPr>
                <w:rFonts w:eastAsia="SimSun"/>
                <w:sz w:val="18"/>
                <w:szCs w:val="18"/>
                <w:lang w:eastAsia="zh-CN"/>
              </w:rPr>
            </w:pPr>
            <w:r w:rsidRPr="009749BE">
              <w:rPr>
                <w:rFonts w:eastAsia="SimSun"/>
                <w:sz w:val="18"/>
                <w:szCs w:val="18"/>
                <w:lang w:eastAsia="zh-CN"/>
              </w:rPr>
              <w:t>Third quarter</w:t>
            </w:r>
          </w:p>
        </w:tc>
        <w:tc>
          <w:tcPr>
            <w:tcW w:w="6805" w:type="dxa"/>
            <w:shd w:val="clear" w:color="auto" w:fill="auto"/>
          </w:tcPr>
          <w:p w:rsidR="007F268C" w:rsidRPr="009749BE" w:rsidRDefault="007F268C" w:rsidP="00927C9D">
            <w:pPr>
              <w:pStyle w:val="Normal-pool"/>
              <w:spacing w:before="40" w:after="40"/>
              <w:rPr>
                <w:rFonts w:eastAsia="SimSun"/>
                <w:sz w:val="18"/>
                <w:szCs w:val="18"/>
                <w:lang w:eastAsia="zh-CN"/>
              </w:rPr>
            </w:pPr>
            <w:r w:rsidRPr="009749BE">
              <w:rPr>
                <w:rFonts w:eastAsia="SimSun"/>
                <w:sz w:val="18"/>
                <w:szCs w:val="18"/>
                <w:lang w:eastAsia="zh-CN"/>
              </w:rPr>
              <w:t xml:space="preserve">The </w:t>
            </w:r>
            <w:r w:rsidR="000C28ED" w:rsidRPr="009749BE">
              <w:rPr>
                <w:rFonts w:eastAsia="SimSun"/>
                <w:sz w:val="18"/>
                <w:szCs w:val="18"/>
                <w:lang w:eastAsia="zh-CN"/>
              </w:rPr>
              <w:t>Panel</w:t>
            </w:r>
            <w:r w:rsidRPr="009749BE">
              <w:rPr>
                <w:rFonts w:eastAsia="SimSun"/>
                <w:sz w:val="18"/>
                <w:szCs w:val="18"/>
                <w:lang w:eastAsia="zh-CN"/>
              </w:rPr>
              <w:t xml:space="preserve"> selects the </w:t>
            </w:r>
            <w:r w:rsidR="00366C59" w:rsidRPr="009749BE">
              <w:rPr>
                <w:rFonts w:eastAsia="SimSun"/>
                <w:sz w:val="18"/>
                <w:szCs w:val="18"/>
                <w:lang w:eastAsia="zh-CN"/>
              </w:rPr>
              <w:t>r</w:t>
            </w:r>
            <w:r w:rsidRPr="009749BE">
              <w:rPr>
                <w:rFonts w:eastAsia="SimSun"/>
                <w:sz w:val="18"/>
                <w:szCs w:val="18"/>
                <w:lang w:eastAsia="zh-CN"/>
              </w:rPr>
              <w:t xml:space="preserve">eport co-chairs, </w:t>
            </w:r>
            <w:r w:rsidR="00D53AA5" w:rsidRPr="009749BE">
              <w:rPr>
                <w:rFonts w:eastAsia="SimSun"/>
                <w:sz w:val="18"/>
                <w:szCs w:val="18"/>
                <w:lang w:eastAsia="zh-CN"/>
              </w:rPr>
              <w:t xml:space="preserve">coordinating lead </w:t>
            </w:r>
            <w:r w:rsidR="00366C59" w:rsidRPr="009749BE">
              <w:rPr>
                <w:rFonts w:eastAsia="SimSun"/>
                <w:sz w:val="18"/>
                <w:szCs w:val="18"/>
                <w:lang w:eastAsia="zh-CN"/>
              </w:rPr>
              <w:t>authors</w:t>
            </w:r>
            <w:r w:rsidRPr="009749BE">
              <w:rPr>
                <w:rFonts w:eastAsia="SimSun"/>
                <w:sz w:val="18"/>
                <w:szCs w:val="18"/>
                <w:lang w:eastAsia="zh-CN"/>
              </w:rPr>
              <w:t xml:space="preserve">, </w:t>
            </w:r>
            <w:r w:rsidR="00D53AA5" w:rsidRPr="009749BE">
              <w:rPr>
                <w:rFonts w:eastAsia="SimSun"/>
                <w:sz w:val="18"/>
                <w:szCs w:val="18"/>
                <w:lang w:eastAsia="zh-CN"/>
              </w:rPr>
              <w:t>lead authors</w:t>
            </w:r>
            <w:r w:rsidRPr="009749BE">
              <w:rPr>
                <w:rFonts w:eastAsia="SimSun"/>
                <w:sz w:val="18"/>
                <w:szCs w:val="18"/>
                <w:lang w:eastAsia="zh-CN"/>
              </w:rPr>
              <w:t xml:space="preserve"> and </w:t>
            </w:r>
            <w:r w:rsidR="00366C59" w:rsidRPr="009749BE">
              <w:rPr>
                <w:rFonts w:eastAsia="SimSun"/>
                <w:sz w:val="18"/>
                <w:szCs w:val="18"/>
                <w:lang w:eastAsia="zh-CN"/>
              </w:rPr>
              <w:t>review editors</w:t>
            </w:r>
            <w:r w:rsidR="00CE1F58">
              <w:rPr>
                <w:rFonts w:eastAsia="SimSun"/>
                <w:sz w:val="18"/>
                <w:szCs w:val="18"/>
                <w:lang w:eastAsia="zh-CN"/>
              </w:rPr>
              <w:t>,</w:t>
            </w:r>
            <w:r w:rsidRPr="009749BE">
              <w:rPr>
                <w:rFonts w:eastAsia="SimSun"/>
                <w:sz w:val="18"/>
                <w:szCs w:val="18"/>
                <w:lang w:eastAsia="zh-CN"/>
              </w:rPr>
              <w:t xml:space="preserve"> using the </w:t>
            </w:r>
            <w:r w:rsidR="004819C5">
              <w:rPr>
                <w:rFonts w:eastAsia="SimSun"/>
                <w:sz w:val="18"/>
                <w:szCs w:val="18"/>
                <w:lang w:eastAsia="zh-CN"/>
              </w:rPr>
              <w:t xml:space="preserve">approved </w:t>
            </w:r>
            <w:r w:rsidRPr="009749BE">
              <w:rPr>
                <w:rFonts w:eastAsia="SimSun"/>
                <w:sz w:val="18"/>
                <w:szCs w:val="18"/>
                <w:lang w:eastAsia="zh-CN"/>
              </w:rPr>
              <w:t xml:space="preserve">selection criteria </w:t>
            </w:r>
            <w:r w:rsidR="00C00E96" w:rsidRPr="009749BE">
              <w:rPr>
                <w:rFonts w:eastAsia="SimSun"/>
                <w:sz w:val="18"/>
                <w:szCs w:val="18"/>
                <w:lang w:eastAsia="zh-CN"/>
              </w:rPr>
              <w:t>(</w:t>
            </w:r>
            <w:r w:rsidR="00927C9D">
              <w:rPr>
                <w:rFonts w:eastAsia="SimSun"/>
                <w:sz w:val="18"/>
                <w:szCs w:val="18"/>
                <w:lang w:eastAsia="zh-CN"/>
              </w:rPr>
              <w:t xml:space="preserve">see </w:t>
            </w:r>
            <w:r w:rsidR="00C00E96" w:rsidRPr="009749BE">
              <w:rPr>
                <w:rFonts w:eastAsia="SimSun"/>
                <w:sz w:val="18"/>
                <w:szCs w:val="18"/>
                <w:lang w:eastAsia="zh-CN"/>
              </w:rPr>
              <w:t>IPBES/2/9</w:t>
            </w:r>
            <w:r w:rsidR="00927C9D">
              <w:rPr>
                <w:rFonts w:eastAsia="SimSun"/>
                <w:sz w:val="18"/>
                <w:szCs w:val="18"/>
                <w:lang w:eastAsia="zh-CN"/>
              </w:rPr>
              <w:t xml:space="preserve">) </w:t>
            </w:r>
            <w:r w:rsidR="00366C59" w:rsidRPr="009749BE">
              <w:rPr>
                <w:rFonts w:eastAsia="SimSun"/>
                <w:sz w:val="18"/>
                <w:szCs w:val="18"/>
                <w:lang w:eastAsia="zh-CN"/>
              </w:rPr>
              <w:t>(</w:t>
            </w:r>
            <w:r w:rsidRPr="009749BE">
              <w:rPr>
                <w:rFonts w:eastAsia="SimSun"/>
                <w:sz w:val="18"/>
                <w:szCs w:val="18"/>
                <w:lang w:eastAsia="zh-CN"/>
              </w:rPr>
              <w:t>1</w:t>
            </w:r>
            <w:r w:rsidR="00765E38" w:rsidRPr="009749BE">
              <w:rPr>
                <w:rFonts w:eastAsia="SimSun"/>
                <w:sz w:val="18"/>
                <w:szCs w:val="18"/>
                <w:lang w:eastAsia="zh-CN"/>
              </w:rPr>
              <w:t> </w:t>
            </w:r>
            <w:r w:rsidRPr="009749BE">
              <w:rPr>
                <w:rFonts w:eastAsia="SimSun"/>
                <w:sz w:val="18"/>
                <w:szCs w:val="18"/>
                <w:lang w:eastAsia="zh-CN"/>
              </w:rPr>
              <w:t>July–15 August</w:t>
            </w:r>
            <w:r w:rsidR="004819C5">
              <w:rPr>
                <w:rFonts w:eastAsia="SimSun"/>
                <w:sz w:val="18"/>
                <w:szCs w:val="18"/>
                <w:lang w:eastAsia="zh-CN"/>
              </w:rPr>
              <w:t xml:space="preserve"> 2014</w:t>
            </w:r>
            <w:r w:rsidR="00366C59" w:rsidRPr="009749BE">
              <w:rPr>
                <w:rFonts w:eastAsia="SimSun"/>
                <w:sz w:val="18"/>
                <w:szCs w:val="18"/>
                <w:lang w:eastAsia="zh-CN"/>
              </w:rPr>
              <w:t>)</w:t>
            </w:r>
            <w:r w:rsidRPr="009749BE">
              <w:rPr>
                <w:rFonts w:eastAsia="SimSun"/>
                <w:sz w:val="18"/>
                <w:szCs w:val="18"/>
                <w:lang w:eastAsia="zh-CN"/>
              </w:rPr>
              <w:t xml:space="preserve"> (1.5</w:t>
            </w:r>
            <w:r w:rsidR="00CE1F58">
              <w:rPr>
                <w:rFonts w:eastAsia="SimSun"/>
                <w:sz w:val="18"/>
                <w:szCs w:val="18"/>
                <w:lang w:eastAsia="zh-CN"/>
              </w:rPr>
              <w:t> </w:t>
            </w:r>
            <w:r w:rsidRPr="009749BE">
              <w:rPr>
                <w:rFonts w:eastAsia="SimSun"/>
                <w:sz w:val="18"/>
                <w:szCs w:val="18"/>
                <w:lang w:eastAsia="zh-CN"/>
              </w:rPr>
              <w:t>months)</w:t>
            </w:r>
          </w:p>
        </w:tc>
      </w:tr>
      <w:tr w:rsidR="007F268C" w:rsidRPr="009749BE" w:rsidTr="009749BE">
        <w:trPr>
          <w:trHeight w:val="584"/>
        </w:trPr>
        <w:tc>
          <w:tcPr>
            <w:tcW w:w="659" w:type="dxa"/>
            <w:vMerge/>
            <w:shd w:val="clear" w:color="auto" w:fill="auto"/>
          </w:tcPr>
          <w:p w:rsidR="007F268C" w:rsidRPr="009749BE" w:rsidRDefault="007F268C" w:rsidP="006219A8">
            <w:pPr>
              <w:pStyle w:val="Normal-pool"/>
              <w:spacing w:before="40" w:after="40"/>
              <w:rPr>
                <w:rFonts w:eastAsia="SimSun"/>
                <w:sz w:val="18"/>
                <w:szCs w:val="18"/>
                <w:lang w:eastAsia="zh-CN"/>
              </w:rPr>
            </w:pPr>
          </w:p>
        </w:tc>
        <w:tc>
          <w:tcPr>
            <w:tcW w:w="1320" w:type="dxa"/>
            <w:shd w:val="clear" w:color="auto" w:fill="auto"/>
          </w:tcPr>
          <w:p w:rsidR="007F268C" w:rsidRPr="009749BE" w:rsidRDefault="003F5A7B" w:rsidP="009749BE">
            <w:pPr>
              <w:pStyle w:val="Normal-pool"/>
              <w:spacing w:before="40" w:after="40"/>
              <w:rPr>
                <w:rFonts w:eastAsia="SimSun"/>
                <w:sz w:val="18"/>
                <w:szCs w:val="18"/>
                <w:lang w:eastAsia="zh-CN"/>
              </w:rPr>
            </w:pPr>
            <w:r w:rsidRPr="009749BE">
              <w:rPr>
                <w:rFonts w:eastAsia="SimSun"/>
                <w:sz w:val="18"/>
                <w:szCs w:val="18"/>
                <w:lang w:eastAsia="zh-CN"/>
              </w:rPr>
              <w:t>Third</w:t>
            </w:r>
            <w:r w:rsidR="00366C59" w:rsidRPr="009749BE">
              <w:rPr>
                <w:rFonts w:eastAsia="SimSun"/>
                <w:sz w:val="18"/>
                <w:szCs w:val="18"/>
                <w:lang w:eastAsia="zh-CN"/>
              </w:rPr>
              <w:t>/f</w:t>
            </w:r>
            <w:r w:rsidR="00C002C2" w:rsidRPr="009749BE">
              <w:rPr>
                <w:rFonts w:eastAsia="SimSun"/>
                <w:sz w:val="18"/>
                <w:szCs w:val="18"/>
                <w:lang w:eastAsia="zh-CN"/>
              </w:rPr>
              <w:t>ourth qu</w:t>
            </w:r>
            <w:r w:rsidRPr="009749BE">
              <w:rPr>
                <w:rFonts w:eastAsia="SimSun"/>
                <w:sz w:val="18"/>
                <w:szCs w:val="18"/>
                <w:lang w:eastAsia="zh-CN"/>
              </w:rPr>
              <w:t>arter</w:t>
            </w:r>
            <w:r w:rsidR="00366C59" w:rsidRPr="009749BE">
              <w:rPr>
                <w:rFonts w:eastAsia="SimSun"/>
                <w:sz w:val="18"/>
                <w:szCs w:val="18"/>
                <w:lang w:eastAsia="zh-CN"/>
              </w:rPr>
              <w:t>s</w:t>
            </w:r>
          </w:p>
        </w:tc>
        <w:tc>
          <w:tcPr>
            <w:tcW w:w="6805" w:type="dxa"/>
            <w:shd w:val="clear" w:color="auto" w:fill="auto"/>
          </w:tcPr>
          <w:p w:rsidR="007F268C" w:rsidRPr="009749BE" w:rsidRDefault="007F268C" w:rsidP="00600054">
            <w:pPr>
              <w:pStyle w:val="Normal-pool"/>
              <w:spacing w:before="40" w:after="40"/>
              <w:rPr>
                <w:rFonts w:eastAsia="SimSun"/>
                <w:sz w:val="18"/>
                <w:szCs w:val="18"/>
                <w:lang w:eastAsia="zh-CN"/>
              </w:rPr>
            </w:pPr>
            <w:r w:rsidRPr="009749BE">
              <w:rPr>
                <w:rFonts w:eastAsia="SimSun"/>
                <w:sz w:val="18"/>
                <w:szCs w:val="18"/>
                <w:lang w:eastAsia="zh-CN"/>
              </w:rPr>
              <w:t xml:space="preserve">The </w:t>
            </w:r>
            <w:r w:rsidR="00366C59" w:rsidRPr="009749BE">
              <w:rPr>
                <w:rFonts w:eastAsia="SimSun"/>
                <w:sz w:val="18"/>
                <w:szCs w:val="18"/>
                <w:lang w:eastAsia="zh-CN"/>
              </w:rPr>
              <w:t>r</w:t>
            </w:r>
            <w:r w:rsidRPr="009749BE">
              <w:rPr>
                <w:rFonts w:eastAsia="SimSun"/>
                <w:sz w:val="18"/>
                <w:szCs w:val="18"/>
                <w:lang w:eastAsia="zh-CN"/>
              </w:rPr>
              <w:t xml:space="preserve">eport co-chairs, </w:t>
            </w:r>
            <w:r w:rsidR="00D53AA5" w:rsidRPr="009749BE">
              <w:rPr>
                <w:rFonts w:eastAsia="SimSun"/>
                <w:sz w:val="18"/>
                <w:szCs w:val="18"/>
                <w:lang w:eastAsia="zh-CN"/>
              </w:rPr>
              <w:t xml:space="preserve">coordinating lead </w:t>
            </w:r>
            <w:r w:rsidR="00366C59" w:rsidRPr="009749BE">
              <w:rPr>
                <w:rFonts w:eastAsia="SimSun"/>
                <w:sz w:val="18"/>
                <w:szCs w:val="18"/>
                <w:lang w:eastAsia="zh-CN"/>
              </w:rPr>
              <w:t>authors</w:t>
            </w:r>
            <w:r w:rsidRPr="009749BE">
              <w:rPr>
                <w:rFonts w:eastAsia="SimSun"/>
                <w:sz w:val="18"/>
                <w:szCs w:val="18"/>
                <w:lang w:eastAsia="zh-CN"/>
              </w:rPr>
              <w:t xml:space="preserve"> and </w:t>
            </w:r>
            <w:r w:rsidR="00D53AA5" w:rsidRPr="009749BE">
              <w:rPr>
                <w:rFonts w:eastAsia="SimSun"/>
                <w:sz w:val="18"/>
                <w:szCs w:val="18"/>
                <w:lang w:eastAsia="zh-CN"/>
              </w:rPr>
              <w:t>lead authors</w:t>
            </w:r>
            <w:r w:rsidRPr="009749BE">
              <w:rPr>
                <w:rFonts w:eastAsia="SimSun"/>
                <w:sz w:val="18"/>
                <w:szCs w:val="18"/>
                <w:lang w:eastAsia="zh-CN"/>
              </w:rPr>
              <w:t xml:space="preserve"> prepare the first draft report by mid</w:t>
            </w:r>
            <w:r w:rsidR="00366C59" w:rsidRPr="009749BE">
              <w:rPr>
                <w:rFonts w:eastAsia="SimSun"/>
                <w:sz w:val="18"/>
                <w:szCs w:val="18"/>
                <w:lang w:eastAsia="zh-CN"/>
              </w:rPr>
              <w:t>-</w:t>
            </w:r>
            <w:r w:rsidRPr="009749BE">
              <w:rPr>
                <w:rFonts w:eastAsia="SimSun"/>
                <w:sz w:val="18"/>
                <w:szCs w:val="18"/>
                <w:lang w:eastAsia="zh-CN"/>
              </w:rPr>
              <w:t>February 2015 (6 months). A first author meeting</w:t>
            </w:r>
            <w:r w:rsidR="00366C59" w:rsidRPr="009749BE">
              <w:rPr>
                <w:rFonts w:eastAsia="SimSun"/>
                <w:sz w:val="18"/>
                <w:szCs w:val="18"/>
                <w:lang w:eastAsia="zh-CN"/>
              </w:rPr>
              <w:t xml:space="preserve"> is</w:t>
            </w:r>
            <w:r w:rsidRPr="009749BE">
              <w:rPr>
                <w:rFonts w:eastAsia="SimSun"/>
                <w:sz w:val="18"/>
                <w:szCs w:val="18"/>
                <w:lang w:eastAsia="zh-CN"/>
              </w:rPr>
              <w:t xml:space="preserve"> held in September 2014. Dialogue workshops and community-based work sessions with </w:t>
            </w:r>
            <w:r w:rsidR="00366C59" w:rsidRPr="009749BE">
              <w:rPr>
                <w:rFonts w:eastAsia="SimSun"/>
                <w:sz w:val="18"/>
                <w:szCs w:val="18"/>
                <w:lang w:eastAsia="zh-CN"/>
              </w:rPr>
              <w:t>indigenous and local knowledge</w:t>
            </w:r>
            <w:r w:rsidR="0042731D">
              <w:rPr>
                <w:rFonts w:eastAsia="SimSun"/>
                <w:sz w:val="18"/>
                <w:szCs w:val="18"/>
                <w:lang w:eastAsia="zh-CN"/>
              </w:rPr>
              <w:t xml:space="preserve"> </w:t>
            </w:r>
            <w:r w:rsidRPr="009749BE">
              <w:rPr>
                <w:rFonts w:eastAsia="SimSun"/>
                <w:sz w:val="18"/>
                <w:szCs w:val="18"/>
                <w:lang w:eastAsia="zh-CN"/>
              </w:rPr>
              <w:t>holders</w:t>
            </w:r>
            <w:r w:rsidR="00C002C2" w:rsidRPr="009749BE">
              <w:rPr>
                <w:rFonts w:eastAsia="SimSun"/>
                <w:sz w:val="18"/>
                <w:szCs w:val="18"/>
                <w:lang w:eastAsia="zh-CN"/>
              </w:rPr>
              <w:t xml:space="preserve"> are</w:t>
            </w:r>
            <w:r w:rsidRPr="009749BE">
              <w:rPr>
                <w:rFonts w:eastAsia="SimSun"/>
                <w:sz w:val="18"/>
                <w:szCs w:val="18"/>
                <w:lang w:eastAsia="zh-CN"/>
              </w:rPr>
              <w:t xml:space="preserve"> conducted</w:t>
            </w:r>
          </w:p>
        </w:tc>
      </w:tr>
      <w:tr w:rsidR="007F268C" w:rsidRPr="009749BE" w:rsidTr="009749BE">
        <w:trPr>
          <w:trHeight w:val="504"/>
        </w:trPr>
        <w:tc>
          <w:tcPr>
            <w:tcW w:w="659" w:type="dxa"/>
            <w:vMerge w:val="restart"/>
            <w:shd w:val="clear" w:color="auto" w:fill="auto"/>
          </w:tcPr>
          <w:p w:rsidR="007F268C" w:rsidRPr="009749BE" w:rsidRDefault="007F268C" w:rsidP="006219A8">
            <w:pPr>
              <w:pStyle w:val="Normal-pool"/>
              <w:spacing w:before="40" w:after="40"/>
              <w:rPr>
                <w:rFonts w:eastAsia="SimSun"/>
                <w:sz w:val="18"/>
                <w:szCs w:val="18"/>
                <w:lang w:eastAsia="zh-CN"/>
              </w:rPr>
            </w:pPr>
            <w:r w:rsidRPr="009749BE">
              <w:rPr>
                <w:rFonts w:eastAsia="SimSun"/>
                <w:sz w:val="18"/>
                <w:szCs w:val="18"/>
                <w:lang w:eastAsia="zh-CN"/>
              </w:rPr>
              <w:t>2015</w:t>
            </w:r>
          </w:p>
        </w:tc>
        <w:tc>
          <w:tcPr>
            <w:tcW w:w="1320" w:type="dxa"/>
            <w:shd w:val="clear" w:color="auto" w:fill="auto"/>
          </w:tcPr>
          <w:p w:rsidR="007F268C" w:rsidRPr="009749BE" w:rsidRDefault="003F5A7B" w:rsidP="006219A8">
            <w:pPr>
              <w:pStyle w:val="Normal-pool"/>
              <w:spacing w:before="40" w:after="40"/>
              <w:rPr>
                <w:rFonts w:eastAsia="SimSun"/>
                <w:sz w:val="18"/>
                <w:szCs w:val="18"/>
                <w:lang w:eastAsia="zh-CN"/>
              </w:rPr>
            </w:pPr>
            <w:r w:rsidRPr="009749BE">
              <w:rPr>
                <w:rFonts w:eastAsia="SimSun"/>
                <w:sz w:val="18"/>
                <w:szCs w:val="18"/>
                <w:lang w:eastAsia="zh-CN"/>
              </w:rPr>
              <w:t>First quarter</w:t>
            </w:r>
          </w:p>
        </w:tc>
        <w:tc>
          <w:tcPr>
            <w:tcW w:w="6805" w:type="dxa"/>
            <w:shd w:val="clear" w:color="auto" w:fill="auto"/>
          </w:tcPr>
          <w:p w:rsidR="007F268C" w:rsidRPr="009749BE" w:rsidRDefault="007F268C" w:rsidP="00405340">
            <w:pPr>
              <w:pStyle w:val="Normal-pool"/>
              <w:spacing w:before="40" w:after="40"/>
              <w:rPr>
                <w:rFonts w:eastAsia="SimSun"/>
                <w:sz w:val="18"/>
                <w:szCs w:val="18"/>
                <w:lang w:eastAsia="zh-CN"/>
              </w:rPr>
            </w:pPr>
            <w:r w:rsidRPr="009749BE">
              <w:rPr>
                <w:rFonts w:eastAsia="SimSun"/>
                <w:sz w:val="18"/>
                <w:szCs w:val="18"/>
                <w:lang w:eastAsia="zh-CN"/>
              </w:rPr>
              <w:t>The first draft report is reviewed by experts until end of March 2015 (1.5</w:t>
            </w:r>
            <w:r w:rsidR="0097325F">
              <w:rPr>
                <w:rFonts w:eastAsia="SimSun"/>
                <w:sz w:val="18"/>
                <w:szCs w:val="18"/>
                <w:lang w:eastAsia="zh-CN"/>
              </w:rPr>
              <w:t>–</w:t>
            </w:r>
            <w:r w:rsidRPr="009749BE">
              <w:rPr>
                <w:rFonts w:eastAsia="SimSun"/>
                <w:sz w:val="18"/>
                <w:szCs w:val="18"/>
                <w:lang w:eastAsia="zh-CN"/>
              </w:rPr>
              <w:t>2 months)</w:t>
            </w:r>
          </w:p>
        </w:tc>
      </w:tr>
      <w:tr w:rsidR="007F268C" w:rsidRPr="009749BE" w:rsidTr="009749BE">
        <w:trPr>
          <w:trHeight w:val="567"/>
        </w:trPr>
        <w:tc>
          <w:tcPr>
            <w:tcW w:w="659" w:type="dxa"/>
            <w:vMerge/>
            <w:shd w:val="clear" w:color="auto" w:fill="auto"/>
          </w:tcPr>
          <w:p w:rsidR="007F268C" w:rsidRPr="009749BE" w:rsidRDefault="007F268C" w:rsidP="006219A8">
            <w:pPr>
              <w:pStyle w:val="Normal-pool"/>
              <w:spacing w:before="40" w:after="40"/>
              <w:rPr>
                <w:rFonts w:eastAsia="SimSun"/>
                <w:sz w:val="18"/>
                <w:szCs w:val="18"/>
                <w:lang w:eastAsia="zh-CN"/>
              </w:rPr>
            </w:pPr>
          </w:p>
        </w:tc>
        <w:tc>
          <w:tcPr>
            <w:tcW w:w="1320" w:type="dxa"/>
            <w:shd w:val="clear" w:color="auto" w:fill="auto"/>
          </w:tcPr>
          <w:p w:rsidR="007F268C" w:rsidRPr="009749BE" w:rsidRDefault="003F5A7B" w:rsidP="006219A8">
            <w:pPr>
              <w:pStyle w:val="Normal-pool"/>
              <w:spacing w:before="40" w:after="40"/>
              <w:rPr>
                <w:rFonts w:eastAsia="SimSun"/>
                <w:sz w:val="18"/>
                <w:szCs w:val="18"/>
                <w:lang w:eastAsia="zh-CN"/>
              </w:rPr>
            </w:pPr>
            <w:r w:rsidRPr="009749BE">
              <w:rPr>
                <w:rFonts w:eastAsia="SimSun"/>
                <w:sz w:val="18"/>
                <w:szCs w:val="18"/>
                <w:lang w:eastAsia="zh-CN"/>
              </w:rPr>
              <w:t>Second quarter</w:t>
            </w:r>
          </w:p>
        </w:tc>
        <w:tc>
          <w:tcPr>
            <w:tcW w:w="6805" w:type="dxa"/>
            <w:shd w:val="clear" w:color="auto" w:fill="auto"/>
          </w:tcPr>
          <w:p w:rsidR="007F268C" w:rsidRPr="009749BE" w:rsidRDefault="007F268C" w:rsidP="00405340">
            <w:pPr>
              <w:pStyle w:val="Normal-pool"/>
              <w:spacing w:before="40" w:after="40"/>
              <w:rPr>
                <w:rFonts w:eastAsia="SimSun"/>
                <w:sz w:val="18"/>
                <w:szCs w:val="18"/>
                <w:lang w:eastAsia="zh-CN"/>
              </w:rPr>
            </w:pPr>
            <w:r w:rsidRPr="009749BE">
              <w:rPr>
                <w:rFonts w:eastAsia="SimSun"/>
                <w:sz w:val="18"/>
                <w:szCs w:val="18"/>
                <w:lang w:eastAsia="zh-CN"/>
              </w:rPr>
              <w:t xml:space="preserve">The </w:t>
            </w:r>
            <w:r w:rsidR="00366C59" w:rsidRPr="009749BE">
              <w:rPr>
                <w:rFonts w:eastAsia="SimSun"/>
                <w:sz w:val="18"/>
                <w:szCs w:val="18"/>
                <w:lang w:eastAsia="zh-CN"/>
              </w:rPr>
              <w:t>r</w:t>
            </w:r>
            <w:r w:rsidRPr="009749BE">
              <w:rPr>
                <w:rFonts w:eastAsia="SimSun"/>
                <w:sz w:val="18"/>
                <w:szCs w:val="18"/>
                <w:lang w:eastAsia="zh-CN"/>
              </w:rPr>
              <w:t xml:space="preserve">eport co-chairs, </w:t>
            </w:r>
            <w:r w:rsidR="00D53AA5" w:rsidRPr="009749BE">
              <w:rPr>
                <w:rFonts w:eastAsia="SimSun"/>
                <w:sz w:val="18"/>
                <w:szCs w:val="18"/>
                <w:lang w:eastAsia="zh-CN"/>
              </w:rPr>
              <w:t xml:space="preserve">coordinating lead </w:t>
            </w:r>
            <w:r w:rsidR="00366C59" w:rsidRPr="009749BE">
              <w:rPr>
                <w:rFonts w:eastAsia="SimSun"/>
                <w:sz w:val="18"/>
                <w:szCs w:val="18"/>
                <w:lang w:eastAsia="zh-CN"/>
              </w:rPr>
              <w:t>authors</w:t>
            </w:r>
            <w:r w:rsidRPr="009749BE">
              <w:rPr>
                <w:rFonts w:eastAsia="SimSun"/>
                <w:sz w:val="18"/>
                <w:szCs w:val="18"/>
                <w:lang w:eastAsia="zh-CN"/>
              </w:rPr>
              <w:t xml:space="preserve"> and </w:t>
            </w:r>
            <w:r w:rsidR="00D53AA5" w:rsidRPr="009749BE">
              <w:rPr>
                <w:rFonts w:eastAsia="SimSun"/>
                <w:sz w:val="18"/>
                <w:szCs w:val="18"/>
                <w:lang w:eastAsia="zh-CN"/>
              </w:rPr>
              <w:t>lead authors</w:t>
            </w:r>
            <w:r w:rsidRPr="009749BE">
              <w:rPr>
                <w:rFonts w:eastAsia="SimSun"/>
                <w:sz w:val="18"/>
                <w:szCs w:val="18"/>
                <w:lang w:eastAsia="zh-CN"/>
              </w:rPr>
              <w:t xml:space="preserve"> prepare the second</w:t>
            </w:r>
            <w:r w:rsidR="00C00E96" w:rsidRPr="009749BE">
              <w:rPr>
                <w:rFonts w:eastAsia="SimSun"/>
                <w:sz w:val="18"/>
                <w:szCs w:val="18"/>
                <w:lang w:eastAsia="zh-CN"/>
              </w:rPr>
              <w:t xml:space="preserve"> </w:t>
            </w:r>
            <w:r w:rsidRPr="009749BE">
              <w:rPr>
                <w:rFonts w:eastAsia="SimSun"/>
                <w:sz w:val="18"/>
                <w:szCs w:val="18"/>
                <w:lang w:eastAsia="zh-CN"/>
              </w:rPr>
              <w:t xml:space="preserve">draft report and a first draft </w:t>
            </w:r>
            <w:r w:rsidR="00D53AA5" w:rsidRPr="009749BE">
              <w:rPr>
                <w:rFonts w:eastAsia="SimSun"/>
                <w:sz w:val="18"/>
                <w:szCs w:val="18"/>
                <w:lang w:eastAsia="zh-CN"/>
              </w:rPr>
              <w:t>summar</w:t>
            </w:r>
            <w:r w:rsidR="00366C59" w:rsidRPr="009749BE">
              <w:rPr>
                <w:rFonts w:eastAsia="SimSun"/>
                <w:sz w:val="18"/>
                <w:szCs w:val="18"/>
                <w:lang w:eastAsia="zh-CN"/>
              </w:rPr>
              <w:t>y</w:t>
            </w:r>
            <w:r w:rsidR="00D53AA5" w:rsidRPr="009749BE">
              <w:rPr>
                <w:rFonts w:eastAsia="SimSun"/>
                <w:sz w:val="18"/>
                <w:szCs w:val="18"/>
                <w:lang w:eastAsia="zh-CN"/>
              </w:rPr>
              <w:t xml:space="preserve"> for policymakers</w:t>
            </w:r>
            <w:r w:rsidRPr="009749BE">
              <w:rPr>
                <w:rFonts w:eastAsia="SimSun"/>
                <w:sz w:val="18"/>
                <w:szCs w:val="18"/>
                <w:lang w:eastAsia="zh-CN"/>
              </w:rPr>
              <w:t xml:space="preserve"> under the guidance of</w:t>
            </w:r>
            <w:r w:rsidR="00CE1F58">
              <w:rPr>
                <w:rFonts w:eastAsia="SimSun"/>
                <w:sz w:val="18"/>
                <w:szCs w:val="18"/>
                <w:lang w:eastAsia="zh-CN"/>
              </w:rPr>
              <w:t xml:space="preserve"> the</w:t>
            </w:r>
            <w:r w:rsidRPr="009749BE">
              <w:rPr>
                <w:rFonts w:eastAsia="SimSun"/>
                <w:sz w:val="18"/>
                <w:szCs w:val="18"/>
                <w:lang w:eastAsia="zh-CN"/>
              </w:rPr>
              <w:t xml:space="preserve"> review editors </w:t>
            </w:r>
            <w:r w:rsidR="00C002C2" w:rsidRPr="009749BE">
              <w:rPr>
                <w:rFonts w:eastAsia="SimSun"/>
                <w:sz w:val="18"/>
                <w:szCs w:val="18"/>
                <w:lang w:eastAsia="zh-CN"/>
              </w:rPr>
              <w:t xml:space="preserve">and the </w:t>
            </w:r>
            <w:r w:rsidR="000C28ED" w:rsidRPr="009749BE">
              <w:rPr>
                <w:rFonts w:eastAsia="SimSun"/>
                <w:sz w:val="18"/>
                <w:szCs w:val="18"/>
                <w:lang w:eastAsia="zh-CN"/>
              </w:rPr>
              <w:t>Panel</w:t>
            </w:r>
            <w:r w:rsidRPr="009749BE">
              <w:rPr>
                <w:rFonts w:eastAsia="SimSun"/>
                <w:sz w:val="18"/>
                <w:szCs w:val="18"/>
                <w:lang w:eastAsia="zh-CN"/>
              </w:rPr>
              <w:t xml:space="preserve"> </w:t>
            </w:r>
            <w:r w:rsidR="00366C59" w:rsidRPr="009749BE">
              <w:rPr>
                <w:rFonts w:eastAsia="SimSun"/>
                <w:sz w:val="18"/>
                <w:szCs w:val="18"/>
                <w:lang w:eastAsia="zh-CN"/>
              </w:rPr>
              <w:t>(</w:t>
            </w:r>
            <w:r w:rsidRPr="009749BE">
              <w:rPr>
                <w:rFonts w:eastAsia="SimSun"/>
                <w:sz w:val="18"/>
                <w:szCs w:val="18"/>
                <w:lang w:eastAsia="zh-CN"/>
              </w:rPr>
              <w:t>April</w:t>
            </w:r>
            <w:r w:rsidR="0097325F">
              <w:rPr>
                <w:rFonts w:eastAsia="SimSun"/>
                <w:sz w:val="18"/>
                <w:szCs w:val="18"/>
                <w:lang w:eastAsia="zh-CN"/>
              </w:rPr>
              <w:t>–</w:t>
            </w:r>
            <w:r w:rsidRPr="009749BE">
              <w:rPr>
                <w:rFonts w:eastAsia="SimSun"/>
                <w:sz w:val="18"/>
                <w:szCs w:val="18"/>
                <w:lang w:eastAsia="zh-CN"/>
              </w:rPr>
              <w:t>June</w:t>
            </w:r>
            <w:r w:rsidR="00366C59" w:rsidRPr="009749BE">
              <w:rPr>
                <w:rFonts w:eastAsia="SimSun"/>
                <w:sz w:val="18"/>
                <w:szCs w:val="18"/>
                <w:lang w:eastAsia="zh-CN"/>
              </w:rPr>
              <w:t>)</w:t>
            </w:r>
            <w:r w:rsidRPr="009749BE">
              <w:rPr>
                <w:rFonts w:eastAsia="SimSun"/>
                <w:sz w:val="18"/>
                <w:szCs w:val="18"/>
                <w:lang w:eastAsia="zh-CN"/>
              </w:rPr>
              <w:t xml:space="preserve"> (3 months). A second author meeting </w:t>
            </w:r>
            <w:r w:rsidR="00366C59" w:rsidRPr="009749BE">
              <w:rPr>
                <w:rFonts w:eastAsia="SimSun"/>
                <w:sz w:val="18"/>
                <w:szCs w:val="18"/>
                <w:lang w:eastAsia="zh-CN"/>
              </w:rPr>
              <w:t>is</w:t>
            </w:r>
            <w:r w:rsidR="00C002C2" w:rsidRPr="009749BE">
              <w:rPr>
                <w:rFonts w:eastAsia="SimSun"/>
                <w:sz w:val="18"/>
                <w:szCs w:val="18"/>
                <w:lang w:eastAsia="zh-CN"/>
              </w:rPr>
              <w:t xml:space="preserve"> </w:t>
            </w:r>
            <w:r w:rsidRPr="009749BE">
              <w:rPr>
                <w:rFonts w:eastAsia="SimSun"/>
                <w:sz w:val="18"/>
                <w:szCs w:val="18"/>
                <w:lang w:eastAsia="zh-CN"/>
              </w:rPr>
              <w:t>held in June 2015</w:t>
            </w:r>
          </w:p>
        </w:tc>
      </w:tr>
      <w:tr w:rsidR="007F268C" w:rsidRPr="009749BE" w:rsidTr="009749BE">
        <w:trPr>
          <w:trHeight w:val="547"/>
        </w:trPr>
        <w:tc>
          <w:tcPr>
            <w:tcW w:w="659" w:type="dxa"/>
            <w:vMerge/>
            <w:shd w:val="clear" w:color="auto" w:fill="auto"/>
          </w:tcPr>
          <w:p w:rsidR="007F268C" w:rsidRPr="009749BE" w:rsidRDefault="007F268C" w:rsidP="006219A8">
            <w:pPr>
              <w:pStyle w:val="Normal-pool"/>
              <w:spacing w:before="40" w:after="40"/>
              <w:rPr>
                <w:rFonts w:eastAsia="SimSun"/>
                <w:sz w:val="18"/>
                <w:szCs w:val="18"/>
                <w:lang w:eastAsia="zh-CN"/>
              </w:rPr>
            </w:pPr>
          </w:p>
        </w:tc>
        <w:tc>
          <w:tcPr>
            <w:tcW w:w="1320" w:type="dxa"/>
            <w:shd w:val="clear" w:color="auto" w:fill="auto"/>
          </w:tcPr>
          <w:p w:rsidR="007F268C" w:rsidRPr="009749BE" w:rsidRDefault="003F5A7B" w:rsidP="006219A8">
            <w:pPr>
              <w:pStyle w:val="Normal-pool"/>
              <w:spacing w:before="40" w:after="40"/>
              <w:rPr>
                <w:rFonts w:eastAsia="SimSun"/>
                <w:sz w:val="18"/>
                <w:szCs w:val="18"/>
                <w:lang w:eastAsia="zh-CN"/>
              </w:rPr>
            </w:pPr>
            <w:r w:rsidRPr="009749BE">
              <w:rPr>
                <w:rFonts w:eastAsia="SimSun"/>
                <w:sz w:val="18"/>
                <w:szCs w:val="18"/>
                <w:lang w:eastAsia="zh-CN"/>
              </w:rPr>
              <w:t>Third quarter</w:t>
            </w:r>
          </w:p>
        </w:tc>
        <w:tc>
          <w:tcPr>
            <w:tcW w:w="6805" w:type="dxa"/>
            <w:shd w:val="clear" w:color="auto" w:fill="auto"/>
          </w:tcPr>
          <w:p w:rsidR="007F268C" w:rsidRPr="009749BE" w:rsidRDefault="007F268C" w:rsidP="009749BE">
            <w:pPr>
              <w:pStyle w:val="Normal-pool"/>
              <w:spacing w:before="40" w:after="40"/>
              <w:rPr>
                <w:rFonts w:eastAsia="SimSun"/>
                <w:sz w:val="18"/>
                <w:szCs w:val="18"/>
                <w:lang w:eastAsia="zh-CN"/>
              </w:rPr>
            </w:pPr>
            <w:r w:rsidRPr="009749BE">
              <w:rPr>
                <w:rFonts w:eastAsia="SimSun"/>
                <w:sz w:val="18"/>
                <w:szCs w:val="18"/>
                <w:lang w:eastAsia="zh-CN"/>
              </w:rPr>
              <w:t>The second</w:t>
            </w:r>
            <w:r w:rsidR="00C00E96" w:rsidRPr="009749BE">
              <w:rPr>
                <w:rFonts w:eastAsia="SimSun"/>
                <w:sz w:val="18"/>
                <w:szCs w:val="18"/>
                <w:lang w:eastAsia="zh-CN"/>
              </w:rPr>
              <w:t xml:space="preserve"> </w:t>
            </w:r>
            <w:r w:rsidRPr="009749BE">
              <w:rPr>
                <w:rFonts w:eastAsia="SimSun"/>
                <w:sz w:val="18"/>
                <w:szCs w:val="18"/>
                <w:lang w:eastAsia="zh-CN"/>
              </w:rPr>
              <w:t>draft report and the first</w:t>
            </w:r>
            <w:r w:rsidR="00C00E96" w:rsidRPr="009749BE">
              <w:rPr>
                <w:rFonts w:eastAsia="SimSun"/>
                <w:sz w:val="18"/>
                <w:szCs w:val="18"/>
                <w:lang w:eastAsia="zh-CN"/>
              </w:rPr>
              <w:t xml:space="preserve"> </w:t>
            </w:r>
            <w:r w:rsidR="00D53AA5" w:rsidRPr="009749BE">
              <w:rPr>
                <w:rFonts w:eastAsia="SimSun"/>
                <w:sz w:val="18"/>
                <w:szCs w:val="18"/>
                <w:lang w:eastAsia="zh-CN"/>
              </w:rPr>
              <w:t>summar</w:t>
            </w:r>
            <w:r w:rsidR="00366C59" w:rsidRPr="009749BE">
              <w:rPr>
                <w:rFonts w:eastAsia="SimSun"/>
                <w:sz w:val="18"/>
                <w:szCs w:val="18"/>
                <w:lang w:eastAsia="zh-CN"/>
              </w:rPr>
              <w:t>y</w:t>
            </w:r>
            <w:r w:rsidR="00D53AA5" w:rsidRPr="009749BE">
              <w:rPr>
                <w:rFonts w:eastAsia="SimSun"/>
                <w:sz w:val="18"/>
                <w:szCs w:val="18"/>
                <w:lang w:eastAsia="zh-CN"/>
              </w:rPr>
              <w:t xml:space="preserve"> for policymakers</w:t>
            </w:r>
            <w:r w:rsidRPr="009749BE">
              <w:rPr>
                <w:rFonts w:eastAsia="SimSun"/>
                <w:sz w:val="18"/>
                <w:szCs w:val="18"/>
                <w:lang w:eastAsia="zh-CN"/>
              </w:rPr>
              <w:t xml:space="preserve"> are reviewed by experts, Governments and other stakeholders during July and August 2015 (2 months)</w:t>
            </w:r>
          </w:p>
        </w:tc>
      </w:tr>
      <w:tr w:rsidR="007F268C" w:rsidRPr="009749BE" w:rsidTr="009749BE">
        <w:trPr>
          <w:trHeight w:val="215"/>
        </w:trPr>
        <w:tc>
          <w:tcPr>
            <w:tcW w:w="659" w:type="dxa"/>
            <w:vMerge/>
            <w:shd w:val="clear" w:color="auto" w:fill="auto"/>
          </w:tcPr>
          <w:p w:rsidR="007F268C" w:rsidRPr="009749BE" w:rsidRDefault="007F268C" w:rsidP="006219A8">
            <w:pPr>
              <w:pStyle w:val="Normal-pool"/>
              <w:spacing w:before="40" w:after="40"/>
              <w:rPr>
                <w:rFonts w:eastAsia="SimSun"/>
                <w:sz w:val="18"/>
                <w:szCs w:val="18"/>
                <w:lang w:eastAsia="zh-CN"/>
              </w:rPr>
            </w:pPr>
          </w:p>
        </w:tc>
        <w:tc>
          <w:tcPr>
            <w:tcW w:w="1320" w:type="dxa"/>
            <w:shd w:val="clear" w:color="auto" w:fill="auto"/>
          </w:tcPr>
          <w:p w:rsidR="007F268C" w:rsidRPr="009749BE" w:rsidRDefault="003F5A7B" w:rsidP="009749BE">
            <w:pPr>
              <w:pStyle w:val="Normal-pool"/>
              <w:spacing w:before="40" w:after="40"/>
              <w:rPr>
                <w:rFonts w:eastAsia="SimSun"/>
                <w:sz w:val="18"/>
                <w:szCs w:val="18"/>
                <w:lang w:eastAsia="zh-CN"/>
              </w:rPr>
            </w:pPr>
            <w:r w:rsidRPr="009749BE">
              <w:rPr>
                <w:rFonts w:eastAsia="SimSun"/>
                <w:sz w:val="18"/>
                <w:szCs w:val="18"/>
                <w:lang w:eastAsia="zh-CN"/>
              </w:rPr>
              <w:t>Third</w:t>
            </w:r>
            <w:r w:rsidR="00C002C2" w:rsidRPr="009749BE">
              <w:rPr>
                <w:rFonts w:eastAsia="SimSun"/>
                <w:sz w:val="18"/>
                <w:szCs w:val="18"/>
                <w:lang w:eastAsia="zh-CN"/>
              </w:rPr>
              <w:t>/fourth</w:t>
            </w:r>
            <w:r w:rsidRPr="009749BE">
              <w:rPr>
                <w:rFonts w:eastAsia="SimSun"/>
                <w:sz w:val="18"/>
                <w:szCs w:val="18"/>
                <w:lang w:eastAsia="zh-CN"/>
              </w:rPr>
              <w:t xml:space="preserve"> quarter</w:t>
            </w:r>
            <w:r w:rsidR="00C002C2" w:rsidRPr="009749BE">
              <w:rPr>
                <w:rFonts w:eastAsia="SimSun"/>
                <w:sz w:val="18"/>
                <w:szCs w:val="18"/>
                <w:lang w:eastAsia="zh-CN"/>
              </w:rPr>
              <w:t>s</w:t>
            </w:r>
          </w:p>
        </w:tc>
        <w:tc>
          <w:tcPr>
            <w:tcW w:w="6805" w:type="dxa"/>
            <w:shd w:val="clear" w:color="auto" w:fill="auto"/>
          </w:tcPr>
          <w:p w:rsidR="007F268C" w:rsidRPr="009749BE" w:rsidRDefault="007F268C" w:rsidP="00341929">
            <w:pPr>
              <w:pStyle w:val="Normal-pool"/>
              <w:spacing w:before="40" w:after="40"/>
              <w:rPr>
                <w:rFonts w:eastAsia="SimSun"/>
                <w:sz w:val="18"/>
                <w:szCs w:val="18"/>
                <w:lang w:eastAsia="zh-CN"/>
              </w:rPr>
            </w:pPr>
            <w:r w:rsidRPr="009749BE">
              <w:rPr>
                <w:rFonts w:eastAsia="SimSun"/>
                <w:sz w:val="18"/>
                <w:szCs w:val="18"/>
                <w:lang w:eastAsia="zh-CN"/>
              </w:rPr>
              <w:t xml:space="preserve">The </w:t>
            </w:r>
            <w:r w:rsidR="00366C59" w:rsidRPr="009749BE">
              <w:rPr>
                <w:rFonts w:eastAsia="SimSun"/>
                <w:sz w:val="18"/>
                <w:szCs w:val="18"/>
                <w:lang w:eastAsia="zh-CN"/>
              </w:rPr>
              <w:t>r</w:t>
            </w:r>
            <w:r w:rsidRPr="009749BE">
              <w:rPr>
                <w:rFonts w:eastAsia="SimSun"/>
                <w:sz w:val="18"/>
                <w:szCs w:val="18"/>
                <w:lang w:eastAsia="zh-CN"/>
              </w:rPr>
              <w:t>eport co-</w:t>
            </w:r>
            <w:r w:rsidRPr="00405340">
              <w:rPr>
                <w:rFonts w:eastAsia="SimSun"/>
                <w:sz w:val="18"/>
                <w:szCs w:val="18"/>
                <w:lang w:eastAsia="zh-CN"/>
              </w:rPr>
              <w:t xml:space="preserve">chairs, </w:t>
            </w:r>
            <w:r w:rsidR="00D53AA5" w:rsidRPr="00405340">
              <w:rPr>
                <w:rFonts w:eastAsia="SimSun"/>
                <w:sz w:val="18"/>
                <w:szCs w:val="18"/>
                <w:lang w:eastAsia="zh-CN"/>
              </w:rPr>
              <w:t xml:space="preserve">coordinating lead </w:t>
            </w:r>
            <w:r w:rsidR="00366C59" w:rsidRPr="00405340">
              <w:rPr>
                <w:rFonts w:eastAsia="SimSun"/>
                <w:sz w:val="18"/>
                <w:szCs w:val="18"/>
                <w:lang w:eastAsia="zh-CN"/>
              </w:rPr>
              <w:t>authors</w:t>
            </w:r>
            <w:r w:rsidRPr="00405340">
              <w:rPr>
                <w:rFonts w:eastAsia="SimSun"/>
                <w:sz w:val="18"/>
                <w:szCs w:val="18"/>
                <w:lang w:eastAsia="zh-CN"/>
              </w:rPr>
              <w:t xml:space="preserve"> and </w:t>
            </w:r>
            <w:r w:rsidR="00D53AA5" w:rsidRPr="00405340">
              <w:rPr>
                <w:rFonts w:eastAsia="SimSun"/>
                <w:sz w:val="18"/>
                <w:szCs w:val="18"/>
                <w:lang w:eastAsia="zh-CN"/>
              </w:rPr>
              <w:t>lead authors</w:t>
            </w:r>
            <w:r w:rsidRPr="00405340">
              <w:rPr>
                <w:rFonts w:eastAsia="SimSun"/>
                <w:sz w:val="18"/>
                <w:szCs w:val="18"/>
                <w:lang w:eastAsia="zh-CN"/>
              </w:rPr>
              <w:t xml:space="preserve"> prepare the final draft report and the final draft </w:t>
            </w:r>
            <w:r w:rsidR="00D53AA5" w:rsidRPr="00405340">
              <w:rPr>
                <w:rFonts w:eastAsia="SimSun"/>
                <w:sz w:val="18"/>
                <w:szCs w:val="18"/>
                <w:lang w:eastAsia="zh-CN"/>
              </w:rPr>
              <w:t>summar</w:t>
            </w:r>
            <w:r w:rsidR="00366C59" w:rsidRPr="00405340">
              <w:rPr>
                <w:rFonts w:eastAsia="SimSun"/>
                <w:sz w:val="18"/>
                <w:szCs w:val="18"/>
                <w:lang w:eastAsia="zh-CN"/>
              </w:rPr>
              <w:t>y</w:t>
            </w:r>
            <w:r w:rsidR="00D53AA5" w:rsidRPr="00405340">
              <w:rPr>
                <w:rFonts w:eastAsia="SimSun"/>
                <w:sz w:val="18"/>
                <w:szCs w:val="18"/>
                <w:lang w:eastAsia="zh-CN"/>
              </w:rPr>
              <w:t xml:space="preserve"> for policymakers</w:t>
            </w:r>
            <w:r w:rsidRPr="00405340">
              <w:rPr>
                <w:rFonts w:eastAsia="SimSun"/>
                <w:sz w:val="18"/>
                <w:szCs w:val="18"/>
                <w:lang w:eastAsia="zh-CN"/>
              </w:rPr>
              <w:t xml:space="preserve"> under the guidance of review editors and </w:t>
            </w:r>
            <w:r w:rsidR="00366C59" w:rsidRPr="00405340">
              <w:rPr>
                <w:rFonts w:eastAsia="SimSun"/>
                <w:sz w:val="18"/>
                <w:szCs w:val="18"/>
                <w:lang w:eastAsia="zh-CN"/>
              </w:rPr>
              <w:t xml:space="preserve">the </w:t>
            </w:r>
            <w:r w:rsidR="000C28ED" w:rsidRPr="00405340">
              <w:rPr>
                <w:rFonts w:eastAsia="SimSun"/>
                <w:sz w:val="18"/>
                <w:szCs w:val="18"/>
                <w:lang w:eastAsia="zh-CN"/>
              </w:rPr>
              <w:t>Panel</w:t>
            </w:r>
            <w:r w:rsidRPr="00405340">
              <w:rPr>
                <w:rFonts w:eastAsia="SimSun"/>
                <w:sz w:val="18"/>
                <w:szCs w:val="18"/>
                <w:lang w:eastAsia="zh-CN"/>
              </w:rPr>
              <w:t xml:space="preserve"> during September and October</w:t>
            </w:r>
            <w:r w:rsidRPr="009749BE">
              <w:rPr>
                <w:rFonts w:eastAsia="SimSun"/>
                <w:sz w:val="18"/>
                <w:szCs w:val="18"/>
                <w:lang w:eastAsia="zh-CN"/>
              </w:rPr>
              <w:t xml:space="preserve"> (2 months). A</w:t>
            </w:r>
            <w:r w:rsidR="00366C59" w:rsidRPr="009749BE">
              <w:rPr>
                <w:rFonts w:eastAsia="SimSun"/>
                <w:sz w:val="18"/>
                <w:szCs w:val="18"/>
                <w:lang w:eastAsia="zh-CN"/>
              </w:rPr>
              <w:t xml:space="preserve"> </w:t>
            </w:r>
            <w:r w:rsidRPr="009749BE">
              <w:rPr>
                <w:rFonts w:eastAsia="SimSun"/>
                <w:sz w:val="18"/>
                <w:szCs w:val="18"/>
                <w:lang w:eastAsia="zh-CN"/>
              </w:rPr>
              <w:t>third author meeting</w:t>
            </w:r>
            <w:r w:rsidR="00366C59" w:rsidRPr="009749BE">
              <w:rPr>
                <w:rFonts w:eastAsia="SimSun"/>
                <w:sz w:val="18"/>
                <w:szCs w:val="18"/>
                <w:lang w:eastAsia="zh-CN"/>
              </w:rPr>
              <w:t xml:space="preserve"> is</w:t>
            </w:r>
            <w:r w:rsidR="00C002C2" w:rsidRPr="009749BE">
              <w:rPr>
                <w:rFonts w:eastAsia="SimSun"/>
                <w:sz w:val="18"/>
                <w:szCs w:val="18"/>
                <w:lang w:eastAsia="zh-CN"/>
              </w:rPr>
              <w:t xml:space="preserve"> </w:t>
            </w:r>
            <w:r w:rsidRPr="009749BE">
              <w:rPr>
                <w:rFonts w:eastAsia="SimSun"/>
                <w:sz w:val="18"/>
                <w:szCs w:val="18"/>
                <w:lang w:eastAsia="zh-CN"/>
              </w:rPr>
              <w:t>held in October 2015</w:t>
            </w:r>
          </w:p>
        </w:tc>
      </w:tr>
      <w:tr w:rsidR="007F268C" w:rsidRPr="009749BE" w:rsidTr="009749BE">
        <w:trPr>
          <w:trHeight w:val="479"/>
        </w:trPr>
        <w:tc>
          <w:tcPr>
            <w:tcW w:w="659" w:type="dxa"/>
            <w:vMerge/>
            <w:shd w:val="clear" w:color="auto" w:fill="auto"/>
          </w:tcPr>
          <w:p w:rsidR="007F268C" w:rsidRPr="009749BE" w:rsidRDefault="007F268C" w:rsidP="006219A8">
            <w:pPr>
              <w:pStyle w:val="Normal-pool"/>
              <w:spacing w:before="40" w:after="40"/>
              <w:rPr>
                <w:rFonts w:eastAsia="SimSun"/>
                <w:sz w:val="18"/>
                <w:szCs w:val="18"/>
                <w:lang w:eastAsia="zh-CN"/>
              </w:rPr>
            </w:pPr>
          </w:p>
        </w:tc>
        <w:tc>
          <w:tcPr>
            <w:tcW w:w="1320" w:type="dxa"/>
            <w:shd w:val="clear" w:color="auto" w:fill="auto"/>
          </w:tcPr>
          <w:p w:rsidR="007F268C" w:rsidRPr="009749BE" w:rsidRDefault="003F5A7B" w:rsidP="006219A8">
            <w:pPr>
              <w:pStyle w:val="Normal-pool"/>
              <w:spacing w:before="40" w:after="40"/>
              <w:rPr>
                <w:rFonts w:eastAsia="SimSun"/>
                <w:sz w:val="18"/>
                <w:szCs w:val="18"/>
                <w:lang w:eastAsia="zh-CN"/>
              </w:rPr>
            </w:pPr>
            <w:r w:rsidRPr="009749BE">
              <w:rPr>
                <w:rFonts w:eastAsia="SimSun"/>
                <w:sz w:val="18"/>
                <w:szCs w:val="18"/>
                <w:lang w:eastAsia="zh-CN"/>
              </w:rPr>
              <w:t>Fourth quarter</w:t>
            </w:r>
          </w:p>
        </w:tc>
        <w:tc>
          <w:tcPr>
            <w:tcW w:w="6805" w:type="dxa"/>
            <w:shd w:val="clear" w:color="auto" w:fill="auto"/>
          </w:tcPr>
          <w:p w:rsidR="007F268C" w:rsidRPr="009749BE" w:rsidRDefault="007F268C" w:rsidP="009749BE">
            <w:pPr>
              <w:pStyle w:val="Normal-pool"/>
              <w:spacing w:before="40" w:after="40"/>
              <w:rPr>
                <w:rFonts w:eastAsia="SimSun"/>
                <w:sz w:val="18"/>
                <w:szCs w:val="18"/>
                <w:lang w:eastAsia="zh-CN"/>
              </w:rPr>
            </w:pPr>
            <w:r w:rsidRPr="009749BE">
              <w:rPr>
                <w:rFonts w:eastAsia="SimSun"/>
                <w:sz w:val="18"/>
                <w:szCs w:val="18"/>
                <w:lang w:eastAsia="zh-CN"/>
              </w:rPr>
              <w:t xml:space="preserve">The </w:t>
            </w:r>
            <w:r w:rsidR="00366C59" w:rsidRPr="009749BE">
              <w:rPr>
                <w:rFonts w:eastAsia="SimSun"/>
                <w:sz w:val="18"/>
                <w:szCs w:val="18"/>
                <w:lang w:eastAsia="zh-CN"/>
              </w:rPr>
              <w:t>s</w:t>
            </w:r>
            <w:r w:rsidRPr="009749BE">
              <w:rPr>
                <w:rFonts w:eastAsia="SimSun"/>
                <w:sz w:val="18"/>
                <w:szCs w:val="18"/>
                <w:lang w:eastAsia="zh-CN"/>
              </w:rPr>
              <w:t xml:space="preserve">ummary for </w:t>
            </w:r>
            <w:r w:rsidR="00366C59" w:rsidRPr="009749BE">
              <w:rPr>
                <w:rFonts w:eastAsia="SimSun"/>
                <w:sz w:val="18"/>
                <w:szCs w:val="18"/>
                <w:lang w:eastAsia="zh-CN"/>
              </w:rPr>
              <w:t>p</w:t>
            </w:r>
            <w:r w:rsidRPr="009749BE">
              <w:rPr>
                <w:rFonts w:eastAsia="SimSun"/>
                <w:sz w:val="18"/>
                <w:szCs w:val="18"/>
                <w:lang w:eastAsia="zh-CN"/>
              </w:rPr>
              <w:t>olicymakers is translated into all</w:t>
            </w:r>
            <w:r w:rsidR="008117A7">
              <w:rPr>
                <w:rFonts w:eastAsia="SimSun"/>
                <w:sz w:val="18"/>
                <w:szCs w:val="18"/>
                <w:lang w:eastAsia="zh-CN"/>
              </w:rPr>
              <w:t xml:space="preserve"> official languages of the</w:t>
            </w:r>
            <w:r w:rsidRPr="009749BE">
              <w:rPr>
                <w:rFonts w:eastAsia="SimSun"/>
                <w:sz w:val="18"/>
                <w:szCs w:val="18"/>
                <w:lang w:eastAsia="zh-CN"/>
              </w:rPr>
              <w:t xml:space="preserve"> </w:t>
            </w:r>
            <w:r w:rsidR="005B7E04" w:rsidRPr="009749BE">
              <w:rPr>
                <w:rFonts w:eastAsia="SimSun"/>
                <w:sz w:val="18"/>
                <w:szCs w:val="18"/>
                <w:lang w:eastAsia="zh-CN"/>
              </w:rPr>
              <w:t>United Nations</w:t>
            </w:r>
            <w:r w:rsidRPr="009749BE">
              <w:rPr>
                <w:rFonts w:eastAsia="SimSun"/>
                <w:sz w:val="18"/>
                <w:szCs w:val="18"/>
                <w:lang w:eastAsia="zh-CN"/>
              </w:rPr>
              <w:t xml:space="preserve"> by mid</w:t>
            </w:r>
            <w:r w:rsidR="005B7E04" w:rsidRPr="009749BE">
              <w:rPr>
                <w:rFonts w:eastAsia="SimSun"/>
                <w:sz w:val="18"/>
                <w:szCs w:val="18"/>
                <w:lang w:eastAsia="zh-CN"/>
              </w:rPr>
              <w:t>-</w:t>
            </w:r>
            <w:r w:rsidRPr="009749BE">
              <w:rPr>
                <w:rFonts w:eastAsia="SimSun"/>
                <w:sz w:val="18"/>
                <w:szCs w:val="18"/>
                <w:lang w:eastAsia="zh-CN"/>
              </w:rPr>
              <w:t>December 2015</w:t>
            </w:r>
            <w:r w:rsidR="005B7E04" w:rsidRPr="009749BE">
              <w:rPr>
                <w:rFonts w:eastAsia="SimSun"/>
                <w:sz w:val="18"/>
                <w:szCs w:val="18"/>
                <w:lang w:eastAsia="zh-CN"/>
              </w:rPr>
              <w:t xml:space="preserve"> at the latest</w:t>
            </w:r>
            <w:r w:rsidRPr="009749BE">
              <w:rPr>
                <w:rFonts w:eastAsia="SimSun"/>
                <w:sz w:val="18"/>
                <w:szCs w:val="18"/>
                <w:lang w:eastAsia="zh-CN"/>
              </w:rPr>
              <w:t xml:space="preserve"> (1.5 months)</w:t>
            </w:r>
          </w:p>
        </w:tc>
      </w:tr>
      <w:tr w:rsidR="007F268C" w:rsidRPr="009749BE" w:rsidTr="009749BE">
        <w:trPr>
          <w:trHeight w:val="242"/>
        </w:trPr>
        <w:tc>
          <w:tcPr>
            <w:tcW w:w="659" w:type="dxa"/>
            <w:vMerge w:val="restart"/>
            <w:shd w:val="clear" w:color="auto" w:fill="auto"/>
          </w:tcPr>
          <w:p w:rsidR="007F268C" w:rsidRPr="009749BE" w:rsidRDefault="007F268C" w:rsidP="006219A8">
            <w:pPr>
              <w:pStyle w:val="Normal-pool"/>
              <w:spacing w:before="40" w:after="40"/>
              <w:rPr>
                <w:rFonts w:eastAsia="SimSun"/>
                <w:sz w:val="18"/>
                <w:szCs w:val="18"/>
                <w:lang w:eastAsia="zh-CN"/>
              </w:rPr>
            </w:pPr>
            <w:r w:rsidRPr="009749BE">
              <w:rPr>
                <w:rFonts w:eastAsia="SimSun"/>
                <w:sz w:val="18"/>
                <w:szCs w:val="18"/>
                <w:lang w:eastAsia="zh-CN"/>
              </w:rPr>
              <w:t>2016</w:t>
            </w:r>
          </w:p>
        </w:tc>
        <w:tc>
          <w:tcPr>
            <w:tcW w:w="1320" w:type="dxa"/>
            <w:shd w:val="clear" w:color="auto" w:fill="auto"/>
          </w:tcPr>
          <w:p w:rsidR="007F268C" w:rsidRPr="009749BE" w:rsidRDefault="003F5A7B" w:rsidP="006219A8">
            <w:pPr>
              <w:pStyle w:val="Normal-pool"/>
              <w:spacing w:before="40" w:after="40"/>
              <w:rPr>
                <w:rFonts w:eastAsia="SimSun"/>
                <w:sz w:val="18"/>
                <w:szCs w:val="18"/>
                <w:lang w:eastAsia="zh-CN"/>
              </w:rPr>
            </w:pPr>
            <w:r w:rsidRPr="009749BE">
              <w:rPr>
                <w:rFonts w:eastAsia="SimSun"/>
                <w:sz w:val="18"/>
                <w:szCs w:val="18"/>
                <w:lang w:eastAsia="zh-CN"/>
              </w:rPr>
              <w:t>First quarter</w:t>
            </w:r>
          </w:p>
        </w:tc>
        <w:tc>
          <w:tcPr>
            <w:tcW w:w="6805" w:type="dxa"/>
            <w:shd w:val="clear" w:color="auto" w:fill="auto"/>
          </w:tcPr>
          <w:p w:rsidR="007F268C" w:rsidRPr="009749BE" w:rsidRDefault="007F268C" w:rsidP="00341929">
            <w:pPr>
              <w:pStyle w:val="Normal-pool"/>
              <w:spacing w:before="40" w:after="40"/>
              <w:rPr>
                <w:rFonts w:eastAsia="SimSun"/>
                <w:sz w:val="18"/>
                <w:szCs w:val="18"/>
                <w:lang w:eastAsia="zh-CN"/>
              </w:rPr>
            </w:pPr>
            <w:r w:rsidRPr="009749BE">
              <w:rPr>
                <w:rFonts w:eastAsia="SimSun"/>
                <w:sz w:val="18"/>
                <w:szCs w:val="18"/>
                <w:lang w:eastAsia="zh-CN"/>
              </w:rPr>
              <w:t xml:space="preserve">The final draft report and </w:t>
            </w:r>
            <w:r w:rsidR="00D53AA5" w:rsidRPr="009749BE">
              <w:rPr>
                <w:rFonts w:eastAsia="SimSun"/>
                <w:sz w:val="18"/>
                <w:szCs w:val="18"/>
                <w:lang w:eastAsia="zh-CN"/>
              </w:rPr>
              <w:t>summar</w:t>
            </w:r>
            <w:r w:rsidR="005B7E04" w:rsidRPr="009749BE">
              <w:rPr>
                <w:rFonts w:eastAsia="SimSun"/>
                <w:sz w:val="18"/>
                <w:szCs w:val="18"/>
                <w:lang w:eastAsia="zh-CN"/>
              </w:rPr>
              <w:t>y</w:t>
            </w:r>
            <w:r w:rsidR="00D53AA5" w:rsidRPr="009749BE">
              <w:rPr>
                <w:rFonts w:eastAsia="SimSun"/>
                <w:sz w:val="18"/>
                <w:szCs w:val="18"/>
                <w:lang w:eastAsia="zh-CN"/>
              </w:rPr>
              <w:t xml:space="preserve"> for policymakers</w:t>
            </w:r>
            <w:r w:rsidRPr="009749BE">
              <w:rPr>
                <w:rFonts w:eastAsia="SimSun"/>
                <w:sz w:val="18"/>
                <w:szCs w:val="18"/>
                <w:lang w:eastAsia="zh-CN"/>
              </w:rPr>
              <w:t xml:space="preserve"> are sent to Governments and other stakeholders for final review during January and February 2016 (1.5</w:t>
            </w:r>
            <w:r w:rsidR="0097325F">
              <w:rPr>
                <w:rFonts w:eastAsia="SimSun"/>
                <w:sz w:val="18"/>
                <w:szCs w:val="18"/>
                <w:lang w:eastAsia="zh-CN"/>
              </w:rPr>
              <w:t>–</w:t>
            </w:r>
            <w:r w:rsidRPr="009749BE">
              <w:rPr>
                <w:rFonts w:eastAsia="SimSun"/>
                <w:sz w:val="18"/>
                <w:szCs w:val="18"/>
                <w:lang w:eastAsia="zh-CN"/>
              </w:rPr>
              <w:t xml:space="preserve">2 months). Written comments from Governments on the draft </w:t>
            </w:r>
            <w:r w:rsidR="005B7E04" w:rsidRPr="009749BE">
              <w:rPr>
                <w:rFonts w:eastAsia="SimSun"/>
                <w:sz w:val="18"/>
                <w:szCs w:val="18"/>
                <w:lang w:eastAsia="zh-CN"/>
              </w:rPr>
              <w:t>summary</w:t>
            </w:r>
            <w:r w:rsidR="00D53AA5" w:rsidRPr="009749BE">
              <w:rPr>
                <w:rFonts w:eastAsia="SimSun"/>
                <w:sz w:val="18"/>
                <w:szCs w:val="18"/>
                <w:lang w:eastAsia="zh-CN"/>
              </w:rPr>
              <w:t xml:space="preserve"> for policymakers</w:t>
            </w:r>
            <w:r w:rsidRPr="009749BE">
              <w:rPr>
                <w:rFonts w:eastAsia="SimSun"/>
                <w:sz w:val="18"/>
                <w:szCs w:val="18"/>
                <w:lang w:eastAsia="zh-CN"/>
              </w:rPr>
              <w:t xml:space="preserve"> are strongly encouraged</w:t>
            </w:r>
            <w:r w:rsidR="00F30BE7" w:rsidRPr="009749BE">
              <w:rPr>
                <w:rFonts w:eastAsia="SimSun"/>
                <w:sz w:val="18"/>
                <w:szCs w:val="18"/>
                <w:lang w:eastAsia="zh-CN"/>
              </w:rPr>
              <w:t>. Such comments must be submitted</w:t>
            </w:r>
            <w:r w:rsidRPr="009749BE">
              <w:rPr>
                <w:rFonts w:eastAsia="SimSun"/>
                <w:sz w:val="18"/>
                <w:szCs w:val="18"/>
                <w:lang w:eastAsia="zh-CN"/>
              </w:rPr>
              <w:t xml:space="preserve"> to the secretariat one week prior to the</w:t>
            </w:r>
            <w:r w:rsidR="00C002C2" w:rsidRPr="009749BE">
              <w:rPr>
                <w:rFonts w:eastAsia="SimSun"/>
                <w:sz w:val="18"/>
                <w:szCs w:val="18"/>
                <w:lang w:eastAsia="zh-CN"/>
              </w:rPr>
              <w:t xml:space="preserve"> fourth session of the</w:t>
            </w:r>
            <w:r w:rsidRPr="009749BE">
              <w:rPr>
                <w:rFonts w:eastAsia="SimSun"/>
                <w:sz w:val="18"/>
                <w:szCs w:val="18"/>
                <w:lang w:eastAsia="zh-CN"/>
              </w:rPr>
              <w:t xml:space="preserve"> Plenary</w:t>
            </w:r>
          </w:p>
        </w:tc>
      </w:tr>
      <w:tr w:rsidR="007F268C" w:rsidRPr="009749BE" w:rsidTr="009749BE">
        <w:trPr>
          <w:trHeight w:val="242"/>
        </w:trPr>
        <w:tc>
          <w:tcPr>
            <w:tcW w:w="659" w:type="dxa"/>
            <w:vMerge/>
            <w:shd w:val="clear" w:color="auto" w:fill="auto"/>
          </w:tcPr>
          <w:p w:rsidR="007F268C" w:rsidRPr="009749BE" w:rsidRDefault="007F268C" w:rsidP="006219A8">
            <w:pPr>
              <w:pStyle w:val="Normal-pool"/>
              <w:spacing w:before="40" w:after="40"/>
              <w:rPr>
                <w:rFonts w:eastAsia="SimSun"/>
                <w:sz w:val="18"/>
                <w:szCs w:val="18"/>
                <w:lang w:eastAsia="zh-CN"/>
              </w:rPr>
            </w:pPr>
          </w:p>
        </w:tc>
        <w:tc>
          <w:tcPr>
            <w:tcW w:w="1320" w:type="dxa"/>
            <w:shd w:val="clear" w:color="auto" w:fill="auto"/>
          </w:tcPr>
          <w:p w:rsidR="007F268C" w:rsidRPr="009749BE" w:rsidRDefault="003F5A7B" w:rsidP="006219A8">
            <w:pPr>
              <w:pStyle w:val="Normal-pool"/>
              <w:spacing w:before="40" w:after="40"/>
              <w:rPr>
                <w:rFonts w:eastAsia="SimSun"/>
                <w:sz w:val="18"/>
                <w:szCs w:val="18"/>
                <w:lang w:eastAsia="zh-CN"/>
              </w:rPr>
            </w:pPr>
            <w:r w:rsidRPr="009749BE">
              <w:rPr>
                <w:rFonts w:eastAsia="SimSun"/>
                <w:sz w:val="18"/>
                <w:szCs w:val="18"/>
                <w:lang w:eastAsia="zh-CN"/>
              </w:rPr>
              <w:t>First quarter</w:t>
            </w:r>
          </w:p>
        </w:tc>
        <w:tc>
          <w:tcPr>
            <w:tcW w:w="6805" w:type="dxa"/>
            <w:shd w:val="clear" w:color="auto" w:fill="auto"/>
          </w:tcPr>
          <w:p w:rsidR="007F268C" w:rsidRPr="009749BE" w:rsidRDefault="00C002C2" w:rsidP="009749BE">
            <w:pPr>
              <w:pStyle w:val="Normal-pool"/>
              <w:spacing w:before="40" w:after="40"/>
              <w:rPr>
                <w:rFonts w:eastAsia="SimSun"/>
                <w:sz w:val="18"/>
                <w:szCs w:val="18"/>
                <w:lang w:eastAsia="zh-CN"/>
              </w:rPr>
            </w:pPr>
            <w:r w:rsidRPr="009749BE">
              <w:rPr>
                <w:rFonts w:eastAsia="SimSun"/>
                <w:sz w:val="18"/>
                <w:szCs w:val="18"/>
                <w:lang w:eastAsia="zh-CN"/>
              </w:rPr>
              <w:t xml:space="preserve">The </w:t>
            </w:r>
            <w:r w:rsidR="007F268C" w:rsidRPr="009749BE">
              <w:rPr>
                <w:rFonts w:eastAsia="SimSun"/>
                <w:sz w:val="18"/>
                <w:szCs w:val="18"/>
                <w:lang w:eastAsia="zh-CN"/>
              </w:rPr>
              <w:t xml:space="preserve">Plenary reviews and accepts the report and reviews and approves the </w:t>
            </w:r>
            <w:r w:rsidR="005B7E04" w:rsidRPr="009749BE">
              <w:rPr>
                <w:rFonts w:eastAsia="SimSun"/>
                <w:sz w:val="18"/>
                <w:szCs w:val="18"/>
                <w:lang w:eastAsia="zh-CN"/>
              </w:rPr>
              <w:t>summary</w:t>
            </w:r>
            <w:r w:rsidR="00D53AA5" w:rsidRPr="009749BE">
              <w:rPr>
                <w:rFonts w:eastAsia="SimSun"/>
                <w:sz w:val="18"/>
                <w:szCs w:val="18"/>
                <w:lang w:eastAsia="zh-CN"/>
              </w:rPr>
              <w:t xml:space="preserve"> for policymakers</w:t>
            </w:r>
            <w:r w:rsidR="007F268C" w:rsidRPr="009749BE">
              <w:rPr>
                <w:rFonts w:eastAsia="SimSun"/>
                <w:sz w:val="18"/>
                <w:szCs w:val="18"/>
                <w:lang w:eastAsia="zh-CN"/>
              </w:rPr>
              <w:t xml:space="preserve"> during</w:t>
            </w:r>
            <w:r w:rsidRPr="009749BE">
              <w:rPr>
                <w:rFonts w:eastAsia="SimSun"/>
                <w:sz w:val="18"/>
                <w:szCs w:val="18"/>
                <w:lang w:eastAsia="zh-CN"/>
              </w:rPr>
              <w:t xml:space="preserve"> its </w:t>
            </w:r>
            <w:r w:rsidR="00B4714B" w:rsidRPr="009749BE">
              <w:rPr>
                <w:rFonts w:eastAsia="SimSun"/>
                <w:sz w:val="18"/>
                <w:szCs w:val="18"/>
                <w:lang w:eastAsia="zh-CN"/>
              </w:rPr>
              <w:t xml:space="preserve">fourth </w:t>
            </w:r>
            <w:r w:rsidR="00F30BE7" w:rsidRPr="009749BE">
              <w:rPr>
                <w:rFonts w:eastAsia="SimSun"/>
                <w:sz w:val="18"/>
                <w:szCs w:val="18"/>
                <w:lang w:eastAsia="zh-CN"/>
              </w:rPr>
              <w:t xml:space="preserve">session, </w:t>
            </w:r>
            <w:r w:rsidR="007F268C" w:rsidRPr="009749BE">
              <w:rPr>
                <w:rFonts w:eastAsia="SimSun"/>
                <w:sz w:val="18"/>
                <w:szCs w:val="18"/>
                <w:lang w:eastAsia="zh-CN"/>
              </w:rPr>
              <w:t>in March 2016</w:t>
            </w:r>
          </w:p>
        </w:tc>
      </w:tr>
    </w:tbl>
    <w:p w:rsidR="00744414" w:rsidRPr="00F11F0E" w:rsidRDefault="00744414" w:rsidP="009749BE">
      <w:pPr>
        <w:pStyle w:val="CH3"/>
        <w:spacing w:before="200"/>
        <w:rPr>
          <w:rFonts w:eastAsia="SimSun"/>
          <w:lang w:val="en-GB" w:eastAsia="zh-CN"/>
        </w:rPr>
      </w:pPr>
      <w:r w:rsidRPr="009749BE">
        <w:rPr>
          <w:rFonts w:eastAsia="SimSun"/>
          <w:lang w:val="en-GB" w:eastAsia="zh-CN"/>
        </w:rPr>
        <w:lastRenderedPageBreak/>
        <w:tab/>
      </w:r>
      <w:r w:rsidRPr="009749BE">
        <w:rPr>
          <w:rFonts w:eastAsia="SimSun"/>
          <w:lang w:val="en-GB" w:eastAsia="zh-CN"/>
        </w:rPr>
        <w:tab/>
      </w:r>
      <w:r w:rsidR="007F268C" w:rsidRPr="009749BE">
        <w:rPr>
          <w:rFonts w:eastAsia="SimSun"/>
          <w:lang w:val="en-GB" w:eastAsia="zh-CN"/>
        </w:rPr>
        <w:t>Cost estimate</w:t>
      </w:r>
      <w:r w:rsidR="00C002C2" w:rsidRPr="004103DB">
        <w:rPr>
          <w:rFonts w:eastAsia="SimSun"/>
          <w:lang w:val="en-GB" w:eastAsia="zh-CN"/>
        </w:rPr>
        <w:t xml:space="preserve"> </w:t>
      </w:r>
    </w:p>
    <w:p w:rsidR="00912CD1" w:rsidRPr="009749BE" w:rsidRDefault="00C002C2" w:rsidP="009749BE">
      <w:pPr>
        <w:pStyle w:val="Normalnumber"/>
        <w:keepNext/>
        <w:keepLines/>
        <w:numPr>
          <w:ilvl w:val="0"/>
          <w:numId w:val="97"/>
        </w:numPr>
        <w:tabs>
          <w:tab w:val="left" w:pos="624"/>
        </w:tabs>
        <w:ind w:left="1247" w:firstLine="0"/>
        <w:rPr>
          <w:rFonts w:eastAsia="Calibri"/>
          <w:lang w:val="en-GB"/>
        </w:rPr>
      </w:pPr>
      <w:r w:rsidRPr="009749BE">
        <w:rPr>
          <w:rFonts w:eastAsia="Calibri"/>
          <w:lang w:val="en-GB"/>
        </w:rPr>
        <w:t>The</w:t>
      </w:r>
      <w:r w:rsidRPr="009749BE">
        <w:rPr>
          <w:lang w:val="en-GB"/>
        </w:rPr>
        <w:t xml:space="preserve"> cost estimate is set out below:</w:t>
      </w:r>
      <w:r w:rsidRPr="009749BE">
        <w:rPr>
          <w:rFonts w:eastAsia="Calibri"/>
          <w:lang w:val="en-GB"/>
        </w:rPr>
        <w:t xml:space="preserve"> </w:t>
      </w:r>
    </w:p>
    <w:p w:rsidR="007F268C" w:rsidRPr="009749BE" w:rsidRDefault="00912CD1" w:rsidP="009749BE">
      <w:pPr>
        <w:pStyle w:val="Normalnumber"/>
        <w:keepNext/>
        <w:keepLines/>
        <w:tabs>
          <w:tab w:val="left" w:pos="624"/>
        </w:tabs>
        <w:spacing w:before="120" w:after="0"/>
        <w:rPr>
          <w:rFonts w:eastAsia="Calibri"/>
          <w:sz w:val="18"/>
          <w:szCs w:val="18"/>
          <w:lang w:val="en-GB"/>
        </w:rPr>
      </w:pPr>
      <w:r w:rsidRPr="009749BE">
        <w:rPr>
          <w:rFonts w:eastAsia="Calibri"/>
          <w:lang w:val="en-GB"/>
        </w:rPr>
        <w:tab/>
      </w:r>
      <w:r w:rsidRPr="009749BE">
        <w:rPr>
          <w:rFonts w:eastAsia="Calibri"/>
          <w:lang w:val="en-GB"/>
        </w:rPr>
        <w:tab/>
      </w:r>
      <w:r w:rsidRPr="009749BE">
        <w:rPr>
          <w:rFonts w:eastAsia="Calibri"/>
          <w:sz w:val="18"/>
          <w:szCs w:val="18"/>
          <w:lang w:val="en-GB"/>
        </w:rPr>
        <w:t>(United States dollars)</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3671"/>
        <w:gridCol w:w="3402"/>
        <w:gridCol w:w="993"/>
      </w:tblGrid>
      <w:tr w:rsidR="007F268C" w:rsidRPr="00E23C0D" w:rsidTr="00571B3F">
        <w:trPr>
          <w:tblHeader/>
        </w:trPr>
        <w:tc>
          <w:tcPr>
            <w:tcW w:w="718" w:type="dxa"/>
            <w:shd w:val="clear" w:color="auto" w:fill="auto"/>
          </w:tcPr>
          <w:p w:rsidR="007F268C" w:rsidRPr="00E23C0D" w:rsidRDefault="007F268C" w:rsidP="000C7949">
            <w:pPr>
              <w:pStyle w:val="Normal-pool"/>
              <w:keepNext/>
              <w:keepLines/>
              <w:spacing w:before="40" w:after="40"/>
              <w:rPr>
                <w:rFonts w:eastAsia="SimSun"/>
                <w:i/>
                <w:sz w:val="18"/>
                <w:szCs w:val="18"/>
                <w:lang w:eastAsia="zh-CN"/>
              </w:rPr>
            </w:pPr>
            <w:r w:rsidRPr="00E23C0D">
              <w:rPr>
                <w:rFonts w:eastAsia="SimSun"/>
                <w:i/>
                <w:sz w:val="18"/>
                <w:szCs w:val="18"/>
                <w:lang w:eastAsia="zh-CN"/>
              </w:rPr>
              <w:t>Year</w:t>
            </w:r>
          </w:p>
        </w:tc>
        <w:tc>
          <w:tcPr>
            <w:tcW w:w="3671" w:type="dxa"/>
            <w:shd w:val="clear" w:color="auto" w:fill="auto"/>
          </w:tcPr>
          <w:p w:rsidR="007F268C" w:rsidRPr="00E23C0D" w:rsidRDefault="007F268C" w:rsidP="000C7949">
            <w:pPr>
              <w:pStyle w:val="Normal-pool"/>
              <w:keepNext/>
              <w:keepLines/>
              <w:spacing w:before="40" w:after="40"/>
              <w:rPr>
                <w:rFonts w:eastAsia="SimSun"/>
                <w:i/>
                <w:sz w:val="18"/>
                <w:szCs w:val="18"/>
                <w:lang w:eastAsia="zh-CN"/>
              </w:rPr>
            </w:pPr>
            <w:r w:rsidRPr="00E23C0D">
              <w:rPr>
                <w:rFonts w:eastAsia="SimSun"/>
                <w:i/>
                <w:sz w:val="18"/>
                <w:szCs w:val="18"/>
                <w:lang w:eastAsia="zh-CN"/>
              </w:rPr>
              <w:t xml:space="preserve">Cost </w:t>
            </w:r>
            <w:r w:rsidR="005B7E04" w:rsidRPr="00E23C0D">
              <w:rPr>
                <w:rFonts w:eastAsia="SimSun"/>
                <w:i/>
                <w:sz w:val="18"/>
                <w:szCs w:val="18"/>
                <w:lang w:eastAsia="zh-CN"/>
              </w:rPr>
              <w:t>i</w:t>
            </w:r>
            <w:r w:rsidRPr="00E23C0D">
              <w:rPr>
                <w:rFonts w:eastAsia="SimSun"/>
                <w:i/>
                <w:sz w:val="18"/>
                <w:szCs w:val="18"/>
                <w:lang w:eastAsia="zh-CN"/>
              </w:rPr>
              <w:t>tem</w:t>
            </w:r>
          </w:p>
        </w:tc>
        <w:tc>
          <w:tcPr>
            <w:tcW w:w="3402" w:type="dxa"/>
            <w:shd w:val="clear" w:color="auto" w:fill="auto"/>
          </w:tcPr>
          <w:p w:rsidR="007F268C" w:rsidRPr="00E23C0D" w:rsidRDefault="007F268C" w:rsidP="000C7949">
            <w:pPr>
              <w:pStyle w:val="Normal-pool"/>
              <w:keepNext/>
              <w:keepLines/>
              <w:spacing w:before="40" w:after="40"/>
              <w:rPr>
                <w:rFonts w:eastAsia="SimSun"/>
                <w:i/>
                <w:sz w:val="18"/>
                <w:szCs w:val="18"/>
                <w:lang w:eastAsia="zh-CN"/>
              </w:rPr>
            </w:pPr>
            <w:r w:rsidRPr="00E23C0D">
              <w:rPr>
                <w:rFonts w:eastAsia="SimSun"/>
                <w:i/>
                <w:sz w:val="18"/>
                <w:szCs w:val="18"/>
                <w:lang w:eastAsia="zh-CN"/>
              </w:rPr>
              <w:t>Assumptions</w:t>
            </w:r>
          </w:p>
        </w:tc>
        <w:tc>
          <w:tcPr>
            <w:tcW w:w="993" w:type="dxa"/>
            <w:shd w:val="clear" w:color="auto" w:fill="auto"/>
          </w:tcPr>
          <w:p w:rsidR="007F268C" w:rsidRPr="00E23C0D" w:rsidRDefault="007F268C" w:rsidP="000C7949">
            <w:pPr>
              <w:pStyle w:val="Normal-pool"/>
              <w:keepNext/>
              <w:keepLines/>
              <w:spacing w:before="40" w:after="40"/>
              <w:jc w:val="right"/>
              <w:rPr>
                <w:rFonts w:eastAsia="SimSun"/>
                <w:i/>
                <w:sz w:val="18"/>
                <w:szCs w:val="18"/>
                <w:lang w:eastAsia="zh-CN"/>
              </w:rPr>
            </w:pPr>
            <w:r w:rsidRPr="00E23C0D">
              <w:rPr>
                <w:rFonts w:eastAsia="SimSun"/>
                <w:i/>
                <w:sz w:val="18"/>
                <w:szCs w:val="18"/>
                <w:lang w:eastAsia="zh-CN"/>
              </w:rPr>
              <w:t xml:space="preserve">Cost </w:t>
            </w:r>
          </w:p>
        </w:tc>
      </w:tr>
      <w:tr w:rsidR="007F268C" w:rsidRPr="00E23C0D" w:rsidTr="0042731D">
        <w:tc>
          <w:tcPr>
            <w:tcW w:w="718" w:type="dxa"/>
            <w:vMerge w:val="restart"/>
            <w:shd w:val="clear" w:color="auto" w:fill="auto"/>
          </w:tcPr>
          <w:p w:rsidR="007F268C" w:rsidRPr="00405340" w:rsidRDefault="007F268C" w:rsidP="00405340">
            <w:pPr>
              <w:pStyle w:val="Normal-pool"/>
              <w:keepNext/>
              <w:keepLines/>
              <w:spacing w:before="40" w:after="40"/>
              <w:rPr>
                <w:rFonts w:eastAsia="SimSun"/>
                <w:sz w:val="18"/>
                <w:szCs w:val="18"/>
                <w:lang w:eastAsia="zh-CN"/>
              </w:rPr>
            </w:pPr>
            <w:r w:rsidRPr="00405340">
              <w:rPr>
                <w:rFonts w:eastAsia="SimSun"/>
                <w:sz w:val="18"/>
                <w:szCs w:val="18"/>
                <w:lang w:eastAsia="zh-CN"/>
              </w:rPr>
              <w:t>2014</w:t>
            </w:r>
          </w:p>
        </w:tc>
        <w:tc>
          <w:tcPr>
            <w:tcW w:w="3671" w:type="dxa"/>
            <w:vMerge w:val="restart"/>
            <w:shd w:val="clear" w:color="auto" w:fill="auto"/>
            <w:vAlign w:val="center"/>
          </w:tcPr>
          <w:p w:rsidR="007F268C" w:rsidRPr="00C80A97" w:rsidRDefault="007F268C" w:rsidP="00E23C0D">
            <w:pPr>
              <w:pStyle w:val="Normal-pool"/>
              <w:keepNext/>
              <w:keepLines/>
              <w:spacing w:before="40" w:after="40"/>
              <w:rPr>
                <w:rFonts w:eastAsia="SimSun"/>
                <w:sz w:val="18"/>
                <w:szCs w:val="18"/>
                <w:lang w:eastAsia="zh-CN"/>
              </w:rPr>
            </w:pPr>
            <w:r w:rsidRPr="00C80A97">
              <w:rPr>
                <w:rFonts w:eastAsia="SimSun"/>
                <w:sz w:val="18"/>
                <w:szCs w:val="18"/>
                <w:lang w:eastAsia="zh-CN"/>
              </w:rPr>
              <w:t xml:space="preserve">Scoping meeting (40 participants: </w:t>
            </w:r>
            <w:r w:rsidR="000C28ED" w:rsidRPr="00C80A97">
              <w:rPr>
                <w:rFonts w:eastAsia="SimSun"/>
                <w:sz w:val="18"/>
                <w:szCs w:val="18"/>
                <w:lang w:eastAsia="zh-CN"/>
              </w:rPr>
              <w:t>Multidisciplinary Expert Panel</w:t>
            </w:r>
            <w:r w:rsidRPr="00C80A97">
              <w:rPr>
                <w:rFonts w:eastAsia="SimSun"/>
                <w:sz w:val="18"/>
                <w:szCs w:val="18"/>
                <w:lang w:eastAsia="zh-CN"/>
              </w:rPr>
              <w:t>/Bureau</w:t>
            </w:r>
            <w:r w:rsidR="00C002C2" w:rsidRPr="00C80A97">
              <w:rPr>
                <w:rFonts w:eastAsia="SimSun"/>
                <w:sz w:val="18"/>
                <w:szCs w:val="18"/>
                <w:lang w:eastAsia="zh-CN"/>
              </w:rPr>
              <w:t xml:space="preserve"> members, plus</w:t>
            </w:r>
            <w:r w:rsidRPr="00C80A97">
              <w:rPr>
                <w:rFonts w:eastAsia="SimSun"/>
                <w:sz w:val="18"/>
                <w:szCs w:val="18"/>
                <w:lang w:eastAsia="zh-CN"/>
              </w:rPr>
              <w:t xml:space="preserve"> experts)</w:t>
            </w:r>
          </w:p>
        </w:tc>
        <w:tc>
          <w:tcPr>
            <w:tcW w:w="3402" w:type="dxa"/>
            <w:shd w:val="clear" w:color="auto" w:fill="auto"/>
          </w:tcPr>
          <w:p w:rsidR="007F268C" w:rsidRPr="00E23C0D" w:rsidRDefault="007F268C" w:rsidP="00765E38">
            <w:pPr>
              <w:pStyle w:val="Normal-pool"/>
              <w:keepNext/>
              <w:keepLines/>
              <w:spacing w:before="40" w:after="40"/>
              <w:rPr>
                <w:rFonts w:eastAsia="SimSun"/>
                <w:sz w:val="18"/>
                <w:szCs w:val="18"/>
                <w:lang w:eastAsia="zh-CN"/>
              </w:rPr>
            </w:pPr>
            <w:r w:rsidRPr="00E23C0D">
              <w:rPr>
                <w:rFonts w:eastAsia="SimSun"/>
                <w:sz w:val="18"/>
                <w:szCs w:val="18"/>
                <w:lang w:eastAsia="zh-CN"/>
              </w:rPr>
              <w:t>Meeting costs (1 week, 40 participants) (25</w:t>
            </w:r>
            <w:r w:rsidR="00571B3F" w:rsidRPr="00E23C0D">
              <w:rPr>
                <w:rFonts w:eastAsia="SimSun"/>
                <w:sz w:val="18"/>
                <w:szCs w:val="18"/>
                <w:lang w:eastAsia="zh-CN"/>
              </w:rPr>
              <w:t> </w:t>
            </w:r>
            <w:r w:rsidR="00B4714B" w:rsidRPr="00E23C0D">
              <w:rPr>
                <w:rFonts w:eastAsia="SimSun"/>
                <w:sz w:val="18"/>
                <w:szCs w:val="18"/>
                <w:lang w:eastAsia="zh-CN"/>
              </w:rPr>
              <w:t>per cent</w:t>
            </w:r>
            <w:r w:rsidRPr="00E23C0D">
              <w:rPr>
                <w:rFonts w:eastAsia="SimSun"/>
                <w:sz w:val="18"/>
                <w:szCs w:val="18"/>
                <w:lang w:eastAsia="zh-CN"/>
              </w:rPr>
              <w:t xml:space="preserve"> </w:t>
            </w:r>
            <w:r w:rsidR="00D53AA5" w:rsidRPr="00E23C0D">
              <w:rPr>
                <w:rFonts w:eastAsia="SimSun"/>
                <w:sz w:val="18"/>
                <w:szCs w:val="18"/>
                <w:lang w:eastAsia="zh-CN"/>
              </w:rPr>
              <w:t>in kind</w:t>
            </w:r>
            <w:r w:rsidRPr="00E23C0D">
              <w:rPr>
                <w:rFonts w:eastAsia="SimSun"/>
                <w:sz w:val="18"/>
                <w:szCs w:val="18"/>
                <w:lang w:eastAsia="zh-CN"/>
              </w:rPr>
              <w:t>)</w:t>
            </w:r>
          </w:p>
        </w:tc>
        <w:tc>
          <w:tcPr>
            <w:tcW w:w="993" w:type="dxa"/>
            <w:shd w:val="clear" w:color="auto" w:fill="auto"/>
          </w:tcPr>
          <w:p w:rsidR="007F268C" w:rsidRPr="00E23C0D" w:rsidRDefault="007F268C" w:rsidP="00765E38">
            <w:pPr>
              <w:pStyle w:val="Normal-pool"/>
              <w:keepNext/>
              <w:keepLines/>
              <w:spacing w:before="40" w:after="40"/>
              <w:jc w:val="right"/>
              <w:rPr>
                <w:rFonts w:eastAsia="SimSun"/>
                <w:sz w:val="18"/>
                <w:szCs w:val="18"/>
                <w:lang w:eastAsia="zh-CN"/>
              </w:rPr>
            </w:pPr>
            <w:r w:rsidRPr="00E23C0D">
              <w:rPr>
                <w:rFonts w:eastAsia="SimSun"/>
                <w:sz w:val="18"/>
                <w:szCs w:val="18"/>
                <w:lang w:eastAsia="zh-CN"/>
              </w:rPr>
              <w:t>11</w:t>
            </w:r>
            <w:r w:rsidR="00571B3F" w:rsidRPr="00E23C0D">
              <w:rPr>
                <w:rFonts w:eastAsia="SimSun"/>
                <w:sz w:val="18"/>
                <w:szCs w:val="18"/>
                <w:lang w:eastAsia="zh-CN"/>
              </w:rPr>
              <w:t xml:space="preserve"> </w:t>
            </w:r>
            <w:r w:rsidRPr="00E23C0D">
              <w:rPr>
                <w:rFonts w:eastAsia="SimSun"/>
                <w:sz w:val="18"/>
                <w:szCs w:val="18"/>
                <w:lang w:eastAsia="zh-CN"/>
              </w:rPr>
              <w:t>250</w:t>
            </w:r>
          </w:p>
        </w:tc>
      </w:tr>
      <w:tr w:rsidR="007F268C" w:rsidRPr="00E23C0D" w:rsidTr="00571B3F">
        <w:trPr>
          <w:trHeight w:val="187"/>
        </w:trPr>
        <w:tc>
          <w:tcPr>
            <w:tcW w:w="718" w:type="dxa"/>
            <w:vMerge/>
            <w:shd w:val="clear" w:color="auto" w:fill="auto"/>
            <w:vAlign w:val="center"/>
          </w:tcPr>
          <w:p w:rsidR="007F268C" w:rsidRPr="00405340" w:rsidRDefault="007F268C" w:rsidP="006219A8">
            <w:pPr>
              <w:pStyle w:val="Normal-pool"/>
              <w:spacing w:before="40" w:after="40"/>
              <w:rPr>
                <w:rFonts w:eastAsia="SimSun"/>
                <w:sz w:val="18"/>
                <w:szCs w:val="18"/>
                <w:lang w:eastAsia="zh-CN"/>
              </w:rPr>
            </w:pPr>
          </w:p>
        </w:tc>
        <w:tc>
          <w:tcPr>
            <w:tcW w:w="3671" w:type="dxa"/>
            <w:vMerge/>
            <w:shd w:val="clear" w:color="auto" w:fill="auto"/>
            <w:vAlign w:val="center"/>
          </w:tcPr>
          <w:p w:rsidR="007F268C" w:rsidRPr="00C80A97" w:rsidRDefault="007F268C" w:rsidP="006219A8">
            <w:pPr>
              <w:pStyle w:val="Normal-pool"/>
              <w:spacing w:before="40" w:after="40"/>
              <w:rPr>
                <w:rFonts w:eastAsia="SimSun"/>
                <w:sz w:val="18"/>
                <w:szCs w:val="18"/>
                <w:lang w:eastAsia="zh-CN"/>
              </w:rPr>
            </w:pPr>
          </w:p>
        </w:tc>
        <w:tc>
          <w:tcPr>
            <w:tcW w:w="3402" w:type="dxa"/>
            <w:shd w:val="clear" w:color="auto" w:fill="auto"/>
          </w:tcPr>
          <w:p w:rsidR="007F268C" w:rsidRPr="00E23C0D" w:rsidRDefault="007F268C" w:rsidP="00E23C0D">
            <w:pPr>
              <w:pStyle w:val="Normal-pool"/>
              <w:spacing w:before="40" w:after="40"/>
              <w:rPr>
                <w:rFonts w:eastAsia="SimSun"/>
                <w:sz w:val="18"/>
                <w:szCs w:val="18"/>
                <w:lang w:eastAsia="zh-CN"/>
              </w:rPr>
            </w:pPr>
            <w:r w:rsidRPr="00E23C0D">
              <w:rPr>
                <w:rFonts w:eastAsia="SimSun"/>
                <w:sz w:val="18"/>
                <w:szCs w:val="18"/>
                <w:lang w:eastAsia="zh-CN"/>
              </w:rPr>
              <w:t xml:space="preserve">Travel and DSA (30 x </w:t>
            </w:r>
            <w:r w:rsidR="00C002C2" w:rsidRPr="00E23C0D">
              <w:rPr>
                <w:rFonts w:eastAsia="SimSun"/>
                <w:sz w:val="18"/>
                <w:szCs w:val="18"/>
                <w:lang w:eastAsia="zh-CN"/>
              </w:rPr>
              <w:t>$</w:t>
            </w:r>
            <w:r w:rsidRPr="00E23C0D">
              <w:rPr>
                <w:rFonts w:eastAsia="SimSun"/>
                <w:sz w:val="18"/>
                <w:szCs w:val="18"/>
                <w:lang w:eastAsia="zh-CN"/>
              </w:rPr>
              <w:t>3</w:t>
            </w:r>
            <w:r w:rsidR="00C002C2" w:rsidRPr="00E23C0D">
              <w:rPr>
                <w:rFonts w:eastAsia="SimSun"/>
                <w:sz w:val="18"/>
                <w:szCs w:val="18"/>
                <w:lang w:eastAsia="zh-CN"/>
              </w:rPr>
              <w:t>,</w:t>
            </w:r>
            <w:r w:rsidRPr="00E23C0D">
              <w:rPr>
                <w:rFonts w:eastAsia="SimSun"/>
                <w:sz w:val="18"/>
                <w:szCs w:val="18"/>
                <w:lang w:eastAsia="zh-CN"/>
              </w:rPr>
              <w:t>000)</w:t>
            </w:r>
          </w:p>
        </w:tc>
        <w:tc>
          <w:tcPr>
            <w:tcW w:w="993" w:type="dxa"/>
            <w:shd w:val="clear" w:color="auto" w:fill="auto"/>
          </w:tcPr>
          <w:p w:rsidR="007F268C" w:rsidRPr="00E23C0D" w:rsidRDefault="007F268C" w:rsidP="00571B3F">
            <w:pPr>
              <w:pStyle w:val="Normal-pool"/>
              <w:spacing w:before="40" w:after="40"/>
              <w:jc w:val="right"/>
              <w:rPr>
                <w:rFonts w:eastAsia="SimSun"/>
                <w:sz w:val="18"/>
                <w:szCs w:val="18"/>
                <w:lang w:eastAsia="zh-CN"/>
              </w:rPr>
            </w:pPr>
            <w:r w:rsidRPr="00E23C0D">
              <w:rPr>
                <w:rFonts w:eastAsia="SimSun"/>
                <w:sz w:val="18"/>
                <w:szCs w:val="18"/>
                <w:lang w:eastAsia="zh-CN"/>
              </w:rPr>
              <w:t>90</w:t>
            </w:r>
            <w:r w:rsidR="00571B3F" w:rsidRPr="00E23C0D">
              <w:rPr>
                <w:rFonts w:eastAsia="SimSun"/>
                <w:sz w:val="18"/>
                <w:szCs w:val="18"/>
                <w:lang w:eastAsia="zh-CN"/>
              </w:rPr>
              <w:t xml:space="preserve"> </w:t>
            </w:r>
            <w:r w:rsidRPr="00E23C0D">
              <w:rPr>
                <w:rFonts w:eastAsia="SimSun"/>
                <w:sz w:val="18"/>
                <w:szCs w:val="18"/>
                <w:lang w:eastAsia="zh-CN"/>
              </w:rPr>
              <w:t>000</w:t>
            </w:r>
          </w:p>
        </w:tc>
      </w:tr>
      <w:tr w:rsidR="007F268C" w:rsidRPr="00E23C0D" w:rsidTr="00571B3F">
        <w:tc>
          <w:tcPr>
            <w:tcW w:w="718" w:type="dxa"/>
            <w:vMerge/>
            <w:shd w:val="clear" w:color="auto" w:fill="auto"/>
            <w:vAlign w:val="center"/>
          </w:tcPr>
          <w:p w:rsidR="007F268C" w:rsidRPr="00405340" w:rsidRDefault="007F268C" w:rsidP="006219A8">
            <w:pPr>
              <w:pStyle w:val="Normal-pool"/>
              <w:spacing w:before="40" w:after="40"/>
              <w:rPr>
                <w:rFonts w:eastAsia="SimSun"/>
                <w:sz w:val="18"/>
                <w:szCs w:val="18"/>
                <w:lang w:eastAsia="zh-CN"/>
              </w:rPr>
            </w:pPr>
          </w:p>
        </w:tc>
        <w:tc>
          <w:tcPr>
            <w:tcW w:w="3671" w:type="dxa"/>
            <w:vMerge w:val="restart"/>
            <w:shd w:val="clear" w:color="auto" w:fill="auto"/>
            <w:vAlign w:val="center"/>
          </w:tcPr>
          <w:p w:rsidR="007F268C" w:rsidRPr="00C80A97" w:rsidRDefault="007F268C" w:rsidP="00E23C0D">
            <w:pPr>
              <w:pStyle w:val="Normal-pool"/>
              <w:spacing w:before="40" w:after="40"/>
              <w:rPr>
                <w:rFonts w:eastAsia="SimSun"/>
                <w:sz w:val="18"/>
                <w:szCs w:val="18"/>
                <w:lang w:eastAsia="zh-CN"/>
              </w:rPr>
            </w:pPr>
            <w:r w:rsidRPr="00C80A97">
              <w:rPr>
                <w:rFonts w:eastAsia="SimSun"/>
                <w:sz w:val="18"/>
                <w:szCs w:val="18"/>
                <w:lang w:eastAsia="zh-CN"/>
              </w:rPr>
              <w:t xml:space="preserve">First author meeting (80 </w:t>
            </w:r>
            <w:r w:rsidR="00C002C2" w:rsidRPr="00C80A97">
              <w:rPr>
                <w:rFonts w:eastAsia="SimSun"/>
                <w:sz w:val="18"/>
                <w:szCs w:val="18"/>
                <w:lang w:eastAsia="zh-CN"/>
              </w:rPr>
              <w:t>c</w:t>
            </w:r>
            <w:r w:rsidRPr="00C80A97">
              <w:rPr>
                <w:rFonts w:eastAsia="SimSun"/>
                <w:sz w:val="18"/>
                <w:szCs w:val="18"/>
                <w:lang w:eastAsia="zh-CN"/>
              </w:rPr>
              <w:t>o-</w:t>
            </w:r>
            <w:r w:rsidR="00C002C2" w:rsidRPr="00C80A97">
              <w:rPr>
                <w:rFonts w:eastAsia="SimSun"/>
                <w:sz w:val="18"/>
                <w:szCs w:val="18"/>
                <w:lang w:eastAsia="zh-CN"/>
              </w:rPr>
              <w:t>c</w:t>
            </w:r>
            <w:r w:rsidRPr="00C80A97">
              <w:rPr>
                <w:rFonts w:eastAsia="SimSun"/>
                <w:sz w:val="18"/>
                <w:szCs w:val="18"/>
                <w:lang w:eastAsia="zh-CN"/>
              </w:rPr>
              <w:t xml:space="preserve">hairs, </w:t>
            </w:r>
            <w:r w:rsidR="00D53AA5" w:rsidRPr="00C80A97">
              <w:rPr>
                <w:rFonts w:eastAsia="SimSun"/>
                <w:sz w:val="18"/>
                <w:szCs w:val="18"/>
                <w:lang w:eastAsia="zh-CN"/>
              </w:rPr>
              <w:t xml:space="preserve">coordinating lead </w:t>
            </w:r>
            <w:r w:rsidR="00366C59" w:rsidRPr="00C80A97">
              <w:rPr>
                <w:rFonts w:eastAsia="SimSun"/>
                <w:sz w:val="18"/>
                <w:szCs w:val="18"/>
                <w:lang w:eastAsia="zh-CN"/>
              </w:rPr>
              <w:t>authors</w:t>
            </w:r>
            <w:r w:rsidR="00C002C2" w:rsidRPr="00C80A97">
              <w:rPr>
                <w:rFonts w:eastAsia="SimSun"/>
                <w:sz w:val="18"/>
                <w:szCs w:val="18"/>
                <w:lang w:eastAsia="zh-CN"/>
              </w:rPr>
              <w:t xml:space="preserve"> and</w:t>
            </w:r>
            <w:r w:rsidRPr="00C80A97">
              <w:rPr>
                <w:rFonts w:eastAsia="SimSun"/>
                <w:sz w:val="18"/>
                <w:szCs w:val="18"/>
                <w:lang w:eastAsia="zh-CN"/>
              </w:rPr>
              <w:t xml:space="preserve"> </w:t>
            </w:r>
            <w:r w:rsidR="00D53AA5" w:rsidRPr="00C80A97">
              <w:rPr>
                <w:rFonts w:eastAsia="SimSun"/>
                <w:sz w:val="18"/>
                <w:szCs w:val="18"/>
                <w:lang w:eastAsia="zh-CN"/>
              </w:rPr>
              <w:t>lead authors</w:t>
            </w:r>
            <w:r w:rsidR="00C002C2" w:rsidRPr="00C80A97">
              <w:rPr>
                <w:rFonts w:eastAsia="SimSun"/>
                <w:sz w:val="18"/>
                <w:szCs w:val="18"/>
                <w:lang w:eastAsia="zh-CN"/>
              </w:rPr>
              <w:t xml:space="preserve">, plus </w:t>
            </w:r>
            <w:r w:rsidRPr="00C80A97">
              <w:rPr>
                <w:rFonts w:eastAsia="SimSun"/>
                <w:sz w:val="18"/>
                <w:szCs w:val="18"/>
                <w:lang w:eastAsia="zh-CN"/>
              </w:rPr>
              <w:t xml:space="preserve">4 </w:t>
            </w:r>
            <w:r w:rsidR="0093381F" w:rsidRPr="00C80A97">
              <w:rPr>
                <w:rFonts w:eastAsia="SimSun"/>
                <w:sz w:val="18"/>
                <w:szCs w:val="18"/>
                <w:lang w:eastAsia="zh-CN"/>
              </w:rPr>
              <w:t>Panel</w:t>
            </w:r>
            <w:r w:rsidRPr="00C80A97">
              <w:rPr>
                <w:rFonts w:eastAsia="SimSun"/>
                <w:sz w:val="18"/>
                <w:szCs w:val="18"/>
                <w:lang w:eastAsia="zh-CN"/>
              </w:rPr>
              <w:t>/Bureau</w:t>
            </w:r>
            <w:r w:rsidR="00C002C2" w:rsidRPr="00C80A97">
              <w:rPr>
                <w:rFonts w:eastAsia="SimSun"/>
                <w:sz w:val="18"/>
                <w:szCs w:val="18"/>
                <w:lang w:eastAsia="zh-CN"/>
              </w:rPr>
              <w:t xml:space="preserve"> members, plus </w:t>
            </w:r>
            <w:r w:rsidRPr="00C80A97">
              <w:rPr>
                <w:rFonts w:eastAsia="SimSun"/>
                <w:sz w:val="18"/>
                <w:szCs w:val="18"/>
                <w:lang w:eastAsia="zh-CN"/>
              </w:rPr>
              <w:t>1 technical support staff</w:t>
            </w:r>
            <w:r w:rsidR="00C002C2" w:rsidRPr="00C80A97">
              <w:rPr>
                <w:rFonts w:eastAsia="SimSun"/>
                <w:sz w:val="18"/>
                <w:szCs w:val="18"/>
                <w:lang w:eastAsia="zh-CN"/>
              </w:rPr>
              <w:t xml:space="preserve"> member</w:t>
            </w:r>
            <w:r w:rsidRPr="00C80A97">
              <w:rPr>
                <w:rFonts w:eastAsia="SimSun"/>
                <w:sz w:val="18"/>
                <w:szCs w:val="18"/>
                <w:lang w:eastAsia="zh-CN"/>
              </w:rPr>
              <w:t>)</w:t>
            </w:r>
          </w:p>
        </w:tc>
        <w:tc>
          <w:tcPr>
            <w:tcW w:w="3402" w:type="dxa"/>
            <w:shd w:val="clear" w:color="auto" w:fill="auto"/>
          </w:tcPr>
          <w:p w:rsidR="007F268C" w:rsidRPr="00E23C0D" w:rsidRDefault="007F268C" w:rsidP="00571B3F">
            <w:pPr>
              <w:pStyle w:val="Normal-pool"/>
              <w:spacing w:before="40" w:after="40"/>
              <w:rPr>
                <w:rFonts w:eastAsia="SimSun"/>
                <w:sz w:val="18"/>
                <w:szCs w:val="18"/>
                <w:lang w:eastAsia="zh-CN"/>
              </w:rPr>
            </w:pPr>
            <w:r w:rsidRPr="00E23C0D">
              <w:rPr>
                <w:rFonts w:eastAsia="SimSun"/>
                <w:sz w:val="18"/>
                <w:szCs w:val="18"/>
                <w:lang w:eastAsia="zh-CN"/>
              </w:rPr>
              <w:t>Meeting costs (1 week, 85 participants) (25</w:t>
            </w:r>
            <w:r w:rsidR="00571B3F" w:rsidRPr="00E23C0D">
              <w:rPr>
                <w:rFonts w:eastAsia="SimSun"/>
                <w:sz w:val="18"/>
                <w:szCs w:val="18"/>
                <w:lang w:eastAsia="zh-CN"/>
              </w:rPr>
              <w:t> </w:t>
            </w:r>
            <w:r w:rsidR="00B4714B" w:rsidRPr="00E23C0D">
              <w:rPr>
                <w:rFonts w:eastAsia="SimSun"/>
                <w:sz w:val="18"/>
                <w:szCs w:val="18"/>
                <w:lang w:eastAsia="zh-CN"/>
              </w:rPr>
              <w:t>per cent</w:t>
            </w:r>
            <w:r w:rsidRPr="00E23C0D">
              <w:rPr>
                <w:rFonts w:eastAsia="SimSun"/>
                <w:sz w:val="18"/>
                <w:szCs w:val="18"/>
                <w:lang w:eastAsia="zh-CN"/>
              </w:rPr>
              <w:t xml:space="preserve"> </w:t>
            </w:r>
            <w:r w:rsidR="00D53AA5" w:rsidRPr="00E23C0D">
              <w:rPr>
                <w:rFonts w:eastAsia="SimSun"/>
                <w:sz w:val="18"/>
                <w:szCs w:val="18"/>
                <w:lang w:eastAsia="zh-CN"/>
              </w:rPr>
              <w:t>in kind</w:t>
            </w:r>
            <w:r w:rsidRPr="00E23C0D">
              <w:rPr>
                <w:rFonts w:eastAsia="SimSun"/>
                <w:sz w:val="18"/>
                <w:szCs w:val="18"/>
                <w:lang w:eastAsia="zh-CN"/>
              </w:rPr>
              <w:t>)</w:t>
            </w:r>
          </w:p>
        </w:tc>
        <w:tc>
          <w:tcPr>
            <w:tcW w:w="993" w:type="dxa"/>
            <w:shd w:val="clear" w:color="auto" w:fill="auto"/>
          </w:tcPr>
          <w:p w:rsidR="007F268C" w:rsidRPr="00E23C0D" w:rsidRDefault="007F268C" w:rsidP="00F11F0E">
            <w:pPr>
              <w:pStyle w:val="Normal-pool"/>
              <w:spacing w:before="40" w:after="40"/>
              <w:jc w:val="right"/>
              <w:rPr>
                <w:rFonts w:eastAsia="SimSun"/>
                <w:sz w:val="18"/>
                <w:szCs w:val="18"/>
                <w:lang w:eastAsia="zh-CN"/>
              </w:rPr>
            </w:pPr>
            <w:r w:rsidRPr="00E23C0D">
              <w:rPr>
                <w:rFonts w:eastAsia="SimSun"/>
                <w:sz w:val="18"/>
                <w:szCs w:val="18"/>
                <w:lang w:eastAsia="zh-CN"/>
              </w:rPr>
              <w:t>15</w:t>
            </w:r>
            <w:r w:rsidR="00571B3F" w:rsidRPr="00E23C0D">
              <w:rPr>
                <w:rFonts w:eastAsia="SimSun"/>
                <w:sz w:val="18"/>
                <w:szCs w:val="18"/>
                <w:lang w:eastAsia="zh-CN"/>
              </w:rPr>
              <w:t xml:space="preserve"> </w:t>
            </w:r>
            <w:r w:rsidRPr="00E23C0D">
              <w:rPr>
                <w:rFonts w:eastAsia="SimSun"/>
                <w:sz w:val="18"/>
                <w:szCs w:val="18"/>
                <w:lang w:eastAsia="zh-CN"/>
              </w:rPr>
              <w:t>000</w:t>
            </w:r>
          </w:p>
        </w:tc>
      </w:tr>
      <w:tr w:rsidR="007F268C" w:rsidRPr="00E23C0D" w:rsidTr="00571B3F">
        <w:trPr>
          <w:trHeight w:val="339"/>
        </w:trPr>
        <w:tc>
          <w:tcPr>
            <w:tcW w:w="718" w:type="dxa"/>
            <w:vMerge/>
            <w:shd w:val="clear" w:color="auto" w:fill="auto"/>
            <w:vAlign w:val="center"/>
          </w:tcPr>
          <w:p w:rsidR="007F268C" w:rsidRPr="00405340" w:rsidRDefault="007F268C" w:rsidP="006219A8">
            <w:pPr>
              <w:pStyle w:val="Normal-pool"/>
              <w:spacing w:before="40" w:after="40"/>
              <w:rPr>
                <w:rFonts w:eastAsia="SimSun"/>
                <w:sz w:val="18"/>
                <w:szCs w:val="18"/>
                <w:lang w:eastAsia="zh-CN"/>
              </w:rPr>
            </w:pPr>
          </w:p>
        </w:tc>
        <w:tc>
          <w:tcPr>
            <w:tcW w:w="3671" w:type="dxa"/>
            <w:vMerge/>
            <w:tcBorders>
              <w:bottom w:val="single" w:sz="4" w:space="0" w:color="auto"/>
            </w:tcBorders>
            <w:shd w:val="clear" w:color="auto" w:fill="auto"/>
            <w:vAlign w:val="center"/>
          </w:tcPr>
          <w:p w:rsidR="007F268C" w:rsidRPr="00C80A97" w:rsidRDefault="007F268C" w:rsidP="006219A8">
            <w:pPr>
              <w:pStyle w:val="Normal-pool"/>
              <w:spacing w:before="40" w:after="40"/>
              <w:rPr>
                <w:rFonts w:eastAsia="SimSun"/>
                <w:sz w:val="18"/>
                <w:szCs w:val="18"/>
                <w:lang w:eastAsia="zh-CN"/>
              </w:rPr>
            </w:pPr>
          </w:p>
        </w:tc>
        <w:tc>
          <w:tcPr>
            <w:tcW w:w="3402" w:type="dxa"/>
            <w:tcBorders>
              <w:bottom w:val="single" w:sz="4" w:space="0" w:color="auto"/>
            </w:tcBorders>
            <w:shd w:val="clear" w:color="auto" w:fill="auto"/>
          </w:tcPr>
          <w:p w:rsidR="007F268C" w:rsidRPr="00E23C0D" w:rsidRDefault="007F268C" w:rsidP="00E23C0D">
            <w:pPr>
              <w:pStyle w:val="Normal-pool"/>
              <w:spacing w:before="40" w:after="40"/>
              <w:rPr>
                <w:rFonts w:eastAsia="SimSun"/>
                <w:sz w:val="18"/>
                <w:szCs w:val="18"/>
                <w:lang w:eastAsia="zh-CN"/>
              </w:rPr>
            </w:pPr>
            <w:r w:rsidRPr="00E23C0D">
              <w:rPr>
                <w:rFonts w:eastAsia="SimSun"/>
                <w:sz w:val="18"/>
                <w:szCs w:val="18"/>
                <w:lang w:eastAsia="zh-CN"/>
              </w:rPr>
              <w:t xml:space="preserve">Travel and DSA (64 x </w:t>
            </w:r>
            <w:r w:rsidR="00C002C2" w:rsidRPr="00E23C0D">
              <w:rPr>
                <w:rFonts w:eastAsia="SimSun"/>
                <w:sz w:val="18"/>
                <w:szCs w:val="18"/>
                <w:lang w:eastAsia="zh-CN"/>
              </w:rPr>
              <w:t>$</w:t>
            </w:r>
            <w:r w:rsidRPr="00E23C0D">
              <w:rPr>
                <w:rFonts w:eastAsia="SimSun"/>
                <w:sz w:val="18"/>
                <w:szCs w:val="18"/>
                <w:lang w:eastAsia="zh-CN"/>
              </w:rPr>
              <w:t>3</w:t>
            </w:r>
            <w:r w:rsidR="00C002C2" w:rsidRPr="00E23C0D">
              <w:rPr>
                <w:rFonts w:eastAsia="SimSun"/>
                <w:sz w:val="18"/>
                <w:szCs w:val="18"/>
                <w:lang w:eastAsia="zh-CN"/>
              </w:rPr>
              <w:t>,</w:t>
            </w:r>
            <w:r w:rsidRPr="00E23C0D">
              <w:rPr>
                <w:rFonts w:eastAsia="SimSun"/>
                <w:sz w:val="18"/>
                <w:szCs w:val="18"/>
                <w:lang w:eastAsia="zh-CN"/>
              </w:rPr>
              <w:t>000)</w:t>
            </w:r>
          </w:p>
        </w:tc>
        <w:tc>
          <w:tcPr>
            <w:tcW w:w="993" w:type="dxa"/>
            <w:tcBorders>
              <w:bottom w:val="single" w:sz="4" w:space="0" w:color="auto"/>
            </w:tcBorders>
            <w:shd w:val="clear" w:color="auto" w:fill="auto"/>
          </w:tcPr>
          <w:p w:rsidR="007F268C" w:rsidRPr="00E23C0D" w:rsidRDefault="007F268C" w:rsidP="00571B3F">
            <w:pPr>
              <w:pStyle w:val="Normal-pool"/>
              <w:spacing w:before="40" w:after="40"/>
              <w:jc w:val="right"/>
              <w:rPr>
                <w:rFonts w:eastAsia="SimSun"/>
                <w:sz w:val="18"/>
                <w:szCs w:val="18"/>
                <w:lang w:eastAsia="zh-CN"/>
              </w:rPr>
            </w:pPr>
            <w:r w:rsidRPr="00E23C0D">
              <w:rPr>
                <w:rFonts w:eastAsia="SimSun"/>
                <w:sz w:val="18"/>
                <w:szCs w:val="18"/>
                <w:lang w:eastAsia="zh-CN"/>
              </w:rPr>
              <w:t>192</w:t>
            </w:r>
            <w:r w:rsidR="00571B3F" w:rsidRPr="00E23C0D">
              <w:rPr>
                <w:rFonts w:eastAsia="SimSun"/>
                <w:sz w:val="18"/>
                <w:szCs w:val="18"/>
                <w:lang w:eastAsia="zh-CN"/>
              </w:rPr>
              <w:t xml:space="preserve"> </w:t>
            </w:r>
            <w:r w:rsidRPr="00E23C0D">
              <w:rPr>
                <w:rFonts w:eastAsia="SimSun"/>
                <w:sz w:val="18"/>
                <w:szCs w:val="18"/>
                <w:lang w:eastAsia="zh-CN"/>
              </w:rPr>
              <w:t>000</w:t>
            </w:r>
          </w:p>
        </w:tc>
      </w:tr>
      <w:tr w:rsidR="007F268C" w:rsidRPr="00E23C0D" w:rsidTr="003122E0">
        <w:trPr>
          <w:trHeight w:val="361"/>
        </w:trPr>
        <w:tc>
          <w:tcPr>
            <w:tcW w:w="718" w:type="dxa"/>
            <w:vMerge/>
            <w:tcBorders>
              <w:bottom w:val="single" w:sz="4" w:space="0" w:color="auto"/>
            </w:tcBorders>
            <w:shd w:val="clear" w:color="auto" w:fill="auto"/>
            <w:vAlign w:val="center"/>
          </w:tcPr>
          <w:p w:rsidR="007F268C" w:rsidRPr="00405340" w:rsidRDefault="007F268C" w:rsidP="006219A8">
            <w:pPr>
              <w:pStyle w:val="Normal-pool"/>
              <w:spacing w:before="40" w:after="40"/>
              <w:rPr>
                <w:rFonts w:eastAsia="SimSun"/>
                <w:sz w:val="18"/>
                <w:szCs w:val="18"/>
                <w:lang w:eastAsia="zh-CN"/>
              </w:rPr>
            </w:pPr>
          </w:p>
        </w:tc>
        <w:tc>
          <w:tcPr>
            <w:tcW w:w="3671" w:type="dxa"/>
            <w:shd w:val="clear" w:color="auto" w:fill="auto"/>
          </w:tcPr>
          <w:p w:rsidR="007F268C" w:rsidRPr="00C80A97" w:rsidRDefault="007F268C" w:rsidP="001E7050">
            <w:pPr>
              <w:pStyle w:val="Normal-pool"/>
              <w:spacing w:before="40" w:after="40"/>
              <w:rPr>
                <w:rFonts w:eastAsia="SimSun"/>
                <w:sz w:val="18"/>
                <w:szCs w:val="18"/>
                <w:lang w:eastAsia="zh-CN"/>
              </w:rPr>
            </w:pPr>
            <w:r w:rsidRPr="00C80A97">
              <w:rPr>
                <w:rFonts w:eastAsia="SimSun"/>
                <w:sz w:val="18"/>
                <w:szCs w:val="18"/>
                <w:lang w:eastAsia="zh-CN"/>
              </w:rPr>
              <w:t>Technical support</w:t>
            </w:r>
          </w:p>
        </w:tc>
        <w:tc>
          <w:tcPr>
            <w:tcW w:w="3402" w:type="dxa"/>
            <w:shd w:val="clear" w:color="auto" w:fill="auto"/>
          </w:tcPr>
          <w:p w:rsidR="007F268C" w:rsidRPr="00E23C0D" w:rsidRDefault="007F268C" w:rsidP="006219A8">
            <w:pPr>
              <w:pStyle w:val="Normal-pool"/>
              <w:spacing w:before="40" w:after="40"/>
              <w:rPr>
                <w:rFonts w:eastAsia="SimSun"/>
                <w:sz w:val="18"/>
                <w:szCs w:val="18"/>
                <w:lang w:eastAsia="zh-CN"/>
              </w:rPr>
            </w:pPr>
            <w:r w:rsidRPr="00E23C0D">
              <w:rPr>
                <w:rFonts w:eastAsia="SimSun"/>
                <w:sz w:val="18"/>
                <w:szCs w:val="18"/>
                <w:lang w:eastAsia="zh-CN"/>
              </w:rPr>
              <w:t xml:space="preserve">1 </w:t>
            </w:r>
            <w:r w:rsidR="00D53AA5" w:rsidRPr="00E23C0D">
              <w:rPr>
                <w:rFonts w:eastAsia="SimSun"/>
                <w:sz w:val="18"/>
                <w:szCs w:val="18"/>
                <w:lang w:eastAsia="zh-CN"/>
              </w:rPr>
              <w:t>full-time equivalent</w:t>
            </w:r>
            <w:r w:rsidRPr="00E23C0D">
              <w:rPr>
                <w:rFonts w:eastAsia="SimSun"/>
                <w:sz w:val="18"/>
                <w:szCs w:val="18"/>
                <w:lang w:eastAsia="zh-CN"/>
              </w:rPr>
              <w:t xml:space="preserve"> professional position (50</w:t>
            </w:r>
            <w:r w:rsidR="00C002C2" w:rsidRPr="00E23C0D">
              <w:rPr>
                <w:rFonts w:eastAsia="SimSun"/>
                <w:sz w:val="18"/>
                <w:szCs w:val="18"/>
                <w:lang w:eastAsia="zh-CN"/>
              </w:rPr>
              <w:t xml:space="preserve"> </w:t>
            </w:r>
            <w:r w:rsidR="00B4714B" w:rsidRPr="00E23C0D">
              <w:rPr>
                <w:rFonts w:eastAsia="SimSun"/>
                <w:sz w:val="18"/>
                <w:szCs w:val="18"/>
                <w:lang w:eastAsia="zh-CN"/>
              </w:rPr>
              <w:t>per cent</w:t>
            </w:r>
            <w:r w:rsidRPr="00E23C0D">
              <w:rPr>
                <w:rFonts w:eastAsia="SimSun"/>
                <w:sz w:val="18"/>
                <w:szCs w:val="18"/>
                <w:lang w:eastAsia="zh-CN"/>
              </w:rPr>
              <w:t xml:space="preserve"> </w:t>
            </w:r>
            <w:r w:rsidR="00D53AA5" w:rsidRPr="00E23C0D">
              <w:rPr>
                <w:rFonts w:eastAsia="SimSun"/>
                <w:sz w:val="18"/>
                <w:szCs w:val="18"/>
                <w:lang w:eastAsia="zh-CN"/>
              </w:rPr>
              <w:t>in kind</w:t>
            </w:r>
            <w:r w:rsidRPr="00E23C0D">
              <w:rPr>
                <w:rFonts w:eastAsia="SimSun"/>
                <w:sz w:val="18"/>
                <w:szCs w:val="18"/>
                <w:lang w:eastAsia="zh-CN"/>
              </w:rPr>
              <w:t>)</w:t>
            </w:r>
          </w:p>
        </w:tc>
        <w:tc>
          <w:tcPr>
            <w:tcW w:w="993" w:type="dxa"/>
            <w:tcBorders>
              <w:bottom w:val="single" w:sz="4" w:space="0" w:color="auto"/>
            </w:tcBorders>
            <w:shd w:val="clear" w:color="auto" w:fill="auto"/>
          </w:tcPr>
          <w:p w:rsidR="007F268C" w:rsidRPr="00E23C0D" w:rsidRDefault="007F268C" w:rsidP="00571B3F">
            <w:pPr>
              <w:pStyle w:val="Normal-pool"/>
              <w:spacing w:before="40" w:after="40"/>
              <w:jc w:val="right"/>
              <w:rPr>
                <w:rFonts w:eastAsia="SimSun"/>
                <w:sz w:val="18"/>
                <w:szCs w:val="18"/>
                <w:lang w:eastAsia="zh-CN"/>
              </w:rPr>
            </w:pPr>
            <w:r w:rsidRPr="00E23C0D">
              <w:rPr>
                <w:rFonts w:eastAsia="SimSun"/>
                <w:sz w:val="18"/>
                <w:szCs w:val="18"/>
                <w:lang w:eastAsia="zh-CN"/>
              </w:rPr>
              <w:t>75</w:t>
            </w:r>
            <w:r w:rsidR="00571B3F" w:rsidRPr="00E23C0D">
              <w:rPr>
                <w:rFonts w:eastAsia="SimSun"/>
                <w:sz w:val="18"/>
                <w:szCs w:val="18"/>
                <w:lang w:eastAsia="zh-CN"/>
              </w:rPr>
              <w:t xml:space="preserve"> </w:t>
            </w:r>
            <w:r w:rsidRPr="00E23C0D">
              <w:rPr>
                <w:rFonts w:eastAsia="SimSun"/>
                <w:sz w:val="18"/>
                <w:szCs w:val="18"/>
                <w:lang w:eastAsia="zh-CN"/>
              </w:rPr>
              <w:t>000</w:t>
            </w:r>
          </w:p>
        </w:tc>
      </w:tr>
      <w:tr w:rsidR="007F268C" w:rsidRPr="00E23C0D" w:rsidTr="0042731D">
        <w:tc>
          <w:tcPr>
            <w:tcW w:w="718" w:type="dxa"/>
            <w:vMerge w:val="restart"/>
            <w:shd w:val="clear" w:color="auto" w:fill="auto"/>
          </w:tcPr>
          <w:p w:rsidR="007F268C" w:rsidRPr="00405340" w:rsidRDefault="007F268C" w:rsidP="00405340">
            <w:pPr>
              <w:pStyle w:val="Normal-pool"/>
              <w:keepNext/>
              <w:keepLines/>
              <w:spacing w:before="40" w:after="40"/>
              <w:rPr>
                <w:rFonts w:eastAsia="SimSun"/>
                <w:sz w:val="18"/>
                <w:szCs w:val="18"/>
                <w:lang w:eastAsia="zh-CN"/>
              </w:rPr>
            </w:pPr>
            <w:r w:rsidRPr="00405340">
              <w:rPr>
                <w:rFonts w:eastAsia="SimSun"/>
                <w:sz w:val="18"/>
                <w:szCs w:val="18"/>
                <w:lang w:eastAsia="zh-CN"/>
              </w:rPr>
              <w:t>2015</w:t>
            </w:r>
          </w:p>
        </w:tc>
        <w:tc>
          <w:tcPr>
            <w:tcW w:w="3671" w:type="dxa"/>
            <w:vMerge w:val="restart"/>
            <w:shd w:val="clear" w:color="auto" w:fill="auto"/>
            <w:vAlign w:val="center"/>
          </w:tcPr>
          <w:p w:rsidR="007F268C" w:rsidRPr="00C80A97" w:rsidRDefault="007F268C" w:rsidP="00E23C0D">
            <w:pPr>
              <w:pStyle w:val="Normal-pool"/>
              <w:keepNext/>
              <w:keepLines/>
              <w:spacing w:before="40" w:after="40"/>
              <w:rPr>
                <w:rFonts w:eastAsia="SimSun"/>
                <w:sz w:val="18"/>
                <w:szCs w:val="18"/>
                <w:lang w:eastAsia="zh-CN"/>
              </w:rPr>
            </w:pPr>
            <w:r w:rsidRPr="00C80A97">
              <w:rPr>
                <w:rFonts w:eastAsia="SimSun"/>
                <w:sz w:val="18"/>
                <w:szCs w:val="18"/>
                <w:lang w:eastAsia="zh-CN"/>
              </w:rPr>
              <w:t xml:space="preserve">Second author meeting (80 </w:t>
            </w:r>
            <w:r w:rsidR="00C002C2" w:rsidRPr="00C80A97">
              <w:rPr>
                <w:rFonts w:eastAsia="SimSun"/>
                <w:sz w:val="18"/>
                <w:szCs w:val="18"/>
                <w:lang w:eastAsia="zh-CN"/>
              </w:rPr>
              <w:t>c</w:t>
            </w:r>
            <w:r w:rsidRPr="00C80A97">
              <w:rPr>
                <w:rFonts w:eastAsia="SimSun"/>
                <w:sz w:val="18"/>
                <w:szCs w:val="18"/>
                <w:lang w:eastAsia="zh-CN"/>
              </w:rPr>
              <w:t>o-</w:t>
            </w:r>
            <w:r w:rsidR="00C002C2" w:rsidRPr="00C80A97">
              <w:rPr>
                <w:rFonts w:eastAsia="SimSun"/>
                <w:sz w:val="18"/>
                <w:szCs w:val="18"/>
                <w:lang w:eastAsia="zh-CN"/>
              </w:rPr>
              <w:t>c</w:t>
            </w:r>
            <w:r w:rsidRPr="00C80A97">
              <w:rPr>
                <w:rFonts w:eastAsia="SimSun"/>
                <w:sz w:val="18"/>
                <w:szCs w:val="18"/>
                <w:lang w:eastAsia="zh-CN"/>
              </w:rPr>
              <w:t xml:space="preserve">hairs, </w:t>
            </w:r>
            <w:r w:rsidR="00D53AA5" w:rsidRPr="00C80A97">
              <w:rPr>
                <w:rFonts w:eastAsia="SimSun"/>
                <w:sz w:val="18"/>
                <w:szCs w:val="18"/>
                <w:lang w:eastAsia="zh-CN"/>
              </w:rPr>
              <w:t xml:space="preserve">coordinating lead </w:t>
            </w:r>
            <w:r w:rsidR="00366C59" w:rsidRPr="00C80A97">
              <w:rPr>
                <w:rFonts w:eastAsia="SimSun"/>
                <w:sz w:val="18"/>
                <w:szCs w:val="18"/>
                <w:lang w:eastAsia="zh-CN"/>
              </w:rPr>
              <w:t>authors</w:t>
            </w:r>
            <w:r w:rsidR="00C002C2" w:rsidRPr="00C80A97">
              <w:rPr>
                <w:rFonts w:eastAsia="SimSun"/>
                <w:sz w:val="18"/>
                <w:szCs w:val="18"/>
                <w:lang w:eastAsia="zh-CN"/>
              </w:rPr>
              <w:t xml:space="preserve"> and</w:t>
            </w:r>
            <w:r w:rsidRPr="00C80A97">
              <w:rPr>
                <w:rFonts w:eastAsia="SimSun"/>
                <w:sz w:val="18"/>
                <w:szCs w:val="18"/>
                <w:lang w:eastAsia="zh-CN"/>
              </w:rPr>
              <w:t xml:space="preserve"> </w:t>
            </w:r>
            <w:r w:rsidR="00D53AA5" w:rsidRPr="00C80A97">
              <w:rPr>
                <w:rFonts w:eastAsia="SimSun"/>
                <w:sz w:val="18"/>
                <w:szCs w:val="18"/>
                <w:lang w:eastAsia="zh-CN"/>
              </w:rPr>
              <w:t>lead authors</w:t>
            </w:r>
            <w:r w:rsidR="00C002C2" w:rsidRPr="00C80A97">
              <w:rPr>
                <w:rFonts w:eastAsia="SimSun"/>
                <w:sz w:val="18"/>
                <w:szCs w:val="18"/>
                <w:lang w:eastAsia="zh-CN"/>
              </w:rPr>
              <w:t>, plus</w:t>
            </w:r>
            <w:r w:rsidRPr="00C80A97">
              <w:rPr>
                <w:rFonts w:eastAsia="SimSun"/>
                <w:sz w:val="18"/>
                <w:szCs w:val="18"/>
                <w:lang w:eastAsia="zh-CN"/>
              </w:rPr>
              <w:t xml:space="preserve">16 </w:t>
            </w:r>
            <w:r w:rsidR="00366C59" w:rsidRPr="00C80A97">
              <w:rPr>
                <w:rFonts w:eastAsia="SimSun"/>
                <w:sz w:val="18"/>
                <w:szCs w:val="18"/>
                <w:lang w:eastAsia="zh-CN"/>
              </w:rPr>
              <w:t>review editors</w:t>
            </w:r>
            <w:r w:rsidR="00C002C2" w:rsidRPr="00C80A97">
              <w:rPr>
                <w:rFonts w:eastAsia="SimSun"/>
                <w:sz w:val="18"/>
                <w:szCs w:val="18"/>
                <w:lang w:eastAsia="zh-CN"/>
              </w:rPr>
              <w:t>, plus</w:t>
            </w:r>
            <w:r w:rsidRPr="00C80A97">
              <w:rPr>
                <w:rFonts w:eastAsia="SimSun"/>
                <w:sz w:val="18"/>
                <w:szCs w:val="18"/>
                <w:lang w:eastAsia="zh-CN"/>
              </w:rPr>
              <w:t xml:space="preserve"> 4 </w:t>
            </w:r>
            <w:r w:rsidR="0093381F" w:rsidRPr="00C80A97">
              <w:rPr>
                <w:rFonts w:eastAsia="SimSun"/>
                <w:sz w:val="18"/>
                <w:szCs w:val="18"/>
                <w:lang w:eastAsia="zh-CN"/>
              </w:rPr>
              <w:t>Panel</w:t>
            </w:r>
            <w:r w:rsidRPr="00C80A97">
              <w:rPr>
                <w:rFonts w:eastAsia="SimSun"/>
                <w:sz w:val="18"/>
                <w:szCs w:val="18"/>
                <w:lang w:eastAsia="zh-CN"/>
              </w:rPr>
              <w:t xml:space="preserve">/Bureau </w:t>
            </w:r>
            <w:r w:rsidR="00C002C2" w:rsidRPr="00C80A97">
              <w:rPr>
                <w:rFonts w:eastAsia="SimSun"/>
                <w:sz w:val="18"/>
                <w:szCs w:val="18"/>
                <w:lang w:eastAsia="zh-CN"/>
              </w:rPr>
              <w:t>member</w:t>
            </w:r>
            <w:r w:rsidR="000172E3" w:rsidRPr="00C80A97">
              <w:rPr>
                <w:rFonts w:eastAsia="SimSun"/>
                <w:sz w:val="18"/>
                <w:szCs w:val="18"/>
                <w:lang w:eastAsia="zh-CN"/>
              </w:rPr>
              <w:t>s</w:t>
            </w:r>
            <w:r w:rsidR="00C002C2" w:rsidRPr="00C80A97">
              <w:rPr>
                <w:rFonts w:eastAsia="SimSun"/>
                <w:sz w:val="18"/>
                <w:szCs w:val="18"/>
                <w:lang w:eastAsia="zh-CN"/>
              </w:rPr>
              <w:t xml:space="preserve">, plus </w:t>
            </w:r>
            <w:r w:rsidRPr="00C80A97">
              <w:rPr>
                <w:rFonts w:eastAsia="SimSun"/>
                <w:sz w:val="18"/>
                <w:szCs w:val="18"/>
                <w:lang w:eastAsia="zh-CN"/>
              </w:rPr>
              <w:t>1 technical support staff</w:t>
            </w:r>
            <w:r w:rsidR="00C002C2" w:rsidRPr="00C80A97">
              <w:rPr>
                <w:rFonts w:eastAsia="SimSun"/>
                <w:sz w:val="18"/>
                <w:szCs w:val="18"/>
                <w:lang w:eastAsia="zh-CN"/>
              </w:rPr>
              <w:t xml:space="preserve"> member</w:t>
            </w:r>
            <w:r w:rsidRPr="00C80A97">
              <w:rPr>
                <w:rFonts w:eastAsia="SimSun"/>
                <w:sz w:val="18"/>
                <w:szCs w:val="18"/>
                <w:lang w:eastAsia="zh-CN"/>
              </w:rPr>
              <w:t>)</w:t>
            </w:r>
          </w:p>
        </w:tc>
        <w:tc>
          <w:tcPr>
            <w:tcW w:w="3402" w:type="dxa"/>
            <w:shd w:val="clear" w:color="auto" w:fill="auto"/>
          </w:tcPr>
          <w:p w:rsidR="007F268C" w:rsidRPr="00E23C0D" w:rsidRDefault="007F268C" w:rsidP="00571B3F">
            <w:pPr>
              <w:pStyle w:val="Normal-pool"/>
              <w:keepNext/>
              <w:keepLines/>
              <w:spacing w:before="40" w:after="40"/>
              <w:rPr>
                <w:rFonts w:eastAsia="SimSun"/>
                <w:sz w:val="18"/>
                <w:szCs w:val="18"/>
                <w:lang w:eastAsia="zh-CN"/>
              </w:rPr>
            </w:pPr>
            <w:r w:rsidRPr="00E23C0D">
              <w:rPr>
                <w:rFonts w:eastAsia="SimSun"/>
                <w:sz w:val="18"/>
                <w:szCs w:val="18"/>
                <w:lang w:eastAsia="zh-CN"/>
              </w:rPr>
              <w:t>Meeting costs (1 week, 101 participants) (25</w:t>
            </w:r>
            <w:r w:rsidR="00C002C2" w:rsidRPr="00E23C0D">
              <w:rPr>
                <w:rFonts w:eastAsia="SimSun"/>
                <w:sz w:val="18"/>
                <w:szCs w:val="18"/>
                <w:lang w:eastAsia="zh-CN"/>
              </w:rPr>
              <w:t xml:space="preserve"> </w:t>
            </w:r>
            <w:r w:rsidR="00B4714B" w:rsidRPr="00E23C0D">
              <w:rPr>
                <w:rFonts w:eastAsia="SimSun"/>
                <w:sz w:val="18"/>
                <w:szCs w:val="18"/>
                <w:lang w:eastAsia="zh-CN"/>
              </w:rPr>
              <w:t>per cent</w:t>
            </w:r>
            <w:r w:rsidRPr="00E23C0D">
              <w:rPr>
                <w:rFonts w:eastAsia="SimSun"/>
                <w:sz w:val="18"/>
                <w:szCs w:val="18"/>
                <w:lang w:eastAsia="zh-CN"/>
              </w:rPr>
              <w:t xml:space="preserve"> </w:t>
            </w:r>
            <w:r w:rsidR="00D53AA5" w:rsidRPr="00E23C0D">
              <w:rPr>
                <w:rFonts w:eastAsia="SimSun"/>
                <w:sz w:val="18"/>
                <w:szCs w:val="18"/>
                <w:lang w:eastAsia="zh-CN"/>
              </w:rPr>
              <w:t>in kind</w:t>
            </w:r>
            <w:r w:rsidRPr="00E23C0D">
              <w:rPr>
                <w:rFonts w:eastAsia="SimSun"/>
                <w:sz w:val="18"/>
                <w:szCs w:val="18"/>
                <w:lang w:eastAsia="zh-CN"/>
              </w:rPr>
              <w:t>)</w:t>
            </w:r>
          </w:p>
        </w:tc>
        <w:tc>
          <w:tcPr>
            <w:tcW w:w="993" w:type="dxa"/>
            <w:shd w:val="clear" w:color="auto" w:fill="auto"/>
          </w:tcPr>
          <w:p w:rsidR="007F268C" w:rsidRPr="00E23C0D" w:rsidRDefault="007F268C" w:rsidP="00E23C0D">
            <w:pPr>
              <w:pStyle w:val="Normal-pool"/>
              <w:keepNext/>
              <w:keepLines/>
              <w:spacing w:before="40" w:after="40"/>
              <w:jc w:val="right"/>
              <w:rPr>
                <w:rFonts w:eastAsia="SimSun"/>
                <w:sz w:val="18"/>
                <w:szCs w:val="18"/>
                <w:lang w:eastAsia="zh-CN"/>
              </w:rPr>
            </w:pPr>
            <w:r w:rsidRPr="00E23C0D">
              <w:rPr>
                <w:rFonts w:eastAsia="SimSun"/>
                <w:sz w:val="18"/>
                <w:szCs w:val="18"/>
                <w:lang w:eastAsia="zh-CN"/>
              </w:rPr>
              <w:t>18</w:t>
            </w:r>
            <w:r w:rsidR="00571B3F" w:rsidRPr="00E23C0D">
              <w:rPr>
                <w:rFonts w:eastAsia="SimSun"/>
                <w:sz w:val="18"/>
                <w:szCs w:val="18"/>
                <w:lang w:eastAsia="zh-CN"/>
              </w:rPr>
              <w:t xml:space="preserve"> </w:t>
            </w:r>
            <w:r w:rsidRPr="00E23C0D">
              <w:rPr>
                <w:rFonts w:eastAsia="SimSun"/>
                <w:sz w:val="18"/>
                <w:szCs w:val="18"/>
                <w:lang w:eastAsia="zh-CN"/>
              </w:rPr>
              <w:t>750</w:t>
            </w:r>
          </w:p>
        </w:tc>
      </w:tr>
      <w:tr w:rsidR="007F268C" w:rsidRPr="00E23C0D" w:rsidTr="00571B3F">
        <w:trPr>
          <w:trHeight w:val="361"/>
        </w:trPr>
        <w:tc>
          <w:tcPr>
            <w:tcW w:w="718" w:type="dxa"/>
            <w:vMerge/>
            <w:shd w:val="clear" w:color="auto" w:fill="auto"/>
            <w:vAlign w:val="center"/>
          </w:tcPr>
          <w:p w:rsidR="007F268C" w:rsidRPr="00405340" w:rsidRDefault="007F268C" w:rsidP="006219A8">
            <w:pPr>
              <w:pStyle w:val="Normal-pool"/>
              <w:spacing w:before="40" w:after="40"/>
              <w:rPr>
                <w:rFonts w:eastAsia="SimSun"/>
                <w:sz w:val="18"/>
                <w:szCs w:val="18"/>
                <w:lang w:eastAsia="zh-CN"/>
              </w:rPr>
            </w:pPr>
          </w:p>
        </w:tc>
        <w:tc>
          <w:tcPr>
            <w:tcW w:w="3671" w:type="dxa"/>
            <w:vMerge/>
            <w:tcBorders>
              <w:bottom w:val="single" w:sz="4" w:space="0" w:color="auto"/>
            </w:tcBorders>
            <w:shd w:val="clear" w:color="auto" w:fill="auto"/>
            <w:vAlign w:val="center"/>
          </w:tcPr>
          <w:p w:rsidR="007F268C" w:rsidRPr="00C80A97" w:rsidRDefault="007F268C" w:rsidP="006219A8">
            <w:pPr>
              <w:pStyle w:val="Normal-pool"/>
              <w:spacing w:before="40" w:after="40"/>
              <w:rPr>
                <w:rFonts w:eastAsia="SimSun"/>
                <w:sz w:val="18"/>
                <w:szCs w:val="18"/>
                <w:lang w:eastAsia="zh-CN"/>
              </w:rPr>
            </w:pPr>
          </w:p>
        </w:tc>
        <w:tc>
          <w:tcPr>
            <w:tcW w:w="3402" w:type="dxa"/>
            <w:tcBorders>
              <w:bottom w:val="single" w:sz="4" w:space="0" w:color="auto"/>
            </w:tcBorders>
            <w:shd w:val="clear" w:color="auto" w:fill="auto"/>
          </w:tcPr>
          <w:p w:rsidR="007F268C" w:rsidRPr="00E23C0D" w:rsidRDefault="007F268C" w:rsidP="00E23C0D">
            <w:pPr>
              <w:pStyle w:val="Normal-pool"/>
              <w:spacing w:before="40" w:after="40"/>
              <w:rPr>
                <w:rFonts w:eastAsia="SimSun"/>
                <w:sz w:val="18"/>
                <w:szCs w:val="18"/>
                <w:lang w:eastAsia="zh-CN"/>
              </w:rPr>
            </w:pPr>
            <w:r w:rsidRPr="00E23C0D">
              <w:rPr>
                <w:rFonts w:eastAsia="SimSun"/>
                <w:sz w:val="18"/>
                <w:szCs w:val="18"/>
                <w:lang w:eastAsia="zh-CN"/>
              </w:rPr>
              <w:t xml:space="preserve">Travel and DSA (75 x </w:t>
            </w:r>
            <w:r w:rsidR="00C002C2" w:rsidRPr="00E23C0D">
              <w:rPr>
                <w:rFonts w:eastAsia="SimSun"/>
                <w:sz w:val="18"/>
                <w:szCs w:val="18"/>
                <w:lang w:eastAsia="zh-CN"/>
              </w:rPr>
              <w:t>$</w:t>
            </w:r>
            <w:r w:rsidRPr="00E23C0D">
              <w:rPr>
                <w:rFonts w:eastAsia="SimSun"/>
                <w:sz w:val="18"/>
                <w:szCs w:val="18"/>
                <w:lang w:eastAsia="zh-CN"/>
              </w:rPr>
              <w:t>3</w:t>
            </w:r>
            <w:r w:rsidR="00C002C2" w:rsidRPr="00E23C0D">
              <w:rPr>
                <w:rFonts w:eastAsia="SimSun"/>
                <w:sz w:val="18"/>
                <w:szCs w:val="18"/>
                <w:lang w:eastAsia="zh-CN"/>
              </w:rPr>
              <w:t>,</w:t>
            </w:r>
            <w:r w:rsidRPr="00E23C0D">
              <w:rPr>
                <w:rFonts w:eastAsia="SimSun"/>
                <w:sz w:val="18"/>
                <w:szCs w:val="18"/>
                <w:lang w:eastAsia="zh-CN"/>
              </w:rPr>
              <w:t>000)</w:t>
            </w:r>
          </w:p>
        </w:tc>
        <w:tc>
          <w:tcPr>
            <w:tcW w:w="993" w:type="dxa"/>
            <w:tcBorders>
              <w:bottom w:val="single" w:sz="4" w:space="0" w:color="auto"/>
            </w:tcBorders>
            <w:shd w:val="clear" w:color="auto" w:fill="auto"/>
          </w:tcPr>
          <w:p w:rsidR="007F268C" w:rsidRPr="00E23C0D" w:rsidRDefault="007F268C" w:rsidP="00F11F0E">
            <w:pPr>
              <w:pStyle w:val="Normal-pool"/>
              <w:spacing w:before="40" w:after="40"/>
              <w:jc w:val="right"/>
              <w:rPr>
                <w:rFonts w:eastAsia="SimSun"/>
                <w:sz w:val="18"/>
                <w:szCs w:val="18"/>
                <w:lang w:eastAsia="zh-CN"/>
              </w:rPr>
            </w:pPr>
            <w:r w:rsidRPr="00E23C0D">
              <w:rPr>
                <w:rFonts w:eastAsia="SimSun"/>
                <w:sz w:val="18"/>
                <w:szCs w:val="18"/>
                <w:lang w:eastAsia="zh-CN"/>
              </w:rPr>
              <w:t>225</w:t>
            </w:r>
            <w:r w:rsidR="00571B3F" w:rsidRPr="00E23C0D">
              <w:rPr>
                <w:rFonts w:eastAsia="SimSun"/>
                <w:sz w:val="18"/>
                <w:szCs w:val="18"/>
                <w:lang w:eastAsia="zh-CN"/>
              </w:rPr>
              <w:t xml:space="preserve"> </w:t>
            </w:r>
            <w:r w:rsidRPr="00E23C0D">
              <w:rPr>
                <w:rFonts w:eastAsia="SimSun"/>
                <w:sz w:val="18"/>
                <w:szCs w:val="18"/>
                <w:lang w:eastAsia="zh-CN"/>
              </w:rPr>
              <w:t>000</w:t>
            </w:r>
          </w:p>
        </w:tc>
      </w:tr>
      <w:tr w:rsidR="007F268C" w:rsidRPr="00E23C0D" w:rsidTr="00571B3F">
        <w:tc>
          <w:tcPr>
            <w:tcW w:w="718" w:type="dxa"/>
            <w:vMerge/>
            <w:shd w:val="clear" w:color="auto" w:fill="auto"/>
            <w:vAlign w:val="center"/>
          </w:tcPr>
          <w:p w:rsidR="007F268C" w:rsidRPr="00405340" w:rsidRDefault="007F268C" w:rsidP="006219A8">
            <w:pPr>
              <w:pStyle w:val="Normal-pool"/>
              <w:spacing w:before="40" w:after="40"/>
              <w:rPr>
                <w:rFonts w:eastAsia="SimSun"/>
                <w:sz w:val="18"/>
                <w:szCs w:val="18"/>
                <w:lang w:eastAsia="zh-CN"/>
              </w:rPr>
            </w:pPr>
          </w:p>
        </w:tc>
        <w:tc>
          <w:tcPr>
            <w:tcW w:w="3671" w:type="dxa"/>
            <w:vMerge w:val="restart"/>
            <w:shd w:val="clear" w:color="auto" w:fill="auto"/>
            <w:vAlign w:val="center"/>
          </w:tcPr>
          <w:p w:rsidR="007F268C" w:rsidRPr="00C80A97" w:rsidRDefault="007F268C" w:rsidP="00E23C0D">
            <w:pPr>
              <w:pStyle w:val="Normal-pool"/>
              <w:spacing w:before="40" w:after="40"/>
              <w:rPr>
                <w:rFonts w:eastAsia="SimSun"/>
                <w:sz w:val="18"/>
                <w:szCs w:val="18"/>
                <w:lang w:eastAsia="zh-CN"/>
              </w:rPr>
            </w:pPr>
            <w:r w:rsidRPr="00C80A97">
              <w:rPr>
                <w:rFonts w:eastAsia="SimSun"/>
                <w:sz w:val="18"/>
                <w:szCs w:val="18"/>
                <w:lang w:eastAsia="zh-CN"/>
              </w:rPr>
              <w:t xml:space="preserve">Third author meeting (80 </w:t>
            </w:r>
            <w:r w:rsidR="006B11EB" w:rsidRPr="00C80A97">
              <w:rPr>
                <w:rFonts w:eastAsia="SimSun"/>
                <w:sz w:val="18"/>
                <w:szCs w:val="18"/>
                <w:lang w:eastAsia="zh-CN"/>
              </w:rPr>
              <w:t>c</w:t>
            </w:r>
            <w:r w:rsidRPr="00C80A97">
              <w:rPr>
                <w:rFonts w:eastAsia="SimSun"/>
                <w:sz w:val="18"/>
                <w:szCs w:val="18"/>
                <w:lang w:eastAsia="zh-CN"/>
              </w:rPr>
              <w:t>o-</w:t>
            </w:r>
            <w:r w:rsidR="006B11EB" w:rsidRPr="00C80A97">
              <w:rPr>
                <w:rFonts w:eastAsia="SimSun"/>
                <w:sz w:val="18"/>
                <w:szCs w:val="18"/>
                <w:lang w:eastAsia="zh-CN"/>
              </w:rPr>
              <w:t>c</w:t>
            </w:r>
            <w:r w:rsidRPr="00C80A97">
              <w:rPr>
                <w:rFonts w:eastAsia="SimSun"/>
                <w:sz w:val="18"/>
                <w:szCs w:val="18"/>
                <w:lang w:eastAsia="zh-CN"/>
              </w:rPr>
              <w:t xml:space="preserve">hairs, </w:t>
            </w:r>
            <w:r w:rsidR="00D53AA5" w:rsidRPr="00C80A97">
              <w:rPr>
                <w:rFonts w:eastAsia="SimSun"/>
                <w:sz w:val="18"/>
                <w:szCs w:val="18"/>
                <w:lang w:eastAsia="zh-CN"/>
              </w:rPr>
              <w:t xml:space="preserve">coordinating lead </w:t>
            </w:r>
            <w:r w:rsidR="00366C59" w:rsidRPr="00C80A97">
              <w:rPr>
                <w:rFonts w:eastAsia="SimSun"/>
                <w:sz w:val="18"/>
                <w:szCs w:val="18"/>
                <w:lang w:eastAsia="zh-CN"/>
              </w:rPr>
              <w:t>authors</w:t>
            </w:r>
            <w:r w:rsidR="006B11EB" w:rsidRPr="00C80A97">
              <w:rPr>
                <w:rFonts w:eastAsia="SimSun"/>
                <w:sz w:val="18"/>
                <w:szCs w:val="18"/>
                <w:lang w:eastAsia="zh-CN"/>
              </w:rPr>
              <w:t xml:space="preserve"> and</w:t>
            </w:r>
            <w:r w:rsidRPr="00C80A97">
              <w:rPr>
                <w:rFonts w:eastAsia="SimSun"/>
                <w:sz w:val="18"/>
                <w:szCs w:val="18"/>
                <w:lang w:eastAsia="zh-CN"/>
              </w:rPr>
              <w:t xml:space="preserve"> </w:t>
            </w:r>
            <w:r w:rsidR="00D53AA5" w:rsidRPr="00C80A97">
              <w:rPr>
                <w:rFonts w:eastAsia="SimSun"/>
                <w:sz w:val="18"/>
                <w:szCs w:val="18"/>
                <w:lang w:eastAsia="zh-CN"/>
              </w:rPr>
              <w:t>lead authors</w:t>
            </w:r>
            <w:r w:rsidR="006B11EB" w:rsidRPr="00C80A97">
              <w:rPr>
                <w:rFonts w:eastAsia="SimSun"/>
                <w:sz w:val="18"/>
                <w:szCs w:val="18"/>
                <w:lang w:eastAsia="zh-CN"/>
              </w:rPr>
              <w:t xml:space="preserve">, plus </w:t>
            </w:r>
            <w:r w:rsidRPr="00C80A97">
              <w:rPr>
                <w:rFonts w:eastAsia="SimSun"/>
                <w:sz w:val="18"/>
                <w:szCs w:val="18"/>
                <w:lang w:eastAsia="zh-CN"/>
              </w:rPr>
              <w:t xml:space="preserve">16 </w:t>
            </w:r>
            <w:r w:rsidR="00366C59" w:rsidRPr="00C80A97">
              <w:rPr>
                <w:rFonts w:eastAsia="SimSun"/>
                <w:sz w:val="18"/>
                <w:szCs w:val="18"/>
                <w:lang w:eastAsia="zh-CN"/>
              </w:rPr>
              <w:t>review editors</w:t>
            </w:r>
            <w:r w:rsidR="006B11EB" w:rsidRPr="00C80A97">
              <w:rPr>
                <w:rFonts w:eastAsia="SimSun"/>
                <w:sz w:val="18"/>
                <w:szCs w:val="18"/>
                <w:lang w:eastAsia="zh-CN"/>
              </w:rPr>
              <w:t>, plus</w:t>
            </w:r>
            <w:r w:rsidRPr="00C80A97">
              <w:rPr>
                <w:rFonts w:eastAsia="SimSun"/>
                <w:sz w:val="18"/>
                <w:szCs w:val="18"/>
                <w:lang w:eastAsia="zh-CN"/>
              </w:rPr>
              <w:t xml:space="preserve"> 4 </w:t>
            </w:r>
            <w:r w:rsidR="0093381F" w:rsidRPr="00C80A97">
              <w:rPr>
                <w:rFonts w:eastAsia="SimSun"/>
                <w:sz w:val="18"/>
                <w:szCs w:val="18"/>
                <w:lang w:eastAsia="zh-CN"/>
              </w:rPr>
              <w:t>Panel</w:t>
            </w:r>
            <w:r w:rsidRPr="00C80A97">
              <w:rPr>
                <w:rFonts w:eastAsia="SimSun"/>
                <w:sz w:val="18"/>
                <w:szCs w:val="18"/>
                <w:lang w:eastAsia="zh-CN"/>
              </w:rPr>
              <w:t xml:space="preserve">/Bureau </w:t>
            </w:r>
            <w:r w:rsidR="006B11EB" w:rsidRPr="00C80A97">
              <w:rPr>
                <w:rFonts w:eastAsia="SimSun"/>
                <w:sz w:val="18"/>
                <w:szCs w:val="18"/>
                <w:lang w:eastAsia="zh-CN"/>
              </w:rPr>
              <w:t xml:space="preserve">members, plus </w:t>
            </w:r>
            <w:r w:rsidRPr="00C80A97">
              <w:rPr>
                <w:rFonts w:eastAsia="SimSun"/>
                <w:sz w:val="18"/>
                <w:szCs w:val="18"/>
                <w:lang w:eastAsia="zh-CN"/>
              </w:rPr>
              <w:t>1 technical support staff</w:t>
            </w:r>
            <w:r w:rsidR="006B11EB" w:rsidRPr="00C80A97">
              <w:rPr>
                <w:rFonts w:eastAsia="SimSun"/>
                <w:sz w:val="18"/>
                <w:szCs w:val="18"/>
                <w:lang w:eastAsia="zh-CN"/>
              </w:rPr>
              <w:t xml:space="preserve"> member</w:t>
            </w:r>
            <w:r w:rsidRPr="00C80A97">
              <w:rPr>
                <w:rFonts w:eastAsia="SimSun"/>
                <w:sz w:val="18"/>
                <w:szCs w:val="18"/>
                <w:lang w:eastAsia="zh-CN"/>
              </w:rPr>
              <w:t>)</w:t>
            </w:r>
          </w:p>
        </w:tc>
        <w:tc>
          <w:tcPr>
            <w:tcW w:w="3402" w:type="dxa"/>
            <w:shd w:val="clear" w:color="auto" w:fill="auto"/>
          </w:tcPr>
          <w:p w:rsidR="007F268C" w:rsidRPr="00E23C0D" w:rsidRDefault="007F268C" w:rsidP="006219A8">
            <w:pPr>
              <w:pStyle w:val="Normal-pool"/>
              <w:spacing w:before="40" w:after="40"/>
              <w:rPr>
                <w:rFonts w:eastAsia="SimSun"/>
                <w:sz w:val="18"/>
                <w:szCs w:val="18"/>
                <w:lang w:eastAsia="zh-CN"/>
              </w:rPr>
            </w:pPr>
            <w:r w:rsidRPr="00E23C0D">
              <w:rPr>
                <w:rFonts w:eastAsia="SimSun"/>
                <w:sz w:val="18"/>
                <w:szCs w:val="18"/>
                <w:lang w:eastAsia="zh-CN"/>
              </w:rPr>
              <w:t>Meeting costs (1 week, 101 participants) (25</w:t>
            </w:r>
            <w:r w:rsidR="006B11EB" w:rsidRPr="00E23C0D">
              <w:rPr>
                <w:rFonts w:eastAsia="SimSun"/>
                <w:sz w:val="18"/>
                <w:szCs w:val="18"/>
                <w:lang w:eastAsia="zh-CN"/>
              </w:rPr>
              <w:t xml:space="preserve"> </w:t>
            </w:r>
            <w:r w:rsidR="00B4714B" w:rsidRPr="00E23C0D">
              <w:rPr>
                <w:rFonts w:eastAsia="SimSun"/>
                <w:sz w:val="18"/>
                <w:szCs w:val="18"/>
                <w:lang w:eastAsia="zh-CN"/>
              </w:rPr>
              <w:t>per cent</w:t>
            </w:r>
            <w:r w:rsidRPr="00E23C0D">
              <w:rPr>
                <w:rFonts w:eastAsia="SimSun"/>
                <w:sz w:val="18"/>
                <w:szCs w:val="18"/>
                <w:lang w:eastAsia="zh-CN"/>
              </w:rPr>
              <w:t xml:space="preserve"> </w:t>
            </w:r>
            <w:r w:rsidR="00D53AA5" w:rsidRPr="00E23C0D">
              <w:rPr>
                <w:rFonts w:eastAsia="SimSun"/>
                <w:sz w:val="18"/>
                <w:szCs w:val="18"/>
                <w:lang w:eastAsia="zh-CN"/>
              </w:rPr>
              <w:t>in kind</w:t>
            </w:r>
            <w:r w:rsidRPr="00E23C0D">
              <w:rPr>
                <w:rFonts w:eastAsia="SimSun"/>
                <w:sz w:val="18"/>
                <w:szCs w:val="18"/>
                <w:lang w:eastAsia="zh-CN"/>
              </w:rPr>
              <w:t>)</w:t>
            </w:r>
          </w:p>
        </w:tc>
        <w:tc>
          <w:tcPr>
            <w:tcW w:w="993" w:type="dxa"/>
            <w:shd w:val="clear" w:color="auto" w:fill="auto"/>
          </w:tcPr>
          <w:p w:rsidR="007F268C" w:rsidRPr="00E23C0D" w:rsidRDefault="007F268C" w:rsidP="00571B3F">
            <w:pPr>
              <w:pStyle w:val="Normal-pool"/>
              <w:spacing w:before="40" w:after="40"/>
              <w:jc w:val="right"/>
              <w:rPr>
                <w:rFonts w:eastAsia="SimSun"/>
                <w:sz w:val="18"/>
                <w:szCs w:val="18"/>
                <w:lang w:eastAsia="zh-CN"/>
              </w:rPr>
            </w:pPr>
            <w:r w:rsidRPr="00E23C0D">
              <w:rPr>
                <w:rFonts w:eastAsia="SimSun"/>
                <w:sz w:val="18"/>
                <w:szCs w:val="18"/>
                <w:lang w:eastAsia="zh-CN"/>
              </w:rPr>
              <w:t>18</w:t>
            </w:r>
            <w:r w:rsidR="00571B3F" w:rsidRPr="00E23C0D">
              <w:rPr>
                <w:rFonts w:eastAsia="SimSun"/>
                <w:sz w:val="18"/>
                <w:szCs w:val="18"/>
                <w:lang w:eastAsia="zh-CN"/>
              </w:rPr>
              <w:t xml:space="preserve"> </w:t>
            </w:r>
            <w:r w:rsidRPr="00E23C0D">
              <w:rPr>
                <w:rFonts w:eastAsia="SimSun"/>
                <w:sz w:val="18"/>
                <w:szCs w:val="18"/>
                <w:lang w:eastAsia="zh-CN"/>
              </w:rPr>
              <w:t>750</w:t>
            </w:r>
          </w:p>
        </w:tc>
      </w:tr>
      <w:tr w:rsidR="007F268C" w:rsidRPr="00E23C0D" w:rsidTr="00571B3F">
        <w:trPr>
          <w:trHeight w:val="339"/>
        </w:trPr>
        <w:tc>
          <w:tcPr>
            <w:tcW w:w="718" w:type="dxa"/>
            <w:vMerge/>
            <w:shd w:val="clear" w:color="auto" w:fill="auto"/>
            <w:vAlign w:val="center"/>
          </w:tcPr>
          <w:p w:rsidR="007F268C" w:rsidRPr="00405340" w:rsidRDefault="007F268C" w:rsidP="006219A8">
            <w:pPr>
              <w:pStyle w:val="Normal-pool"/>
              <w:spacing w:before="40" w:after="40"/>
              <w:rPr>
                <w:rFonts w:eastAsia="SimSun"/>
                <w:sz w:val="18"/>
                <w:szCs w:val="18"/>
                <w:lang w:eastAsia="zh-CN"/>
              </w:rPr>
            </w:pPr>
          </w:p>
        </w:tc>
        <w:tc>
          <w:tcPr>
            <w:tcW w:w="3671" w:type="dxa"/>
            <w:vMerge/>
            <w:tcBorders>
              <w:bottom w:val="single" w:sz="4" w:space="0" w:color="auto"/>
            </w:tcBorders>
            <w:shd w:val="clear" w:color="auto" w:fill="auto"/>
            <w:vAlign w:val="center"/>
          </w:tcPr>
          <w:p w:rsidR="007F268C" w:rsidRPr="00E23C0D" w:rsidRDefault="007F268C" w:rsidP="006219A8">
            <w:pPr>
              <w:pStyle w:val="Normal-pool"/>
              <w:spacing w:before="40" w:after="40"/>
              <w:rPr>
                <w:rFonts w:eastAsia="SimSun"/>
                <w:sz w:val="18"/>
                <w:szCs w:val="18"/>
                <w:lang w:eastAsia="zh-CN"/>
              </w:rPr>
            </w:pPr>
          </w:p>
        </w:tc>
        <w:tc>
          <w:tcPr>
            <w:tcW w:w="3402" w:type="dxa"/>
            <w:tcBorders>
              <w:bottom w:val="single" w:sz="4" w:space="0" w:color="auto"/>
            </w:tcBorders>
            <w:shd w:val="clear" w:color="auto" w:fill="auto"/>
          </w:tcPr>
          <w:p w:rsidR="007F268C" w:rsidRPr="00E23C0D" w:rsidRDefault="007F268C" w:rsidP="00E23C0D">
            <w:pPr>
              <w:pStyle w:val="Normal-pool"/>
              <w:spacing w:before="40" w:after="40"/>
              <w:rPr>
                <w:rFonts w:eastAsia="SimSun"/>
                <w:sz w:val="18"/>
                <w:szCs w:val="18"/>
                <w:lang w:eastAsia="zh-CN"/>
              </w:rPr>
            </w:pPr>
            <w:r w:rsidRPr="00E23C0D">
              <w:rPr>
                <w:rFonts w:eastAsia="SimSun"/>
                <w:sz w:val="18"/>
                <w:szCs w:val="18"/>
                <w:lang w:eastAsia="zh-CN"/>
              </w:rPr>
              <w:t xml:space="preserve">Travel and DSA (75 x </w:t>
            </w:r>
            <w:r w:rsidR="006B11EB" w:rsidRPr="00E23C0D">
              <w:rPr>
                <w:rFonts w:eastAsia="SimSun"/>
                <w:sz w:val="18"/>
                <w:szCs w:val="18"/>
                <w:lang w:eastAsia="zh-CN"/>
              </w:rPr>
              <w:t>$</w:t>
            </w:r>
            <w:r w:rsidRPr="00E23C0D">
              <w:rPr>
                <w:rFonts w:eastAsia="SimSun"/>
                <w:sz w:val="18"/>
                <w:szCs w:val="18"/>
                <w:lang w:eastAsia="zh-CN"/>
              </w:rPr>
              <w:t>3</w:t>
            </w:r>
            <w:r w:rsidR="006B11EB" w:rsidRPr="00E23C0D">
              <w:rPr>
                <w:rFonts w:eastAsia="SimSun"/>
                <w:sz w:val="18"/>
                <w:szCs w:val="18"/>
                <w:lang w:eastAsia="zh-CN"/>
              </w:rPr>
              <w:t>,</w:t>
            </w:r>
            <w:r w:rsidRPr="00E23C0D">
              <w:rPr>
                <w:rFonts w:eastAsia="SimSun"/>
                <w:sz w:val="18"/>
                <w:szCs w:val="18"/>
                <w:lang w:eastAsia="zh-CN"/>
              </w:rPr>
              <w:t>000)</w:t>
            </w:r>
          </w:p>
        </w:tc>
        <w:tc>
          <w:tcPr>
            <w:tcW w:w="993" w:type="dxa"/>
            <w:tcBorders>
              <w:bottom w:val="single" w:sz="4" w:space="0" w:color="auto"/>
            </w:tcBorders>
            <w:shd w:val="clear" w:color="auto" w:fill="auto"/>
          </w:tcPr>
          <w:p w:rsidR="007F268C" w:rsidRPr="00E23C0D" w:rsidRDefault="007F268C" w:rsidP="00571B3F">
            <w:pPr>
              <w:pStyle w:val="Normal-pool"/>
              <w:spacing w:before="40" w:after="40"/>
              <w:jc w:val="right"/>
              <w:rPr>
                <w:rFonts w:eastAsia="SimSun"/>
                <w:sz w:val="18"/>
                <w:szCs w:val="18"/>
                <w:lang w:eastAsia="zh-CN"/>
              </w:rPr>
            </w:pPr>
            <w:r w:rsidRPr="00E23C0D">
              <w:rPr>
                <w:rFonts w:eastAsia="SimSun"/>
                <w:sz w:val="18"/>
                <w:szCs w:val="18"/>
                <w:lang w:eastAsia="zh-CN"/>
              </w:rPr>
              <w:t>225</w:t>
            </w:r>
            <w:r w:rsidR="00571B3F" w:rsidRPr="00E23C0D">
              <w:rPr>
                <w:rFonts w:eastAsia="SimSun"/>
                <w:sz w:val="18"/>
                <w:szCs w:val="18"/>
                <w:lang w:eastAsia="zh-CN"/>
              </w:rPr>
              <w:t xml:space="preserve"> </w:t>
            </w:r>
            <w:r w:rsidRPr="00E23C0D">
              <w:rPr>
                <w:rFonts w:eastAsia="SimSun"/>
                <w:sz w:val="18"/>
                <w:szCs w:val="18"/>
                <w:lang w:eastAsia="zh-CN"/>
              </w:rPr>
              <w:t>000</w:t>
            </w:r>
          </w:p>
        </w:tc>
      </w:tr>
      <w:tr w:rsidR="007F268C" w:rsidRPr="00E23C0D" w:rsidTr="003122E0">
        <w:trPr>
          <w:trHeight w:val="361"/>
        </w:trPr>
        <w:tc>
          <w:tcPr>
            <w:tcW w:w="718" w:type="dxa"/>
            <w:vMerge/>
            <w:tcBorders>
              <w:bottom w:val="single" w:sz="4" w:space="0" w:color="auto"/>
            </w:tcBorders>
            <w:shd w:val="clear" w:color="auto" w:fill="auto"/>
            <w:vAlign w:val="center"/>
          </w:tcPr>
          <w:p w:rsidR="007F268C" w:rsidRPr="00405340" w:rsidRDefault="007F268C" w:rsidP="006219A8">
            <w:pPr>
              <w:pStyle w:val="Normal-pool"/>
              <w:spacing w:before="40" w:after="40"/>
              <w:rPr>
                <w:rFonts w:eastAsia="SimSun"/>
                <w:sz w:val="18"/>
                <w:szCs w:val="18"/>
                <w:lang w:eastAsia="zh-CN"/>
              </w:rPr>
            </w:pPr>
          </w:p>
        </w:tc>
        <w:tc>
          <w:tcPr>
            <w:tcW w:w="3671" w:type="dxa"/>
            <w:shd w:val="clear" w:color="auto" w:fill="auto"/>
          </w:tcPr>
          <w:p w:rsidR="007F268C" w:rsidRPr="00E23C0D" w:rsidRDefault="007F268C" w:rsidP="001E7050">
            <w:pPr>
              <w:pStyle w:val="Normal-pool"/>
              <w:spacing w:before="40" w:after="40"/>
              <w:rPr>
                <w:rFonts w:eastAsia="SimSun"/>
                <w:sz w:val="18"/>
                <w:szCs w:val="18"/>
                <w:lang w:eastAsia="zh-CN"/>
              </w:rPr>
            </w:pPr>
            <w:r w:rsidRPr="00E23C0D">
              <w:rPr>
                <w:rFonts w:eastAsia="SimSun"/>
                <w:sz w:val="18"/>
                <w:szCs w:val="18"/>
                <w:lang w:eastAsia="zh-CN"/>
              </w:rPr>
              <w:t>Technical support</w:t>
            </w:r>
          </w:p>
        </w:tc>
        <w:tc>
          <w:tcPr>
            <w:tcW w:w="3402" w:type="dxa"/>
            <w:shd w:val="clear" w:color="auto" w:fill="auto"/>
          </w:tcPr>
          <w:p w:rsidR="007F268C" w:rsidRPr="00E23C0D" w:rsidRDefault="007F268C" w:rsidP="006219A8">
            <w:pPr>
              <w:pStyle w:val="Normal-pool"/>
              <w:spacing w:before="40" w:after="40"/>
              <w:rPr>
                <w:rFonts w:eastAsia="SimSun"/>
                <w:sz w:val="18"/>
                <w:szCs w:val="18"/>
                <w:lang w:eastAsia="zh-CN"/>
              </w:rPr>
            </w:pPr>
            <w:r w:rsidRPr="00E23C0D">
              <w:rPr>
                <w:rFonts w:eastAsia="SimSun"/>
                <w:sz w:val="18"/>
                <w:szCs w:val="18"/>
                <w:lang w:eastAsia="zh-CN"/>
              </w:rPr>
              <w:t xml:space="preserve">1 </w:t>
            </w:r>
            <w:r w:rsidR="00D53AA5" w:rsidRPr="00E23C0D">
              <w:rPr>
                <w:rFonts w:eastAsia="SimSun"/>
                <w:sz w:val="18"/>
                <w:szCs w:val="18"/>
                <w:lang w:eastAsia="zh-CN"/>
              </w:rPr>
              <w:t>full-time equivalent</w:t>
            </w:r>
            <w:r w:rsidRPr="00E23C0D">
              <w:rPr>
                <w:rFonts w:eastAsia="SimSun"/>
                <w:sz w:val="18"/>
                <w:szCs w:val="18"/>
                <w:lang w:eastAsia="zh-CN"/>
              </w:rPr>
              <w:t xml:space="preserve"> professional position (50</w:t>
            </w:r>
            <w:r w:rsidR="006B11EB" w:rsidRPr="00E23C0D">
              <w:rPr>
                <w:rFonts w:eastAsia="SimSun"/>
                <w:sz w:val="18"/>
                <w:szCs w:val="18"/>
                <w:lang w:eastAsia="zh-CN"/>
              </w:rPr>
              <w:t xml:space="preserve"> </w:t>
            </w:r>
            <w:r w:rsidR="00B4714B" w:rsidRPr="00E23C0D">
              <w:rPr>
                <w:rFonts w:eastAsia="SimSun"/>
                <w:sz w:val="18"/>
                <w:szCs w:val="18"/>
                <w:lang w:eastAsia="zh-CN"/>
              </w:rPr>
              <w:t>per cent</w:t>
            </w:r>
            <w:r w:rsidRPr="00E23C0D">
              <w:rPr>
                <w:rFonts w:eastAsia="SimSun"/>
                <w:sz w:val="18"/>
                <w:szCs w:val="18"/>
                <w:lang w:eastAsia="zh-CN"/>
              </w:rPr>
              <w:t xml:space="preserve"> </w:t>
            </w:r>
            <w:r w:rsidR="00D53AA5" w:rsidRPr="00E23C0D">
              <w:rPr>
                <w:rFonts w:eastAsia="SimSun"/>
                <w:sz w:val="18"/>
                <w:szCs w:val="18"/>
                <w:lang w:eastAsia="zh-CN"/>
              </w:rPr>
              <w:t>in kind</w:t>
            </w:r>
            <w:r w:rsidRPr="00E23C0D">
              <w:rPr>
                <w:rFonts w:eastAsia="SimSun"/>
                <w:sz w:val="18"/>
                <w:szCs w:val="18"/>
                <w:lang w:eastAsia="zh-CN"/>
              </w:rPr>
              <w:t>)</w:t>
            </w:r>
          </w:p>
        </w:tc>
        <w:tc>
          <w:tcPr>
            <w:tcW w:w="993" w:type="dxa"/>
            <w:tcBorders>
              <w:bottom w:val="single" w:sz="4" w:space="0" w:color="auto"/>
            </w:tcBorders>
            <w:shd w:val="clear" w:color="auto" w:fill="auto"/>
          </w:tcPr>
          <w:p w:rsidR="007F268C" w:rsidRPr="00E23C0D" w:rsidRDefault="007F268C" w:rsidP="00571B3F">
            <w:pPr>
              <w:pStyle w:val="Normal-pool"/>
              <w:spacing w:before="40" w:after="40"/>
              <w:jc w:val="right"/>
              <w:rPr>
                <w:rFonts w:eastAsia="SimSun"/>
                <w:sz w:val="18"/>
                <w:szCs w:val="18"/>
                <w:lang w:eastAsia="zh-CN"/>
              </w:rPr>
            </w:pPr>
            <w:r w:rsidRPr="00E23C0D">
              <w:rPr>
                <w:rFonts w:eastAsia="SimSun"/>
                <w:sz w:val="18"/>
                <w:szCs w:val="18"/>
                <w:lang w:eastAsia="zh-CN"/>
              </w:rPr>
              <w:t>75</w:t>
            </w:r>
            <w:r w:rsidR="00571B3F" w:rsidRPr="00E23C0D">
              <w:rPr>
                <w:rFonts w:eastAsia="SimSun"/>
                <w:sz w:val="18"/>
                <w:szCs w:val="18"/>
                <w:lang w:eastAsia="zh-CN"/>
              </w:rPr>
              <w:t xml:space="preserve"> </w:t>
            </w:r>
            <w:r w:rsidRPr="00E23C0D">
              <w:rPr>
                <w:rFonts w:eastAsia="SimSun"/>
                <w:sz w:val="18"/>
                <w:szCs w:val="18"/>
                <w:lang w:eastAsia="zh-CN"/>
              </w:rPr>
              <w:t>000</w:t>
            </w:r>
          </w:p>
        </w:tc>
      </w:tr>
      <w:tr w:rsidR="007F268C" w:rsidRPr="00E23C0D" w:rsidTr="0042731D">
        <w:trPr>
          <w:trHeight w:val="357"/>
        </w:trPr>
        <w:tc>
          <w:tcPr>
            <w:tcW w:w="718" w:type="dxa"/>
            <w:vMerge w:val="restart"/>
            <w:shd w:val="clear" w:color="auto" w:fill="auto"/>
          </w:tcPr>
          <w:p w:rsidR="007F268C" w:rsidRPr="00405340" w:rsidRDefault="007F268C" w:rsidP="00405340">
            <w:pPr>
              <w:pStyle w:val="Normal-pool"/>
              <w:spacing w:before="40" w:after="40"/>
              <w:rPr>
                <w:rFonts w:eastAsia="SimSun"/>
                <w:sz w:val="18"/>
                <w:szCs w:val="18"/>
                <w:lang w:eastAsia="zh-CN"/>
              </w:rPr>
            </w:pPr>
            <w:r w:rsidRPr="00405340">
              <w:rPr>
                <w:rFonts w:eastAsia="SimSun"/>
                <w:sz w:val="18"/>
                <w:szCs w:val="18"/>
                <w:lang w:eastAsia="zh-CN"/>
              </w:rPr>
              <w:t>2016</w:t>
            </w:r>
          </w:p>
        </w:tc>
        <w:tc>
          <w:tcPr>
            <w:tcW w:w="3671" w:type="dxa"/>
            <w:shd w:val="clear" w:color="auto" w:fill="auto"/>
            <w:vAlign w:val="center"/>
          </w:tcPr>
          <w:p w:rsidR="007F268C" w:rsidRPr="00E23C0D" w:rsidRDefault="006B11EB" w:rsidP="00E23C0D">
            <w:pPr>
              <w:pStyle w:val="Normal-pool"/>
              <w:spacing w:before="40" w:after="40"/>
              <w:rPr>
                <w:rFonts w:eastAsia="SimSun"/>
                <w:sz w:val="18"/>
                <w:szCs w:val="18"/>
                <w:lang w:eastAsia="zh-CN"/>
              </w:rPr>
            </w:pPr>
            <w:r w:rsidRPr="00E23C0D">
              <w:rPr>
                <w:rFonts w:eastAsia="SimSun"/>
                <w:sz w:val="18"/>
                <w:szCs w:val="18"/>
                <w:lang w:eastAsia="zh-CN"/>
              </w:rPr>
              <w:t xml:space="preserve">Participation by </w:t>
            </w:r>
            <w:r w:rsidR="007F268C" w:rsidRPr="00E23C0D">
              <w:rPr>
                <w:rFonts w:eastAsia="SimSun"/>
                <w:sz w:val="18"/>
                <w:szCs w:val="18"/>
                <w:lang w:eastAsia="zh-CN"/>
              </w:rPr>
              <w:t xml:space="preserve">2 </w:t>
            </w:r>
            <w:r w:rsidRPr="00E23C0D">
              <w:rPr>
                <w:rFonts w:eastAsia="SimSun"/>
                <w:sz w:val="18"/>
                <w:szCs w:val="18"/>
                <w:lang w:eastAsia="zh-CN"/>
              </w:rPr>
              <w:t>c</w:t>
            </w:r>
            <w:r w:rsidR="007F268C" w:rsidRPr="00E23C0D">
              <w:rPr>
                <w:rFonts w:eastAsia="SimSun"/>
                <w:sz w:val="18"/>
                <w:szCs w:val="18"/>
                <w:lang w:eastAsia="zh-CN"/>
              </w:rPr>
              <w:t>o-</w:t>
            </w:r>
            <w:r w:rsidRPr="00E23C0D">
              <w:rPr>
                <w:rFonts w:eastAsia="SimSun"/>
                <w:sz w:val="18"/>
                <w:szCs w:val="18"/>
                <w:lang w:eastAsia="zh-CN"/>
              </w:rPr>
              <w:t>c</w:t>
            </w:r>
            <w:r w:rsidR="007F268C" w:rsidRPr="00E23C0D">
              <w:rPr>
                <w:rFonts w:eastAsia="SimSun"/>
                <w:sz w:val="18"/>
                <w:szCs w:val="18"/>
                <w:lang w:eastAsia="zh-CN"/>
              </w:rPr>
              <w:t xml:space="preserve">hairs and 2 </w:t>
            </w:r>
            <w:r w:rsidR="00D53AA5" w:rsidRPr="00E23C0D">
              <w:rPr>
                <w:rFonts w:eastAsia="SimSun"/>
                <w:sz w:val="18"/>
                <w:szCs w:val="18"/>
                <w:lang w:eastAsia="zh-CN"/>
              </w:rPr>
              <w:t>coordinating lead authors</w:t>
            </w:r>
            <w:r w:rsidRPr="00E23C0D">
              <w:rPr>
                <w:rFonts w:eastAsia="SimSun"/>
                <w:sz w:val="18"/>
                <w:szCs w:val="18"/>
                <w:lang w:eastAsia="zh-CN"/>
              </w:rPr>
              <w:t xml:space="preserve"> in the fourth session of the</w:t>
            </w:r>
            <w:r w:rsidR="00B4714B" w:rsidRPr="00E23C0D">
              <w:rPr>
                <w:rFonts w:eastAsia="SimSun"/>
                <w:sz w:val="18"/>
                <w:szCs w:val="18"/>
                <w:lang w:eastAsia="zh-CN"/>
              </w:rPr>
              <w:t xml:space="preserve"> Plenary </w:t>
            </w:r>
          </w:p>
        </w:tc>
        <w:tc>
          <w:tcPr>
            <w:tcW w:w="3402" w:type="dxa"/>
            <w:shd w:val="clear" w:color="auto" w:fill="auto"/>
          </w:tcPr>
          <w:p w:rsidR="007F268C" w:rsidRPr="00E23C0D" w:rsidRDefault="007F268C" w:rsidP="00E23C0D">
            <w:pPr>
              <w:pStyle w:val="Normal-pool"/>
              <w:spacing w:before="40" w:after="40"/>
              <w:rPr>
                <w:rFonts w:eastAsia="SimSun"/>
                <w:sz w:val="18"/>
                <w:szCs w:val="18"/>
                <w:lang w:eastAsia="zh-CN"/>
              </w:rPr>
            </w:pPr>
            <w:r w:rsidRPr="00E23C0D">
              <w:rPr>
                <w:rFonts w:eastAsia="SimSun"/>
                <w:sz w:val="18"/>
                <w:szCs w:val="18"/>
                <w:lang w:eastAsia="zh-CN"/>
              </w:rPr>
              <w:t xml:space="preserve">Travel and DSA (3 x </w:t>
            </w:r>
            <w:r w:rsidR="006B11EB" w:rsidRPr="00E23C0D">
              <w:rPr>
                <w:rFonts w:eastAsia="SimSun"/>
                <w:sz w:val="18"/>
                <w:szCs w:val="18"/>
                <w:lang w:eastAsia="zh-CN"/>
              </w:rPr>
              <w:t>$</w:t>
            </w:r>
            <w:r w:rsidRPr="00E23C0D">
              <w:rPr>
                <w:rFonts w:eastAsia="SimSun"/>
                <w:sz w:val="18"/>
                <w:szCs w:val="18"/>
                <w:lang w:eastAsia="zh-CN"/>
              </w:rPr>
              <w:t>3</w:t>
            </w:r>
            <w:r w:rsidR="006B11EB" w:rsidRPr="00E23C0D">
              <w:rPr>
                <w:rFonts w:eastAsia="SimSun"/>
                <w:sz w:val="18"/>
                <w:szCs w:val="18"/>
                <w:lang w:eastAsia="zh-CN"/>
              </w:rPr>
              <w:t>,</w:t>
            </w:r>
            <w:r w:rsidRPr="00E23C0D">
              <w:rPr>
                <w:rFonts w:eastAsia="SimSun"/>
                <w:sz w:val="18"/>
                <w:szCs w:val="18"/>
                <w:lang w:eastAsia="zh-CN"/>
              </w:rPr>
              <w:t>000)</w:t>
            </w:r>
          </w:p>
        </w:tc>
        <w:tc>
          <w:tcPr>
            <w:tcW w:w="993" w:type="dxa"/>
            <w:shd w:val="clear" w:color="auto" w:fill="auto"/>
          </w:tcPr>
          <w:p w:rsidR="007F268C" w:rsidRPr="00E23C0D" w:rsidRDefault="007F268C" w:rsidP="00571B3F">
            <w:pPr>
              <w:pStyle w:val="Normal-pool"/>
              <w:spacing w:before="40" w:after="40"/>
              <w:jc w:val="right"/>
              <w:rPr>
                <w:rFonts w:eastAsia="SimSun"/>
                <w:sz w:val="18"/>
                <w:szCs w:val="18"/>
                <w:lang w:eastAsia="zh-CN"/>
              </w:rPr>
            </w:pPr>
            <w:r w:rsidRPr="00E23C0D">
              <w:rPr>
                <w:rFonts w:eastAsia="SimSun"/>
                <w:sz w:val="18"/>
                <w:szCs w:val="18"/>
                <w:lang w:eastAsia="zh-CN"/>
              </w:rPr>
              <w:t>9</w:t>
            </w:r>
            <w:r w:rsidR="00571B3F" w:rsidRPr="00E23C0D">
              <w:rPr>
                <w:rFonts w:eastAsia="SimSun"/>
                <w:sz w:val="18"/>
                <w:szCs w:val="18"/>
                <w:lang w:eastAsia="zh-CN"/>
              </w:rPr>
              <w:t xml:space="preserve"> </w:t>
            </w:r>
            <w:r w:rsidRPr="00E23C0D">
              <w:rPr>
                <w:rFonts w:eastAsia="SimSun"/>
                <w:sz w:val="18"/>
                <w:szCs w:val="18"/>
                <w:lang w:eastAsia="zh-CN"/>
              </w:rPr>
              <w:t>000</w:t>
            </w:r>
          </w:p>
        </w:tc>
      </w:tr>
      <w:tr w:rsidR="007F268C" w:rsidRPr="00E23C0D" w:rsidDel="001E184E" w:rsidTr="00571B3F">
        <w:trPr>
          <w:trHeight w:val="560"/>
        </w:trPr>
        <w:tc>
          <w:tcPr>
            <w:tcW w:w="718" w:type="dxa"/>
            <w:vMerge/>
            <w:shd w:val="clear" w:color="auto" w:fill="auto"/>
          </w:tcPr>
          <w:p w:rsidR="007F268C" w:rsidRPr="00E23C0D" w:rsidRDefault="007F268C" w:rsidP="00427C68">
            <w:pPr>
              <w:pStyle w:val="MediumGrid1-Accent21"/>
              <w:tabs>
                <w:tab w:val="left" w:pos="426"/>
              </w:tabs>
              <w:autoSpaceDE w:val="0"/>
              <w:autoSpaceDN w:val="0"/>
              <w:adjustRightInd w:val="0"/>
              <w:spacing w:before="60" w:after="60"/>
              <w:ind w:left="0"/>
              <w:contextualSpacing w:val="0"/>
              <w:rPr>
                <w:rFonts w:ascii="Times New Roman" w:eastAsia="SimSun" w:hAnsi="Times New Roman"/>
                <w:sz w:val="20"/>
                <w:szCs w:val="20"/>
                <w:lang w:val="en-GB" w:eastAsia="zh-CN"/>
              </w:rPr>
            </w:pPr>
          </w:p>
        </w:tc>
        <w:tc>
          <w:tcPr>
            <w:tcW w:w="3671" w:type="dxa"/>
            <w:shd w:val="clear" w:color="auto" w:fill="auto"/>
          </w:tcPr>
          <w:p w:rsidR="007F268C" w:rsidRPr="00E23C0D" w:rsidRDefault="007F268C" w:rsidP="00E23C0D">
            <w:pPr>
              <w:pStyle w:val="Normal-pool"/>
              <w:spacing w:before="40" w:after="40"/>
              <w:rPr>
                <w:rFonts w:eastAsia="SimSun"/>
                <w:sz w:val="18"/>
                <w:szCs w:val="18"/>
                <w:lang w:eastAsia="zh-CN"/>
              </w:rPr>
            </w:pPr>
            <w:r w:rsidRPr="00E23C0D">
              <w:rPr>
                <w:rFonts w:eastAsia="SimSun"/>
                <w:sz w:val="18"/>
                <w:szCs w:val="18"/>
                <w:lang w:eastAsia="zh-CN"/>
              </w:rPr>
              <w:t xml:space="preserve">Dissemination </w:t>
            </w:r>
            <w:r w:rsidR="00270DCF" w:rsidRPr="00F11F0E">
              <w:rPr>
                <w:rFonts w:eastAsia="SimSun"/>
                <w:sz w:val="18"/>
                <w:szCs w:val="18"/>
                <w:lang w:eastAsia="zh-CN"/>
              </w:rPr>
              <w:t xml:space="preserve">and outreach </w:t>
            </w:r>
            <w:r w:rsidR="006B11EB" w:rsidRPr="00E23C0D">
              <w:rPr>
                <w:rFonts w:eastAsia="SimSun"/>
                <w:sz w:val="18"/>
                <w:szCs w:val="18"/>
                <w:lang w:eastAsia="zh-CN"/>
              </w:rPr>
              <w:t>(</w:t>
            </w:r>
            <w:r w:rsidR="00B509BB" w:rsidRPr="00E23C0D">
              <w:rPr>
                <w:rFonts w:eastAsia="SimSun"/>
                <w:sz w:val="18"/>
                <w:szCs w:val="18"/>
                <w:lang w:eastAsia="zh-CN"/>
              </w:rPr>
              <w:t>summary</w:t>
            </w:r>
            <w:r w:rsidR="00D53AA5" w:rsidRPr="00E23C0D">
              <w:rPr>
                <w:rFonts w:eastAsia="SimSun"/>
                <w:sz w:val="18"/>
                <w:szCs w:val="18"/>
                <w:lang w:eastAsia="zh-CN"/>
              </w:rPr>
              <w:t xml:space="preserve"> for policymakers</w:t>
            </w:r>
            <w:r w:rsidR="00B509BB" w:rsidRPr="00E23C0D">
              <w:rPr>
                <w:rFonts w:eastAsia="SimSun"/>
                <w:sz w:val="18"/>
                <w:szCs w:val="18"/>
                <w:lang w:eastAsia="zh-CN"/>
              </w:rPr>
              <w:t xml:space="preserve"> (10</w:t>
            </w:r>
            <w:r w:rsidR="00626640" w:rsidRPr="00F11F0E">
              <w:rPr>
                <w:rFonts w:eastAsia="SimSun"/>
                <w:sz w:val="18"/>
                <w:szCs w:val="18"/>
                <w:lang w:eastAsia="zh-CN"/>
              </w:rPr>
              <w:t xml:space="preserve"> pages</w:t>
            </w:r>
            <w:r w:rsidR="00B509BB" w:rsidRPr="00E23C0D">
              <w:rPr>
                <w:rFonts w:eastAsia="SimSun"/>
                <w:sz w:val="18"/>
                <w:szCs w:val="18"/>
                <w:lang w:eastAsia="zh-CN"/>
              </w:rPr>
              <w:t>)</w:t>
            </w:r>
            <w:r w:rsidR="00626640" w:rsidRPr="00F11F0E">
              <w:rPr>
                <w:rFonts w:eastAsia="SimSun"/>
                <w:sz w:val="18"/>
                <w:szCs w:val="18"/>
                <w:lang w:eastAsia="zh-CN"/>
              </w:rPr>
              <w:t xml:space="preserve"> and</w:t>
            </w:r>
            <w:r w:rsidR="006B11EB" w:rsidRPr="00E23C0D">
              <w:rPr>
                <w:rFonts w:eastAsia="SimSun"/>
                <w:sz w:val="18"/>
                <w:szCs w:val="18"/>
                <w:lang w:eastAsia="zh-CN"/>
              </w:rPr>
              <w:t xml:space="preserve"> report (</w:t>
            </w:r>
            <w:r w:rsidRPr="00E23C0D">
              <w:rPr>
                <w:rFonts w:eastAsia="SimSun"/>
                <w:sz w:val="18"/>
                <w:szCs w:val="18"/>
                <w:lang w:eastAsia="zh-CN"/>
              </w:rPr>
              <w:t>200</w:t>
            </w:r>
            <w:r w:rsidR="006B11EB" w:rsidRPr="00E23C0D">
              <w:rPr>
                <w:rFonts w:eastAsia="SimSun"/>
                <w:sz w:val="18"/>
                <w:szCs w:val="18"/>
                <w:lang w:eastAsia="zh-CN"/>
              </w:rPr>
              <w:t xml:space="preserve"> </w:t>
            </w:r>
            <w:r w:rsidRPr="00E23C0D">
              <w:rPr>
                <w:rFonts w:eastAsia="SimSun"/>
                <w:sz w:val="18"/>
                <w:szCs w:val="18"/>
                <w:lang w:eastAsia="zh-CN"/>
              </w:rPr>
              <w:t>p</w:t>
            </w:r>
            <w:r w:rsidR="00626640" w:rsidRPr="00F11F0E">
              <w:rPr>
                <w:rFonts w:eastAsia="SimSun"/>
                <w:sz w:val="18"/>
                <w:szCs w:val="18"/>
                <w:lang w:eastAsia="zh-CN"/>
              </w:rPr>
              <w:t>ages</w:t>
            </w:r>
            <w:r w:rsidR="006B11EB" w:rsidRPr="00E23C0D">
              <w:rPr>
                <w:rFonts w:eastAsia="SimSun"/>
                <w:sz w:val="18"/>
                <w:szCs w:val="18"/>
                <w:lang w:eastAsia="zh-CN"/>
              </w:rPr>
              <w:t>))</w:t>
            </w:r>
            <w:r w:rsidR="00B509BB" w:rsidRPr="00F11F0E">
              <w:rPr>
                <w:rFonts w:eastAsia="SimSun"/>
                <w:sz w:val="18"/>
                <w:szCs w:val="18"/>
                <w:lang w:eastAsia="zh-CN"/>
              </w:rPr>
              <w:t xml:space="preserve"> </w:t>
            </w:r>
          </w:p>
        </w:tc>
        <w:tc>
          <w:tcPr>
            <w:tcW w:w="3402" w:type="dxa"/>
            <w:shd w:val="clear" w:color="auto" w:fill="auto"/>
          </w:tcPr>
          <w:p w:rsidR="007F268C" w:rsidRPr="00E23C0D" w:rsidRDefault="007F268C" w:rsidP="00E23C0D">
            <w:pPr>
              <w:pStyle w:val="Normal-pool"/>
              <w:spacing w:before="40" w:after="40"/>
              <w:rPr>
                <w:rFonts w:eastAsia="SimSun"/>
                <w:sz w:val="18"/>
                <w:szCs w:val="18"/>
                <w:lang w:eastAsia="zh-CN"/>
              </w:rPr>
            </w:pPr>
            <w:r w:rsidRPr="00F11F0E">
              <w:rPr>
                <w:rFonts w:eastAsia="SimSun"/>
                <w:sz w:val="18"/>
                <w:szCs w:val="18"/>
                <w:lang w:eastAsia="zh-CN"/>
              </w:rPr>
              <w:t xml:space="preserve">Translation of </w:t>
            </w:r>
            <w:r w:rsidR="00B509BB" w:rsidRPr="00E23C0D">
              <w:rPr>
                <w:rFonts w:eastAsia="SimSun"/>
                <w:sz w:val="18"/>
                <w:szCs w:val="18"/>
                <w:lang w:eastAsia="zh-CN"/>
              </w:rPr>
              <w:t>summary</w:t>
            </w:r>
            <w:r w:rsidR="00D53AA5" w:rsidRPr="00E23C0D">
              <w:rPr>
                <w:rFonts w:eastAsia="SimSun"/>
                <w:sz w:val="18"/>
                <w:szCs w:val="18"/>
                <w:lang w:eastAsia="zh-CN"/>
              </w:rPr>
              <w:t xml:space="preserve"> for policymakers</w:t>
            </w:r>
            <w:r w:rsidRPr="00E23C0D">
              <w:rPr>
                <w:rFonts w:eastAsia="SimSun"/>
                <w:sz w:val="18"/>
                <w:szCs w:val="18"/>
                <w:lang w:eastAsia="zh-CN"/>
              </w:rPr>
              <w:t xml:space="preserve"> in</w:t>
            </w:r>
            <w:r w:rsidR="006B11EB" w:rsidRPr="00E23C0D">
              <w:rPr>
                <w:rFonts w:eastAsia="SimSun"/>
                <w:sz w:val="18"/>
                <w:szCs w:val="18"/>
                <w:lang w:eastAsia="zh-CN"/>
              </w:rPr>
              <w:t xml:space="preserve">to all </w:t>
            </w:r>
            <w:r w:rsidR="008117A7">
              <w:rPr>
                <w:rFonts w:eastAsia="SimSun"/>
                <w:sz w:val="18"/>
                <w:szCs w:val="18"/>
                <w:lang w:eastAsia="zh-CN"/>
              </w:rPr>
              <w:t xml:space="preserve">the official languages of the </w:t>
            </w:r>
            <w:r w:rsidR="006B11EB" w:rsidRPr="00E23C0D">
              <w:rPr>
                <w:rFonts w:eastAsia="SimSun"/>
                <w:sz w:val="18"/>
                <w:szCs w:val="18"/>
                <w:lang w:eastAsia="zh-CN"/>
              </w:rPr>
              <w:t xml:space="preserve">United Nations </w:t>
            </w:r>
            <w:r w:rsidRPr="00E23C0D">
              <w:rPr>
                <w:rFonts w:eastAsia="SimSun"/>
                <w:sz w:val="18"/>
                <w:szCs w:val="18"/>
                <w:lang w:eastAsia="zh-CN"/>
              </w:rPr>
              <w:t>, publication</w:t>
            </w:r>
            <w:r w:rsidR="00626640" w:rsidRPr="00E23C0D">
              <w:rPr>
                <w:rFonts w:eastAsia="SimSun"/>
                <w:sz w:val="18"/>
                <w:szCs w:val="18"/>
                <w:lang w:eastAsia="zh-CN"/>
              </w:rPr>
              <w:t xml:space="preserve"> and</w:t>
            </w:r>
            <w:r w:rsidRPr="00E23C0D">
              <w:rPr>
                <w:rFonts w:eastAsia="SimSun"/>
                <w:sz w:val="18"/>
                <w:szCs w:val="18"/>
                <w:lang w:eastAsia="zh-CN"/>
              </w:rPr>
              <w:t xml:space="preserve"> outreach</w:t>
            </w:r>
          </w:p>
        </w:tc>
        <w:tc>
          <w:tcPr>
            <w:tcW w:w="993" w:type="dxa"/>
            <w:shd w:val="clear" w:color="auto" w:fill="auto"/>
          </w:tcPr>
          <w:p w:rsidR="007F268C" w:rsidRPr="00E23C0D" w:rsidDel="001E184E" w:rsidRDefault="007F268C" w:rsidP="00571B3F">
            <w:pPr>
              <w:pStyle w:val="Normal-pool"/>
              <w:spacing w:before="40" w:after="40"/>
              <w:jc w:val="right"/>
              <w:rPr>
                <w:rFonts w:eastAsia="SimSun"/>
                <w:sz w:val="18"/>
                <w:szCs w:val="18"/>
                <w:lang w:eastAsia="zh-CN"/>
              </w:rPr>
            </w:pPr>
            <w:r w:rsidRPr="00E23C0D">
              <w:rPr>
                <w:rFonts w:eastAsia="SimSun"/>
                <w:sz w:val="18"/>
                <w:szCs w:val="18"/>
                <w:lang w:eastAsia="zh-CN"/>
              </w:rPr>
              <w:t>117</w:t>
            </w:r>
            <w:r w:rsidR="00571B3F" w:rsidRPr="00E23C0D">
              <w:rPr>
                <w:rFonts w:eastAsia="SimSun"/>
                <w:sz w:val="18"/>
                <w:szCs w:val="18"/>
                <w:lang w:eastAsia="zh-CN"/>
              </w:rPr>
              <w:t xml:space="preserve"> </w:t>
            </w:r>
            <w:r w:rsidRPr="00E23C0D">
              <w:rPr>
                <w:rFonts w:eastAsia="SimSun"/>
                <w:sz w:val="18"/>
                <w:szCs w:val="18"/>
                <w:lang w:eastAsia="zh-CN"/>
              </w:rPr>
              <w:t>000</w:t>
            </w:r>
          </w:p>
        </w:tc>
      </w:tr>
      <w:tr w:rsidR="007F268C" w:rsidRPr="00E23C0D" w:rsidTr="00571B3F">
        <w:tc>
          <w:tcPr>
            <w:tcW w:w="718" w:type="dxa"/>
            <w:shd w:val="clear" w:color="auto" w:fill="auto"/>
          </w:tcPr>
          <w:p w:rsidR="007F268C" w:rsidRPr="00E23C0D" w:rsidRDefault="007F268C" w:rsidP="00571B3F">
            <w:pPr>
              <w:pStyle w:val="Normal-pool"/>
              <w:spacing w:before="40" w:after="40"/>
              <w:rPr>
                <w:rFonts w:eastAsia="SimSun"/>
                <w:b/>
                <w:sz w:val="18"/>
                <w:szCs w:val="18"/>
                <w:lang w:eastAsia="zh-CN"/>
              </w:rPr>
            </w:pPr>
            <w:r w:rsidRPr="00E23C0D">
              <w:rPr>
                <w:rFonts w:eastAsia="SimSun"/>
                <w:b/>
                <w:sz w:val="18"/>
                <w:szCs w:val="18"/>
                <w:lang w:eastAsia="zh-CN"/>
              </w:rPr>
              <w:t>Total</w:t>
            </w:r>
          </w:p>
        </w:tc>
        <w:tc>
          <w:tcPr>
            <w:tcW w:w="3671" w:type="dxa"/>
            <w:shd w:val="clear" w:color="auto" w:fill="auto"/>
          </w:tcPr>
          <w:p w:rsidR="007F268C" w:rsidRPr="00E23C0D" w:rsidRDefault="007F268C" w:rsidP="00571B3F">
            <w:pPr>
              <w:pStyle w:val="Normal-pool"/>
              <w:spacing w:before="40" w:after="40"/>
              <w:rPr>
                <w:rFonts w:eastAsia="SimSun"/>
                <w:b/>
                <w:sz w:val="18"/>
                <w:szCs w:val="18"/>
                <w:lang w:eastAsia="zh-CN"/>
              </w:rPr>
            </w:pPr>
          </w:p>
        </w:tc>
        <w:tc>
          <w:tcPr>
            <w:tcW w:w="3402" w:type="dxa"/>
            <w:shd w:val="clear" w:color="auto" w:fill="auto"/>
          </w:tcPr>
          <w:p w:rsidR="007F268C" w:rsidRPr="00E23C0D" w:rsidRDefault="007F268C" w:rsidP="00571B3F">
            <w:pPr>
              <w:pStyle w:val="Normal-pool"/>
              <w:spacing w:before="40" w:after="40"/>
              <w:rPr>
                <w:rFonts w:eastAsia="SimSun"/>
                <w:b/>
                <w:sz w:val="18"/>
                <w:szCs w:val="18"/>
                <w:lang w:eastAsia="zh-CN"/>
              </w:rPr>
            </w:pPr>
          </w:p>
        </w:tc>
        <w:tc>
          <w:tcPr>
            <w:tcW w:w="993" w:type="dxa"/>
            <w:shd w:val="clear" w:color="auto" w:fill="auto"/>
          </w:tcPr>
          <w:p w:rsidR="007F268C" w:rsidRPr="00E23C0D" w:rsidRDefault="007F268C" w:rsidP="00571B3F">
            <w:pPr>
              <w:pStyle w:val="Normal-pool"/>
              <w:spacing w:before="40" w:after="40"/>
              <w:jc w:val="right"/>
              <w:rPr>
                <w:rFonts w:eastAsia="SimSun"/>
                <w:b/>
                <w:sz w:val="18"/>
                <w:szCs w:val="18"/>
                <w:lang w:eastAsia="zh-CN"/>
              </w:rPr>
            </w:pPr>
            <w:r w:rsidRPr="00E23C0D">
              <w:rPr>
                <w:rFonts w:eastAsia="SimSun"/>
                <w:b/>
                <w:sz w:val="18"/>
                <w:szCs w:val="18"/>
                <w:lang w:eastAsia="zh-CN"/>
              </w:rPr>
              <w:t>1</w:t>
            </w:r>
            <w:r w:rsidR="00571B3F" w:rsidRPr="00E23C0D">
              <w:rPr>
                <w:rFonts w:eastAsia="SimSun"/>
                <w:b/>
                <w:sz w:val="18"/>
                <w:szCs w:val="18"/>
                <w:lang w:eastAsia="zh-CN"/>
              </w:rPr>
              <w:t xml:space="preserve"> </w:t>
            </w:r>
            <w:r w:rsidRPr="00E23C0D">
              <w:rPr>
                <w:rFonts w:eastAsia="SimSun"/>
                <w:b/>
                <w:sz w:val="18"/>
                <w:szCs w:val="18"/>
                <w:lang w:eastAsia="zh-CN"/>
              </w:rPr>
              <w:t>071</w:t>
            </w:r>
            <w:r w:rsidR="00571B3F" w:rsidRPr="00E23C0D">
              <w:rPr>
                <w:rFonts w:eastAsia="SimSun"/>
                <w:b/>
                <w:sz w:val="18"/>
                <w:szCs w:val="18"/>
                <w:lang w:eastAsia="zh-CN"/>
              </w:rPr>
              <w:t xml:space="preserve"> </w:t>
            </w:r>
            <w:r w:rsidRPr="00E23C0D">
              <w:rPr>
                <w:rFonts w:eastAsia="SimSun"/>
                <w:b/>
                <w:sz w:val="18"/>
                <w:szCs w:val="18"/>
                <w:lang w:eastAsia="zh-CN"/>
              </w:rPr>
              <w:t>750</w:t>
            </w:r>
          </w:p>
        </w:tc>
      </w:tr>
    </w:tbl>
    <w:p w:rsidR="007F268C" w:rsidRPr="00C80A97" w:rsidRDefault="00701544" w:rsidP="00EE1BCB">
      <w:pPr>
        <w:pStyle w:val="CH3"/>
        <w:spacing w:before="120"/>
        <w:rPr>
          <w:lang w:val="en-GB"/>
        </w:rPr>
      </w:pPr>
      <w:r w:rsidRPr="00F11F0E">
        <w:rPr>
          <w:i/>
          <w:lang w:val="en-GB"/>
        </w:rPr>
        <w:tab/>
      </w:r>
      <w:r w:rsidR="006B11EB" w:rsidRPr="00EE1BCB">
        <w:rPr>
          <w:lang w:val="en-GB"/>
        </w:rPr>
        <w:t>(</w:t>
      </w:r>
      <w:r w:rsidRPr="00EE1BCB">
        <w:rPr>
          <w:lang w:val="en-GB"/>
        </w:rPr>
        <w:t>ii)</w:t>
      </w:r>
      <w:r w:rsidRPr="00EE1BCB">
        <w:rPr>
          <w:lang w:val="en-GB"/>
        </w:rPr>
        <w:tab/>
      </w:r>
      <w:r w:rsidR="00626640" w:rsidRPr="00C80A97">
        <w:rPr>
          <w:lang w:val="en-GB"/>
        </w:rPr>
        <w:t>T</w:t>
      </w:r>
      <w:r w:rsidR="007F268C" w:rsidRPr="00C80A97">
        <w:rPr>
          <w:lang w:val="en-GB"/>
        </w:rPr>
        <w:t>hematic assessment o</w:t>
      </w:r>
      <w:r w:rsidR="006B11EB" w:rsidRPr="00C80A97">
        <w:rPr>
          <w:lang w:val="en-GB"/>
        </w:rPr>
        <w:t>f</w:t>
      </w:r>
      <w:r w:rsidR="007F268C" w:rsidRPr="00C80A97">
        <w:rPr>
          <w:lang w:val="en-GB"/>
        </w:rPr>
        <w:t xml:space="preserve"> invasive alien species</w:t>
      </w:r>
      <w:r w:rsidR="000172E3" w:rsidRPr="00C80A97">
        <w:rPr>
          <w:lang w:val="en-GB"/>
        </w:rPr>
        <w:t xml:space="preserve"> and their control</w:t>
      </w:r>
    </w:p>
    <w:p w:rsidR="00A52413" w:rsidRPr="00EE1BCB" w:rsidRDefault="00A52413" w:rsidP="00EE1BCB">
      <w:pPr>
        <w:pStyle w:val="CH3"/>
        <w:rPr>
          <w:lang w:val="en-GB"/>
        </w:rPr>
      </w:pPr>
      <w:r w:rsidRPr="00C80A97">
        <w:rPr>
          <w:rFonts w:eastAsia="Calibri"/>
          <w:lang w:val="en-GB"/>
        </w:rPr>
        <w:tab/>
      </w:r>
      <w:r w:rsidRPr="00C80A97">
        <w:rPr>
          <w:rFonts w:eastAsia="Calibri"/>
          <w:lang w:val="en-GB"/>
        </w:rPr>
        <w:tab/>
      </w:r>
      <w:r w:rsidR="007F268C" w:rsidRPr="00C80A97">
        <w:rPr>
          <w:rFonts w:eastAsia="Calibri"/>
          <w:lang w:val="en-GB"/>
        </w:rPr>
        <w:t>Assumptions</w:t>
      </w:r>
    </w:p>
    <w:p w:rsidR="007F268C" w:rsidRPr="004103DB" w:rsidRDefault="007F268C" w:rsidP="001C0530">
      <w:pPr>
        <w:pStyle w:val="Normalnumber"/>
        <w:numPr>
          <w:ilvl w:val="0"/>
          <w:numId w:val="97"/>
        </w:numPr>
        <w:tabs>
          <w:tab w:val="left" w:pos="624"/>
        </w:tabs>
        <w:ind w:left="1247" w:firstLine="0"/>
        <w:rPr>
          <w:lang w:val="en-GB"/>
        </w:rPr>
      </w:pPr>
      <w:r w:rsidRPr="001C0530">
        <w:rPr>
          <w:lang w:val="en-GB"/>
        </w:rPr>
        <w:t xml:space="preserve">The </w:t>
      </w:r>
      <w:r w:rsidR="000C28ED" w:rsidRPr="001C0530">
        <w:rPr>
          <w:lang w:val="en-GB"/>
        </w:rPr>
        <w:t>Multidisciplinary Expert Panel</w:t>
      </w:r>
      <w:r w:rsidRPr="001C0530">
        <w:rPr>
          <w:lang w:val="en-GB"/>
        </w:rPr>
        <w:t xml:space="preserve"> </w:t>
      </w:r>
      <w:r w:rsidRPr="00405340">
        <w:rPr>
          <w:lang w:val="en-GB"/>
        </w:rPr>
        <w:t>and</w:t>
      </w:r>
      <w:r w:rsidR="006B11EB" w:rsidRPr="00405340">
        <w:rPr>
          <w:lang w:val="en-GB"/>
        </w:rPr>
        <w:t xml:space="preserve"> the</w:t>
      </w:r>
      <w:r w:rsidRPr="00405340">
        <w:rPr>
          <w:lang w:val="en-GB"/>
        </w:rPr>
        <w:t xml:space="preserve"> Bureau w</w:t>
      </w:r>
      <w:r w:rsidR="006B11EB" w:rsidRPr="00405340">
        <w:rPr>
          <w:lang w:val="en-GB"/>
        </w:rPr>
        <w:t>ill</w:t>
      </w:r>
      <w:r w:rsidRPr="00405340">
        <w:rPr>
          <w:lang w:val="en-GB"/>
        </w:rPr>
        <w:t xml:space="preserve"> oversee a detailed scoping</w:t>
      </w:r>
      <w:r w:rsidR="006B11EB" w:rsidRPr="00405340">
        <w:rPr>
          <w:lang w:val="en-GB"/>
        </w:rPr>
        <w:t xml:space="preserve"> exercise</w:t>
      </w:r>
      <w:r w:rsidRPr="00405340">
        <w:rPr>
          <w:lang w:val="en-GB"/>
        </w:rPr>
        <w:t xml:space="preserve">, including outline, costs and feasibility. </w:t>
      </w:r>
      <w:r w:rsidR="00341929" w:rsidRPr="00405340">
        <w:rPr>
          <w:lang w:val="en-GB"/>
        </w:rPr>
        <w:t xml:space="preserve">Once </w:t>
      </w:r>
      <w:r w:rsidRPr="00405340">
        <w:rPr>
          <w:lang w:val="en-GB"/>
        </w:rPr>
        <w:t>approval</w:t>
      </w:r>
      <w:r w:rsidR="00341929" w:rsidRPr="0042731D">
        <w:rPr>
          <w:lang w:val="en-GB"/>
        </w:rPr>
        <w:t xml:space="preserve"> has been given,</w:t>
      </w:r>
      <w:r w:rsidRPr="00405340">
        <w:rPr>
          <w:lang w:val="en-GB"/>
        </w:rPr>
        <w:t xml:space="preserve"> the </w:t>
      </w:r>
      <w:r w:rsidR="006B11EB" w:rsidRPr="00405340">
        <w:rPr>
          <w:lang w:val="en-GB"/>
        </w:rPr>
        <w:t xml:space="preserve">members of the </w:t>
      </w:r>
      <w:r w:rsidR="000C28ED" w:rsidRPr="00405340">
        <w:rPr>
          <w:lang w:val="en-GB"/>
        </w:rPr>
        <w:t>Panel</w:t>
      </w:r>
      <w:r w:rsidRPr="00405340">
        <w:rPr>
          <w:lang w:val="en-GB"/>
        </w:rPr>
        <w:t xml:space="preserve"> and</w:t>
      </w:r>
      <w:r w:rsidR="006B11EB" w:rsidRPr="00405340">
        <w:rPr>
          <w:lang w:val="en-GB"/>
        </w:rPr>
        <w:t xml:space="preserve"> the</w:t>
      </w:r>
      <w:r w:rsidRPr="00405340">
        <w:rPr>
          <w:lang w:val="en-GB"/>
        </w:rPr>
        <w:t xml:space="preserve"> Bureau</w:t>
      </w:r>
      <w:r w:rsidR="006B11EB" w:rsidRPr="00405340">
        <w:rPr>
          <w:lang w:val="en-GB"/>
        </w:rPr>
        <w:t xml:space="preserve"> will</w:t>
      </w:r>
      <w:r w:rsidRPr="00405340">
        <w:rPr>
          <w:lang w:val="en-GB"/>
        </w:rPr>
        <w:t xml:space="preserve"> oversee the establishment</w:t>
      </w:r>
      <w:r w:rsidRPr="009275D0">
        <w:rPr>
          <w:lang w:val="en-GB"/>
        </w:rPr>
        <w:t xml:space="preserve"> of a time-bound and task</w:t>
      </w:r>
      <w:r w:rsidR="006B11EB" w:rsidRPr="004103DB">
        <w:rPr>
          <w:lang w:val="en-GB"/>
        </w:rPr>
        <w:t>-</w:t>
      </w:r>
      <w:r w:rsidRPr="004103DB">
        <w:rPr>
          <w:lang w:val="en-GB"/>
        </w:rPr>
        <w:t>specific expert group for the assessment</w:t>
      </w:r>
      <w:r w:rsidR="006B11EB" w:rsidRPr="004103DB">
        <w:rPr>
          <w:lang w:val="en-GB"/>
        </w:rPr>
        <w:t>,</w:t>
      </w:r>
      <w:r w:rsidRPr="004103DB">
        <w:rPr>
          <w:lang w:val="en-GB"/>
        </w:rPr>
        <w:t xml:space="preserve"> to be composed of </w:t>
      </w:r>
      <w:r w:rsidR="006B11EB" w:rsidRPr="004103DB">
        <w:rPr>
          <w:lang w:val="en-GB"/>
        </w:rPr>
        <w:t>r</w:t>
      </w:r>
      <w:r w:rsidRPr="004103DB">
        <w:rPr>
          <w:lang w:val="en-GB"/>
        </w:rPr>
        <w:t xml:space="preserve">eport co-chairs, </w:t>
      </w:r>
      <w:r w:rsidR="00D53AA5" w:rsidRPr="004103DB">
        <w:rPr>
          <w:lang w:val="en-GB"/>
        </w:rPr>
        <w:t xml:space="preserve">coordinating lead </w:t>
      </w:r>
      <w:r w:rsidR="00366C59" w:rsidRPr="004103DB">
        <w:rPr>
          <w:lang w:val="en-GB"/>
        </w:rPr>
        <w:t>authors</w:t>
      </w:r>
      <w:r w:rsidRPr="004103DB">
        <w:rPr>
          <w:lang w:val="en-GB"/>
        </w:rPr>
        <w:t>,</w:t>
      </w:r>
      <w:r w:rsidR="006B11EB" w:rsidRPr="004103DB">
        <w:rPr>
          <w:lang w:val="en-GB"/>
        </w:rPr>
        <w:t xml:space="preserve"> </w:t>
      </w:r>
      <w:r w:rsidR="00D53AA5" w:rsidRPr="004103DB">
        <w:rPr>
          <w:lang w:val="en-GB"/>
        </w:rPr>
        <w:t>lead authors</w:t>
      </w:r>
      <w:r w:rsidRPr="004103DB">
        <w:rPr>
          <w:lang w:val="en-GB"/>
        </w:rPr>
        <w:t xml:space="preserve"> and </w:t>
      </w:r>
      <w:r w:rsidR="00366C59" w:rsidRPr="004103DB">
        <w:rPr>
          <w:lang w:val="en-GB"/>
        </w:rPr>
        <w:t>review editors</w:t>
      </w:r>
      <w:r w:rsidRPr="004103DB">
        <w:rPr>
          <w:lang w:val="en-GB"/>
        </w:rPr>
        <w:t xml:space="preserve">. The expert group will be selected in accordance with the </w:t>
      </w:r>
      <w:r w:rsidR="006B11EB" w:rsidRPr="004103DB">
        <w:rPr>
          <w:lang w:val="en-GB"/>
        </w:rPr>
        <w:t>Platform</w:t>
      </w:r>
      <w:r w:rsidR="001C0530" w:rsidRPr="004103DB">
        <w:rPr>
          <w:lang w:val="en-GB"/>
        </w:rPr>
        <w:t>’s</w:t>
      </w:r>
      <w:r w:rsidRPr="004103DB">
        <w:rPr>
          <w:lang w:val="en-GB"/>
        </w:rPr>
        <w:t xml:space="preserve"> </w:t>
      </w:r>
      <w:r w:rsidRPr="004103DB">
        <w:rPr>
          <w:rFonts w:eastAsia="Calibri"/>
          <w:lang w:val="en-GB"/>
        </w:rPr>
        <w:t xml:space="preserve">procedures for </w:t>
      </w:r>
      <w:r w:rsidR="001C0530" w:rsidRPr="004103DB">
        <w:rPr>
          <w:bCs/>
          <w:lang w:val="en-US"/>
        </w:rPr>
        <w:t xml:space="preserve">the preparation, review, acceptance, adoption, approval and </w:t>
      </w:r>
      <w:r w:rsidR="001C0530" w:rsidRPr="00C80A97">
        <w:rPr>
          <w:bCs/>
          <w:lang w:val="en-US"/>
        </w:rPr>
        <w:t xml:space="preserve">publication of </w:t>
      </w:r>
      <w:r w:rsidRPr="00C80A97">
        <w:rPr>
          <w:rFonts w:eastAsia="Calibri"/>
          <w:lang w:val="en-GB"/>
        </w:rPr>
        <w:t xml:space="preserve">assessment </w:t>
      </w:r>
      <w:r w:rsidR="001C0530" w:rsidRPr="00C80A97">
        <w:rPr>
          <w:bCs/>
          <w:lang w:val="en-US"/>
        </w:rPr>
        <w:t xml:space="preserve">reports and other Platform </w:t>
      </w:r>
      <w:r w:rsidRPr="00C80A97">
        <w:rPr>
          <w:rFonts w:eastAsia="Calibri"/>
          <w:lang w:val="en-GB"/>
        </w:rPr>
        <w:t>deliverables (</w:t>
      </w:r>
      <w:r w:rsidR="005404C4" w:rsidRPr="00C80A97">
        <w:rPr>
          <w:rFonts w:eastAsia="Calibri"/>
          <w:lang w:val="en-GB"/>
        </w:rPr>
        <w:t xml:space="preserve">see </w:t>
      </w:r>
      <w:r w:rsidRPr="00C80A97">
        <w:rPr>
          <w:rFonts w:eastAsia="Calibri"/>
          <w:lang w:val="en-GB"/>
        </w:rPr>
        <w:t>IPBES/2/9)</w:t>
      </w:r>
      <w:r w:rsidRPr="00C80A97">
        <w:rPr>
          <w:lang w:val="en-GB"/>
        </w:rPr>
        <w:t xml:space="preserve"> and will work in accordance with th</w:t>
      </w:r>
      <w:r w:rsidR="00682976" w:rsidRPr="00C80A97">
        <w:rPr>
          <w:lang w:val="en-GB"/>
        </w:rPr>
        <w:t>ose</w:t>
      </w:r>
      <w:r w:rsidRPr="00C80A97">
        <w:rPr>
          <w:lang w:val="en-GB"/>
        </w:rPr>
        <w:t xml:space="preserve"> procedures. The global assessments w</w:t>
      </w:r>
      <w:r w:rsidR="00682976" w:rsidRPr="00C80A97">
        <w:rPr>
          <w:lang w:val="en-GB"/>
        </w:rPr>
        <w:t>ill</w:t>
      </w:r>
      <w:r w:rsidRPr="00C80A97">
        <w:rPr>
          <w:lang w:val="en-GB"/>
        </w:rPr>
        <w:t xml:space="preserve"> involve 50 assessment authors and 10 review editors</w:t>
      </w:r>
      <w:r w:rsidR="006B11EB" w:rsidRPr="00C80A97">
        <w:rPr>
          <w:lang w:val="en-GB"/>
        </w:rPr>
        <w:t>, who will</w:t>
      </w:r>
      <w:r w:rsidRPr="00C80A97">
        <w:rPr>
          <w:lang w:val="en-GB"/>
        </w:rPr>
        <w:t xml:space="preserve"> meet </w:t>
      </w:r>
      <w:r w:rsidR="00C80A97">
        <w:rPr>
          <w:lang w:val="en-GB"/>
        </w:rPr>
        <w:t>twice</w:t>
      </w:r>
      <w:r w:rsidRPr="00C80A97">
        <w:rPr>
          <w:lang w:val="en-GB"/>
        </w:rPr>
        <w:t xml:space="preserve"> with the authors. The scope, rationale, utility and further assumptions of th</w:t>
      </w:r>
      <w:r w:rsidR="006B11EB" w:rsidRPr="00C80A97">
        <w:rPr>
          <w:lang w:val="en-GB"/>
        </w:rPr>
        <w:t>e</w:t>
      </w:r>
      <w:r w:rsidRPr="00C80A97">
        <w:rPr>
          <w:lang w:val="en-GB"/>
        </w:rPr>
        <w:t xml:space="preserve"> assessment are set out in </w:t>
      </w:r>
      <w:r w:rsidR="006B11EB" w:rsidRPr="00C80A97">
        <w:rPr>
          <w:rFonts w:eastAsia="Calibri"/>
          <w:lang w:val="en-GB"/>
        </w:rPr>
        <w:t>further</w:t>
      </w:r>
      <w:r w:rsidRPr="00C80A97">
        <w:rPr>
          <w:rFonts w:eastAsia="Calibri"/>
          <w:lang w:val="en-GB"/>
        </w:rPr>
        <w:t xml:space="preserve"> detail</w:t>
      </w:r>
      <w:r w:rsidRPr="00C80A97">
        <w:rPr>
          <w:lang w:val="en-GB"/>
        </w:rPr>
        <w:t xml:space="preserve"> </w:t>
      </w:r>
      <w:r w:rsidRPr="00C80A97">
        <w:rPr>
          <w:rFonts w:eastAsia="Calibri"/>
          <w:lang w:val="en-GB"/>
        </w:rPr>
        <w:t xml:space="preserve">in a scoping paper in </w:t>
      </w:r>
      <w:r w:rsidR="00DA2A9C" w:rsidRPr="00C80A97">
        <w:rPr>
          <w:rFonts w:eastAsia="Calibri"/>
          <w:lang w:val="en-GB"/>
        </w:rPr>
        <w:t>IPBES/2/16/Add.3</w:t>
      </w:r>
      <w:r w:rsidRPr="00C80A97" w:rsidDel="007D2CFF">
        <w:rPr>
          <w:lang w:val="en-GB"/>
        </w:rPr>
        <w:t xml:space="preserve"> </w:t>
      </w:r>
      <w:r w:rsidRPr="00C80A97">
        <w:rPr>
          <w:lang w:val="en-GB"/>
        </w:rPr>
        <w:t>The secretariat will set up agreements</w:t>
      </w:r>
      <w:r w:rsidRPr="005F1990">
        <w:rPr>
          <w:lang w:val="en-GB"/>
        </w:rPr>
        <w:t xml:space="preserve"> with partnership institutions for the provision of technical support as approved by the Bureau. </w:t>
      </w:r>
      <w:r w:rsidR="006B11EB" w:rsidRPr="00C42214">
        <w:rPr>
          <w:lang w:val="en-GB"/>
        </w:rPr>
        <w:t>It is assumed that t</w:t>
      </w:r>
      <w:r w:rsidRPr="009275D0">
        <w:rPr>
          <w:lang w:val="en-GB"/>
        </w:rPr>
        <w:t>echnical support</w:t>
      </w:r>
      <w:r w:rsidR="006B11EB" w:rsidRPr="004103DB">
        <w:rPr>
          <w:lang w:val="en-GB"/>
        </w:rPr>
        <w:t xml:space="preserve"> will be funded </w:t>
      </w:r>
      <w:r w:rsidRPr="004103DB">
        <w:rPr>
          <w:lang w:val="en-GB"/>
        </w:rPr>
        <w:t xml:space="preserve">partly by </w:t>
      </w:r>
      <w:r w:rsidR="00682976" w:rsidRPr="004103DB">
        <w:rPr>
          <w:lang w:val="en-GB"/>
        </w:rPr>
        <w:t>the Platform</w:t>
      </w:r>
      <w:r w:rsidRPr="004103DB">
        <w:rPr>
          <w:lang w:val="en-GB"/>
        </w:rPr>
        <w:t xml:space="preserve"> and partly by in-kind contributions approved by the Plenary </w:t>
      </w:r>
      <w:r w:rsidR="006B11EB" w:rsidRPr="004103DB">
        <w:rPr>
          <w:lang w:val="en-GB"/>
        </w:rPr>
        <w:t>(see para. 3</w:t>
      </w:r>
      <w:r w:rsidR="00682976" w:rsidRPr="004103DB">
        <w:rPr>
          <w:lang w:val="en-GB"/>
        </w:rPr>
        <w:t>2</w:t>
      </w:r>
      <w:r w:rsidRPr="004103DB">
        <w:rPr>
          <w:lang w:val="en-GB"/>
        </w:rPr>
        <w:t xml:space="preserve"> below</w:t>
      </w:r>
      <w:r w:rsidR="006B11EB" w:rsidRPr="004103DB">
        <w:rPr>
          <w:lang w:val="en-GB"/>
        </w:rPr>
        <w:t>)</w:t>
      </w:r>
      <w:r w:rsidRPr="004103DB">
        <w:rPr>
          <w:lang w:val="en-GB"/>
        </w:rPr>
        <w:t xml:space="preserve">. </w:t>
      </w:r>
    </w:p>
    <w:p w:rsidR="00744414" w:rsidRPr="00EE1BCB" w:rsidRDefault="00744414" w:rsidP="00EE1BCB">
      <w:pPr>
        <w:pStyle w:val="CH3"/>
        <w:spacing w:before="200"/>
        <w:rPr>
          <w:rFonts w:eastAsia="SimSun"/>
          <w:lang w:val="en-GB" w:eastAsia="zh-CN"/>
        </w:rPr>
      </w:pPr>
      <w:r w:rsidRPr="00EE1BCB">
        <w:rPr>
          <w:rFonts w:eastAsia="SimSun"/>
          <w:lang w:val="en-GB" w:eastAsia="zh-CN"/>
        </w:rPr>
        <w:lastRenderedPageBreak/>
        <w:tab/>
      </w:r>
      <w:r w:rsidRPr="00EE1BCB">
        <w:rPr>
          <w:rFonts w:eastAsia="SimSun"/>
          <w:lang w:val="en-GB" w:eastAsia="zh-CN"/>
        </w:rPr>
        <w:tab/>
      </w:r>
      <w:r w:rsidR="007F268C" w:rsidRPr="00EE1BCB">
        <w:rPr>
          <w:rFonts w:eastAsia="SimSun"/>
          <w:lang w:val="en-GB" w:eastAsia="zh-CN"/>
        </w:rPr>
        <w:t>Actions, milestones and institutional arrangements</w:t>
      </w:r>
      <w:r w:rsidR="006B11EB" w:rsidRPr="00F11F0E">
        <w:rPr>
          <w:rFonts w:eastAsia="SimSun"/>
          <w:lang w:val="en-GB" w:eastAsia="zh-CN"/>
        </w:rPr>
        <w:t xml:space="preserve"> </w:t>
      </w:r>
    </w:p>
    <w:p w:rsidR="007F268C" w:rsidRPr="00EE1BCB" w:rsidRDefault="006B11EB" w:rsidP="00EE1BCB">
      <w:pPr>
        <w:pStyle w:val="Normalnumber"/>
        <w:keepNext/>
        <w:keepLines/>
        <w:numPr>
          <w:ilvl w:val="0"/>
          <w:numId w:val="97"/>
        </w:numPr>
        <w:tabs>
          <w:tab w:val="left" w:pos="624"/>
        </w:tabs>
        <w:ind w:left="1247" w:firstLine="0"/>
        <w:rPr>
          <w:rFonts w:eastAsia="Calibri"/>
          <w:lang w:val="en-GB"/>
        </w:rPr>
      </w:pPr>
      <w:r w:rsidRPr="00EE1BCB">
        <w:rPr>
          <w:lang w:val="en-GB"/>
        </w:rPr>
        <w:t>The actions to be taken are set out below:</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1358"/>
        <w:gridCol w:w="6804"/>
        <w:tblGridChange w:id="3">
          <w:tblGrid>
            <w:gridCol w:w="621"/>
            <w:gridCol w:w="1358"/>
            <w:gridCol w:w="6804"/>
          </w:tblGrid>
        </w:tblGridChange>
      </w:tblGrid>
      <w:tr w:rsidR="00744414" w:rsidRPr="00EE1BCB" w:rsidTr="00744414">
        <w:trPr>
          <w:trHeight w:val="163"/>
          <w:tblHeader/>
        </w:trPr>
        <w:tc>
          <w:tcPr>
            <w:tcW w:w="1979" w:type="dxa"/>
            <w:gridSpan w:val="2"/>
            <w:shd w:val="clear" w:color="auto" w:fill="auto"/>
          </w:tcPr>
          <w:p w:rsidR="00744414" w:rsidRPr="00EE1BCB" w:rsidDel="003F5A7B" w:rsidRDefault="00744414" w:rsidP="00FC124D">
            <w:pPr>
              <w:pStyle w:val="Normal-pool"/>
              <w:keepNext/>
              <w:keepLines/>
              <w:spacing w:before="40" w:after="40"/>
              <w:rPr>
                <w:rFonts w:eastAsia="SimSun"/>
                <w:sz w:val="18"/>
                <w:szCs w:val="18"/>
                <w:lang w:eastAsia="zh-CN"/>
              </w:rPr>
            </w:pPr>
            <w:r w:rsidRPr="00F11F0E">
              <w:rPr>
                <w:rFonts w:eastAsia="SimSun"/>
                <w:i/>
                <w:sz w:val="18"/>
                <w:szCs w:val="18"/>
                <w:lang w:eastAsia="zh-CN"/>
              </w:rPr>
              <w:t>Time</w:t>
            </w:r>
            <w:r w:rsidR="00682976" w:rsidRPr="00EE1BCB">
              <w:rPr>
                <w:rFonts w:eastAsia="SimSun"/>
                <w:i/>
                <w:sz w:val="18"/>
                <w:szCs w:val="18"/>
                <w:lang w:eastAsia="zh-CN"/>
              </w:rPr>
              <w:t xml:space="preserve"> </w:t>
            </w:r>
            <w:r w:rsidRPr="00EE1BCB">
              <w:rPr>
                <w:rFonts w:eastAsia="SimSun"/>
                <w:i/>
                <w:sz w:val="18"/>
                <w:szCs w:val="18"/>
                <w:lang w:eastAsia="zh-CN"/>
              </w:rPr>
              <w:t>frame</w:t>
            </w:r>
          </w:p>
        </w:tc>
        <w:tc>
          <w:tcPr>
            <w:tcW w:w="6804" w:type="dxa"/>
            <w:shd w:val="clear" w:color="auto" w:fill="auto"/>
            <w:vAlign w:val="center"/>
          </w:tcPr>
          <w:p w:rsidR="00744414" w:rsidRPr="00EE1BCB" w:rsidRDefault="00744414" w:rsidP="00FC124D">
            <w:pPr>
              <w:pStyle w:val="Normal-pool"/>
              <w:keepNext/>
              <w:keepLines/>
              <w:spacing w:before="40" w:after="40"/>
              <w:rPr>
                <w:rFonts w:eastAsia="SimSun"/>
                <w:sz w:val="18"/>
                <w:szCs w:val="18"/>
                <w:lang w:eastAsia="zh-CN"/>
              </w:rPr>
            </w:pPr>
            <w:r w:rsidRPr="00EE1BCB">
              <w:rPr>
                <w:rFonts w:eastAsia="SimSun"/>
                <w:i/>
                <w:sz w:val="18"/>
                <w:szCs w:val="18"/>
                <w:lang w:eastAsia="zh-CN"/>
              </w:rPr>
              <w:t>Actions/institutional arrangements</w:t>
            </w:r>
          </w:p>
        </w:tc>
      </w:tr>
      <w:tr w:rsidR="007F268C" w:rsidRPr="00EE1BCB" w:rsidTr="00EE1BCB">
        <w:trPr>
          <w:trHeight w:val="584"/>
        </w:trPr>
        <w:tc>
          <w:tcPr>
            <w:tcW w:w="621" w:type="dxa"/>
            <w:vMerge w:val="restart"/>
            <w:shd w:val="clear" w:color="auto" w:fill="auto"/>
          </w:tcPr>
          <w:p w:rsidR="007F268C" w:rsidRPr="00EE1BCB" w:rsidRDefault="007F268C" w:rsidP="00FC124D">
            <w:pPr>
              <w:pStyle w:val="Normal-pool"/>
              <w:keepNext/>
              <w:keepLines/>
              <w:spacing w:before="40" w:after="40"/>
              <w:rPr>
                <w:rFonts w:eastAsia="SimSun"/>
                <w:sz w:val="18"/>
                <w:szCs w:val="18"/>
                <w:lang w:eastAsia="zh-CN"/>
              </w:rPr>
            </w:pPr>
            <w:r w:rsidRPr="00EE1BCB">
              <w:rPr>
                <w:rFonts w:eastAsia="SimSun"/>
                <w:sz w:val="18"/>
                <w:szCs w:val="18"/>
                <w:lang w:eastAsia="zh-CN"/>
              </w:rPr>
              <w:t>2013</w:t>
            </w:r>
          </w:p>
        </w:tc>
        <w:tc>
          <w:tcPr>
            <w:tcW w:w="1358" w:type="dxa"/>
            <w:shd w:val="clear" w:color="auto" w:fill="auto"/>
          </w:tcPr>
          <w:p w:rsidR="007F268C" w:rsidRPr="00EE1BCB" w:rsidRDefault="003F5A7B" w:rsidP="00FC124D">
            <w:pPr>
              <w:pStyle w:val="Normal-pool"/>
              <w:keepNext/>
              <w:keepLines/>
              <w:spacing w:before="40" w:after="40"/>
              <w:rPr>
                <w:rFonts w:eastAsia="SimSun"/>
                <w:sz w:val="18"/>
                <w:szCs w:val="18"/>
                <w:lang w:eastAsia="zh-CN"/>
              </w:rPr>
            </w:pPr>
            <w:r w:rsidRPr="00EE1BCB">
              <w:rPr>
                <w:rFonts w:eastAsia="SimSun"/>
                <w:sz w:val="18"/>
                <w:szCs w:val="18"/>
                <w:lang w:eastAsia="zh-CN"/>
              </w:rPr>
              <w:t>Fourth quarter</w:t>
            </w:r>
          </w:p>
        </w:tc>
        <w:tc>
          <w:tcPr>
            <w:tcW w:w="6804" w:type="dxa"/>
            <w:shd w:val="clear" w:color="auto" w:fill="auto"/>
            <w:vAlign w:val="center"/>
          </w:tcPr>
          <w:p w:rsidR="002F2DDC" w:rsidRPr="00EE1BCB" w:rsidRDefault="007F268C" w:rsidP="00405340">
            <w:pPr>
              <w:pStyle w:val="Normal-pool"/>
              <w:keepNext/>
              <w:keepLines/>
              <w:spacing w:before="40" w:after="40"/>
              <w:rPr>
                <w:rFonts w:eastAsia="SimSun"/>
                <w:sz w:val="18"/>
                <w:szCs w:val="18"/>
                <w:lang w:eastAsia="zh-CN"/>
              </w:rPr>
            </w:pPr>
            <w:r w:rsidRPr="00EE1BCB">
              <w:rPr>
                <w:rFonts w:eastAsia="SimSun"/>
                <w:sz w:val="18"/>
                <w:szCs w:val="18"/>
                <w:lang w:eastAsia="zh-CN"/>
              </w:rPr>
              <w:t>The Plenary review</w:t>
            </w:r>
            <w:r w:rsidR="00293FCA" w:rsidRPr="00F11F0E">
              <w:rPr>
                <w:rFonts w:eastAsia="SimSun"/>
                <w:sz w:val="18"/>
                <w:szCs w:val="18"/>
                <w:lang w:eastAsia="zh-CN"/>
              </w:rPr>
              <w:t>s</w:t>
            </w:r>
            <w:r w:rsidRPr="00EE1BCB">
              <w:rPr>
                <w:rFonts w:eastAsia="SimSun"/>
                <w:sz w:val="18"/>
                <w:szCs w:val="18"/>
                <w:lang w:eastAsia="zh-CN"/>
              </w:rPr>
              <w:t xml:space="preserve"> and approve</w:t>
            </w:r>
            <w:r w:rsidR="00293FCA" w:rsidRPr="00F11F0E">
              <w:rPr>
                <w:rFonts w:eastAsia="SimSun"/>
                <w:sz w:val="18"/>
                <w:szCs w:val="18"/>
                <w:lang w:eastAsia="zh-CN"/>
              </w:rPr>
              <w:t>s</w:t>
            </w:r>
            <w:r w:rsidRPr="00EE1BCB">
              <w:rPr>
                <w:rFonts w:eastAsia="SimSun"/>
                <w:sz w:val="18"/>
                <w:szCs w:val="18"/>
                <w:lang w:eastAsia="zh-CN"/>
              </w:rPr>
              <w:t xml:space="preserve"> the initial scoping</w:t>
            </w:r>
            <w:r w:rsidR="00293FCA" w:rsidRPr="00F11F0E">
              <w:rPr>
                <w:rFonts w:eastAsia="SimSun"/>
                <w:sz w:val="18"/>
                <w:szCs w:val="18"/>
                <w:lang w:eastAsia="zh-CN"/>
              </w:rPr>
              <w:t xml:space="preserve"> exercise</w:t>
            </w:r>
            <w:r w:rsidRPr="00EE1BCB">
              <w:rPr>
                <w:rFonts w:eastAsia="SimSun"/>
                <w:sz w:val="18"/>
                <w:szCs w:val="18"/>
                <w:lang w:eastAsia="zh-CN"/>
              </w:rPr>
              <w:t xml:space="preserve"> prepared by the </w:t>
            </w:r>
            <w:r w:rsidR="000C28ED" w:rsidRPr="00EE1BCB">
              <w:rPr>
                <w:rFonts w:eastAsia="SimSun"/>
                <w:sz w:val="18"/>
                <w:szCs w:val="18"/>
                <w:lang w:eastAsia="zh-CN"/>
              </w:rPr>
              <w:t>Multidisciplinary Expert Panel</w:t>
            </w:r>
            <w:r w:rsidRPr="00EE1BCB">
              <w:rPr>
                <w:rFonts w:eastAsia="SimSun"/>
                <w:sz w:val="18"/>
                <w:szCs w:val="18"/>
                <w:lang w:eastAsia="zh-CN"/>
              </w:rPr>
              <w:t xml:space="preserve"> and request</w:t>
            </w:r>
            <w:r w:rsidR="00293FCA" w:rsidRPr="00F11F0E">
              <w:rPr>
                <w:rFonts w:eastAsia="SimSun"/>
                <w:sz w:val="18"/>
                <w:szCs w:val="18"/>
                <w:lang w:eastAsia="zh-CN"/>
              </w:rPr>
              <w:t xml:space="preserve">s </w:t>
            </w:r>
            <w:r w:rsidRPr="00EE1BCB">
              <w:rPr>
                <w:rFonts w:eastAsia="SimSun"/>
                <w:sz w:val="18"/>
                <w:szCs w:val="18"/>
                <w:lang w:eastAsia="zh-CN"/>
              </w:rPr>
              <w:t>the</w:t>
            </w:r>
            <w:r w:rsidR="000C28ED" w:rsidRPr="00EE1BCB">
              <w:rPr>
                <w:rFonts w:eastAsia="SimSun"/>
                <w:sz w:val="18"/>
                <w:szCs w:val="18"/>
                <w:lang w:eastAsia="zh-CN"/>
              </w:rPr>
              <w:t xml:space="preserve"> Panel</w:t>
            </w:r>
            <w:r w:rsidRPr="00EE1BCB">
              <w:rPr>
                <w:rFonts w:eastAsia="SimSun"/>
                <w:sz w:val="18"/>
                <w:szCs w:val="18"/>
                <w:lang w:eastAsia="zh-CN"/>
              </w:rPr>
              <w:t xml:space="preserve"> and</w:t>
            </w:r>
            <w:r w:rsidR="00293FCA" w:rsidRPr="00F11F0E">
              <w:rPr>
                <w:rFonts w:eastAsia="SimSun"/>
                <w:sz w:val="18"/>
                <w:szCs w:val="18"/>
                <w:lang w:eastAsia="zh-CN"/>
              </w:rPr>
              <w:t xml:space="preserve"> the</w:t>
            </w:r>
            <w:r w:rsidRPr="00EE1BCB">
              <w:rPr>
                <w:rFonts w:eastAsia="SimSun"/>
                <w:sz w:val="18"/>
                <w:szCs w:val="18"/>
                <w:lang w:eastAsia="zh-CN"/>
              </w:rPr>
              <w:t xml:space="preserve"> Bureau, within an agreed cost envelope, to proceed with a full assessment after the </w:t>
            </w:r>
            <w:r w:rsidR="00293FCA" w:rsidRPr="00F11F0E">
              <w:rPr>
                <w:rFonts w:eastAsia="SimSun"/>
                <w:sz w:val="18"/>
                <w:szCs w:val="18"/>
                <w:lang w:eastAsia="zh-CN"/>
              </w:rPr>
              <w:t xml:space="preserve">completion of the </w:t>
            </w:r>
            <w:r w:rsidRPr="00EE1BCB">
              <w:rPr>
                <w:rFonts w:eastAsia="SimSun"/>
                <w:sz w:val="18"/>
                <w:szCs w:val="18"/>
                <w:lang w:eastAsia="zh-CN"/>
              </w:rPr>
              <w:t>detailed scoping study (</w:t>
            </w:r>
            <w:r w:rsidR="00293FCA" w:rsidRPr="00F11F0E">
              <w:rPr>
                <w:rFonts w:eastAsia="SimSun"/>
                <w:sz w:val="18"/>
                <w:szCs w:val="18"/>
                <w:lang w:eastAsia="zh-CN"/>
              </w:rPr>
              <w:t xml:space="preserve">14 </w:t>
            </w:r>
            <w:r w:rsidRPr="00EE1BCB">
              <w:rPr>
                <w:rFonts w:eastAsia="SimSun"/>
                <w:sz w:val="18"/>
                <w:szCs w:val="18"/>
                <w:lang w:eastAsia="zh-CN"/>
              </w:rPr>
              <w:t xml:space="preserve">December </w:t>
            </w:r>
            <w:r w:rsidR="00682976" w:rsidRPr="00F11F0E">
              <w:rPr>
                <w:rFonts w:eastAsia="SimSun"/>
                <w:sz w:val="18"/>
                <w:szCs w:val="18"/>
                <w:lang w:eastAsia="zh-CN"/>
              </w:rPr>
              <w:t>2013</w:t>
            </w:r>
            <w:r w:rsidRPr="00EE1BCB">
              <w:rPr>
                <w:rFonts w:eastAsia="SimSun"/>
                <w:sz w:val="18"/>
                <w:szCs w:val="18"/>
                <w:lang w:eastAsia="zh-CN"/>
              </w:rPr>
              <w:t>)</w:t>
            </w:r>
            <w:r w:rsidR="00BD6608" w:rsidRPr="00F11F0E" w:rsidDel="00BD6608">
              <w:rPr>
                <w:rFonts w:eastAsia="SimSun"/>
                <w:sz w:val="18"/>
                <w:szCs w:val="18"/>
                <w:lang w:eastAsia="zh-CN"/>
              </w:rPr>
              <w:t xml:space="preserve"> </w:t>
            </w:r>
          </w:p>
        </w:tc>
      </w:tr>
      <w:tr w:rsidR="007F268C" w:rsidRPr="00EE1BCB" w:rsidTr="00EE1BCB">
        <w:trPr>
          <w:trHeight w:val="584"/>
        </w:trPr>
        <w:tc>
          <w:tcPr>
            <w:tcW w:w="621" w:type="dxa"/>
            <w:vMerge/>
            <w:shd w:val="clear" w:color="auto" w:fill="auto"/>
          </w:tcPr>
          <w:p w:rsidR="007F268C" w:rsidRPr="00EE1BCB" w:rsidRDefault="007F268C" w:rsidP="00FC124D">
            <w:pPr>
              <w:pStyle w:val="Normal-pool"/>
              <w:keepNext/>
              <w:keepLines/>
              <w:spacing w:before="40" w:after="40"/>
              <w:rPr>
                <w:rFonts w:eastAsia="SimSun"/>
                <w:sz w:val="18"/>
                <w:szCs w:val="18"/>
                <w:lang w:eastAsia="zh-CN"/>
              </w:rPr>
            </w:pPr>
          </w:p>
        </w:tc>
        <w:tc>
          <w:tcPr>
            <w:tcW w:w="1358" w:type="dxa"/>
            <w:shd w:val="clear" w:color="auto" w:fill="auto"/>
          </w:tcPr>
          <w:p w:rsidR="007F268C" w:rsidRPr="00EE1BCB" w:rsidRDefault="003F5A7B" w:rsidP="00FC124D">
            <w:pPr>
              <w:pStyle w:val="Normal-pool"/>
              <w:keepNext/>
              <w:keepLines/>
              <w:spacing w:before="40" w:after="40"/>
              <w:rPr>
                <w:rFonts w:eastAsia="SimSun"/>
                <w:sz w:val="18"/>
                <w:szCs w:val="18"/>
                <w:lang w:eastAsia="zh-CN"/>
              </w:rPr>
            </w:pPr>
            <w:r w:rsidRPr="00EE1BCB">
              <w:rPr>
                <w:rFonts w:eastAsia="SimSun"/>
                <w:sz w:val="18"/>
                <w:szCs w:val="18"/>
                <w:lang w:eastAsia="zh-CN"/>
              </w:rPr>
              <w:t>Fourth quarter</w:t>
            </w:r>
          </w:p>
        </w:tc>
        <w:tc>
          <w:tcPr>
            <w:tcW w:w="6804" w:type="dxa"/>
            <w:shd w:val="clear" w:color="auto" w:fill="auto"/>
            <w:vAlign w:val="center"/>
          </w:tcPr>
          <w:p w:rsidR="007F268C" w:rsidRPr="00EE1BCB" w:rsidRDefault="007F268C" w:rsidP="00405340">
            <w:pPr>
              <w:pStyle w:val="Normal-pool"/>
              <w:keepNext/>
              <w:keepLines/>
              <w:spacing w:before="40" w:after="40"/>
              <w:rPr>
                <w:rFonts w:eastAsia="SimSun"/>
                <w:sz w:val="18"/>
                <w:szCs w:val="18"/>
                <w:lang w:eastAsia="zh-CN"/>
              </w:rPr>
            </w:pPr>
            <w:r w:rsidRPr="00EE1BCB">
              <w:rPr>
                <w:rFonts w:eastAsia="SimSun"/>
                <w:sz w:val="18"/>
                <w:szCs w:val="18"/>
                <w:lang w:eastAsia="zh-CN"/>
              </w:rPr>
              <w:t xml:space="preserve">The </w:t>
            </w:r>
            <w:r w:rsidR="000C28ED" w:rsidRPr="00EE1BCB">
              <w:rPr>
                <w:rFonts w:eastAsia="SimSun"/>
                <w:sz w:val="18"/>
                <w:szCs w:val="18"/>
                <w:lang w:eastAsia="zh-CN"/>
              </w:rPr>
              <w:t xml:space="preserve"> Panel</w:t>
            </w:r>
            <w:r w:rsidR="00293FCA" w:rsidRPr="00EE1BCB">
              <w:rPr>
                <w:rFonts w:eastAsia="SimSun"/>
                <w:sz w:val="18"/>
                <w:szCs w:val="18"/>
                <w:lang w:eastAsia="zh-CN"/>
              </w:rPr>
              <w:t>,</w:t>
            </w:r>
            <w:r w:rsidRPr="00EE1BCB">
              <w:rPr>
                <w:rFonts w:eastAsia="SimSun"/>
                <w:sz w:val="18"/>
                <w:szCs w:val="18"/>
                <w:lang w:eastAsia="zh-CN"/>
              </w:rPr>
              <w:t xml:space="preserve"> through the </w:t>
            </w:r>
            <w:r w:rsidR="00293FCA" w:rsidRPr="00EE1BCB">
              <w:rPr>
                <w:rFonts w:eastAsia="SimSun"/>
                <w:sz w:val="18"/>
                <w:szCs w:val="18"/>
                <w:lang w:eastAsia="zh-CN"/>
              </w:rPr>
              <w:t>s</w:t>
            </w:r>
            <w:r w:rsidRPr="00EE1BCB">
              <w:rPr>
                <w:rFonts w:eastAsia="SimSun"/>
                <w:sz w:val="18"/>
                <w:szCs w:val="18"/>
                <w:lang w:eastAsia="zh-CN"/>
              </w:rPr>
              <w:t>ecretariat</w:t>
            </w:r>
            <w:r w:rsidR="00293FCA" w:rsidRPr="00EE1BCB">
              <w:rPr>
                <w:rFonts w:eastAsia="SimSun"/>
                <w:sz w:val="18"/>
                <w:szCs w:val="18"/>
                <w:lang w:eastAsia="zh-CN"/>
              </w:rPr>
              <w:t>,</w:t>
            </w:r>
            <w:r w:rsidRPr="00EE1BCB">
              <w:rPr>
                <w:rFonts w:eastAsia="SimSun"/>
                <w:sz w:val="18"/>
                <w:szCs w:val="18"/>
                <w:lang w:eastAsia="zh-CN"/>
              </w:rPr>
              <w:t xml:space="preserve"> request</w:t>
            </w:r>
            <w:r w:rsidR="00293FCA" w:rsidRPr="00EE1BCB">
              <w:rPr>
                <w:rFonts w:eastAsia="SimSun"/>
                <w:sz w:val="18"/>
                <w:szCs w:val="18"/>
                <w:lang w:eastAsia="zh-CN"/>
              </w:rPr>
              <w:t>s</w:t>
            </w:r>
            <w:r w:rsidRPr="00EE1BCB">
              <w:rPr>
                <w:rFonts w:eastAsia="SimSun"/>
                <w:sz w:val="18"/>
                <w:szCs w:val="18"/>
                <w:lang w:eastAsia="zh-CN"/>
              </w:rPr>
              <w:t xml:space="preserve"> nominations from Governments and other stakeholders for experts to assist with the scoping</w:t>
            </w:r>
            <w:r w:rsidR="00293FCA" w:rsidRPr="00EE1BCB">
              <w:rPr>
                <w:rFonts w:eastAsia="SimSun"/>
                <w:sz w:val="18"/>
                <w:szCs w:val="18"/>
                <w:lang w:eastAsia="zh-CN"/>
              </w:rPr>
              <w:t xml:space="preserve"> process</w:t>
            </w:r>
            <w:r w:rsidRPr="00EE1BCB">
              <w:rPr>
                <w:rFonts w:eastAsia="SimSun"/>
                <w:sz w:val="18"/>
                <w:szCs w:val="18"/>
                <w:lang w:eastAsia="zh-CN"/>
              </w:rPr>
              <w:t xml:space="preserve"> (</w:t>
            </w:r>
            <w:r w:rsidR="00293FCA" w:rsidRPr="00EE1BCB">
              <w:rPr>
                <w:rFonts w:eastAsia="SimSun"/>
                <w:sz w:val="18"/>
                <w:szCs w:val="18"/>
                <w:lang w:eastAsia="zh-CN"/>
              </w:rPr>
              <w:t>16</w:t>
            </w:r>
            <w:r w:rsidR="00571B3F" w:rsidRPr="00EE1BCB">
              <w:rPr>
                <w:rFonts w:eastAsia="SimSun"/>
                <w:sz w:val="18"/>
                <w:szCs w:val="18"/>
                <w:lang w:eastAsia="zh-CN"/>
              </w:rPr>
              <w:t> </w:t>
            </w:r>
            <w:r w:rsidRPr="00EE1BCB">
              <w:rPr>
                <w:rFonts w:eastAsia="SimSun"/>
                <w:sz w:val="18"/>
                <w:szCs w:val="18"/>
                <w:lang w:eastAsia="zh-CN"/>
              </w:rPr>
              <w:t>December</w:t>
            </w:r>
            <w:r w:rsidR="00293FCA" w:rsidRPr="00EE1BCB">
              <w:rPr>
                <w:rFonts w:eastAsia="SimSun"/>
                <w:sz w:val="18"/>
                <w:szCs w:val="18"/>
                <w:lang w:eastAsia="zh-CN"/>
              </w:rPr>
              <w:t xml:space="preserve"> </w:t>
            </w:r>
            <w:r w:rsidRPr="00EE1BCB">
              <w:rPr>
                <w:rFonts w:eastAsia="SimSun"/>
                <w:sz w:val="18"/>
                <w:szCs w:val="18"/>
                <w:lang w:eastAsia="zh-CN"/>
              </w:rPr>
              <w:t>2013–</w:t>
            </w:r>
            <w:r w:rsidR="00293FCA" w:rsidRPr="00EE1BCB">
              <w:rPr>
                <w:rFonts w:eastAsia="SimSun"/>
                <w:sz w:val="18"/>
                <w:szCs w:val="18"/>
                <w:lang w:eastAsia="zh-CN"/>
              </w:rPr>
              <w:t xml:space="preserve">31 </w:t>
            </w:r>
            <w:r w:rsidRPr="00EE1BCB">
              <w:rPr>
                <w:rFonts w:eastAsia="SimSun"/>
                <w:sz w:val="18"/>
                <w:szCs w:val="18"/>
                <w:lang w:eastAsia="zh-CN"/>
              </w:rPr>
              <w:t>January 2014)</w:t>
            </w:r>
          </w:p>
        </w:tc>
      </w:tr>
      <w:tr w:rsidR="007F268C" w:rsidRPr="00EE1BCB" w:rsidTr="00EE1BCB">
        <w:trPr>
          <w:trHeight w:val="584"/>
        </w:trPr>
        <w:tc>
          <w:tcPr>
            <w:tcW w:w="621" w:type="dxa"/>
            <w:vMerge w:val="restart"/>
            <w:shd w:val="clear" w:color="auto" w:fill="auto"/>
          </w:tcPr>
          <w:p w:rsidR="007F268C" w:rsidRPr="00EE1BCB" w:rsidRDefault="007F268C" w:rsidP="002F2DDC">
            <w:pPr>
              <w:pStyle w:val="Normal-pool"/>
              <w:spacing w:before="40" w:after="40"/>
              <w:rPr>
                <w:rFonts w:eastAsia="SimSun"/>
                <w:sz w:val="18"/>
                <w:szCs w:val="18"/>
                <w:lang w:eastAsia="zh-CN"/>
              </w:rPr>
            </w:pPr>
            <w:r w:rsidRPr="00EE1BCB">
              <w:rPr>
                <w:rFonts w:eastAsia="SimSun"/>
                <w:sz w:val="18"/>
                <w:szCs w:val="18"/>
                <w:lang w:eastAsia="zh-CN"/>
              </w:rPr>
              <w:t>2014</w:t>
            </w:r>
          </w:p>
        </w:tc>
        <w:tc>
          <w:tcPr>
            <w:tcW w:w="1358" w:type="dxa"/>
            <w:shd w:val="clear" w:color="auto" w:fill="auto"/>
          </w:tcPr>
          <w:p w:rsidR="007F268C" w:rsidRPr="00EE1BCB" w:rsidRDefault="003F5A7B" w:rsidP="002F2DDC">
            <w:pPr>
              <w:pStyle w:val="Normal-pool"/>
              <w:spacing w:before="40" w:after="40"/>
              <w:rPr>
                <w:rFonts w:eastAsia="SimSun"/>
                <w:sz w:val="18"/>
                <w:szCs w:val="18"/>
                <w:lang w:eastAsia="zh-CN"/>
              </w:rPr>
            </w:pPr>
            <w:r w:rsidRPr="00EE1BCB">
              <w:rPr>
                <w:rFonts w:eastAsia="SimSun"/>
                <w:sz w:val="18"/>
                <w:szCs w:val="18"/>
                <w:lang w:eastAsia="zh-CN"/>
              </w:rPr>
              <w:t>First quarter</w:t>
            </w:r>
          </w:p>
        </w:tc>
        <w:tc>
          <w:tcPr>
            <w:tcW w:w="6804" w:type="dxa"/>
            <w:shd w:val="clear" w:color="auto" w:fill="auto"/>
            <w:vAlign w:val="center"/>
          </w:tcPr>
          <w:p w:rsidR="007F268C" w:rsidRPr="00EE1BCB" w:rsidRDefault="007F268C" w:rsidP="00405340">
            <w:pPr>
              <w:pStyle w:val="Normal-pool"/>
              <w:spacing w:before="40" w:after="40"/>
              <w:rPr>
                <w:rFonts w:eastAsia="SimSun"/>
                <w:sz w:val="18"/>
                <w:szCs w:val="18"/>
                <w:lang w:eastAsia="zh-CN"/>
              </w:rPr>
            </w:pPr>
            <w:r w:rsidRPr="00EE1BCB">
              <w:rPr>
                <w:rFonts w:eastAsia="SimSun"/>
                <w:sz w:val="18"/>
                <w:szCs w:val="18"/>
                <w:lang w:eastAsia="zh-CN"/>
              </w:rPr>
              <w:t xml:space="preserve">The </w:t>
            </w:r>
            <w:r w:rsidR="0093381F" w:rsidRPr="00EE1BCB">
              <w:rPr>
                <w:rFonts w:eastAsia="SimSun"/>
                <w:sz w:val="18"/>
                <w:szCs w:val="18"/>
                <w:lang w:eastAsia="zh-CN"/>
              </w:rPr>
              <w:t>Panel</w:t>
            </w:r>
            <w:r w:rsidRPr="00EE1BCB">
              <w:rPr>
                <w:rFonts w:eastAsia="SimSun"/>
                <w:sz w:val="18"/>
                <w:szCs w:val="18"/>
                <w:lang w:eastAsia="zh-CN"/>
              </w:rPr>
              <w:t>, via e-mail and teleconferences, select</w:t>
            </w:r>
            <w:r w:rsidR="00293FCA" w:rsidRPr="00EE1BCB">
              <w:rPr>
                <w:rFonts w:eastAsia="SimSun"/>
                <w:sz w:val="18"/>
                <w:szCs w:val="18"/>
                <w:lang w:eastAsia="zh-CN"/>
              </w:rPr>
              <w:t>s</w:t>
            </w:r>
            <w:r w:rsidRPr="00EE1BCB">
              <w:rPr>
                <w:rFonts w:eastAsia="SimSun"/>
                <w:sz w:val="18"/>
                <w:szCs w:val="18"/>
                <w:lang w:eastAsia="zh-CN"/>
              </w:rPr>
              <w:t xml:space="preserve"> experts for the scoping study using the approved selection criteria </w:t>
            </w:r>
            <w:r w:rsidR="0048755C">
              <w:rPr>
                <w:rFonts w:eastAsia="SimSun"/>
                <w:sz w:val="18"/>
                <w:szCs w:val="18"/>
                <w:lang w:eastAsia="zh-CN"/>
              </w:rPr>
              <w:t>(see IPBES/2/9)</w:t>
            </w:r>
            <w:r w:rsidR="00BD6608">
              <w:rPr>
                <w:rFonts w:eastAsia="SimSun"/>
                <w:sz w:val="18"/>
                <w:szCs w:val="18"/>
                <w:lang w:eastAsia="zh-CN"/>
              </w:rPr>
              <w:t xml:space="preserve"> </w:t>
            </w:r>
            <w:r w:rsidRPr="00EE1BCB">
              <w:rPr>
                <w:rFonts w:eastAsia="SimSun"/>
                <w:sz w:val="18"/>
                <w:szCs w:val="18"/>
                <w:lang w:eastAsia="zh-CN"/>
              </w:rPr>
              <w:t>(1–14 February)</w:t>
            </w:r>
          </w:p>
        </w:tc>
      </w:tr>
      <w:tr w:rsidR="007F268C" w:rsidRPr="00EE1BCB" w:rsidTr="00EE1BCB">
        <w:trPr>
          <w:trHeight w:val="584"/>
        </w:trPr>
        <w:tc>
          <w:tcPr>
            <w:tcW w:w="621" w:type="dxa"/>
            <w:vMerge/>
            <w:shd w:val="clear" w:color="auto" w:fill="auto"/>
          </w:tcPr>
          <w:p w:rsidR="007F268C" w:rsidRPr="00EE1BCB" w:rsidRDefault="007F268C" w:rsidP="002F2DDC">
            <w:pPr>
              <w:pStyle w:val="Normal-pool"/>
              <w:spacing w:before="40" w:after="40"/>
              <w:rPr>
                <w:rFonts w:eastAsia="SimSun"/>
                <w:sz w:val="18"/>
                <w:szCs w:val="18"/>
                <w:lang w:eastAsia="zh-CN"/>
              </w:rPr>
            </w:pPr>
          </w:p>
        </w:tc>
        <w:tc>
          <w:tcPr>
            <w:tcW w:w="1358" w:type="dxa"/>
            <w:shd w:val="clear" w:color="auto" w:fill="auto"/>
          </w:tcPr>
          <w:p w:rsidR="007F268C" w:rsidRPr="00EE1BCB" w:rsidRDefault="003F5A7B" w:rsidP="002F2DDC">
            <w:pPr>
              <w:pStyle w:val="Normal-pool"/>
              <w:spacing w:before="40" w:after="40"/>
              <w:rPr>
                <w:rFonts w:eastAsia="SimSun"/>
                <w:sz w:val="18"/>
                <w:szCs w:val="18"/>
                <w:lang w:eastAsia="zh-CN"/>
              </w:rPr>
            </w:pPr>
            <w:r w:rsidRPr="00EE1BCB">
              <w:rPr>
                <w:rFonts w:eastAsia="SimSun"/>
                <w:sz w:val="18"/>
                <w:szCs w:val="18"/>
                <w:lang w:eastAsia="zh-CN"/>
              </w:rPr>
              <w:t>Second quarter</w:t>
            </w:r>
          </w:p>
        </w:tc>
        <w:tc>
          <w:tcPr>
            <w:tcW w:w="6804" w:type="dxa"/>
            <w:shd w:val="clear" w:color="auto" w:fill="auto"/>
            <w:vAlign w:val="center"/>
          </w:tcPr>
          <w:p w:rsidR="007F268C" w:rsidRPr="00EE1BCB" w:rsidRDefault="007F268C" w:rsidP="00EE1BCB">
            <w:pPr>
              <w:pStyle w:val="Normal-pool"/>
              <w:spacing w:before="40" w:after="40"/>
              <w:rPr>
                <w:rFonts w:eastAsia="SimSun"/>
                <w:sz w:val="18"/>
                <w:szCs w:val="18"/>
                <w:lang w:eastAsia="zh-CN"/>
              </w:rPr>
            </w:pPr>
            <w:r w:rsidRPr="00EE1BCB">
              <w:rPr>
                <w:rFonts w:eastAsia="SimSun"/>
                <w:sz w:val="18"/>
                <w:szCs w:val="18"/>
                <w:lang w:eastAsia="zh-CN"/>
              </w:rPr>
              <w:t xml:space="preserve">The </w:t>
            </w:r>
            <w:r w:rsidR="0093381F" w:rsidRPr="001E11CF">
              <w:rPr>
                <w:rFonts w:eastAsia="SimSun"/>
                <w:sz w:val="18"/>
                <w:szCs w:val="18"/>
                <w:lang w:eastAsia="zh-CN"/>
              </w:rPr>
              <w:t>Panel</w:t>
            </w:r>
            <w:r w:rsidR="00EE1BCB" w:rsidRPr="001E11CF">
              <w:rPr>
                <w:rFonts w:eastAsia="SimSun"/>
                <w:sz w:val="18"/>
                <w:szCs w:val="18"/>
                <w:lang w:eastAsia="zh-CN"/>
              </w:rPr>
              <w:t xml:space="preserve"> </w:t>
            </w:r>
            <w:r w:rsidRPr="001E11CF">
              <w:rPr>
                <w:rFonts w:eastAsia="SimSun"/>
                <w:sz w:val="18"/>
                <w:szCs w:val="18"/>
                <w:lang w:eastAsia="zh-CN"/>
              </w:rPr>
              <w:t>and</w:t>
            </w:r>
            <w:r w:rsidR="00293FCA" w:rsidRPr="001E11CF">
              <w:rPr>
                <w:rFonts w:eastAsia="SimSun"/>
                <w:sz w:val="18"/>
                <w:szCs w:val="18"/>
                <w:lang w:eastAsia="zh-CN"/>
              </w:rPr>
              <w:t xml:space="preserve"> the</w:t>
            </w:r>
            <w:r w:rsidRPr="001E11CF">
              <w:rPr>
                <w:rFonts w:eastAsia="SimSun"/>
                <w:sz w:val="18"/>
                <w:szCs w:val="18"/>
                <w:lang w:eastAsia="zh-CN"/>
              </w:rPr>
              <w:t xml:space="preserve"> Bureau oversee the detailed scoping</w:t>
            </w:r>
            <w:r w:rsidR="00293FCA" w:rsidRPr="001E11CF">
              <w:rPr>
                <w:rFonts w:eastAsia="SimSun"/>
                <w:sz w:val="18"/>
                <w:szCs w:val="18"/>
                <w:lang w:eastAsia="zh-CN"/>
              </w:rPr>
              <w:t xml:space="preserve"> exercise</w:t>
            </w:r>
            <w:r w:rsidRPr="001E11CF">
              <w:rPr>
                <w:rFonts w:eastAsia="SimSun"/>
                <w:sz w:val="18"/>
                <w:szCs w:val="18"/>
                <w:lang w:eastAsia="zh-CN"/>
              </w:rPr>
              <w:t>, including outline, costs and feasibility (3 months</w:t>
            </w:r>
            <w:r w:rsidRPr="00EE1BCB">
              <w:rPr>
                <w:rFonts w:eastAsia="SimSun"/>
                <w:sz w:val="18"/>
                <w:szCs w:val="18"/>
                <w:lang w:eastAsia="zh-CN"/>
              </w:rPr>
              <w:t xml:space="preserve">). A scoping meeting </w:t>
            </w:r>
            <w:r w:rsidR="00293FCA" w:rsidRPr="00EE1BCB">
              <w:rPr>
                <w:rFonts w:eastAsia="SimSun"/>
                <w:sz w:val="18"/>
                <w:szCs w:val="18"/>
                <w:lang w:eastAsia="zh-CN"/>
              </w:rPr>
              <w:t>is</w:t>
            </w:r>
            <w:r w:rsidRPr="00EE1BCB">
              <w:rPr>
                <w:rFonts w:eastAsia="SimSun"/>
                <w:sz w:val="18"/>
                <w:szCs w:val="18"/>
                <w:lang w:eastAsia="zh-CN"/>
              </w:rPr>
              <w:t xml:space="preserve"> held </w:t>
            </w:r>
            <w:r w:rsidR="00293FCA" w:rsidRPr="00EE1BCB">
              <w:rPr>
                <w:rFonts w:eastAsia="SimSun"/>
                <w:sz w:val="18"/>
                <w:szCs w:val="18"/>
                <w:lang w:eastAsia="zh-CN"/>
              </w:rPr>
              <w:t xml:space="preserve">at the </w:t>
            </w:r>
            <w:r w:rsidRPr="00EE1BCB">
              <w:rPr>
                <w:rFonts w:eastAsia="SimSun"/>
                <w:sz w:val="18"/>
                <w:szCs w:val="18"/>
                <w:lang w:eastAsia="zh-CN"/>
              </w:rPr>
              <w:t xml:space="preserve">beginning of April </w:t>
            </w:r>
          </w:p>
        </w:tc>
      </w:tr>
      <w:tr w:rsidR="007F268C" w:rsidRPr="00EE1BCB" w:rsidTr="00EE1BCB">
        <w:trPr>
          <w:trHeight w:val="584"/>
        </w:trPr>
        <w:tc>
          <w:tcPr>
            <w:tcW w:w="621" w:type="dxa"/>
            <w:vMerge/>
            <w:shd w:val="clear" w:color="auto" w:fill="auto"/>
          </w:tcPr>
          <w:p w:rsidR="007F268C" w:rsidRPr="00EE1BCB" w:rsidRDefault="007F268C" w:rsidP="002F2DDC">
            <w:pPr>
              <w:pStyle w:val="Normal-pool"/>
              <w:spacing w:before="40" w:after="40"/>
              <w:rPr>
                <w:rFonts w:eastAsia="SimSun"/>
                <w:sz w:val="18"/>
                <w:szCs w:val="18"/>
                <w:lang w:eastAsia="zh-CN"/>
              </w:rPr>
            </w:pPr>
          </w:p>
        </w:tc>
        <w:tc>
          <w:tcPr>
            <w:tcW w:w="1358" w:type="dxa"/>
            <w:shd w:val="clear" w:color="auto" w:fill="auto"/>
          </w:tcPr>
          <w:p w:rsidR="007F268C" w:rsidRPr="00EE1BCB" w:rsidRDefault="00BD6608" w:rsidP="002F2DDC">
            <w:pPr>
              <w:pStyle w:val="Normal-pool"/>
              <w:spacing w:before="40" w:after="40"/>
              <w:rPr>
                <w:rFonts w:eastAsia="SimSun"/>
                <w:sz w:val="18"/>
                <w:szCs w:val="18"/>
                <w:lang w:eastAsia="zh-CN"/>
              </w:rPr>
            </w:pPr>
            <w:r>
              <w:rPr>
                <w:rFonts w:eastAsia="SimSun"/>
                <w:sz w:val="18"/>
                <w:szCs w:val="18"/>
                <w:lang w:eastAsia="zh-CN"/>
              </w:rPr>
              <w:t>Second</w:t>
            </w:r>
            <w:r w:rsidRPr="00EE1BCB">
              <w:rPr>
                <w:rFonts w:eastAsia="SimSun"/>
                <w:sz w:val="18"/>
                <w:szCs w:val="18"/>
                <w:lang w:eastAsia="zh-CN"/>
              </w:rPr>
              <w:t xml:space="preserve"> </w:t>
            </w:r>
            <w:r w:rsidR="003F5A7B" w:rsidRPr="00EE1BCB">
              <w:rPr>
                <w:rFonts w:eastAsia="SimSun"/>
                <w:sz w:val="18"/>
                <w:szCs w:val="18"/>
                <w:lang w:eastAsia="zh-CN"/>
              </w:rPr>
              <w:t>quarter</w:t>
            </w:r>
          </w:p>
        </w:tc>
        <w:tc>
          <w:tcPr>
            <w:tcW w:w="6804" w:type="dxa"/>
            <w:shd w:val="clear" w:color="auto" w:fill="auto"/>
            <w:vAlign w:val="center"/>
          </w:tcPr>
          <w:p w:rsidR="007F268C" w:rsidRPr="00EE1BCB" w:rsidRDefault="007F268C" w:rsidP="00F11F0E">
            <w:pPr>
              <w:pStyle w:val="Normal-pool"/>
              <w:spacing w:before="40" w:after="40"/>
              <w:rPr>
                <w:rFonts w:eastAsia="SimSun"/>
                <w:sz w:val="18"/>
                <w:szCs w:val="18"/>
                <w:lang w:eastAsia="zh-CN"/>
              </w:rPr>
            </w:pPr>
            <w:r w:rsidRPr="00EE1BCB">
              <w:rPr>
                <w:rFonts w:eastAsia="SimSun"/>
                <w:sz w:val="18"/>
                <w:szCs w:val="18"/>
                <w:lang w:eastAsia="zh-CN"/>
              </w:rPr>
              <w:t>The detailed scoping report</w:t>
            </w:r>
            <w:r w:rsidR="00293FCA" w:rsidRPr="00EE1BCB">
              <w:rPr>
                <w:rFonts w:eastAsia="SimSun"/>
                <w:sz w:val="18"/>
                <w:szCs w:val="18"/>
                <w:lang w:eastAsia="zh-CN"/>
              </w:rPr>
              <w:t xml:space="preserve"> is</w:t>
            </w:r>
            <w:r w:rsidRPr="00EE1BCB">
              <w:rPr>
                <w:rFonts w:eastAsia="SimSun"/>
                <w:sz w:val="18"/>
                <w:szCs w:val="18"/>
                <w:lang w:eastAsia="zh-CN"/>
              </w:rPr>
              <w:t xml:space="preserve"> sent to</w:t>
            </w:r>
            <w:r w:rsidR="00293FCA" w:rsidRPr="00EE1BCB">
              <w:rPr>
                <w:rFonts w:eastAsia="SimSun"/>
                <w:sz w:val="18"/>
                <w:szCs w:val="18"/>
                <w:lang w:eastAsia="zh-CN"/>
              </w:rPr>
              <w:t xml:space="preserve"> the m</w:t>
            </w:r>
            <w:r w:rsidRPr="00EE1BCB">
              <w:rPr>
                <w:rFonts w:eastAsia="SimSun"/>
                <w:sz w:val="18"/>
                <w:szCs w:val="18"/>
                <w:lang w:eastAsia="zh-CN"/>
              </w:rPr>
              <w:t xml:space="preserve">embers of the Platform and other stakeholders for review and comment for two weeks in the </w:t>
            </w:r>
            <w:r w:rsidR="00293FCA" w:rsidRPr="00EE1BCB">
              <w:rPr>
                <w:rFonts w:eastAsia="SimSun"/>
                <w:sz w:val="18"/>
                <w:szCs w:val="18"/>
                <w:lang w:eastAsia="zh-CN"/>
              </w:rPr>
              <w:t>second</w:t>
            </w:r>
            <w:r w:rsidRPr="00EE1BCB">
              <w:rPr>
                <w:rFonts w:eastAsia="SimSun"/>
                <w:sz w:val="18"/>
                <w:szCs w:val="18"/>
                <w:lang w:eastAsia="zh-CN"/>
              </w:rPr>
              <w:t xml:space="preserve"> half of April </w:t>
            </w:r>
          </w:p>
        </w:tc>
      </w:tr>
      <w:tr w:rsidR="007F268C" w:rsidRPr="00EE1BCB" w:rsidTr="00EE1BCB">
        <w:trPr>
          <w:trHeight w:val="274"/>
        </w:trPr>
        <w:tc>
          <w:tcPr>
            <w:tcW w:w="621" w:type="dxa"/>
            <w:vMerge/>
            <w:shd w:val="clear" w:color="auto" w:fill="auto"/>
          </w:tcPr>
          <w:p w:rsidR="007F268C" w:rsidRPr="00EE1BCB" w:rsidRDefault="007F268C" w:rsidP="002F2DDC">
            <w:pPr>
              <w:pStyle w:val="Normal-pool"/>
              <w:spacing w:before="40" w:after="40"/>
              <w:rPr>
                <w:rFonts w:eastAsia="SimSun"/>
                <w:sz w:val="18"/>
                <w:szCs w:val="18"/>
                <w:lang w:eastAsia="zh-CN"/>
              </w:rPr>
            </w:pPr>
          </w:p>
        </w:tc>
        <w:tc>
          <w:tcPr>
            <w:tcW w:w="1358" w:type="dxa"/>
            <w:shd w:val="clear" w:color="auto" w:fill="auto"/>
          </w:tcPr>
          <w:p w:rsidR="007F268C" w:rsidRPr="00EE1BCB" w:rsidRDefault="00BD6608" w:rsidP="002F2DDC">
            <w:pPr>
              <w:pStyle w:val="Normal-pool"/>
              <w:spacing w:before="40" w:after="40"/>
              <w:rPr>
                <w:rFonts w:eastAsia="SimSun"/>
                <w:sz w:val="18"/>
                <w:szCs w:val="18"/>
                <w:lang w:eastAsia="zh-CN"/>
              </w:rPr>
            </w:pPr>
            <w:r>
              <w:rPr>
                <w:rFonts w:eastAsia="SimSun"/>
                <w:sz w:val="18"/>
                <w:szCs w:val="18"/>
                <w:lang w:eastAsia="zh-CN"/>
              </w:rPr>
              <w:t>Second</w:t>
            </w:r>
            <w:r w:rsidRPr="00EE1BCB">
              <w:rPr>
                <w:rFonts w:eastAsia="SimSun"/>
                <w:sz w:val="18"/>
                <w:szCs w:val="18"/>
                <w:lang w:eastAsia="zh-CN"/>
              </w:rPr>
              <w:t xml:space="preserve"> </w:t>
            </w:r>
            <w:r w:rsidR="003F5A7B" w:rsidRPr="00EE1BCB">
              <w:rPr>
                <w:rFonts w:eastAsia="SimSun"/>
                <w:sz w:val="18"/>
                <w:szCs w:val="18"/>
                <w:lang w:eastAsia="zh-CN"/>
              </w:rPr>
              <w:t>quarter</w:t>
            </w:r>
          </w:p>
        </w:tc>
        <w:tc>
          <w:tcPr>
            <w:tcW w:w="6804" w:type="dxa"/>
            <w:shd w:val="clear" w:color="auto" w:fill="auto"/>
            <w:vAlign w:val="center"/>
          </w:tcPr>
          <w:p w:rsidR="007F268C" w:rsidRPr="00EE1BCB" w:rsidRDefault="00293FCA" w:rsidP="00405340">
            <w:pPr>
              <w:pStyle w:val="Normal-pool"/>
              <w:spacing w:before="40" w:after="40"/>
              <w:rPr>
                <w:rFonts w:eastAsia="SimSun"/>
                <w:sz w:val="18"/>
                <w:szCs w:val="18"/>
                <w:lang w:eastAsia="zh-CN"/>
              </w:rPr>
            </w:pPr>
            <w:r w:rsidRPr="00EE1BCB">
              <w:rPr>
                <w:rFonts w:eastAsia="SimSun"/>
                <w:sz w:val="18"/>
                <w:szCs w:val="18"/>
                <w:lang w:eastAsia="zh-CN"/>
              </w:rPr>
              <w:t xml:space="preserve">On the basis of </w:t>
            </w:r>
            <w:r w:rsidR="007F268C" w:rsidRPr="00EE1BCB">
              <w:rPr>
                <w:rFonts w:eastAsia="SimSun"/>
                <w:sz w:val="18"/>
                <w:szCs w:val="18"/>
                <w:lang w:eastAsia="zh-CN"/>
              </w:rPr>
              <w:t>the results of the detailed scoping exercise</w:t>
            </w:r>
            <w:r w:rsidR="00BD6608">
              <w:rPr>
                <w:rFonts w:eastAsia="SimSun"/>
                <w:sz w:val="18"/>
                <w:szCs w:val="18"/>
                <w:lang w:eastAsia="zh-CN"/>
              </w:rPr>
              <w:t>,</w:t>
            </w:r>
            <w:r w:rsidR="007F268C" w:rsidRPr="00EE1BCB">
              <w:rPr>
                <w:rFonts w:eastAsia="SimSun"/>
                <w:sz w:val="18"/>
                <w:szCs w:val="18"/>
                <w:lang w:eastAsia="zh-CN"/>
              </w:rPr>
              <w:t xml:space="preserve"> and comments received from </w:t>
            </w:r>
            <w:r w:rsidRPr="00EE1BCB">
              <w:rPr>
                <w:rFonts w:eastAsia="SimSun"/>
                <w:sz w:val="18"/>
                <w:szCs w:val="18"/>
                <w:lang w:eastAsia="zh-CN"/>
              </w:rPr>
              <w:t>m</w:t>
            </w:r>
            <w:r w:rsidR="007F268C" w:rsidRPr="00EE1BCB">
              <w:rPr>
                <w:rFonts w:eastAsia="SimSun"/>
                <w:sz w:val="18"/>
                <w:szCs w:val="18"/>
                <w:lang w:eastAsia="zh-CN"/>
              </w:rPr>
              <w:t xml:space="preserve">embers of the Platform and other stakeholders, the </w:t>
            </w:r>
            <w:r w:rsidR="0093381F" w:rsidRPr="00EE1BCB">
              <w:rPr>
                <w:rFonts w:eastAsia="SimSun"/>
                <w:sz w:val="18"/>
                <w:szCs w:val="18"/>
                <w:lang w:eastAsia="zh-CN"/>
              </w:rPr>
              <w:t>Panel</w:t>
            </w:r>
            <w:r w:rsidR="007F268C" w:rsidRPr="00EE1BCB">
              <w:rPr>
                <w:rFonts w:eastAsia="SimSun"/>
                <w:sz w:val="18"/>
                <w:szCs w:val="18"/>
                <w:lang w:eastAsia="zh-CN"/>
              </w:rPr>
              <w:t xml:space="preserve"> and</w:t>
            </w:r>
            <w:r w:rsidRPr="00EE1BCB">
              <w:rPr>
                <w:rFonts w:eastAsia="SimSun"/>
                <w:sz w:val="18"/>
                <w:szCs w:val="18"/>
                <w:lang w:eastAsia="zh-CN"/>
              </w:rPr>
              <w:t xml:space="preserve"> the</w:t>
            </w:r>
            <w:r w:rsidR="007F268C" w:rsidRPr="00EE1BCB">
              <w:rPr>
                <w:rFonts w:eastAsia="SimSun"/>
                <w:sz w:val="18"/>
                <w:szCs w:val="18"/>
                <w:lang w:eastAsia="zh-CN"/>
              </w:rPr>
              <w:t xml:space="preserve"> Bureau decide whether to proceed with the assessment, assuming </w:t>
            </w:r>
            <w:r w:rsidR="00CA7E7A">
              <w:rPr>
                <w:rFonts w:eastAsia="SimSun"/>
                <w:sz w:val="18"/>
                <w:szCs w:val="18"/>
                <w:lang w:eastAsia="zh-CN"/>
              </w:rPr>
              <w:t xml:space="preserve">that it can </w:t>
            </w:r>
            <w:r w:rsidR="007F268C" w:rsidRPr="00EE1BCB">
              <w:rPr>
                <w:rFonts w:eastAsia="SimSun"/>
                <w:sz w:val="18"/>
                <w:szCs w:val="18"/>
                <w:lang w:eastAsia="zh-CN"/>
              </w:rPr>
              <w:t>be conducted within the budget envelope approved by the Plenary</w:t>
            </w:r>
            <w:r w:rsidR="00CA7E7A">
              <w:rPr>
                <w:rFonts w:eastAsia="SimSun"/>
                <w:sz w:val="18"/>
                <w:szCs w:val="18"/>
                <w:lang w:eastAsia="zh-CN"/>
              </w:rPr>
              <w:t>,</w:t>
            </w:r>
            <w:r w:rsidR="007F268C" w:rsidRPr="00EE1BCB">
              <w:rPr>
                <w:rFonts w:eastAsia="SimSun"/>
                <w:sz w:val="18"/>
                <w:szCs w:val="18"/>
                <w:lang w:eastAsia="zh-CN"/>
              </w:rPr>
              <w:t xml:space="preserve"> in the </w:t>
            </w:r>
            <w:r w:rsidRPr="00EE1BCB">
              <w:rPr>
                <w:rFonts w:eastAsia="SimSun"/>
                <w:sz w:val="18"/>
                <w:szCs w:val="18"/>
                <w:lang w:eastAsia="zh-CN"/>
              </w:rPr>
              <w:t>first</w:t>
            </w:r>
            <w:r w:rsidR="007F268C" w:rsidRPr="00EE1BCB">
              <w:rPr>
                <w:rFonts w:eastAsia="SimSun"/>
                <w:sz w:val="18"/>
                <w:szCs w:val="18"/>
                <w:lang w:eastAsia="zh-CN"/>
              </w:rPr>
              <w:t xml:space="preserve"> half of May</w:t>
            </w:r>
          </w:p>
        </w:tc>
      </w:tr>
      <w:tr w:rsidR="007F268C" w:rsidRPr="00EE1BCB" w:rsidTr="00EE1BCB">
        <w:trPr>
          <w:trHeight w:val="584"/>
        </w:trPr>
        <w:tc>
          <w:tcPr>
            <w:tcW w:w="621" w:type="dxa"/>
            <w:vMerge/>
            <w:shd w:val="clear" w:color="auto" w:fill="auto"/>
          </w:tcPr>
          <w:p w:rsidR="007F268C" w:rsidRPr="00EE1BCB" w:rsidRDefault="007F268C" w:rsidP="00571B3F">
            <w:pPr>
              <w:pStyle w:val="Normal-pool"/>
              <w:spacing w:before="40" w:after="40"/>
              <w:rPr>
                <w:rFonts w:eastAsia="SimSun"/>
                <w:sz w:val="18"/>
                <w:szCs w:val="18"/>
                <w:lang w:eastAsia="zh-CN"/>
              </w:rPr>
            </w:pPr>
          </w:p>
        </w:tc>
        <w:tc>
          <w:tcPr>
            <w:tcW w:w="1358" w:type="dxa"/>
            <w:shd w:val="clear" w:color="auto" w:fill="auto"/>
          </w:tcPr>
          <w:p w:rsidR="007F268C" w:rsidRPr="00EE1BCB" w:rsidRDefault="003F5A7B" w:rsidP="00744414">
            <w:pPr>
              <w:pStyle w:val="Normal-pool"/>
              <w:spacing w:before="20" w:after="20"/>
              <w:rPr>
                <w:rFonts w:eastAsia="SimSun"/>
                <w:sz w:val="18"/>
                <w:szCs w:val="18"/>
                <w:lang w:eastAsia="zh-CN"/>
              </w:rPr>
            </w:pPr>
            <w:r w:rsidRPr="00EE1BCB">
              <w:rPr>
                <w:rFonts w:eastAsia="SimSun"/>
                <w:sz w:val="18"/>
                <w:szCs w:val="18"/>
                <w:lang w:eastAsia="zh-CN"/>
              </w:rPr>
              <w:t>Second quarter</w:t>
            </w:r>
          </w:p>
        </w:tc>
        <w:tc>
          <w:tcPr>
            <w:tcW w:w="6804" w:type="dxa"/>
            <w:shd w:val="clear" w:color="auto" w:fill="auto"/>
            <w:vAlign w:val="center"/>
          </w:tcPr>
          <w:p w:rsidR="007F268C" w:rsidRPr="00EE1BCB" w:rsidRDefault="007F268C" w:rsidP="00EE1BCB">
            <w:pPr>
              <w:pStyle w:val="Normal-pool"/>
              <w:spacing w:before="20" w:after="20"/>
              <w:rPr>
                <w:rFonts w:eastAsia="SimSun"/>
                <w:sz w:val="18"/>
                <w:szCs w:val="18"/>
                <w:lang w:eastAsia="zh-CN"/>
              </w:rPr>
            </w:pPr>
            <w:r w:rsidRPr="003A7399">
              <w:rPr>
                <w:rFonts w:eastAsia="SimSun"/>
                <w:sz w:val="18"/>
                <w:szCs w:val="18"/>
                <w:lang w:eastAsia="zh-CN"/>
              </w:rPr>
              <w:t xml:space="preserve">The </w:t>
            </w:r>
            <w:r w:rsidR="0093381F" w:rsidRPr="003A7399">
              <w:rPr>
                <w:rFonts w:eastAsia="SimSun"/>
                <w:sz w:val="18"/>
                <w:szCs w:val="18"/>
                <w:lang w:eastAsia="zh-CN"/>
              </w:rPr>
              <w:t>Panel</w:t>
            </w:r>
            <w:r w:rsidR="00293FCA" w:rsidRPr="003A7399">
              <w:rPr>
                <w:rFonts w:eastAsia="SimSun"/>
                <w:sz w:val="18"/>
                <w:szCs w:val="18"/>
                <w:lang w:eastAsia="zh-CN"/>
              </w:rPr>
              <w:t>,</w:t>
            </w:r>
            <w:r w:rsidRPr="003A7399">
              <w:rPr>
                <w:rFonts w:eastAsia="SimSun"/>
                <w:sz w:val="18"/>
                <w:szCs w:val="18"/>
                <w:lang w:eastAsia="zh-CN"/>
              </w:rPr>
              <w:t xml:space="preserve"> through</w:t>
            </w:r>
            <w:r w:rsidRPr="00EE1BCB">
              <w:rPr>
                <w:rFonts w:eastAsia="SimSun"/>
                <w:sz w:val="18"/>
                <w:szCs w:val="18"/>
                <w:lang w:eastAsia="zh-CN"/>
              </w:rPr>
              <w:t xml:space="preserve"> the </w:t>
            </w:r>
            <w:r w:rsidR="00293FCA" w:rsidRPr="00EE1BCB">
              <w:rPr>
                <w:rFonts w:eastAsia="SimSun"/>
                <w:sz w:val="18"/>
                <w:szCs w:val="18"/>
                <w:lang w:eastAsia="zh-CN"/>
              </w:rPr>
              <w:t>s</w:t>
            </w:r>
            <w:r w:rsidRPr="00EE1BCB">
              <w:rPr>
                <w:rFonts w:eastAsia="SimSun"/>
                <w:sz w:val="18"/>
                <w:szCs w:val="18"/>
                <w:lang w:eastAsia="zh-CN"/>
              </w:rPr>
              <w:t>ecretariat</w:t>
            </w:r>
            <w:r w:rsidR="00293FCA" w:rsidRPr="00EE1BCB">
              <w:rPr>
                <w:rFonts w:eastAsia="SimSun"/>
                <w:sz w:val="18"/>
                <w:szCs w:val="18"/>
                <w:lang w:eastAsia="zh-CN"/>
              </w:rPr>
              <w:t>,</w:t>
            </w:r>
            <w:r w:rsidRPr="00EE1BCB">
              <w:rPr>
                <w:rFonts w:eastAsia="SimSun"/>
                <w:sz w:val="18"/>
                <w:szCs w:val="18"/>
                <w:lang w:eastAsia="zh-CN"/>
              </w:rPr>
              <w:t xml:space="preserve"> request</w:t>
            </w:r>
            <w:r w:rsidR="00293FCA" w:rsidRPr="00EE1BCB">
              <w:rPr>
                <w:rFonts w:eastAsia="SimSun"/>
                <w:sz w:val="18"/>
                <w:szCs w:val="18"/>
                <w:lang w:eastAsia="zh-CN"/>
              </w:rPr>
              <w:t>s</w:t>
            </w:r>
            <w:r w:rsidRPr="00EE1BCB">
              <w:rPr>
                <w:rFonts w:eastAsia="SimSun"/>
                <w:sz w:val="18"/>
                <w:szCs w:val="18"/>
                <w:lang w:eastAsia="zh-CN"/>
              </w:rPr>
              <w:t xml:space="preserve"> nominations from Governments and other stakeholders for experts to prepare the</w:t>
            </w:r>
            <w:r w:rsidR="00CA7E7A">
              <w:rPr>
                <w:rFonts w:eastAsia="SimSun"/>
                <w:sz w:val="18"/>
                <w:szCs w:val="18"/>
                <w:lang w:eastAsia="zh-CN"/>
              </w:rPr>
              <w:t xml:space="preserve"> assessment</w:t>
            </w:r>
            <w:r w:rsidRPr="00EE1BCB">
              <w:rPr>
                <w:rFonts w:eastAsia="SimSun"/>
                <w:sz w:val="18"/>
                <w:szCs w:val="18"/>
                <w:lang w:eastAsia="zh-CN"/>
              </w:rPr>
              <w:t xml:space="preserve"> </w:t>
            </w:r>
            <w:r w:rsidR="00293FCA" w:rsidRPr="00EE1BCB">
              <w:rPr>
                <w:rFonts w:eastAsia="SimSun"/>
                <w:sz w:val="18"/>
                <w:szCs w:val="18"/>
                <w:lang w:eastAsia="zh-CN"/>
              </w:rPr>
              <w:t>r</w:t>
            </w:r>
            <w:r w:rsidRPr="00EE1BCB">
              <w:rPr>
                <w:rFonts w:eastAsia="SimSun"/>
                <w:sz w:val="18"/>
                <w:szCs w:val="18"/>
                <w:lang w:eastAsia="zh-CN"/>
              </w:rPr>
              <w:t>eport</w:t>
            </w:r>
            <w:r w:rsidR="00CA7E7A">
              <w:rPr>
                <w:rFonts w:eastAsia="SimSun"/>
                <w:sz w:val="18"/>
                <w:szCs w:val="18"/>
                <w:lang w:eastAsia="zh-CN"/>
              </w:rPr>
              <w:t>. Nominations are</w:t>
            </w:r>
            <w:r w:rsidRPr="00EE1BCB">
              <w:rPr>
                <w:rFonts w:eastAsia="SimSun"/>
                <w:sz w:val="18"/>
                <w:szCs w:val="18"/>
                <w:lang w:eastAsia="zh-CN"/>
              </w:rPr>
              <w:t xml:space="preserve"> to be submitted by the end of June (1.5 months)</w:t>
            </w:r>
          </w:p>
        </w:tc>
      </w:tr>
      <w:tr w:rsidR="007F268C" w:rsidRPr="00EE1BCB" w:rsidTr="00EE1BCB">
        <w:trPr>
          <w:trHeight w:val="584"/>
        </w:trPr>
        <w:tc>
          <w:tcPr>
            <w:tcW w:w="621" w:type="dxa"/>
            <w:vMerge/>
            <w:shd w:val="clear" w:color="auto" w:fill="auto"/>
          </w:tcPr>
          <w:p w:rsidR="007F268C" w:rsidRPr="00EE1BCB" w:rsidRDefault="007F268C" w:rsidP="00571B3F">
            <w:pPr>
              <w:pStyle w:val="Normal-pool"/>
              <w:spacing w:before="40" w:after="40"/>
              <w:rPr>
                <w:rFonts w:eastAsia="SimSun"/>
                <w:sz w:val="18"/>
                <w:szCs w:val="18"/>
                <w:lang w:eastAsia="zh-CN"/>
              </w:rPr>
            </w:pPr>
          </w:p>
        </w:tc>
        <w:tc>
          <w:tcPr>
            <w:tcW w:w="1358" w:type="dxa"/>
            <w:shd w:val="clear" w:color="auto" w:fill="auto"/>
          </w:tcPr>
          <w:p w:rsidR="007F268C" w:rsidRPr="00EE1BCB" w:rsidRDefault="003F5A7B" w:rsidP="00744414">
            <w:pPr>
              <w:pStyle w:val="Normal-pool"/>
              <w:spacing w:before="20" w:after="20"/>
              <w:rPr>
                <w:rFonts w:eastAsia="SimSun"/>
                <w:sz w:val="18"/>
                <w:szCs w:val="18"/>
                <w:lang w:eastAsia="zh-CN"/>
              </w:rPr>
            </w:pPr>
            <w:r w:rsidRPr="00EE1BCB">
              <w:rPr>
                <w:rFonts w:eastAsia="SimSun"/>
                <w:sz w:val="18"/>
                <w:szCs w:val="18"/>
                <w:lang w:eastAsia="zh-CN"/>
              </w:rPr>
              <w:t>Third quarter</w:t>
            </w:r>
          </w:p>
        </w:tc>
        <w:tc>
          <w:tcPr>
            <w:tcW w:w="6804" w:type="dxa"/>
            <w:shd w:val="clear" w:color="auto" w:fill="auto"/>
            <w:vAlign w:val="center"/>
          </w:tcPr>
          <w:p w:rsidR="007F268C" w:rsidRPr="00EE1BCB" w:rsidRDefault="007F268C" w:rsidP="00405340">
            <w:pPr>
              <w:pStyle w:val="Normal-pool"/>
              <w:spacing w:before="20" w:after="20"/>
              <w:rPr>
                <w:rFonts w:eastAsia="SimSun"/>
                <w:sz w:val="18"/>
                <w:szCs w:val="18"/>
                <w:lang w:eastAsia="zh-CN"/>
              </w:rPr>
            </w:pPr>
            <w:r w:rsidRPr="00EE1BCB">
              <w:rPr>
                <w:rFonts w:eastAsia="SimSun"/>
                <w:sz w:val="18"/>
                <w:szCs w:val="18"/>
                <w:lang w:eastAsia="zh-CN"/>
              </w:rPr>
              <w:t xml:space="preserve">The </w:t>
            </w:r>
            <w:r w:rsidR="0093381F" w:rsidRPr="00EE1BCB">
              <w:rPr>
                <w:rFonts w:eastAsia="SimSun"/>
                <w:sz w:val="18"/>
                <w:szCs w:val="18"/>
                <w:lang w:eastAsia="zh-CN"/>
              </w:rPr>
              <w:t>Panel</w:t>
            </w:r>
            <w:r w:rsidRPr="00EE1BCB">
              <w:rPr>
                <w:rFonts w:eastAsia="SimSun"/>
                <w:sz w:val="18"/>
                <w:szCs w:val="18"/>
                <w:lang w:eastAsia="zh-CN"/>
              </w:rPr>
              <w:t xml:space="preserve"> selects the </w:t>
            </w:r>
            <w:r w:rsidR="00293FCA" w:rsidRPr="00EE1BCB">
              <w:rPr>
                <w:rFonts w:eastAsia="SimSun"/>
                <w:sz w:val="18"/>
                <w:szCs w:val="18"/>
                <w:lang w:eastAsia="zh-CN"/>
              </w:rPr>
              <w:t>r</w:t>
            </w:r>
            <w:r w:rsidRPr="00EE1BCB">
              <w:rPr>
                <w:rFonts w:eastAsia="SimSun"/>
                <w:sz w:val="18"/>
                <w:szCs w:val="18"/>
                <w:lang w:eastAsia="zh-CN"/>
              </w:rPr>
              <w:t xml:space="preserve">eport co-chairs, </w:t>
            </w:r>
            <w:r w:rsidR="00D53AA5" w:rsidRPr="00EE1BCB">
              <w:rPr>
                <w:rFonts w:eastAsia="SimSun"/>
                <w:sz w:val="18"/>
                <w:szCs w:val="18"/>
                <w:lang w:eastAsia="zh-CN"/>
              </w:rPr>
              <w:t xml:space="preserve">coordinating lead </w:t>
            </w:r>
            <w:r w:rsidR="00366C59" w:rsidRPr="00EE1BCB">
              <w:rPr>
                <w:rFonts w:eastAsia="SimSun"/>
                <w:sz w:val="18"/>
                <w:szCs w:val="18"/>
                <w:lang w:eastAsia="zh-CN"/>
              </w:rPr>
              <w:t>authors</w:t>
            </w:r>
            <w:r w:rsidRPr="00EE1BCB">
              <w:rPr>
                <w:rFonts w:eastAsia="SimSun"/>
                <w:sz w:val="18"/>
                <w:szCs w:val="18"/>
                <w:lang w:eastAsia="zh-CN"/>
              </w:rPr>
              <w:t xml:space="preserve">, </w:t>
            </w:r>
            <w:r w:rsidR="00D53AA5" w:rsidRPr="00EE1BCB">
              <w:rPr>
                <w:rFonts w:eastAsia="SimSun"/>
                <w:sz w:val="18"/>
                <w:szCs w:val="18"/>
                <w:lang w:eastAsia="zh-CN"/>
              </w:rPr>
              <w:t>lead authors</w:t>
            </w:r>
            <w:r w:rsidRPr="00EE1BCB">
              <w:rPr>
                <w:rFonts w:eastAsia="SimSun"/>
                <w:sz w:val="18"/>
                <w:szCs w:val="18"/>
                <w:lang w:eastAsia="zh-CN"/>
              </w:rPr>
              <w:t xml:space="preserve"> and </w:t>
            </w:r>
            <w:r w:rsidR="00366C59" w:rsidRPr="00EE1BCB">
              <w:rPr>
                <w:rFonts w:eastAsia="SimSun"/>
                <w:sz w:val="18"/>
                <w:szCs w:val="18"/>
                <w:lang w:eastAsia="zh-CN"/>
              </w:rPr>
              <w:t>review editors</w:t>
            </w:r>
            <w:r w:rsidRPr="00EE1BCB">
              <w:rPr>
                <w:rFonts w:eastAsia="SimSun"/>
                <w:sz w:val="18"/>
                <w:szCs w:val="18"/>
                <w:lang w:eastAsia="zh-CN"/>
              </w:rPr>
              <w:t xml:space="preserve"> using the selection criteria </w:t>
            </w:r>
            <w:r w:rsidR="0048755C">
              <w:rPr>
                <w:rFonts w:eastAsia="SimSun"/>
                <w:sz w:val="18"/>
                <w:szCs w:val="18"/>
                <w:lang w:eastAsia="zh-CN"/>
              </w:rPr>
              <w:t>(see IPBES/2/9)</w:t>
            </w:r>
            <w:r w:rsidRPr="00EE1BCB">
              <w:rPr>
                <w:rFonts w:eastAsia="SimSun"/>
                <w:sz w:val="18"/>
                <w:szCs w:val="18"/>
                <w:lang w:eastAsia="zh-CN"/>
              </w:rPr>
              <w:t xml:space="preserve"> </w:t>
            </w:r>
            <w:r w:rsidR="00CA7E7A">
              <w:rPr>
                <w:rFonts w:eastAsia="SimSun"/>
                <w:sz w:val="18"/>
                <w:szCs w:val="18"/>
                <w:lang w:eastAsia="zh-CN"/>
              </w:rPr>
              <w:t>(</w:t>
            </w:r>
            <w:r w:rsidRPr="00EE1BCB">
              <w:rPr>
                <w:rFonts w:eastAsia="SimSun"/>
                <w:sz w:val="18"/>
                <w:szCs w:val="18"/>
                <w:lang w:eastAsia="zh-CN"/>
              </w:rPr>
              <w:t>1 July –15 August</w:t>
            </w:r>
            <w:r w:rsidR="00CA7E7A">
              <w:rPr>
                <w:rFonts w:eastAsia="SimSun"/>
                <w:sz w:val="18"/>
                <w:szCs w:val="18"/>
                <w:lang w:eastAsia="zh-CN"/>
              </w:rPr>
              <w:t xml:space="preserve"> 2014)</w:t>
            </w:r>
            <w:r w:rsidRPr="00EE1BCB">
              <w:rPr>
                <w:rFonts w:eastAsia="SimSun"/>
                <w:sz w:val="18"/>
                <w:szCs w:val="18"/>
                <w:lang w:eastAsia="zh-CN"/>
              </w:rPr>
              <w:t xml:space="preserve"> (1.5 months)</w:t>
            </w:r>
          </w:p>
        </w:tc>
      </w:tr>
      <w:tr w:rsidR="007F268C" w:rsidRPr="00EE1BCB" w:rsidTr="00EE1BCB">
        <w:trPr>
          <w:trHeight w:val="584"/>
        </w:trPr>
        <w:tc>
          <w:tcPr>
            <w:tcW w:w="621" w:type="dxa"/>
            <w:vMerge/>
            <w:shd w:val="clear" w:color="auto" w:fill="auto"/>
          </w:tcPr>
          <w:p w:rsidR="007F268C" w:rsidRPr="00EE1BCB" w:rsidRDefault="007F268C" w:rsidP="00571B3F">
            <w:pPr>
              <w:pStyle w:val="Normal-pool"/>
              <w:spacing w:before="40" w:after="40"/>
              <w:rPr>
                <w:rFonts w:eastAsia="SimSun"/>
                <w:sz w:val="18"/>
                <w:szCs w:val="18"/>
                <w:lang w:eastAsia="zh-CN"/>
              </w:rPr>
            </w:pPr>
          </w:p>
        </w:tc>
        <w:tc>
          <w:tcPr>
            <w:tcW w:w="1358" w:type="dxa"/>
            <w:shd w:val="clear" w:color="auto" w:fill="auto"/>
          </w:tcPr>
          <w:p w:rsidR="007F268C" w:rsidRPr="00EE1BCB" w:rsidRDefault="003F5A7B" w:rsidP="00EE1BCB">
            <w:pPr>
              <w:pStyle w:val="Normal-pool"/>
              <w:spacing w:before="20" w:after="20"/>
              <w:rPr>
                <w:rFonts w:eastAsia="SimSun"/>
                <w:sz w:val="18"/>
                <w:szCs w:val="18"/>
                <w:lang w:eastAsia="zh-CN"/>
              </w:rPr>
            </w:pPr>
            <w:r w:rsidRPr="00EE1BCB">
              <w:rPr>
                <w:rFonts w:eastAsia="SimSun"/>
                <w:sz w:val="18"/>
                <w:szCs w:val="18"/>
                <w:lang w:eastAsia="zh-CN"/>
              </w:rPr>
              <w:t>Third</w:t>
            </w:r>
            <w:r w:rsidR="006B11EB" w:rsidRPr="00EE1BCB">
              <w:rPr>
                <w:rFonts w:eastAsia="SimSun"/>
                <w:sz w:val="18"/>
                <w:szCs w:val="18"/>
                <w:lang w:eastAsia="zh-CN"/>
              </w:rPr>
              <w:t>/fourth</w:t>
            </w:r>
            <w:r w:rsidRPr="00EE1BCB">
              <w:rPr>
                <w:rFonts w:eastAsia="SimSun"/>
                <w:sz w:val="18"/>
                <w:szCs w:val="18"/>
                <w:lang w:eastAsia="zh-CN"/>
              </w:rPr>
              <w:t xml:space="preserve"> quarter</w:t>
            </w:r>
            <w:r w:rsidR="006B11EB" w:rsidRPr="00EE1BCB">
              <w:rPr>
                <w:rFonts w:eastAsia="SimSun"/>
                <w:sz w:val="18"/>
                <w:szCs w:val="18"/>
                <w:lang w:eastAsia="zh-CN"/>
              </w:rPr>
              <w:t>s</w:t>
            </w:r>
          </w:p>
        </w:tc>
        <w:tc>
          <w:tcPr>
            <w:tcW w:w="6804" w:type="dxa"/>
            <w:shd w:val="clear" w:color="auto" w:fill="auto"/>
            <w:vAlign w:val="center"/>
          </w:tcPr>
          <w:p w:rsidR="007F268C" w:rsidRPr="00405340" w:rsidRDefault="007F268C" w:rsidP="00EE1BCB">
            <w:pPr>
              <w:pStyle w:val="Normal-pool"/>
              <w:spacing w:before="20" w:after="20"/>
              <w:rPr>
                <w:rFonts w:eastAsia="SimSun"/>
                <w:sz w:val="18"/>
                <w:szCs w:val="18"/>
                <w:lang w:eastAsia="zh-CN"/>
              </w:rPr>
            </w:pPr>
            <w:r w:rsidRPr="00405340">
              <w:rPr>
                <w:rFonts w:eastAsia="SimSun"/>
                <w:sz w:val="18"/>
                <w:szCs w:val="18"/>
                <w:lang w:eastAsia="zh-CN"/>
              </w:rPr>
              <w:t xml:space="preserve">The </w:t>
            </w:r>
            <w:r w:rsidR="00293FCA" w:rsidRPr="00405340">
              <w:rPr>
                <w:rFonts w:eastAsia="SimSun"/>
                <w:sz w:val="18"/>
                <w:szCs w:val="18"/>
                <w:lang w:eastAsia="zh-CN"/>
              </w:rPr>
              <w:t>r</w:t>
            </w:r>
            <w:r w:rsidRPr="00405340">
              <w:rPr>
                <w:rFonts w:eastAsia="SimSun"/>
                <w:sz w:val="18"/>
                <w:szCs w:val="18"/>
                <w:lang w:eastAsia="zh-CN"/>
              </w:rPr>
              <w:t xml:space="preserve">eport co-chairs, </w:t>
            </w:r>
            <w:r w:rsidR="00D53AA5" w:rsidRPr="00405340">
              <w:rPr>
                <w:rFonts w:eastAsia="SimSun"/>
                <w:sz w:val="18"/>
                <w:szCs w:val="18"/>
                <w:lang w:eastAsia="zh-CN"/>
              </w:rPr>
              <w:t xml:space="preserve">coordinating lead </w:t>
            </w:r>
            <w:r w:rsidR="00366C59" w:rsidRPr="00405340">
              <w:rPr>
                <w:rFonts w:eastAsia="SimSun"/>
                <w:sz w:val="18"/>
                <w:szCs w:val="18"/>
                <w:lang w:eastAsia="zh-CN"/>
              </w:rPr>
              <w:t>authors</w:t>
            </w:r>
            <w:r w:rsidRPr="00405340">
              <w:rPr>
                <w:rFonts w:eastAsia="SimSun"/>
                <w:sz w:val="18"/>
                <w:szCs w:val="18"/>
                <w:lang w:eastAsia="zh-CN"/>
              </w:rPr>
              <w:t xml:space="preserve"> and </w:t>
            </w:r>
            <w:r w:rsidR="00D53AA5" w:rsidRPr="00405340">
              <w:rPr>
                <w:rFonts w:eastAsia="SimSun"/>
                <w:sz w:val="18"/>
                <w:szCs w:val="18"/>
                <w:lang w:eastAsia="zh-CN"/>
              </w:rPr>
              <w:t>lead authors</w:t>
            </w:r>
            <w:r w:rsidRPr="00405340">
              <w:rPr>
                <w:rFonts w:eastAsia="SimSun"/>
                <w:sz w:val="18"/>
                <w:szCs w:val="18"/>
                <w:lang w:eastAsia="zh-CN"/>
              </w:rPr>
              <w:t xml:space="preserve"> prepare the </w:t>
            </w:r>
            <w:r w:rsidR="00CA7E7A" w:rsidRPr="00405340">
              <w:rPr>
                <w:rFonts w:eastAsia="SimSun"/>
                <w:sz w:val="18"/>
                <w:szCs w:val="18"/>
                <w:lang w:eastAsia="zh-CN"/>
              </w:rPr>
              <w:t xml:space="preserve">initial </w:t>
            </w:r>
            <w:r w:rsidRPr="00405340">
              <w:rPr>
                <w:rFonts w:eastAsia="SimSun"/>
                <w:sz w:val="18"/>
                <w:szCs w:val="18"/>
                <w:lang w:eastAsia="zh-CN"/>
              </w:rPr>
              <w:t>draft</w:t>
            </w:r>
            <w:r w:rsidR="00CA7E7A" w:rsidRPr="00405340">
              <w:rPr>
                <w:rFonts w:eastAsia="SimSun"/>
                <w:sz w:val="18"/>
                <w:szCs w:val="18"/>
                <w:lang w:eastAsia="zh-CN"/>
              </w:rPr>
              <w:t xml:space="preserve"> of the</w:t>
            </w:r>
            <w:r w:rsidRPr="00405340">
              <w:rPr>
                <w:rFonts w:eastAsia="SimSun"/>
                <w:sz w:val="18"/>
                <w:szCs w:val="18"/>
                <w:lang w:eastAsia="zh-CN"/>
              </w:rPr>
              <w:t xml:space="preserve"> report by mid</w:t>
            </w:r>
            <w:r w:rsidR="00293FCA" w:rsidRPr="00405340">
              <w:rPr>
                <w:rFonts w:eastAsia="SimSun"/>
                <w:sz w:val="18"/>
                <w:szCs w:val="18"/>
                <w:lang w:eastAsia="zh-CN"/>
              </w:rPr>
              <w:t>-</w:t>
            </w:r>
            <w:r w:rsidRPr="00405340">
              <w:rPr>
                <w:rFonts w:eastAsia="SimSun"/>
                <w:sz w:val="18"/>
                <w:szCs w:val="18"/>
                <w:lang w:eastAsia="zh-CN"/>
              </w:rPr>
              <w:t xml:space="preserve">February 2015 (6 months). A first author meeting </w:t>
            </w:r>
            <w:r w:rsidR="00293FCA" w:rsidRPr="00405340">
              <w:rPr>
                <w:rFonts w:eastAsia="SimSun"/>
                <w:sz w:val="18"/>
                <w:szCs w:val="18"/>
                <w:lang w:eastAsia="zh-CN"/>
              </w:rPr>
              <w:t xml:space="preserve">is </w:t>
            </w:r>
            <w:r w:rsidRPr="00405340">
              <w:rPr>
                <w:rFonts w:eastAsia="SimSun"/>
                <w:sz w:val="18"/>
                <w:szCs w:val="18"/>
                <w:lang w:eastAsia="zh-CN"/>
              </w:rPr>
              <w:t>held in September 2014</w:t>
            </w:r>
          </w:p>
        </w:tc>
      </w:tr>
      <w:tr w:rsidR="007F268C" w:rsidRPr="00EE1BCB" w:rsidTr="0042731D">
        <w:trPr>
          <w:trHeight w:val="251"/>
        </w:trPr>
        <w:tc>
          <w:tcPr>
            <w:tcW w:w="621" w:type="dxa"/>
            <w:vMerge w:val="restart"/>
            <w:shd w:val="clear" w:color="auto" w:fill="auto"/>
          </w:tcPr>
          <w:p w:rsidR="007F268C" w:rsidRPr="00EE1BCB" w:rsidRDefault="007F268C" w:rsidP="00571B3F">
            <w:pPr>
              <w:pStyle w:val="Normal-pool"/>
              <w:spacing w:before="40" w:after="40"/>
              <w:rPr>
                <w:rFonts w:eastAsia="SimSun"/>
                <w:sz w:val="18"/>
                <w:szCs w:val="18"/>
                <w:lang w:eastAsia="zh-CN"/>
              </w:rPr>
            </w:pPr>
            <w:r w:rsidRPr="00EE1BCB">
              <w:rPr>
                <w:rFonts w:eastAsia="SimSun"/>
                <w:sz w:val="18"/>
                <w:szCs w:val="18"/>
                <w:lang w:eastAsia="zh-CN"/>
              </w:rPr>
              <w:t>2015</w:t>
            </w:r>
          </w:p>
        </w:tc>
        <w:tc>
          <w:tcPr>
            <w:tcW w:w="1358" w:type="dxa"/>
            <w:shd w:val="clear" w:color="auto" w:fill="auto"/>
          </w:tcPr>
          <w:p w:rsidR="007F268C" w:rsidRPr="00EE1BCB" w:rsidRDefault="003F5A7B" w:rsidP="00744414">
            <w:pPr>
              <w:pStyle w:val="Normal-pool"/>
              <w:spacing w:before="20" w:after="20"/>
              <w:rPr>
                <w:rFonts w:eastAsia="SimSun"/>
                <w:sz w:val="18"/>
                <w:szCs w:val="18"/>
                <w:lang w:eastAsia="zh-CN"/>
              </w:rPr>
            </w:pPr>
            <w:r w:rsidRPr="00EE1BCB">
              <w:rPr>
                <w:rFonts w:eastAsia="SimSun"/>
                <w:sz w:val="18"/>
                <w:szCs w:val="18"/>
                <w:lang w:eastAsia="zh-CN"/>
              </w:rPr>
              <w:t>First quarter</w:t>
            </w:r>
          </w:p>
        </w:tc>
        <w:tc>
          <w:tcPr>
            <w:tcW w:w="6804" w:type="dxa"/>
            <w:shd w:val="clear" w:color="auto" w:fill="auto"/>
          </w:tcPr>
          <w:p w:rsidR="007F268C" w:rsidRPr="00C80A97" w:rsidRDefault="007F268C" w:rsidP="00405340">
            <w:pPr>
              <w:pStyle w:val="Normal-pool"/>
              <w:spacing w:before="20" w:after="20"/>
              <w:rPr>
                <w:rFonts w:eastAsia="SimSun"/>
                <w:sz w:val="18"/>
                <w:szCs w:val="18"/>
                <w:lang w:eastAsia="zh-CN"/>
              </w:rPr>
            </w:pPr>
            <w:r w:rsidRPr="00C80A97">
              <w:rPr>
                <w:rFonts w:eastAsia="SimSun"/>
                <w:sz w:val="18"/>
                <w:szCs w:val="18"/>
                <w:lang w:eastAsia="zh-CN"/>
              </w:rPr>
              <w:t xml:space="preserve">The </w:t>
            </w:r>
            <w:r w:rsidR="00CA7E7A" w:rsidRPr="00C80A97">
              <w:rPr>
                <w:rFonts w:eastAsia="SimSun"/>
                <w:sz w:val="18"/>
                <w:szCs w:val="18"/>
                <w:lang w:eastAsia="zh-CN"/>
              </w:rPr>
              <w:t>initial</w:t>
            </w:r>
            <w:r w:rsidRPr="00C80A97">
              <w:rPr>
                <w:rFonts w:eastAsia="SimSun"/>
                <w:sz w:val="18"/>
                <w:szCs w:val="18"/>
                <w:lang w:eastAsia="zh-CN"/>
              </w:rPr>
              <w:t xml:space="preserve"> draft report is reviewed by experts until end of March (1.5-2 months)</w:t>
            </w:r>
          </w:p>
        </w:tc>
      </w:tr>
      <w:tr w:rsidR="007F268C" w:rsidRPr="00EE1BCB" w:rsidTr="00EE1BCB">
        <w:trPr>
          <w:trHeight w:val="567"/>
        </w:trPr>
        <w:tc>
          <w:tcPr>
            <w:tcW w:w="621" w:type="dxa"/>
            <w:vMerge/>
            <w:shd w:val="clear" w:color="auto" w:fill="auto"/>
          </w:tcPr>
          <w:p w:rsidR="007F268C" w:rsidRPr="00EE1BCB" w:rsidRDefault="007F268C" w:rsidP="00571B3F">
            <w:pPr>
              <w:pStyle w:val="Normal-pool"/>
              <w:spacing w:before="40" w:after="40"/>
              <w:rPr>
                <w:rFonts w:eastAsia="SimSun"/>
                <w:sz w:val="18"/>
                <w:szCs w:val="18"/>
                <w:lang w:eastAsia="zh-CN"/>
              </w:rPr>
            </w:pPr>
          </w:p>
        </w:tc>
        <w:tc>
          <w:tcPr>
            <w:tcW w:w="1358" w:type="dxa"/>
            <w:shd w:val="clear" w:color="auto" w:fill="auto"/>
          </w:tcPr>
          <w:p w:rsidR="007F268C" w:rsidRPr="00EE1BCB" w:rsidRDefault="003F5A7B" w:rsidP="00744414">
            <w:pPr>
              <w:pStyle w:val="Normal-pool"/>
              <w:spacing w:before="20" w:after="20"/>
              <w:rPr>
                <w:rFonts w:eastAsia="SimSun"/>
                <w:sz w:val="18"/>
                <w:szCs w:val="18"/>
                <w:lang w:eastAsia="zh-CN"/>
              </w:rPr>
            </w:pPr>
            <w:r w:rsidRPr="00EE1BCB">
              <w:rPr>
                <w:rFonts w:eastAsia="SimSun"/>
                <w:sz w:val="18"/>
                <w:szCs w:val="18"/>
                <w:lang w:eastAsia="zh-CN"/>
              </w:rPr>
              <w:t>Second quarter</w:t>
            </w:r>
          </w:p>
        </w:tc>
        <w:tc>
          <w:tcPr>
            <w:tcW w:w="6804" w:type="dxa"/>
            <w:shd w:val="clear" w:color="auto" w:fill="auto"/>
            <w:vAlign w:val="center"/>
          </w:tcPr>
          <w:p w:rsidR="007F268C" w:rsidRPr="00C80A97" w:rsidRDefault="007F268C" w:rsidP="00405340">
            <w:pPr>
              <w:pStyle w:val="Normal-pool"/>
              <w:spacing w:before="20" w:after="20"/>
              <w:rPr>
                <w:rFonts w:eastAsia="SimSun"/>
                <w:sz w:val="18"/>
                <w:szCs w:val="18"/>
                <w:lang w:eastAsia="zh-CN"/>
              </w:rPr>
            </w:pPr>
            <w:r w:rsidRPr="00C80A97">
              <w:rPr>
                <w:rFonts w:eastAsia="SimSun"/>
                <w:sz w:val="18"/>
                <w:szCs w:val="18"/>
                <w:lang w:eastAsia="zh-CN"/>
              </w:rPr>
              <w:t xml:space="preserve">The </w:t>
            </w:r>
            <w:r w:rsidR="00293FCA" w:rsidRPr="00C80A97">
              <w:rPr>
                <w:rFonts w:eastAsia="SimSun"/>
                <w:sz w:val="18"/>
                <w:szCs w:val="18"/>
                <w:lang w:eastAsia="zh-CN"/>
              </w:rPr>
              <w:t>r</w:t>
            </w:r>
            <w:r w:rsidRPr="00C80A97">
              <w:rPr>
                <w:rFonts w:eastAsia="SimSun"/>
                <w:sz w:val="18"/>
                <w:szCs w:val="18"/>
                <w:lang w:eastAsia="zh-CN"/>
              </w:rPr>
              <w:t xml:space="preserve">eport co-chairs, </w:t>
            </w:r>
            <w:r w:rsidR="00D53AA5" w:rsidRPr="00C80A97">
              <w:rPr>
                <w:rFonts w:eastAsia="SimSun"/>
                <w:sz w:val="18"/>
                <w:szCs w:val="18"/>
                <w:lang w:eastAsia="zh-CN"/>
              </w:rPr>
              <w:t xml:space="preserve">coordinating lead </w:t>
            </w:r>
            <w:r w:rsidR="00366C59" w:rsidRPr="00C80A97">
              <w:rPr>
                <w:rFonts w:eastAsia="SimSun"/>
                <w:sz w:val="18"/>
                <w:szCs w:val="18"/>
                <w:lang w:eastAsia="zh-CN"/>
              </w:rPr>
              <w:t>authors</w:t>
            </w:r>
            <w:r w:rsidRPr="00C80A97">
              <w:rPr>
                <w:rFonts w:eastAsia="SimSun"/>
                <w:sz w:val="18"/>
                <w:szCs w:val="18"/>
                <w:lang w:eastAsia="zh-CN"/>
              </w:rPr>
              <w:t xml:space="preserve"> and </w:t>
            </w:r>
            <w:r w:rsidR="00D53AA5" w:rsidRPr="00C80A97">
              <w:rPr>
                <w:rFonts w:eastAsia="SimSun"/>
                <w:sz w:val="18"/>
                <w:szCs w:val="18"/>
                <w:lang w:eastAsia="zh-CN"/>
              </w:rPr>
              <w:t>lead authors</w:t>
            </w:r>
            <w:r w:rsidRPr="00C80A97">
              <w:rPr>
                <w:rFonts w:eastAsia="SimSun"/>
                <w:sz w:val="18"/>
                <w:szCs w:val="18"/>
                <w:lang w:eastAsia="zh-CN"/>
              </w:rPr>
              <w:t xml:space="preserve"> prepare the second draft</w:t>
            </w:r>
            <w:r w:rsidR="00CA7E7A" w:rsidRPr="00C80A97">
              <w:rPr>
                <w:rFonts w:eastAsia="SimSun"/>
                <w:sz w:val="18"/>
                <w:szCs w:val="18"/>
                <w:lang w:eastAsia="zh-CN"/>
              </w:rPr>
              <w:t xml:space="preserve"> of the</w:t>
            </w:r>
            <w:r w:rsidRPr="00C80A97">
              <w:rPr>
                <w:rFonts w:eastAsia="SimSun"/>
                <w:sz w:val="18"/>
                <w:szCs w:val="18"/>
                <w:lang w:eastAsia="zh-CN"/>
              </w:rPr>
              <w:t xml:space="preserve"> report and a</w:t>
            </w:r>
            <w:r w:rsidR="00CA7E7A" w:rsidRPr="00C80A97">
              <w:rPr>
                <w:rFonts w:eastAsia="SimSun"/>
                <w:sz w:val="18"/>
                <w:szCs w:val="18"/>
                <w:lang w:eastAsia="zh-CN"/>
              </w:rPr>
              <w:t>n initial</w:t>
            </w:r>
            <w:r w:rsidRPr="00C80A97">
              <w:rPr>
                <w:rFonts w:eastAsia="SimSun"/>
                <w:sz w:val="18"/>
                <w:szCs w:val="18"/>
                <w:lang w:eastAsia="zh-CN"/>
              </w:rPr>
              <w:t xml:space="preserve"> draft </w:t>
            </w:r>
            <w:r w:rsidR="00CA7E7A" w:rsidRPr="00C80A97">
              <w:rPr>
                <w:rFonts w:eastAsia="SimSun"/>
                <w:sz w:val="18"/>
                <w:szCs w:val="18"/>
                <w:lang w:eastAsia="zh-CN"/>
              </w:rPr>
              <w:t xml:space="preserve">of the </w:t>
            </w:r>
            <w:r w:rsidR="00D53AA5" w:rsidRPr="00C80A97">
              <w:rPr>
                <w:rFonts w:eastAsia="SimSun"/>
                <w:sz w:val="18"/>
                <w:szCs w:val="18"/>
                <w:lang w:eastAsia="zh-CN"/>
              </w:rPr>
              <w:t>summar</w:t>
            </w:r>
            <w:r w:rsidR="00293FCA" w:rsidRPr="00C80A97">
              <w:rPr>
                <w:rFonts w:eastAsia="SimSun"/>
                <w:sz w:val="18"/>
                <w:szCs w:val="18"/>
                <w:lang w:eastAsia="zh-CN"/>
              </w:rPr>
              <w:t>y</w:t>
            </w:r>
            <w:r w:rsidR="00D53AA5" w:rsidRPr="00C80A97">
              <w:rPr>
                <w:rFonts w:eastAsia="SimSun"/>
                <w:sz w:val="18"/>
                <w:szCs w:val="18"/>
                <w:lang w:eastAsia="zh-CN"/>
              </w:rPr>
              <w:t xml:space="preserve"> for policymakers</w:t>
            </w:r>
            <w:r w:rsidRPr="00C80A97">
              <w:rPr>
                <w:rFonts w:eastAsia="SimSun"/>
                <w:sz w:val="18"/>
                <w:szCs w:val="18"/>
                <w:lang w:eastAsia="zh-CN"/>
              </w:rPr>
              <w:t xml:space="preserve"> under the guidance of </w:t>
            </w:r>
            <w:r w:rsidR="003A7399" w:rsidRPr="00C80A97">
              <w:rPr>
                <w:rFonts w:eastAsia="SimSun"/>
                <w:sz w:val="18"/>
                <w:szCs w:val="18"/>
                <w:lang w:eastAsia="zh-CN"/>
              </w:rPr>
              <w:t xml:space="preserve">the </w:t>
            </w:r>
            <w:r w:rsidRPr="00C80A97">
              <w:rPr>
                <w:rFonts w:eastAsia="SimSun"/>
                <w:sz w:val="18"/>
                <w:szCs w:val="18"/>
                <w:lang w:eastAsia="zh-CN"/>
              </w:rPr>
              <w:t>review editors and</w:t>
            </w:r>
            <w:r w:rsidR="00293FCA" w:rsidRPr="00C80A97">
              <w:rPr>
                <w:rFonts w:eastAsia="SimSun"/>
                <w:sz w:val="18"/>
                <w:szCs w:val="18"/>
                <w:lang w:eastAsia="zh-CN"/>
              </w:rPr>
              <w:t xml:space="preserve"> the</w:t>
            </w:r>
            <w:r w:rsidRPr="00C80A97">
              <w:rPr>
                <w:rFonts w:eastAsia="SimSun"/>
                <w:sz w:val="18"/>
                <w:szCs w:val="18"/>
                <w:lang w:eastAsia="zh-CN"/>
              </w:rPr>
              <w:t xml:space="preserve"> </w:t>
            </w:r>
            <w:r w:rsidR="0093381F" w:rsidRPr="00C80A97">
              <w:rPr>
                <w:rFonts w:eastAsia="SimSun"/>
                <w:sz w:val="18"/>
                <w:szCs w:val="18"/>
                <w:lang w:eastAsia="zh-CN"/>
              </w:rPr>
              <w:t>Panel</w:t>
            </w:r>
            <w:r w:rsidRPr="00C80A97">
              <w:rPr>
                <w:rFonts w:eastAsia="SimSun"/>
                <w:sz w:val="18"/>
                <w:szCs w:val="18"/>
                <w:lang w:eastAsia="zh-CN"/>
              </w:rPr>
              <w:t xml:space="preserve"> from April to June 2015 (3 months). A second author meeting </w:t>
            </w:r>
            <w:r w:rsidR="00293FCA" w:rsidRPr="00C80A97">
              <w:rPr>
                <w:rFonts w:eastAsia="SimSun"/>
                <w:sz w:val="18"/>
                <w:szCs w:val="18"/>
                <w:lang w:eastAsia="zh-CN"/>
              </w:rPr>
              <w:t>is</w:t>
            </w:r>
            <w:r w:rsidRPr="00C80A97">
              <w:rPr>
                <w:rFonts w:eastAsia="SimSun"/>
                <w:sz w:val="18"/>
                <w:szCs w:val="18"/>
                <w:lang w:eastAsia="zh-CN"/>
              </w:rPr>
              <w:t xml:space="preserve"> held in June 2015</w:t>
            </w:r>
          </w:p>
        </w:tc>
      </w:tr>
      <w:tr w:rsidR="007F268C" w:rsidRPr="00EE1BCB" w:rsidTr="00EE1BCB">
        <w:trPr>
          <w:trHeight w:val="547"/>
        </w:trPr>
        <w:tc>
          <w:tcPr>
            <w:tcW w:w="621" w:type="dxa"/>
            <w:vMerge/>
            <w:shd w:val="clear" w:color="auto" w:fill="auto"/>
          </w:tcPr>
          <w:p w:rsidR="007F268C" w:rsidRPr="00EE1BCB" w:rsidRDefault="007F268C" w:rsidP="00571B3F">
            <w:pPr>
              <w:pStyle w:val="Normal-pool"/>
              <w:spacing w:before="40" w:after="40"/>
              <w:rPr>
                <w:rFonts w:eastAsia="SimSun"/>
                <w:sz w:val="18"/>
                <w:szCs w:val="18"/>
                <w:lang w:eastAsia="zh-CN"/>
              </w:rPr>
            </w:pPr>
          </w:p>
        </w:tc>
        <w:tc>
          <w:tcPr>
            <w:tcW w:w="1358" w:type="dxa"/>
            <w:shd w:val="clear" w:color="auto" w:fill="auto"/>
          </w:tcPr>
          <w:p w:rsidR="007F268C" w:rsidRPr="00EE1BCB" w:rsidRDefault="003F5A7B" w:rsidP="00744414">
            <w:pPr>
              <w:pStyle w:val="Normal-pool"/>
              <w:spacing w:before="20" w:after="20"/>
              <w:rPr>
                <w:rFonts w:eastAsia="SimSun"/>
                <w:sz w:val="18"/>
                <w:szCs w:val="18"/>
                <w:lang w:eastAsia="zh-CN"/>
              </w:rPr>
            </w:pPr>
            <w:r w:rsidRPr="00EE1BCB">
              <w:rPr>
                <w:rFonts w:eastAsia="SimSun"/>
                <w:sz w:val="18"/>
                <w:szCs w:val="18"/>
                <w:lang w:eastAsia="zh-CN"/>
              </w:rPr>
              <w:t>Third quarter</w:t>
            </w:r>
          </w:p>
        </w:tc>
        <w:tc>
          <w:tcPr>
            <w:tcW w:w="6804" w:type="dxa"/>
            <w:shd w:val="clear" w:color="auto" w:fill="auto"/>
            <w:vAlign w:val="center"/>
          </w:tcPr>
          <w:p w:rsidR="007F268C" w:rsidRPr="00EE1BCB" w:rsidRDefault="007F268C" w:rsidP="00EE1BCB">
            <w:pPr>
              <w:pStyle w:val="Normal-pool"/>
              <w:spacing w:before="20" w:after="20"/>
              <w:rPr>
                <w:rFonts w:eastAsia="SimSun"/>
                <w:sz w:val="18"/>
                <w:szCs w:val="18"/>
                <w:lang w:eastAsia="zh-CN"/>
              </w:rPr>
            </w:pPr>
            <w:r w:rsidRPr="00EE1BCB">
              <w:rPr>
                <w:rFonts w:eastAsia="SimSun"/>
                <w:sz w:val="18"/>
                <w:szCs w:val="18"/>
                <w:lang w:eastAsia="zh-CN"/>
              </w:rPr>
              <w:t>The second</w:t>
            </w:r>
            <w:r w:rsidR="00CA7E7A">
              <w:rPr>
                <w:rFonts w:eastAsia="SimSun"/>
                <w:sz w:val="18"/>
                <w:szCs w:val="18"/>
                <w:lang w:eastAsia="zh-CN"/>
              </w:rPr>
              <w:t xml:space="preserve"> </w:t>
            </w:r>
            <w:r w:rsidRPr="00EE1BCB">
              <w:rPr>
                <w:rFonts w:eastAsia="SimSun"/>
                <w:sz w:val="18"/>
                <w:szCs w:val="18"/>
                <w:lang w:eastAsia="zh-CN"/>
              </w:rPr>
              <w:t>draft</w:t>
            </w:r>
            <w:r w:rsidR="00CA7E7A">
              <w:rPr>
                <w:rFonts w:eastAsia="SimSun"/>
                <w:sz w:val="18"/>
                <w:szCs w:val="18"/>
                <w:lang w:eastAsia="zh-CN"/>
              </w:rPr>
              <w:t xml:space="preserve"> of the</w:t>
            </w:r>
            <w:r w:rsidRPr="00EE1BCB">
              <w:rPr>
                <w:rFonts w:eastAsia="SimSun"/>
                <w:sz w:val="18"/>
                <w:szCs w:val="18"/>
                <w:lang w:eastAsia="zh-CN"/>
              </w:rPr>
              <w:t xml:space="preserve"> report and the </w:t>
            </w:r>
            <w:r w:rsidR="00CA7E7A">
              <w:rPr>
                <w:rFonts w:eastAsia="SimSun"/>
                <w:sz w:val="18"/>
                <w:szCs w:val="18"/>
                <w:lang w:eastAsia="zh-CN"/>
              </w:rPr>
              <w:t xml:space="preserve">initial draft of the </w:t>
            </w:r>
            <w:r w:rsidR="00D53AA5" w:rsidRPr="00EE1BCB">
              <w:rPr>
                <w:rFonts w:eastAsia="SimSun"/>
                <w:sz w:val="18"/>
                <w:szCs w:val="18"/>
                <w:lang w:eastAsia="zh-CN"/>
              </w:rPr>
              <w:t>summar</w:t>
            </w:r>
            <w:r w:rsidR="00293FCA" w:rsidRPr="00EE1BCB">
              <w:rPr>
                <w:rFonts w:eastAsia="SimSun"/>
                <w:sz w:val="18"/>
                <w:szCs w:val="18"/>
                <w:lang w:eastAsia="zh-CN"/>
              </w:rPr>
              <w:t>y</w:t>
            </w:r>
            <w:r w:rsidR="00D53AA5" w:rsidRPr="00EE1BCB">
              <w:rPr>
                <w:rFonts w:eastAsia="SimSun"/>
                <w:sz w:val="18"/>
                <w:szCs w:val="18"/>
                <w:lang w:eastAsia="zh-CN"/>
              </w:rPr>
              <w:t xml:space="preserve"> for policymakers</w:t>
            </w:r>
            <w:r w:rsidRPr="00EE1BCB">
              <w:rPr>
                <w:rFonts w:eastAsia="SimSun"/>
                <w:sz w:val="18"/>
                <w:szCs w:val="18"/>
                <w:lang w:eastAsia="zh-CN"/>
              </w:rPr>
              <w:t xml:space="preserve"> are reviewed by experts, Governments and other stakeholders during July and August (2 months)</w:t>
            </w:r>
          </w:p>
        </w:tc>
      </w:tr>
      <w:tr w:rsidR="007F268C" w:rsidRPr="00EE1BCB" w:rsidTr="00EE1BCB">
        <w:trPr>
          <w:trHeight w:val="215"/>
        </w:trPr>
        <w:tc>
          <w:tcPr>
            <w:tcW w:w="621" w:type="dxa"/>
            <w:vMerge/>
            <w:shd w:val="clear" w:color="auto" w:fill="auto"/>
          </w:tcPr>
          <w:p w:rsidR="007F268C" w:rsidRPr="00EE1BCB" w:rsidRDefault="007F268C" w:rsidP="00571B3F">
            <w:pPr>
              <w:pStyle w:val="Normal-pool"/>
              <w:spacing w:before="40" w:after="40"/>
              <w:rPr>
                <w:rFonts w:eastAsia="SimSun"/>
                <w:sz w:val="18"/>
                <w:szCs w:val="18"/>
                <w:lang w:eastAsia="zh-CN"/>
              </w:rPr>
            </w:pPr>
          </w:p>
        </w:tc>
        <w:tc>
          <w:tcPr>
            <w:tcW w:w="1358" w:type="dxa"/>
            <w:shd w:val="clear" w:color="auto" w:fill="auto"/>
          </w:tcPr>
          <w:p w:rsidR="007F268C" w:rsidRPr="00EE1BCB" w:rsidRDefault="003F5A7B" w:rsidP="00EE1BCB">
            <w:pPr>
              <w:pStyle w:val="Normal-pool"/>
              <w:spacing w:before="20" w:after="20"/>
              <w:rPr>
                <w:rFonts w:eastAsia="SimSun"/>
                <w:sz w:val="18"/>
                <w:szCs w:val="18"/>
                <w:lang w:eastAsia="zh-CN"/>
              </w:rPr>
            </w:pPr>
            <w:r w:rsidRPr="00EE1BCB">
              <w:rPr>
                <w:rFonts w:eastAsia="SimSun"/>
                <w:sz w:val="18"/>
                <w:szCs w:val="18"/>
                <w:lang w:eastAsia="zh-CN"/>
              </w:rPr>
              <w:t>Third</w:t>
            </w:r>
            <w:r w:rsidR="00293FCA" w:rsidRPr="00EE1BCB">
              <w:rPr>
                <w:rFonts w:eastAsia="SimSun"/>
                <w:sz w:val="18"/>
                <w:szCs w:val="18"/>
                <w:lang w:eastAsia="zh-CN"/>
              </w:rPr>
              <w:t>/f</w:t>
            </w:r>
            <w:r w:rsidRPr="00EE1BCB">
              <w:rPr>
                <w:rFonts w:eastAsia="SimSun"/>
                <w:sz w:val="18"/>
                <w:szCs w:val="18"/>
                <w:lang w:eastAsia="zh-CN"/>
              </w:rPr>
              <w:t>ourth quarter</w:t>
            </w:r>
            <w:r w:rsidR="00293FCA" w:rsidRPr="00EE1BCB">
              <w:rPr>
                <w:rFonts w:eastAsia="SimSun"/>
                <w:sz w:val="18"/>
                <w:szCs w:val="18"/>
                <w:lang w:eastAsia="zh-CN"/>
              </w:rPr>
              <w:t>s</w:t>
            </w:r>
          </w:p>
        </w:tc>
        <w:tc>
          <w:tcPr>
            <w:tcW w:w="6804" w:type="dxa"/>
            <w:shd w:val="clear" w:color="auto" w:fill="auto"/>
            <w:vAlign w:val="center"/>
          </w:tcPr>
          <w:p w:rsidR="007F268C" w:rsidRPr="00EE1BCB" w:rsidRDefault="007F268C" w:rsidP="00EE1BCB">
            <w:pPr>
              <w:pStyle w:val="Normal-pool"/>
              <w:spacing w:before="20" w:after="20"/>
              <w:rPr>
                <w:rFonts w:eastAsia="SimSun"/>
                <w:sz w:val="18"/>
                <w:szCs w:val="18"/>
                <w:lang w:eastAsia="zh-CN"/>
              </w:rPr>
            </w:pPr>
            <w:r w:rsidRPr="00EE1BCB">
              <w:rPr>
                <w:rFonts w:eastAsia="SimSun"/>
                <w:sz w:val="18"/>
                <w:szCs w:val="18"/>
                <w:lang w:eastAsia="zh-CN"/>
              </w:rPr>
              <w:t xml:space="preserve">The </w:t>
            </w:r>
            <w:r w:rsidR="00293FCA" w:rsidRPr="00EE1BCB">
              <w:rPr>
                <w:rFonts w:eastAsia="SimSun"/>
                <w:sz w:val="18"/>
                <w:szCs w:val="18"/>
                <w:lang w:eastAsia="zh-CN"/>
              </w:rPr>
              <w:t>r</w:t>
            </w:r>
            <w:r w:rsidRPr="00EE1BCB">
              <w:rPr>
                <w:rFonts w:eastAsia="SimSun"/>
                <w:sz w:val="18"/>
                <w:szCs w:val="18"/>
                <w:lang w:eastAsia="zh-CN"/>
              </w:rPr>
              <w:t xml:space="preserve">eport co-chairs, </w:t>
            </w:r>
            <w:r w:rsidR="00D53AA5" w:rsidRPr="00EE1BCB">
              <w:rPr>
                <w:rFonts w:eastAsia="SimSun"/>
                <w:sz w:val="18"/>
                <w:szCs w:val="18"/>
                <w:lang w:eastAsia="zh-CN"/>
              </w:rPr>
              <w:t xml:space="preserve">coordinating lead </w:t>
            </w:r>
            <w:r w:rsidR="00366C59" w:rsidRPr="00EE1BCB">
              <w:rPr>
                <w:rFonts w:eastAsia="SimSun"/>
                <w:sz w:val="18"/>
                <w:szCs w:val="18"/>
                <w:lang w:eastAsia="zh-CN"/>
              </w:rPr>
              <w:t>authors</w:t>
            </w:r>
            <w:r w:rsidRPr="00EE1BCB">
              <w:rPr>
                <w:rFonts w:eastAsia="SimSun"/>
                <w:sz w:val="18"/>
                <w:szCs w:val="18"/>
                <w:lang w:eastAsia="zh-CN"/>
              </w:rPr>
              <w:t xml:space="preserve"> and </w:t>
            </w:r>
            <w:r w:rsidR="00D53AA5" w:rsidRPr="00EE1BCB">
              <w:rPr>
                <w:rFonts w:eastAsia="SimSun"/>
                <w:sz w:val="18"/>
                <w:szCs w:val="18"/>
                <w:lang w:eastAsia="zh-CN"/>
              </w:rPr>
              <w:t>lead authors</w:t>
            </w:r>
            <w:r w:rsidRPr="00EE1BCB">
              <w:rPr>
                <w:rFonts w:eastAsia="SimSun"/>
                <w:sz w:val="18"/>
                <w:szCs w:val="18"/>
                <w:lang w:eastAsia="zh-CN"/>
              </w:rPr>
              <w:t xml:space="preserve"> prepare the final draft report and the final draft </w:t>
            </w:r>
            <w:r w:rsidR="00D53AA5" w:rsidRPr="00EE1BCB">
              <w:rPr>
                <w:rFonts w:eastAsia="SimSun"/>
                <w:sz w:val="18"/>
                <w:szCs w:val="18"/>
                <w:lang w:eastAsia="zh-CN"/>
              </w:rPr>
              <w:t>summar</w:t>
            </w:r>
            <w:r w:rsidR="00CA7E7A">
              <w:rPr>
                <w:rFonts w:eastAsia="SimSun"/>
                <w:sz w:val="18"/>
                <w:szCs w:val="18"/>
                <w:lang w:eastAsia="zh-CN"/>
              </w:rPr>
              <w:t>y</w:t>
            </w:r>
            <w:r w:rsidR="00D53AA5" w:rsidRPr="00EE1BCB">
              <w:rPr>
                <w:rFonts w:eastAsia="SimSun"/>
                <w:sz w:val="18"/>
                <w:szCs w:val="18"/>
                <w:lang w:eastAsia="zh-CN"/>
              </w:rPr>
              <w:t xml:space="preserve"> for policymakers</w:t>
            </w:r>
            <w:r w:rsidRPr="00EE1BCB">
              <w:rPr>
                <w:rFonts w:eastAsia="SimSun"/>
                <w:sz w:val="18"/>
                <w:szCs w:val="18"/>
                <w:lang w:eastAsia="zh-CN"/>
              </w:rPr>
              <w:t xml:space="preserve"> under the guidance of </w:t>
            </w:r>
            <w:r w:rsidR="00CA7E7A">
              <w:rPr>
                <w:rFonts w:eastAsia="SimSun"/>
                <w:sz w:val="18"/>
                <w:szCs w:val="18"/>
                <w:lang w:eastAsia="zh-CN"/>
              </w:rPr>
              <w:t xml:space="preserve">the </w:t>
            </w:r>
            <w:r w:rsidRPr="00EE1BCB">
              <w:rPr>
                <w:rFonts w:eastAsia="SimSun"/>
                <w:sz w:val="18"/>
                <w:szCs w:val="18"/>
                <w:lang w:eastAsia="zh-CN"/>
              </w:rPr>
              <w:t xml:space="preserve">review editors and </w:t>
            </w:r>
            <w:r w:rsidR="00293FCA" w:rsidRPr="00EE1BCB">
              <w:rPr>
                <w:rFonts w:eastAsia="SimSun"/>
                <w:sz w:val="18"/>
                <w:szCs w:val="18"/>
                <w:lang w:eastAsia="zh-CN"/>
              </w:rPr>
              <w:t xml:space="preserve">the </w:t>
            </w:r>
            <w:r w:rsidR="0093381F" w:rsidRPr="00EE1BCB">
              <w:rPr>
                <w:rFonts w:eastAsia="SimSun"/>
                <w:sz w:val="18"/>
                <w:szCs w:val="18"/>
                <w:lang w:eastAsia="zh-CN"/>
              </w:rPr>
              <w:t>Panel</w:t>
            </w:r>
            <w:r w:rsidRPr="00EE1BCB">
              <w:rPr>
                <w:rFonts w:eastAsia="SimSun"/>
                <w:sz w:val="18"/>
                <w:szCs w:val="18"/>
                <w:lang w:eastAsia="zh-CN"/>
              </w:rPr>
              <w:t xml:space="preserve"> during September and October (2 months). A third author meeting </w:t>
            </w:r>
            <w:r w:rsidR="00293FCA" w:rsidRPr="00EE1BCB">
              <w:rPr>
                <w:rFonts w:eastAsia="SimSun"/>
                <w:sz w:val="18"/>
                <w:szCs w:val="18"/>
                <w:lang w:eastAsia="zh-CN"/>
              </w:rPr>
              <w:t>is</w:t>
            </w:r>
            <w:r w:rsidRPr="00EE1BCB">
              <w:rPr>
                <w:rFonts w:eastAsia="SimSun"/>
                <w:sz w:val="18"/>
                <w:szCs w:val="18"/>
                <w:lang w:eastAsia="zh-CN"/>
              </w:rPr>
              <w:t xml:space="preserve"> held in October </w:t>
            </w:r>
            <w:r w:rsidR="00CA7E7A">
              <w:rPr>
                <w:rFonts w:eastAsia="SimSun"/>
                <w:sz w:val="18"/>
                <w:szCs w:val="18"/>
                <w:lang w:eastAsia="zh-CN"/>
              </w:rPr>
              <w:t>2015</w:t>
            </w:r>
          </w:p>
        </w:tc>
      </w:tr>
      <w:tr w:rsidR="007F268C" w:rsidRPr="00EE1BCB" w:rsidTr="00EE1BCB">
        <w:trPr>
          <w:trHeight w:val="479"/>
        </w:trPr>
        <w:tc>
          <w:tcPr>
            <w:tcW w:w="621" w:type="dxa"/>
            <w:vMerge/>
            <w:shd w:val="clear" w:color="auto" w:fill="auto"/>
          </w:tcPr>
          <w:p w:rsidR="007F268C" w:rsidRPr="00EE1BCB" w:rsidRDefault="007F268C" w:rsidP="00571B3F">
            <w:pPr>
              <w:pStyle w:val="Normal-pool"/>
              <w:spacing w:before="40" w:after="40"/>
              <w:rPr>
                <w:rFonts w:eastAsia="SimSun"/>
                <w:sz w:val="18"/>
                <w:szCs w:val="18"/>
                <w:lang w:eastAsia="zh-CN"/>
              </w:rPr>
            </w:pPr>
          </w:p>
        </w:tc>
        <w:tc>
          <w:tcPr>
            <w:tcW w:w="1358" w:type="dxa"/>
            <w:shd w:val="clear" w:color="auto" w:fill="auto"/>
          </w:tcPr>
          <w:p w:rsidR="007F268C" w:rsidRPr="00EE1BCB" w:rsidRDefault="003F5A7B" w:rsidP="00744414">
            <w:pPr>
              <w:pStyle w:val="Normal-pool"/>
              <w:spacing w:before="20" w:after="20"/>
              <w:rPr>
                <w:rFonts w:eastAsia="SimSun"/>
                <w:sz w:val="18"/>
                <w:szCs w:val="18"/>
                <w:lang w:eastAsia="zh-CN"/>
              </w:rPr>
            </w:pPr>
            <w:r w:rsidRPr="00EE1BCB">
              <w:rPr>
                <w:rFonts w:eastAsia="SimSun"/>
                <w:sz w:val="18"/>
                <w:szCs w:val="18"/>
                <w:lang w:eastAsia="zh-CN"/>
              </w:rPr>
              <w:t>Fourth quarter</w:t>
            </w:r>
          </w:p>
        </w:tc>
        <w:tc>
          <w:tcPr>
            <w:tcW w:w="6804" w:type="dxa"/>
            <w:shd w:val="clear" w:color="auto" w:fill="auto"/>
            <w:vAlign w:val="center"/>
          </w:tcPr>
          <w:p w:rsidR="007F268C" w:rsidRPr="00EE1BCB" w:rsidRDefault="007F268C" w:rsidP="00EE1BCB">
            <w:pPr>
              <w:pStyle w:val="Normal-pool"/>
              <w:spacing w:before="20" w:after="20"/>
              <w:rPr>
                <w:rFonts w:eastAsia="SimSun"/>
                <w:sz w:val="18"/>
                <w:szCs w:val="18"/>
                <w:lang w:eastAsia="zh-CN"/>
              </w:rPr>
            </w:pPr>
            <w:r w:rsidRPr="00EE1BCB">
              <w:rPr>
                <w:rFonts w:eastAsia="SimSun"/>
                <w:sz w:val="18"/>
                <w:szCs w:val="18"/>
                <w:lang w:eastAsia="zh-CN"/>
              </w:rPr>
              <w:t xml:space="preserve">The </w:t>
            </w:r>
            <w:r w:rsidR="00293FCA" w:rsidRPr="00EE1BCB">
              <w:rPr>
                <w:rFonts w:eastAsia="SimSun"/>
                <w:sz w:val="18"/>
                <w:szCs w:val="18"/>
                <w:lang w:eastAsia="zh-CN"/>
              </w:rPr>
              <w:t>s</w:t>
            </w:r>
            <w:r w:rsidRPr="00EE1BCB">
              <w:rPr>
                <w:rFonts w:eastAsia="SimSun"/>
                <w:sz w:val="18"/>
                <w:szCs w:val="18"/>
                <w:lang w:eastAsia="zh-CN"/>
              </w:rPr>
              <w:t xml:space="preserve">ummary for </w:t>
            </w:r>
            <w:r w:rsidR="00293FCA" w:rsidRPr="00EE1BCB">
              <w:rPr>
                <w:rFonts w:eastAsia="SimSun"/>
                <w:sz w:val="18"/>
                <w:szCs w:val="18"/>
                <w:lang w:eastAsia="zh-CN"/>
              </w:rPr>
              <w:t>p</w:t>
            </w:r>
            <w:r w:rsidRPr="00EE1BCB">
              <w:rPr>
                <w:rFonts w:eastAsia="SimSun"/>
                <w:sz w:val="18"/>
                <w:szCs w:val="18"/>
                <w:lang w:eastAsia="zh-CN"/>
              </w:rPr>
              <w:t xml:space="preserve">olicymakers is translated into all </w:t>
            </w:r>
            <w:r w:rsidR="00CA7E7A">
              <w:rPr>
                <w:rFonts w:eastAsia="SimSun"/>
                <w:sz w:val="18"/>
                <w:szCs w:val="18"/>
                <w:lang w:eastAsia="zh-CN"/>
              </w:rPr>
              <w:t xml:space="preserve">the official languages of the </w:t>
            </w:r>
            <w:r w:rsidRPr="00EE1BCB">
              <w:rPr>
                <w:rFonts w:eastAsia="SimSun"/>
                <w:sz w:val="18"/>
                <w:szCs w:val="18"/>
                <w:lang w:eastAsia="zh-CN"/>
              </w:rPr>
              <w:t>U</w:t>
            </w:r>
            <w:r w:rsidR="00293FCA" w:rsidRPr="00EE1BCB">
              <w:rPr>
                <w:rFonts w:eastAsia="SimSun"/>
                <w:sz w:val="18"/>
                <w:szCs w:val="18"/>
                <w:lang w:eastAsia="zh-CN"/>
              </w:rPr>
              <w:t>nited Nations</w:t>
            </w:r>
            <w:r w:rsidRPr="00EE1BCB">
              <w:rPr>
                <w:rFonts w:eastAsia="SimSun"/>
                <w:sz w:val="18"/>
                <w:szCs w:val="18"/>
                <w:lang w:eastAsia="zh-CN"/>
              </w:rPr>
              <w:t xml:space="preserve"> by mid</w:t>
            </w:r>
            <w:r w:rsidR="00765E38" w:rsidRPr="00EE1BCB">
              <w:rPr>
                <w:rFonts w:eastAsia="SimSun"/>
                <w:sz w:val="18"/>
                <w:szCs w:val="18"/>
                <w:lang w:eastAsia="zh-CN"/>
              </w:rPr>
              <w:noBreakHyphen/>
            </w:r>
            <w:r w:rsidRPr="00EE1BCB">
              <w:rPr>
                <w:rFonts w:eastAsia="SimSun"/>
                <w:sz w:val="18"/>
                <w:szCs w:val="18"/>
                <w:lang w:eastAsia="zh-CN"/>
              </w:rPr>
              <w:t xml:space="preserve">December </w:t>
            </w:r>
            <w:r w:rsidR="00293FCA" w:rsidRPr="00EE1BCB">
              <w:rPr>
                <w:rFonts w:eastAsia="SimSun"/>
                <w:sz w:val="18"/>
                <w:szCs w:val="18"/>
                <w:lang w:eastAsia="zh-CN"/>
              </w:rPr>
              <w:t>at the latest</w:t>
            </w:r>
            <w:r w:rsidRPr="00EE1BCB">
              <w:rPr>
                <w:rFonts w:eastAsia="SimSun"/>
                <w:sz w:val="18"/>
                <w:szCs w:val="18"/>
                <w:lang w:eastAsia="zh-CN"/>
              </w:rPr>
              <w:t xml:space="preserve"> (1.5 months)</w:t>
            </w:r>
          </w:p>
        </w:tc>
      </w:tr>
      <w:tr w:rsidR="007F268C" w:rsidRPr="00EE1BCB" w:rsidTr="00EE1BCB">
        <w:trPr>
          <w:trHeight w:val="242"/>
        </w:trPr>
        <w:tc>
          <w:tcPr>
            <w:tcW w:w="621" w:type="dxa"/>
            <w:vMerge w:val="restart"/>
            <w:shd w:val="clear" w:color="auto" w:fill="auto"/>
          </w:tcPr>
          <w:p w:rsidR="007F268C" w:rsidRPr="00EE1BCB" w:rsidRDefault="007F268C" w:rsidP="00571B3F">
            <w:pPr>
              <w:pStyle w:val="Normal-pool"/>
              <w:spacing w:before="40" w:after="40"/>
              <w:rPr>
                <w:rFonts w:eastAsia="SimSun"/>
                <w:sz w:val="18"/>
                <w:szCs w:val="18"/>
                <w:lang w:eastAsia="zh-CN"/>
              </w:rPr>
            </w:pPr>
            <w:r w:rsidRPr="00EE1BCB">
              <w:rPr>
                <w:rFonts w:eastAsia="SimSun"/>
                <w:sz w:val="18"/>
                <w:szCs w:val="18"/>
                <w:lang w:eastAsia="zh-CN"/>
              </w:rPr>
              <w:t>2016</w:t>
            </w:r>
          </w:p>
        </w:tc>
        <w:tc>
          <w:tcPr>
            <w:tcW w:w="1358" w:type="dxa"/>
            <w:shd w:val="clear" w:color="auto" w:fill="auto"/>
          </w:tcPr>
          <w:p w:rsidR="007F268C" w:rsidRPr="00EE1BCB" w:rsidRDefault="003F5A7B" w:rsidP="00744414">
            <w:pPr>
              <w:pStyle w:val="Normal-pool"/>
              <w:spacing w:before="20" w:after="20"/>
              <w:rPr>
                <w:rFonts w:eastAsia="SimSun"/>
                <w:sz w:val="18"/>
                <w:szCs w:val="18"/>
                <w:lang w:eastAsia="zh-CN"/>
              </w:rPr>
            </w:pPr>
            <w:r w:rsidRPr="00EE1BCB">
              <w:rPr>
                <w:rFonts w:eastAsia="SimSun"/>
                <w:sz w:val="18"/>
                <w:szCs w:val="18"/>
                <w:lang w:eastAsia="zh-CN"/>
              </w:rPr>
              <w:t>First quarter</w:t>
            </w:r>
          </w:p>
        </w:tc>
        <w:tc>
          <w:tcPr>
            <w:tcW w:w="6804" w:type="dxa"/>
            <w:shd w:val="clear" w:color="auto" w:fill="auto"/>
            <w:vAlign w:val="center"/>
          </w:tcPr>
          <w:p w:rsidR="007F268C" w:rsidRPr="00EE1BCB" w:rsidRDefault="007F268C" w:rsidP="00405340">
            <w:pPr>
              <w:pStyle w:val="Normal-pool"/>
              <w:spacing w:before="20" w:after="20"/>
              <w:rPr>
                <w:rFonts w:eastAsia="SimSun"/>
                <w:sz w:val="18"/>
                <w:szCs w:val="18"/>
                <w:lang w:eastAsia="zh-CN"/>
              </w:rPr>
            </w:pPr>
            <w:r w:rsidRPr="00EE1BCB">
              <w:rPr>
                <w:rFonts w:eastAsia="SimSun"/>
                <w:sz w:val="18"/>
                <w:szCs w:val="18"/>
                <w:lang w:eastAsia="zh-CN"/>
              </w:rPr>
              <w:t xml:space="preserve">The final draft report and </w:t>
            </w:r>
            <w:r w:rsidR="00D53AA5" w:rsidRPr="00EE1BCB">
              <w:rPr>
                <w:rFonts w:eastAsia="SimSun"/>
                <w:sz w:val="18"/>
                <w:szCs w:val="18"/>
                <w:lang w:eastAsia="zh-CN"/>
              </w:rPr>
              <w:t>summar</w:t>
            </w:r>
            <w:r w:rsidR="00293FCA" w:rsidRPr="00EE1BCB">
              <w:rPr>
                <w:rFonts w:eastAsia="SimSun"/>
                <w:sz w:val="18"/>
                <w:szCs w:val="18"/>
                <w:lang w:eastAsia="zh-CN"/>
              </w:rPr>
              <w:t>y</w:t>
            </w:r>
            <w:r w:rsidR="00D53AA5" w:rsidRPr="00EE1BCB">
              <w:rPr>
                <w:rFonts w:eastAsia="SimSun"/>
                <w:sz w:val="18"/>
                <w:szCs w:val="18"/>
                <w:lang w:eastAsia="zh-CN"/>
              </w:rPr>
              <w:t xml:space="preserve"> for policymakers</w:t>
            </w:r>
            <w:r w:rsidRPr="00EE1BCB">
              <w:rPr>
                <w:rFonts w:eastAsia="SimSun"/>
                <w:sz w:val="18"/>
                <w:szCs w:val="18"/>
                <w:lang w:eastAsia="zh-CN"/>
              </w:rPr>
              <w:t xml:space="preserve"> are sent to Governments and other stakeholders for final review during January and February</w:t>
            </w:r>
            <w:r w:rsidR="00293FCA" w:rsidRPr="00EE1BCB">
              <w:rPr>
                <w:rFonts w:eastAsia="SimSun"/>
                <w:sz w:val="18"/>
                <w:szCs w:val="18"/>
                <w:lang w:eastAsia="zh-CN"/>
              </w:rPr>
              <w:t xml:space="preserve"> </w:t>
            </w:r>
            <w:r w:rsidR="00CA7E7A">
              <w:rPr>
                <w:rFonts w:eastAsia="SimSun"/>
                <w:sz w:val="18"/>
                <w:szCs w:val="18"/>
                <w:lang w:eastAsia="zh-CN"/>
              </w:rPr>
              <w:t xml:space="preserve">2016 </w:t>
            </w:r>
            <w:r w:rsidRPr="00EE1BCB">
              <w:rPr>
                <w:rFonts w:eastAsia="SimSun"/>
                <w:sz w:val="18"/>
                <w:szCs w:val="18"/>
                <w:lang w:eastAsia="zh-CN"/>
              </w:rPr>
              <w:t>(1.5</w:t>
            </w:r>
            <w:r w:rsidR="0097325F">
              <w:rPr>
                <w:rFonts w:eastAsia="SimSun"/>
                <w:sz w:val="18"/>
                <w:szCs w:val="18"/>
                <w:lang w:eastAsia="zh-CN"/>
              </w:rPr>
              <w:t>–</w:t>
            </w:r>
            <w:r w:rsidRPr="00EE1BCB">
              <w:rPr>
                <w:rFonts w:eastAsia="SimSun"/>
                <w:sz w:val="18"/>
                <w:szCs w:val="18"/>
                <w:lang w:eastAsia="zh-CN"/>
              </w:rPr>
              <w:t xml:space="preserve">2 months). Written comments from Governments on the draft </w:t>
            </w:r>
            <w:r w:rsidR="00D53AA5" w:rsidRPr="00EE1BCB">
              <w:rPr>
                <w:rFonts w:eastAsia="SimSun"/>
                <w:sz w:val="18"/>
                <w:szCs w:val="18"/>
                <w:lang w:eastAsia="zh-CN"/>
              </w:rPr>
              <w:t>summar</w:t>
            </w:r>
            <w:r w:rsidR="00293FCA" w:rsidRPr="00EE1BCB">
              <w:rPr>
                <w:rFonts w:eastAsia="SimSun"/>
                <w:sz w:val="18"/>
                <w:szCs w:val="18"/>
                <w:lang w:eastAsia="zh-CN"/>
              </w:rPr>
              <w:t>y</w:t>
            </w:r>
            <w:r w:rsidR="00D53AA5" w:rsidRPr="00EE1BCB">
              <w:rPr>
                <w:rFonts w:eastAsia="SimSun"/>
                <w:sz w:val="18"/>
                <w:szCs w:val="18"/>
                <w:lang w:eastAsia="zh-CN"/>
              </w:rPr>
              <w:t xml:space="preserve"> for policymakers</w:t>
            </w:r>
            <w:r w:rsidRPr="00EE1BCB">
              <w:rPr>
                <w:rFonts w:eastAsia="SimSun"/>
                <w:sz w:val="18"/>
                <w:szCs w:val="18"/>
                <w:lang w:eastAsia="zh-CN"/>
              </w:rPr>
              <w:t xml:space="preserve"> are strongly encouraged</w:t>
            </w:r>
            <w:r w:rsidR="00CA7E7A">
              <w:rPr>
                <w:rFonts w:eastAsia="SimSun"/>
                <w:sz w:val="18"/>
                <w:szCs w:val="18"/>
                <w:lang w:eastAsia="zh-CN"/>
              </w:rPr>
              <w:t xml:space="preserve">. Such comments must be submitted </w:t>
            </w:r>
            <w:r w:rsidRPr="00EE1BCB">
              <w:rPr>
                <w:rFonts w:eastAsia="SimSun"/>
                <w:sz w:val="18"/>
                <w:szCs w:val="18"/>
                <w:lang w:eastAsia="zh-CN"/>
              </w:rPr>
              <w:t>to the secretariat one week prior to the</w:t>
            </w:r>
            <w:r w:rsidR="00293FCA" w:rsidRPr="00EE1BCB">
              <w:rPr>
                <w:rFonts w:eastAsia="SimSun"/>
                <w:sz w:val="18"/>
                <w:szCs w:val="18"/>
                <w:lang w:eastAsia="zh-CN"/>
              </w:rPr>
              <w:t xml:space="preserve"> fourth session of the</w:t>
            </w:r>
            <w:r w:rsidRPr="00EE1BCB">
              <w:rPr>
                <w:rFonts w:eastAsia="SimSun"/>
                <w:sz w:val="18"/>
                <w:szCs w:val="18"/>
                <w:lang w:eastAsia="zh-CN"/>
              </w:rPr>
              <w:t xml:space="preserve"> Plenary</w:t>
            </w:r>
          </w:p>
        </w:tc>
      </w:tr>
      <w:tr w:rsidR="007F268C" w:rsidRPr="00EE1BCB" w:rsidTr="00EE1BCB">
        <w:trPr>
          <w:trHeight w:val="283"/>
        </w:trPr>
        <w:tc>
          <w:tcPr>
            <w:tcW w:w="621" w:type="dxa"/>
            <w:vMerge/>
            <w:shd w:val="clear" w:color="auto" w:fill="auto"/>
          </w:tcPr>
          <w:p w:rsidR="007F268C" w:rsidRPr="00EE1BCB" w:rsidRDefault="007F268C" w:rsidP="00571B3F">
            <w:pPr>
              <w:pStyle w:val="Normal-pool"/>
              <w:spacing w:before="40" w:after="40"/>
              <w:rPr>
                <w:rFonts w:eastAsia="SimSun"/>
                <w:sz w:val="18"/>
                <w:szCs w:val="18"/>
                <w:lang w:eastAsia="zh-CN"/>
              </w:rPr>
            </w:pPr>
          </w:p>
        </w:tc>
        <w:tc>
          <w:tcPr>
            <w:tcW w:w="1358" w:type="dxa"/>
            <w:shd w:val="clear" w:color="auto" w:fill="auto"/>
          </w:tcPr>
          <w:p w:rsidR="007F268C" w:rsidRPr="00EE1BCB" w:rsidRDefault="003F5A7B" w:rsidP="00744414">
            <w:pPr>
              <w:pStyle w:val="Normal-pool"/>
              <w:spacing w:before="20" w:after="20"/>
              <w:rPr>
                <w:rFonts w:eastAsia="SimSun"/>
                <w:sz w:val="18"/>
                <w:szCs w:val="18"/>
                <w:lang w:eastAsia="zh-CN"/>
              </w:rPr>
            </w:pPr>
            <w:r w:rsidRPr="00EE1BCB">
              <w:rPr>
                <w:rFonts w:eastAsia="SimSun"/>
                <w:sz w:val="18"/>
                <w:szCs w:val="18"/>
                <w:lang w:eastAsia="zh-CN"/>
              </w:rPr>
              <w:t>First quarter</w:t>
            </w:r>
          </w:p>
        </w:tc>
        <w:tc>
          <w:tcPr>
            <w:tcW w:w="6804" w:type="dxa"/>
            <w:shd w:val="clear" w:color="auto" w:fill="auto"/>
            <w:vAlign w:val="center"/>
          </w:tcPr>
          <w:p w:rsidR="007F268C" w:rsidRPr="00EE1BCB" w:rsidRDefault="00CA7E7A" w:rsidP="00EE1BCB">
            <w:pPr>
              <w:pStyle w:val="Normal-pool"/>
              <w:spacing w:before="20" w:after="20"/>
              <w:rPr>
                <w:rFonts w:eastAsia="SimSun"/>
                <w:sz w:val="18"/>
                <w:szCs w:val="18"/>
                <w:lang w:eastAsia="zh-CN"/>
              </w:rPr>
            </w:pPr>
            <w:r>
              <w:rPr>
                <w:rFonts w:eastAsia="SimSun"/>
                <w:sz w:val="18"/>
                <w:szCs w:val="18"/>
                <w:lang w:eastAsia="zh-CN"/>
              </w:rPr>
              <w:t xml:space="preserve">The </w:t>
            </w:r>
            <w:r w:rsidR="007F268C" w:rsidRPr="00EE1BCB">
              <w:rPr>
                <w:rFonts w:eastAsia="SimSun"/>
                <w:sz w:val="18"/>
                <w:szCs w:val="18"/>
                <w:lang w:eastAsia="zh-CN"/>
              </w:rPr>
              <w:t xml:space="preserve">Plenary reviews and accepts the report and reviews and approves the </w:t>
            </w:r>
            <w:r w:rsidR="00293FCA" w:rsidRPr="00EE1BCB">
              <w:rPr>
                <w:rFonts w:eastAsia="SimSun"/>
                <w:sz w:val="18"/>
                <w:szCs w:val="18"/>
                <w:lang w:eastAsia="zh-CN"/>
              </w:rPr>
              <w:t>summary</w:t>
            </w:r>
            <w:r w:rsidR="00D53AA5" w:rsidRPr="00EE1BCB">
              <w:rPr>
                <w:rFonts w:eastAsia="SimSun"/>
                <w:sz w:val="18"/>
                <w:szCs w:val="18"/>
                <w:lang w:eastAsia="zh-CN"/>
              </w:rPr>
              <w:t xml:space="preserve"> for policymakers</w:t>
            </w:r>
            <w:r w:rsidR="007F268C" w:rsidRPr="00EE1BCB">
              <w:rPr>
                <w:rFonts w:eastAsia="SimSun"/>
                <w:sz w:val="18"/>
                <w:szCs w:val="18"/>
                <w:lang w:eastAsia="zh-CN"/>
              </w:rPr>
              <w:t xml:space="preserve"> </w:t>
            </w:r>
            <w:r w:rsidR="00B509BB" w:rsidRPr="00EE1BCB">
              <w:rPr>
                <w:rFonts w:eastAsia="SimSun"/>
                <w:sz w:val="18"/>
                <w:szCs w:val="18"/>
                <w:lang w:eastAsia="zh-CN"/>
              </w:rPr>
              <w:t>at its</w:t>
            </w:r>
            <w:r w:rsidR="00B4714B" w:rsidRPr="00EE1BCB">
              <w:rPr>
                <w:rFonts w:eastAsia="SimSun"/>
                <w:sz w:val="18"/>
                <w:szCs w:val="18"/>
                <w:lang w:eastAsia="zh-CN"/>
              </w:rPr>
              <w:t xml:space="preserve"> fourth session</w:t>
            </w:r>
            <w:r w:rsidR="00B509BB" w:rsidRPr="00EE1BCB">
              <w:rPr>
                <w:rFonts w:eastAsia="SimSun"/>
                <w:sz w:val="18"/>
                <w:szCs w:val="18"/>
                <w:lang w:eastAsia="zh-CN"/>
              </w:rPr>
              <w:t>,</w:t>
            </w:r>
            <w:r w:rsidR="007F268C" w:rsidRPr="00EE1BCB">
              <w:rPr>
                <w:rFonts w:eastAsia="SimSun"/>
                <w:sz w:val="18"/>
                <w:szCs w:val="18"/>
                <w:lang w:eastAsia="zh-CN"/>
              </w:rPr>
              <w:t xml:space="preserve"> in March</w:t>
            </w:r>
            <w:r>
              <w:rPr>
                <w:rFonts w:eastAsia="SimSun"/>
                <w:sz w:val="18"/>
                <w:szCs w:val="18"/>
                <w:lang w:eastAsia="zh-CN"/>
              </w:rPr>
              <w:t xml:space="preserve"> 2016</w:t>
            </w:r>
          </w:p>
        </w:tc>
      </w:tr>
    </w:tbl>
    <w:p w:rsidR="00744414" w:rsidRPr="001E11CF" w:rsidRDefault="00744414" w:rsidP="00FC124D">
      <w:pPr>
        <w:pStyle w:val="CH3"/>
        <w:spacing w:before="200"/>
        <w:rPr>
          <w:rFonts w:eastAsia="SimSun"/>
          <w:lang w:val="en-GB" w:eastAsia="zh-CN"/>
        </w:rPr>
      </w:pPr>
      <w:r w:rsidRPr="001E11CF">
        <w:rPr>
          <w:rFonts w:eastAsia="SimSun"/>
          <w:lang w:val="en-GB" w:eastAsia="zh-CN"/>
        </w:rPr>
        <w:lastRenderedPageBreak/>
        <w:tab/>
      </w:r>
      <w:r w:rsidRPr="001E11CF">
        <w:rPr>
          <w:rFonts w:eastAsia="SimSun"/>
          <w:lang w:val="en-GB" w:eastAsia="zh-CN"/>
        </w:rPr>
        <w:tab/>
      </w:r>
      <w:r w:rsidR="007F268C" w:rsidRPr="001E11CF">
        <w:rPr>
          <w:rFonts w:eastAsia="SimSun"/>
          <w:lang w:val="en-GB" w:eastAsia="zh-CN"/>
        </w:rPr>
        <w:t>Cost estimat</w:t>
      </w:r>
      <w:r w:rsidR="00293FCA" w:rsidRPr="001E11CF">
        <w:rPr>
          <w:rFonts w:eastAsia="SimSun"/>
          <w:lang w:val="en-GB" w:eastAsia="zh-CN"/>
        </w:rPr>
        <w:t>e</w:t>
      </w:r>
    </w:p>
    <w:p w:rsidR="00912CD1" w:rsidRPr="001E11CF" w:rsidRDefault="00293FCA" w:rsidP="00FC124D">
      <w:pPr>
        <w:pStyle w:val="Normalnumber"/>
        <w:keepNext/>
        <w:keepLines/>
        <w:numPr>
          <w:ilvl w:val="0"/>
          <w:numId w:val="97"/>
        </w:numPr>
        <w:tabs>
          <w:tab w:val="left" w:pos="624"/>
        </w:tabs>
        <w:ind w:left="1247" w:firstLine="0"/>
        <w:rPr>
          <w:rFonts w:eastAsia="Calibri"/>
          <w:lang w:val="en-GB"/>
        </w:rPr>
      </w:pPr>
      <w:r w:rsidRPr="00FD582F">
        <w:rPr>
          <w:rFonts w:eastAsia="Calibri"/>
          <w:lang w:val="en-GB"/>
        </w:rPr>
        <w:t>T</w:t>
      </w:r>
      <w:r w:rsidRPr="00FD582F">
        <w:rPr>
          <w:lang w:val="en-GB"/>
        </w:rPr>
        <w:t>he cost estimate is set out</w:t>
      </w:r>
      <w:r w:rsidRPr="001E11CF">
        <w:rPr>
          <w:lang w:val="en-GB"/>
        </w:rPr>
        <w:t xml:space="preserve"> below:</w:t>
      </w:r>
    </w:p>
    <w:p w:rsidR="007F268C" w:rsidRPr="001E11CF" w:rsidRDefault="00912CD1" w:rsidP="001E11CF">
      <w:pPr>
        <w:pStyle w:val="Normalnumber"/>
        <w:keepNext/>
        <w:keepLines/>
        <w:tabs>
          <w:tab w:val="left" w:pos="624"/>
        </w:tabs>
        <w:spacing w:before="120" w:after="0"/>
        <w:rPr>
          <w:rFonts w:eastAsia="Calibri"/>
          <w:sz w:val="18"/>
          <w:szCs w:val="18"/>
          <w:lang w:val="en-GB"/>
        </w:rPr>
      </w:pPr>
      <w:r w:rsidRPr="001E11CF">
        <w:rPr>
          <w:rFonts w:eastAsia="Calibri"/>
          <w:lang w:val="en-GB"/>
        </w:rPr>
        <w:tab/>
      </w:r>
      <w:r w:rsidRPr="001E11CF">
        <w:rPr>
          <w:rFonts w:eastAsia="Calibri"/>
          <w:lang w:val="en-GB"/>
        </w:rPr>
        <w:tab/>
      </w:r>
      <w:r w:rsidRPr="001E11CF">
        <w:rPr>
          <w:rFonts w:eastAsia="Calibri"/>
          <w:sz w:val="18"/>
          <w:szCs w:val="18"/>
          <w:lang w:val="en-GB"/>
        </w:rPr>
        <w:t>(United States dollars)</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859"/>
        <w:gridCol w:w="3402"/>
        <w:gridCol w:w="851"/>
      </w:tblGrid>
      <w:tr w:rsidR="007F268C" w:rsidRPr="001E11CF" w:rsidTr="00571B3F">
        <w:trPr>
          <w:tblHeader/>
        </w:trPr>
        <w:tc>
          <w:tcPr>
            <w:tcW w:w="672" w:type="dxa"/>
            <w:shd w:val="clear" w:color="auto" w:fill="auto"/>
          </w:tcPr>
          <w:p w:rsidR="007F268C" w:rsidRPr="001E11CF" w:rsidRDefault="007F268C" w:rsidP="00FC124D">
            <w:pPr>
              <w:pStyle w:val="Normal-pool"/>
              <w:keepNext/>
              <w:keepLines/>
              <w:spacing w:before="40" w:after="40"/>
              <w:rPr>
                <w:rFonts w:eastAsia="SimSun"/>
                <w:i/>
                <w:sz w:val="18"/>
                <w:szCs w:val="18"/>
                <w:lang w:eastAsia="zh-CN"/>
              </w:rPr>
            </w:pPr>
            <w:r w:rsidRPr="001E11CF">
              <w:rPr>
                <w:rFonts w:eastAsia="SimSun"/>
                <w:i/>
                <w:sz w:val="18"/>
                <w:szCs w:val="18"/>
                <w:lang w:eastAsia="zh-CN"/>
              </w:rPr>
              <w:t>Year</w:t>
            </w:r>
          </w:p>
        </w:tc>
        <w:tc>
          <w:tcPr>
            <w:tcW w:w="3859" w:type="dxa"/>
            <w:shd w:val="clear" w:color="auto" w:fill="auto"/>
          </w:tcPr>
          <w:p w:rsidR="007F268C" w:rsidRPr="001E11CF" w:rsidRDefault="007F268C" w:rsidP="001E11CF">
            <w:pPr>
              <w:pStyle w:val="Normal-pool"/>
              <w:keepNext/>
              <w:keepLines/>
              <w:spacing w:before="40" w:after="40"/>
              <w:rPr>
                <w:rFonts w:eastAsia="SimSun"/>
                <w:i/>
                <w:sz w:val="18"/>
                <w:szCs w:val="18"/>
                <w:lang w:eastAsia="zh-CN"/>
              </w:rPr>
            </w:pPr>
            <w:r w:rsidRPr="001E11CF">
              <w:rPr>
                <w:rFonts w:eastAsia="SimSun"/>
                <w:i/>
                <w:sz w:val="18"/>
                <w:szCs w:val="18"/>
                <w:lang w:eastAsia="zh-CN"/>
              </w:rPr>
              <w:t xml:space="preserve">Cost </w:t>
            </w:r>
            <w:r w:rsidR="00293FCA" w:rsidRPr="001E11CF">
              <w:rPr>
                <w:rFonts w:eastAsia="SimSun"/>
                <w:i/>
                <w:sz w:val="18"/>
                <w:szCs w:val="18"/>
                <w:lang w:eastAsia="zh-CN"/>
              </w:rPr>
              <w:t>i</w:t>
            </w:r>
            <w:r w:rsidRPr="001E11CF">
              <w:rPr>
                <w:rFonts w:eastAsia="SimSun"/>
                <w:i/>
                <w:sz w:val="18"/>
                <w:szCs w:val="18"/>
                <w:lang w:eastAsia="zh-CN"/>
              </w:rPr>
              <w:t>tem</w:t>
            </w:r>
          </w:p>
        </w:tc>
        <w:tc>
          <w:tcPr>
            <w:tcW w:w="3402" w:type="dxa"/>
            <w:shd w:val="clear" w:color="auto" w:fill="auto"/>
          </w:tcPr>
          <w:p w:rsidR="007F268C" w:rsidRPr="001E11CF" w:rsidRDefault="007F268C" w:rsidP="00FC124D">
            <w:pPr>
              <w:pStyle w:val="Normal-pool"/>
              <w:keepNext/>
              <w:keepLines/>
              <w:spacing w:before="40" w:after="40"/>
              <w:rPr>
                <w:rFonts w:eastAsia="SimSun"/>
                <w:i/>
                <w:sz w:val="18"/>
                <w:szCs w:val="18"/>
                <w:lang w:eastAsia="zh-CN"/>
              </w:rPr>
            </w:pPr>
            <w:r w:rsidRPr="001E11CF">
              <w:rPr>
                <w:rFonts w:eastAsia="SimSun"/>
                <w:i/>
                <w:sz w:val="18"/>
                <w:szCs w:val="18"/>
                <w:lang w:eastAsia="zh-CN"/>
              </w:rPr>
              <w:t>Assumptions</w:t>
            </w:r>
          </w:p>
        </w:tc>
        <w:tc>
          <w:tcPr>
            <w:tcW w:w="851" w:type="dxa"/>
            <w:shd w:val="clear" w:color="auto" w:fill="auto"/>
          </w:tcPr>
          <w:p w:rsidR="007F268C" w:rsidRPr="001E11CF" w:rsidRDefault="007F268C" w:rsidP="00FC124D">
            <w:pPr>
              <w:pStyle w:val="Normal-pool"/>
              <w:keepNext/>
              <w:keepLines/>
              <w:spacing w:before="40" w:after="40"/>
              <w:jc w:val="right"/>
              <w:rPr>
                <w:rFonts w:eastAsia="SimSun"/>
                <w:i/>
                <w:sz w:val="18"/>
                <w:szCs w:val="18"/>
                <w:lang w:eastAsia="zh-CN"/>
              </w:rPr>
            </w:pPr>
            <w:r w:rsidRPr="001E11CF">
              <w:rPr>
                <w:rFonts w:eastAsia="SimSun"/>
                <w:i/>
                <w:sz w:val="18"/>
                <w:szCs w:val="18"/>
                <w:lang w:eastAsia="zh-CN"/>
              </w:rPr>
              <w:t xml:space="preserve">Cost </w:t>
            </w:r>
          </w:p>
        </w:tc>
      </w:tr>
      <w:tr w:rsidR="007F268C" w:rsidRPr="001E11CF" w:rsidTr="0042731D">
        <w:tc>
          <w:tcPr>
            <w:tcW w:w="672" w:type="dxa"/>
            <w:vMerge w:val="restart"/>
            <w:shd w:val="clear" w:color="auto" w:fill="auto"/>
          </w:tcPr>
          <w:p w:rsidR="007F268C" w:rsidRPr="00405340" w:rsidRDefault="007F268C" w:rsidP="00405340">
            <w:pPr>
              <w:pStyle w:val="Normal-pool"/>
              <w:keepNext/>
              <w:keepLines/>
              <w:spacing w:before="40" w:after="40"/>
              <w:rPr>
                <w:rFonts w:eastAsia="SimSun"/>
                <w:sz w:val="18"/>
                <w:szCs w:val="18"/>
                <w:lang w:eastAsia="zh-CN"/>
              </w:rPr>
            </w:pPr>
            <w:r w:rsidRPr="00405340">
              <w:rPr>
                <w:rFonts w:eastAsia="SimSun"/>
                <w:sz w:val="18"/>
                <w:szCs w:val="18"/>
                <w:lang w:eastAsia="zh-CN"/>
              </w:rPr>
              <w:t>2014</w:t>
            </w:r>
          </w:p>
        </w:tc>
        <w:tc>
          <w:tcPr>
            <w:tcW w:w="3859" w:type="dxa"/>
            <w:vMerge w:val="restart"/>
            <w:shd w:val="clear" w:color="auto" w:fill="auto"/>
            <w:vAlign w:val="center"/>
          </w:tcPr>
          <w:p w:rsidR="007F268C" w:rsidRPr="001E11CF" w:rsidRDefault="007F268C" w:rsidP="00FD582F">
            <w:pPr>
              <w:pStyle w:val="Normal-pool"/>
              <w:keepNext/>
              <w:keepLines/>
              <w:spacing w:before="40" w:after="40"/>
              <w:rPr>
                <w:rFonts w:eastAsia="SimSun"/>
                <w:sz w:val="18"/>
                <w:szCs w:val="18"/>
                <w:lang w:eastAsia="zh-CN"/>
              </w:rPr>
            </w:pPr>
            <w:r w:rsidRPr="001E11CF">
              <w:rPr>
                <w:rFonts w:eastAsia="SimSun"/>
                <w:sz w:val="18"/>
                <w:szCs w:val="18"/>
                <w:lang w:eastAsia="zh-CN"/>
              </w:rPr>
              <w:t>Scoping meeting (</w:t>
            </w:r>
            <w:r w:rsidR="00CA7E7A">
              <w:rPr>
                <w:rFonts w:eastAsia="SimSun"/>
                <w:sz w:val="18"/>
                <w:szCs w:val="18"/>
                <w:lang w:eastAsia="zh-CN"/>
              </w:rPr>
              <w:t xml:space="preserve">25 participants: </w:t>
            </w:r>
            <w:r w:rsidR="000C28ED" w:rsidRPr="001E11CF">
              <w:rPr>
                <w:rFonts w:eastAsia="SimSun"/>
                <w:sz w:val="18"/>
                <w:szCs w:val="18"/>
                <w:lang w:eastAsia="zh-CN"/>
              </w:rPr>
              <w:t>Multidisciplinary Expert Panel</w:t>
            </w:r>
            <w:r w:rsidRPr="001E11CF">
              <w:rPr>
                <w:rFonts w:eastAsia="SimSun"/>
                <w:sz w:val="18"/>
                <w:szCs w:val="18"/>
                <w:lang w:eastAsia="zh-CN"/>
              </w:rPr>
              <w:t xml:space="preserve"> and Bureau </w:t>
            </w:r>
            <w:r w:rsidR="00293FCA" w:rsidRPr="001E11CF">
              <w:rPr>
                <w:rFonts w:eastAsia="SimSun"/>
                <w:sz w:val="18"/>
                <w:szCs w:val="18"/>
                <w:lang w:eastAsia="zh-CN"/>
              </w:rPr>
              <w:t>members, plus</w:t>
            </w:r>
            <w:r w:rsidRPr="001E11CF">
              <w:rPr>
                <w:rFonts w:eastAsia="SimSun"/>
                <w:sz w:val="18"/>
                <w:szCs w:val="18"/>
                <w:lang w:eastAsia="zh-CN"/>
              </w:rPr>
              <w:t xml:space="preserve"> experts)</w:t>
            </w:r>
          </w:p>
        </w:tc>
        <w:tc>
          <w:tcPr>
            <w:tcW w:w="3402" w:type="dxa"/>
            <w:shd w:val="clear" w:color="auto" w:fill="auto"/>
          </w:tcPr>
          <w:p w:rsidR="007F268C" w:rsidRPr="001E11CF" w:rsidRDefault="007F268C" w:rsidP="00FC124D">
            <w:pPr>
              <w:pStyle w:val="Normal-pool"/>
              <w:keepNext/>
              <w:keepLines/>
              <w:spacing w:before="40" w:after="40"/>
              <w:rPr>
                <w:rFonts w:eastAsia="SimSun"/>
                <w:sz w:val="18"/>
                <w:szCs w:val="18"/>
                <w:lang w:eastAsia="zh-CN"/>
              </w:rPr>
            </w:pPr>
            <w:r w:rsidRPr="001E11CF">
              <w:rPr>
                <w:rFonts w:eastAsia="SimSun"/>
                <w:sz w:val="18"/>
                <w:szCs w:val="18"/>
                <w:lang w:eastAsia="zh-CN"/>
              </w:rPr>
              <w:t>Meeting costs (1 week, 25 participants) (25</w:t>
            </w:r>
            <w:r w:rsidR="00571B3F" w:rsidRPr="001E11CF">
              <w:rPr>
                <w:rFonts w:eastAsia="SimSun"/>
                <w:sz w:val="18"/>
                <w:szCs w:val="18"/>
                <w:lang w:eastAsia="zh-CN"/>
              </w:rPr>
              <w:t> </w:t>
            </w:r>
            <w:r w:rsidR="00B4714B" w:rsidRPr="001E11CF">
              <w:rPr>
                <w:rFonts w:eastAsia="SimSun"/>
                <w:sz w:val="18"/>
                <w:szCs w:val="18"/>
                <w:lang w:eastAsia="zh-CN"/>
              </w:rPr>
              <w:t>per cent</w:t>
            </w:r>
            <w:r w:rsidRPr="001E11CF">
              <w:rPr>
                <w:rFonts w:eastAsia="SimSun"/>
                <w:sz w:val="18"/>
                <w:szCs w:val="18"/>
                <w:lang w:eastAsia="zh-CN"/>
              </w:rPr>
              <w:t xml:space="preserve"> </w:t>
            </w:r>
            <w:r w:rsidR="00D53AA5" w:rsidRPr="001E11CF">
              <w:rPr>
                <w:rFonts w:eastAsia="SimSun"/>
                <w:sz w:val="18"/>
                <w:szCs w:val="18"/>
                <w:lang w:eastAsia="zh-CN"/>
              </w:rPr>
              <w:t>in kind</w:t>
            </w:r>
            <w:r w:rsidRPr="001E11CF">
              <w:rPr>
                <w:rFonts w:eastAsia="SimSun"/>
                <w:sz w:val="18"/>
                <w:szCs w:val="18"/>
                <w:lang w:eastAsia="zh-CN"/>
              </w:rPr>
              <w:t>)</w:t>
            </w:r>
          </w:p>
        </w:tc>
        <w:tc>
          <w:tcPr>
            <w:tcW w:w="851" w:type="dxa"/>
            <w:shd w:val="clear" w:color="auto" w:fill="auto"/>
          </w:tcPr>
          <w:p w:rsidR="007F268C" w:rsidRPr="001E11CF" w:rsidRDefault="007F268C" w:rsidP="00FC124D">
            <w:pPr>
              <w:pStyle w:val="Normal-pool"/>
              <w:keepNext/>
              <w:keepLines/>
              <w:spacing w:before="40" w:after="40"/>
              <w:jc w:val="right"/>
              <w:rPr>
                <w:rFonts w:eastAsia="SimSun"/>
                <w:sz w:val="18"/>
                <w:szCs w:val="18"/>
                <w:lang w:eastAsia="zh-CN"/>
              </w:rPr>
            </w:pPr>
            <w:r w:rsidRPr="001E11CF">
              <w:rPr>
                <w:rFonts w:eastAsia="SimSun"/>
                <w:sz w:val="18"/>
                <w:szCs w:val="18"/>
                <w:lang w:eastAsia="zh-CN"/>
              </w:rPr>
              <w:t>7</w:t>
            </w:r>
            <w:r w:rsidR="00571B3F" w:rsidRPr="001E11CF">
              <w:rPr>
                <w:rFonts w:eastAsia="SimSun"/>
                <w:sz w:val="18"/>
                <w:szCs w:val="18"/>
                <w:lang w:eastAsia="zh-CN"/>
              </w:rPr>
              <w:t xml:space="preserve"> </w:t>
            </w:r>
            <w:r w:rsidRPr="001E11CF">
              <w:rPr>
                <w:rFonts w:eastAsia="SimSun"/>
                <w:sz w:val="18"/>
                <w:szCs w:val="18"/>
                <w:lang w:eastAsia="zh-CN"/>
              </w:rPr>
              <w:t>500</w:t>
            </w:r>
          </w:p>
        </w:tc>
      </w:tr>
      <w:tr w:rsidR="007F268C" w:rsidRPr="001E11CF" w:rsidTr="00571B3F">
        <w:trPr>
          <w:trHeight w:val="187"/>
        </w:trPr>
        <w:tc>
          <w:tcPr>
            <w:tcW w:w="672" w:type="dxa"/>
            <w:vMerge/>
            <w:shd w:val="clear" w:color="auto" w:fill="auto"/>
            <w:vAlign w:val="center"/>
          </w:tcPr>
          <w:p w:rsidR="007F268C" w:rsidRPr="00405340" w:rsidRDefault="007F268C" w:rsidP="00571B3F">
            <w:pPr>
              <w:pStyle w:val="Normal-pool"/>
              <w:spacing w:before="40" w:after="40"/>
              <w:rPr>
                <w:rFonts w:eastAsia="SimSun"/>
                <w:sz w:val="18"/>
                <w:szCs w:val="18"/>
                <w:lang w:eastAsia="zh-CN"/>
              </w:rPr>
            </w:pPr>
          </w:p>
        </w:tc>
        <w:tc>
          <w:tcPr>
            <w:tcW w:w="3859" w:type="dxa"/>
            <w:vMerge/>
            <w:shd w:val="clear" w:color="auto" w:fill="auto"/>
            <w:vAlign w:val="center"/>
          </w:tcPr>
          <w:p w:rsidR="007F268C" w:rsidRPr="001E11CF" w:rsidRDefault="007F268C" w:rsidP="00571B3F">
            <w:pPr>
              <w:pStyle w:val="Normal-pool"/>
              <w:spacing w:before="40" w:after="40"/>
              <w:rPr>
                <w:rFonts w:eastAsia="SimSun"/>
                <w:sz w:val="18"/>
                <w:szCs w:val="18"/>
                <w:lang w:eastAsia="zh-CN"/>
              </w:rPr>
            </w:pPr>
          </w:p>
        </w:tc>
        <w:tc>
          <w:tcPr>
            <w:tcW w:w="3402" w:type="dxa"/>
            <w:shd w:val="clear" w:color="auto" w:fill="auto"/>
          </w:tcPr>
          <w:p w:rsidR="007F268C" w:rsidRPr="001E11CF" w:rsidRDefault="007F268C" w:rsidP="00571B3F">
            <w:pPr>
              <w:pStyle w:val="Normal-pool"/>
              <w:spacing w:before="40" w:after="40"/>
              <w:rPr>
                <w:rFonts w:eastAsia="SimSun"/>
                <w:sz w:val="18"/>
                <w:szCs w:val="18"/>
                <w:lang w:eastAsia="zh-CN"/>
              </w:rPr>
            </w:pPr>
            <w:r w:rsidRPr="001E11CF">
              <w:rPr>
                <w:rFonts w:eastAsia="SimSun"/>
                <w:sz w:val="18"/>
                <w:szCs w:val="18"/>
                <w:lang w:eastAsia="zh-CN"/>
              </w:rPr>
              <w:t xml:space="preserve">Travel and DSA (19 x </w:t>
            </w:r>
            <w:r w:rsidR="00293FCA" w:rsidRPr="001E11CF">
              <w:rPr>
                <w:rFonts w:eastAsia="SimSun"/>
                <w:sz w:val="18"/>
                <w:szCs w:val="18"/>
                <w:lang w:eastAsia="zh-CN"/>
              </w:rPr>
              <w:t>$</w:t>
            </w:r>
            <w:r w:rsidRPr="001E11CF">
              <w:rPr>
                <w:rFonts w:eastAsia="SimSun"/>
                <w:sz w:val="18"/>
                <w:szCs w:val="18"/>
                <w:lang w:eastAsia="zh-CN"/>
              </w:rPr>
              <w:t>3</w:t>
            </w:r>
            <w:r w:rsidR="00293FCA" w:rsidRPr="001E11CF">
              <w:rPr>
                <w:rFonts w:eastAsia="SimSun"/>
                <w:sz w:val="18"/>
                <w:szCs w:val="18"/>
                <w:lang w:eastAsia="zh-CN"/>
              </w:rPr>
              <w:t>,</w:t>
            </w:r>
            <w:r w:rsidRPr="001E11CF">
              <w:rPr>
                <w:rFonts w:eastAsia="SimSun"/>
                <w:sz w:val="18"/>
                <w:szCs w:val="18"/>
                <w:lang w:eastAsia="zh-CN"/>
              </w:rPr>
              <w:t>000)</w:t>
            </w:r>
          </w:p>
        </w:tc>
        <w:tc>
          <w:tcPr>
            <w:tcW w:w="851" w:type="dxa"/>
            <w:shd w:val="clear" w:color="auto" w:fill="auto"/>
          </w:tcPr>
          <w:p w:rsidR="007F268C" w:rsidRPr="001E11CF" w:rsidRDefault="007F268C" w:rsidP="00571B3F">
            <w:pPr>
              <w:pStyle w:val="Normal-pool"/>
              <w:spacing w:before="40" w:after="40"/>
              <w:jc w:val="right"/>
              <w:rPr>
                <w:rFonts w:eastAsia="SimSun"/>
                <w:sz w:val="18"/>
                <w:szCs w:val="18"/>
                <w:lang w:eastAsia="zh-CN"/>
              </w:rPr>
            </w:pPr>
            <w:r w:rsidRPr="001E11CF">
              <w:rPr>
                <w:rFonts w:eastAsia="SimSun"/>
                <w:sz w:val="18"/>
                <w:szCs w:val="18"/>
                <w:lang w:eastAsia="zh-CN"/>
              </w:rPr>
              <w:t>57</w:t>
            </w:r>
            <w:r w:rsidR="00571B3F" w:rsidRPr="001E11CF">
              <w:rPr>
                <w:rFonts w:eastAsia="SimSun"/>
                <w:sz w:val="18"/>
                <w:szCs w:val="18"/>
                <w:lang w:eastAsia="zh-CN"/>
              </w:rPr>
              <w:t xml:space="preserve"> </w:t>
            </w:r>
            <w:r w:rsidRPr="001E11CF">
              <w:rPr>
                <w:rFonts w:eastAsia="SimSun"/>
                <w:sz w:val="18"/>
                <w:szCs w:val="18"/>
                <w:lang w:eastAsia="zh-CN"/>
              </w:rPr>
              <w:t>000</w:t>
            </w:r>
          </w:p>
        </w:tc>
      </w:tr>
      <w:tr w:rsidR="007F268C" w:rsidRPr="001E11CF" w:rsidTr="00571B3F">
        <w:tc>
          <w:tcPr>
            <w:tcW w:w="672" w:type="dxa"/>
            <w:vMerge/>
            <w:shd w:val="clear" w:color="auto" w:fill="auto"/>
            <w:vAlign w:val="center"/>
          </w:tcPr>
          <w:p w:rsidR="007F268C" w:rsidRPr="00405340" w:rsidRDefault="007F268C" w:rsidP="00571B3F">
            <w:pPr>
              <w:pStyle w:val="Normal-pool"/>
              <w:spacing w:before="40" w:after="40"/>
              <w:rPr>
                <w:rFonts w:eastAsia="SimSun"/>
                <w:sz w:val="18"/>
                <w:szCs w:val="18"/>
                <w:lang w:eastAsia="zh-CN"/>
              </w:rPr>
            </w:pPr>
          </w:p>
        </w:tc>
        <w:tc>
          <w:tcPr>
            <w:tcW w:w="3859" w:type="dxa"/>
            <w:vMerge w:val="restart"/>
            <w:shd w:val="clear" w:color="auto" w:fill="auto"/>
            <w:vAlign w:val="center"/>
          </w:tcPr>
          <w:p w:rsidR="007F268C" w:rsidRPr="001E11CF" w:rsidRDefault="007F268C" w:rsidP="00405340">
            <w:pPr>
              <w:pStyle w:val="Normal-pool"/>
              <w:spacing w:before="40" w:after="40"/>
              <w:rPr>
                <w:rFonts w:eastAsia="SimSun"/>
                <w:sz w:val="18"/>
                <w:szCs w:val="18"/>
                <w:lang w:eastAsia="zh-CN"/>
              </w:rPr>
            </w:pPr>
            <w:r w:rsidRPr="001E11CF">
              <w:rPr>
                <w:rFonts w:eastAsia="SimSun"/>
                <w:sz w:val="18"/>
                <w:szCs w:val="18"/>
                <w:lang w:eastAsia="zh-CN"/>
              </w:rPr>
              <w:t xml:space="preserve">First author meeting (50 </w:t>
            </w:r>
            <w:r w:rsidR="00293FCA" w:rsidRPr="001E11CF">
              <w:rPr>
                <w:rFonts w:eastAsia="SimSun"/>
                <w:sz w:val="18"/>
                <w:szCs w:val="18"/>
                <w:lang w:eastAsia="zh-CN"/>
              </w:rPr>
              <w:t>c</w:t>
            </w:r>
            <w:r w:rsidRPr="001E11CF">
              <w:rPr>
                <w:rFonts w:eastAsia="SimSun"/>
                <w:sz w:val="18"/>
                <w:szCs w:val="18"/>
                <w:lang w:eastAsia="zh-CN"/>
              </w:rPr>
              <w:t>o-</w:t>
            </w:r>
            <w:r w:rsidR="00293FCA" w:rsidRPr="001E11CF">
              <w:rPr>
                <w:rFonts w:eastAsia="SimSun"/>
                <w:sz w:val="18"/>
                <w:szCs w:val="18"/>
                <w:lang w:eastAsia="zh-CN"/>
              </w:rPr>
              <w:t>c</w:t>
            </w:r>
            <w:r w:rsidRPr="001E11CF">
              <w:rPr>
                <w:rFonts w:eastAsia="SimSun"/>
                <w:sz w:val="18"/>
                <w:szCs w:val="18"/>
                <w:lang w:eastAsia="zh-CN"/>
              </w:rPr>
              <w:t xml:space="preserve">hairs, </w:t>
            </w:r>
            <w:r w:rsidR="00D53AA5" w:rsidRPr="001E11CF">
              <w:rPr>
                <w:rFonts w:eastAsia="SimSun"/>
                <w:sz w:val="18"/>
                <w:szCs w:val="18"/>
                <w:lang w:eastAsia="zh-CN"/>
              </w:rPr>
              <w:t xml:space="preserve">coordinating lead </w:t>
            </w:r>
            <w:r w:rsidR="00366C59" w:rsidRPr="001E11CF">
              <w:rPr>
                <w:rFonts w:eastAsia="SimSun"/>
                <w:sz w:val="18"/>
                <w:szCs w:val="18"/>
                <w:lang w:eastAsia="zh-CN"/>
              </w:rPr>
              <w:t>authors</w:t>
            </w:r>
            <w:r w:rsidR="00293FCA" w:rsidRPr="001E11CF">
              <w:rPr>
                <w:rFonts w:eastAsia="SimSun"/>
                <w:sz w:val="18"/>
                <w:szCs w:val="18"/>
                <w:lang w:eastAsia="zh-CN"/>
              </w:rPr>
              <w:t xml:space="preserve"> and</w:t>
            </w:r>
            <w:r w:rsidRPr="001E11CF">
              <w:rPr>
                <w:rFonts w:eastAsia="SimSun"/>
                <w:sz w:val="18"/>
                <w:szCs w:val="18"/>
                <w:lang w:eastAsia="zh-CN"/>
              </w:rPr>
              <w:t xml:space="preserve"> </w:t>
            </w:r>
            <w:r w:rsidR="00D53AA5" w:rsidRPr="001E11CF">
              <w:rPr>
                <w:rFonts w:eastAsia="SimSun"/>
                <w:sz w:val="18"/>
                <w:szCs w:val="18"/>
                <w:lang w:eastAsia="zh-CN"/>
              </w:rPr>
              <w:t>lead authors</w:t>
            </w:r>
            <w:r w:rsidR="00293FCA" w:rsidRPr="001E11CF">
              <w:rPr>
                <w:rFonts w:eastAsia="SimSun"/>
                <w:sz w:val="18"/>
                <w:szCs w:val="18"/>
                <w:lang w:eastAsia="zh-CN"/>
              </w:rPr>
              <w:t>, plus</w:t>
            </w:r>
            <w:r w:rsidRPr="001E11CF">
              <w:rPr>
                <w:rFonts w:eastAsia="SimSun"/>
                <w:sz w:val="18"/>
                <w:szCs w:val="18"/>
                <w:lang w:eastAsia="zh-CN"/>
              </w:rPr>
              <w:t xml:space="preserve"> 4 </w:t>
            </w:r>
            <w:r w:rsidR="0093381F" w:rsidRPr="001E11CF">
              <w:rPr>
                <w:rFonts w:eastAsia="SimSun"/>
                <w:sz w:val="18"/>
                <w:szCs w:val="18"/>
                <w:lang w:eastAsia="zh-CN"/>
              </w:rPr>
              <w:t>Panel</w:t>
            </w:r>
            <w:r w:rsidRPr="001E11CF">
              <w:rPr>
                <w:rFonts w:eastAsia="SimSun"/>
                <w:sz w:val="18"/>
                <w:szCs w:val="18"/>
                <w:lang w:eastAsia="zh-CN"/>
              </w:rPr>
              <w:t>/Bureau</w:t>
            </w:r>
            <w:r w:rsidR="00293FCA" w:rsidRPr="001E11CF">
              <w:rPr>
                <w:rFonts w:eastAsia="SimSun"/>
                <w:sz w:val="18"/>
                <w:szCs w:val="18"/>
                <w:lang w:eastAsia="zh-CN"/>
              </w:rPr>
              <w:t xml:space="preserve"> members, plus </w:t>
            </w:r>
            <w:r w:rsidRPr="001E11CF">
              <w:rPr>
                <w:rFonts w:eastAsia="SimSun"/>
                <w:sz w:val="18"/>
                <w:szCs w:val="18"/>
                <w:lang w:eastAsia="zh-CN"/>
              </w:rPr>
              <w:t>1 technical support staff</w:t>
            </w:r>
            <w:r w:rsidR="00293FCA" w:rsidRPr="001E11CF">
              <w:rPr>
                <w:rFonts w:eastAsia="SimSun"/>
                <w:sz w:val="18"/>
                <w:szCs w:val="18"/>
                <w:lang w:eastAsia="zh-CN"/>
              </w:rPr>
              <w:t xml:space="preserve"> member</w:t>
            </w:r>
            <w:r w:rsidRPr="001E11CF">
              <w:rPr>
                <w:rFonts w:eastAsia="SimSun"/>
                <w:sz w:val="18"/>
                <w:szCs w:val="18"/>
                <w:lang w:eastAsia="zh-CN"/>
              </w:rPr>
              <w:t>)</w:t>
            </w:r>
          </w:p>
        </w:tc>
        <w:tc>
          <w:tcPr>
            <w:tcW w:w="3402" w:type="dxa"/>
            <w:shd w:val="clear" w:color="auto" w:fill="auto"/>
          </w:tcPr>
          <w:p w:rsidR="007F268C" w:rsidRPr="001E11CF" w:rsidRDefault="007F268C" w:rsidP="00571B3F">
            <w:pPr>
              <w:pStyle w:val="Normal-pool"/>
              <w:spacing w:before="40" w:after="40"/>
              <w:rPr>
                <w:rFonts w:eastAsia="SimSun"/>
                <w:sz w:val="18"/>
                <w:szCs w:val="18"/>
                <w:lang w:eastAsia="zh-CN"/>
              </w:rPr>
            </w:pPr>
            <w:r w:rsidRPr="001E11CF">
              <w:rPr>
                <w:rFonts w:eastAsia="SimSun"/>
                <w:sz w:val="18"/>
                <w:szCs w:val="18"/>
                <w:lang w:eastAsia="zh-CN"/>
              </w:rPr>
              <w:t>Meeting costs (1 week, 55 participants) (25</w:t>
            </w:r>
            <w:r w:rsidR="00531630">
              <w:rPr>
                <w:rFonts w:eastAsia="SimSun"/>
                <w:sz w:val="18"/>
                <w:szCs w:val="18"/>
                <w:lang w:eastAsia="zh-CN"/>
              </w:rPr>
              <w:t> </w:t>
            </w:r>
            <w:r w:rsidR="00B4714B" w:rsidRPr="001E11CF">
              <w:rPr>
                <w:rFonts w:eastAsia="SimSun"/>
                <w:sz w:val="18"/>
                <w:szCs w:val="18"/>
                <w:lang w:eastAsia="zh-CN"/>
              </w:rPr>
              <w:t>per cent</w:t>
            </w:r>
            <w:r w:rsidRPr="001E11CF">
              <w:rPr>
                <w:rFonts w:eastAsia="SimSun"/>
                <w:sz w:val="18"/>
                <w:szCs w:val="18"/>
                <w:lang w:eastAsia="zh-CN"/>
              </w:rPr>
              <w:t xml:space="preserve"> </w:t>
            </w:r>
            <w:r w:rsidR="00D53AA5" w:rsidRPr="001E11CF">
              <w:rPr>
                <w:rFonts w:eastAsia="SimSun"/>
                <w:sz w:val="18"/>
                <w:szCs w:val="18"/>
                <w:lang w:eastAsia="zh-CN"/>
              </w:rPr>
              <w:t>in kind</w:t>
            </w:r>
            <w:r w:rsidRPr="001E11CF">
              <w:rPr>
                <w:rFonts w:eastAsia="SimSun"/>
                <w:sz w:val="18"/>
                <w:szCs w:val="18"/>
                <w:lang w:eastAsia="zh-CN"/>
              </w:rPr>
              <w:t>)</w:t>
            </w:r>
          </w:p>
        </w:tc>
        <w:tc>
          <w:tcPr>
            <w:tcW w:w="851" w:type="dxa"/>
            <w:shd w:val="clear" w:color="auto" w:fill="auto"/>
          </w:tcPr>
          <w:p w:rsidR="007F268C" w:rsidRPr="001E11CF" w:rsidRDefault="007F268C" w:rsidP="00571B3F">
            <w:pPr>
              <w:pStyle w:val="Normal-pool"/>
              <w:spacing w:before="40" w:after="40"/>
              <w:jc w:val="right"/>
              <w:rPr>
                <w:rFonts w:eastAsia="SimSun"/>
                <w:sz w:val="18"/>
                <w:szCs w:val="18"/>
                <w:lang w:eastAsia="zh-CN"/>
              </w:rPr>
            </w:pPr>
            <w:r w:rsidRPr="001E11CF">
              <w:rPr>
                <w:rFonts w:eastAsia="SimSun"/>
                <w:sz w:val="18"/>
                <w:szCs w:val="18"/>
                <w:lang w:eastAsia="zh-CN"/>
              </w:rPr>
              <w:t>11</w:t>
            </w:r>
            <w:r w:rsidR="00571B3F" w:rsidRPr="001E11CF">
              <w:rPr>
                <w:rFonts w:eastAsia="SimSun"/>
                <w:sz w:val="18"/>
                <w:szCs w:val="18"/>
                <w:lang w:eastAsia="zh-CN"/>
              </w:rPr>
              <w:t xml:space="preserve"> </w:t>
            </w:r>
            <w:r w:rsidRPr="001E11CF">
              <w:rPr>
                <w:rFonts w:eastAsia="SimSun"/>
                <w:sz w:val="18"/>
                <w:szCs w:val="18"/>
                <w:lang w:eastAsia="zh-CN"/>
              </w:rPr>
              <w:t>250</w:t>
            </w:r>
          </w:p>
        </w:tc>
      </w:tr>
      <w:tr w:rsidR="007F268C" w:rsidRPr="001E11CF" w:rsidTr="00571B3F">
        <w:trPr>
          <w:trHeight w:val="339"/>
        </w:trPr>
        <w:tc>
          <w:tcPr>
            <w:tcW w:w="672" w:type="dxa"/>
            <w:vMerge/>
            <w:shd w:val="clear" w:color="auto" w:fill="auto"/>
            <w:vAlign w:val="center"/>
          </w:tcPr>
          <w:p w:rsidR="007F268C" w:rsidRPr="00405340" w:rsidRDefault="007F268C" w:rsidP="00571B3F">
            <w:pPr>
              <w:pStyle w:val="Normal-pool"/>
              <w:spacing w:before="40" w:after="40"/>
              <w:rPr>
                <w:rFonts w:eastAsia="SimSun"/>
                <w:sz w:val="18"/>
                <w:szCs w:val="18"/>
                <w:lang w:eastAsia="zh-CN"/>
              </w:rPr>
            </w:pPr>
          </w:p>
        </w:tc>
        <w:tc>
          <w:tcPr>
            <w:tcW w:w="3859" w:type="dxa"/>
            <w:vMerge/>
            <w:tcBorders>
              <w:bottom w:val="single" w:sz="4" w:space="0" w:color="auto"/>
            </w:tcBorders>
            <w:shd w:val="clear" w:color="auto" w:fill="auto"/>
            <w:vAlign w:val="center"/>
          </w:tcPr>
          <w:p w:rsidR="007F268C" w:rsidRPr="001E11CF" w:rsidRDefault="007F268C" w:rsidP="00571B3F">
            <w:pPr>
              <w:pStyle w:val="Normal-pool"/>
              <w:spacing w:before="40" w:after="40"/>
              <w:rPr>
                <w:rFonts w:eastAsia="SimSun"/>
                <w:sz w:val="18"/>
                <w:szCs w:val="18"/>
                <w:lang w:eastAsia="zh-CN"/>
              </w:rPr>
            </w:pPr>
          </w:p>
        </w:tc>
        <w:tc>
          <w:tcPr>
            <w:tcW w:w="3402" w:type="dxa"/>
            <w:tcBorders>
              <w:bottom w:val="single" w:sz="4" w:space="0" w:color="auto"/>
            </w:tcBorders>
            <w:shd w:val="clear" w:color="auto" w:fill="auto"/>
          </w:tcPr>
          <w:p w:rsidR="007F268C" w:rsidRPr="001E11CF" w:rsidRDefault="007F268C" w:rsidP="001E11CF">
            <w:pPr>
              <w:pStyle w:val="Normal-pool"/>
              <w:spacing w:before="40" w:after="40"/>
              <w:rPr>
                <w:rFonts w:eastAsia="SimSun"/>
                <w:sz w:val="18"/>
                <w:szCs w:val="18"/>
                <w:lang w:eastAsia="zh-CN"/>
              </w:rPr>
            </w:pPr>
            <w:r w:rsidRPr="001E11CF">
              <w:rPr>
                <w:rFonts w:eastAsia="SimSun"/>
                <w:sz w:val="18"/>
                <w:szCs w:val="18"/>
                <w:lang w:eastAsia="zh-CN"/>
              </w:rPr>
              <w:t xml:space="preserve">Travel and DSA (41 x </w:t>
            </w:r>
            <w:r w:rsidR="00293FCA" w:rsidRPr="001E11CF">
              <w:rPr>
                <w:rFonts w:eastAsia="SimSun"/>
                <w:sz w:val="18"/>
                <w:szCs w:val="18"/>
                <w:lang w:eastAsia="zh-CN"/>
              </w:rPr>
              <w:t>$</w:t>
            </w:r>
            <w:r w:rsidRPr="001E11CF">
              <w:rPr>
                <w:rFonts w:eastAsia="SimSun"/>
                <w:sz w:val="18"/>
                <w:szCs w:val="18"/>
                <w:lang w:eastAsia="zh-CN"/>
              </w:rPr>
              <w:t>3</w:t>
            </w:r>
            <w:r w:rsidR="00293FCA" w:rsidRPr="001E11CF">
              <w:rPr>
                <w:rFonts w:eastAsia="SimSun"/>
                <w:sz w:val="18"/>
                <w:szCs w:val="18"/>
                <w:lang w:eastAsia="zh-CN"/>
              </w:rPr>
              <w:t>,</w:t>
            </w:r>
            <w:r w:rsidRPr="001E11CF">
              <w:rPr>
                <w:rFonts w:eastAsia="SimSun"/>
                <w:sz w:val="18"/>
                <w:szCs w:val="18"/>
                <w:lang w:eastAsia="zh-CN"/>
              </w:rPr>
              <w:t>000)</w:t>
            </w:r>
          </w:p>
        </w:tc>
        <w:tc>
          <w:tcPr>
            <w:tcW w:w="851" w:type="dxa"/>
            <w:tcBorders>
              <w:bottom w:val="single" w:sz="4" w:space="0" w:color="auto"/>
            </w:tcBorders>
            <w:shd w:val="clear" w:color="auto" w:fill="auto"/>
          </w:tcPr>
          <w:p w:rsidR="007F268C" w:rsidRPr="001E11CF" w:rsidRDefault="007F268C" w:rsidP="00571B3F">
            <w:pPr>
              <w:pStyle w:val="Normal-pool"/>
              <w:spacing w:before="40" w:after="40"/>
              <w:jc w:val="right"/>
              <w:rPr>
                <w:rFonts w:eastAsia="SimSun"/>
                <w:sz w:val="18"/>
                <w:szCs w:val="18"/>
                <w:lang w:eastAsia="zh-CN"/>
              </w:rPr>
            </w:pPr>
            <w:r w:rsidRPr="001E11CF">
              <w:rPr>
                <w:rFonts w:eastAsia="SimSun"/>
                <w:sz w:val="18"/>
                <w:szCs w:val="18"/>
                <w:lang w:eastAsia="zh-CN"/>
              </w:rPr>
              <w:t>123</w:t>
            </w:r>
            <w:r w:rsidR="00571B3F" w:rsidRPr="001E11CF">
              <w:rPr>
                <w:rFonts w:eastAsia="SimSun"/>
                <w:sz w:val="18"/>
                <w:szCs w:val="18"/>
                <w:lang w:eastAsia="zh-CN"/>
              </w:rPr>
              <w:t xml:space="preserve"> </w:t>
            </w:r>
            <w:r w:rsidRPr="001E11CF">
              <w:rPr>
                <w:rFonts w:eastAsia="SimSun"/>
                <w:sz w:val="18"/>
                <w:szCs w:val="18"/>
                <w:lang w:eastAsia="zh-CN"/>
              </w:rPr>
              <w:t>000</w:t>
            </w:r>
          </w:p>
        </w:tc>
      </w:tr>
      <w:tr w:rsidR="007F268C" w:rsidRPr="001E11CF" w:rsidTr="003122E0">
        <w:trPr>
          <w:trHeight w:val="361"/>
        </w:trPr>
        <w:tc>
          <w:tcPr>
            <w:tcW w:w="672" w:type="dxa"/>
            <w:vMerge/>
            <w:tcBorders>
              <w:bottom w:val="single" w:sz="4" w:space="0" w:color="auto"/>
            </w:tcBorders>
            <w:shd w:val="clear" w:color="auto" w:fill="auto"/>
            <w:vAlign w:val="center"/>
          </w:tcPr>
          <w:p w:rsidR="007F268C" w:rsidRPr="00405340" w:rsidRDefault="007F268C" w:rsidP="00571B3F">
            <w:pPr>
              <w:pStyle w:val="Normal-pool"/>
              <w:spacing w:before="40" w:after="40"/>
              <w:rPr>
                <w:rFonts w:eastAsia="SimSun"/>
                <w:sz w:val="18"/>
                <w:szCs w:val="18"/>
                <w:lang w:eastAsia="zh-CN"/>
              </w:rPr>
            </w:pPr>
          </w:p>
        </w:tc>
        <w:tc>
          <w:tcPr>
            <w:tcW w:w="3859" w:type="dxa"/>
            <w:shd w:val="clear" w:color="auto" w:fill="auto"/>
          </w:tcPr>
          <w:p w:rsidR="007F268C" w:rsidRPr="001E11CF" w:rsidRDefault="007F268C" w:rsidP="001E7050">
            <w:pPr>
              <w:pStyle w:val="Normal-pool"/>
              <w:spacing w:before="40" w:after="40"/>
              <w:rPr>
                <w:rFonts w:eastAsia="SimSun"/>
                <w:sz w:val="18"/>
                <w:szCs w:val="18"/>
                <w:lang w:eastAsia="zh-CN"/>
              </w:rPr>
            </w:pPr>
            <w:r w:rsidRPr="001E11CF">
              <w:rPr>
                <w:rFonts w:eastAsia="SimSun"/>
                <w:sz w:val="18"/>
                <w:szCs w:val="18"/>
                <w:lang w:eastAsia="zh-CN"/>
              </w:rPr>
              <w:t>Technical support</w:t>
            </w:r>
          </w:p>
        </w:tc>
        <w:tc>
          <w:tcPr>
            <w:tcW w:w="3402" w:type="dxa"/>
            <w:shd w:val="clear" w:color="auto" w:fill="auto"/>
          </w:tcPr>
          <w:p w:rsidR="007F268C" w:rsidRPr="001E11CF" w:rsidRDefault="007F268C" w:rsidP="00571B3F">
            <w:pPr>
              <w:pStyle w:val="Normal-pool"/>
              <w:spacing w:before="40" w:after="40"/>
              <w:rPr>
                <w:rFonts w:eastAsia="SimSun"/>
                <w:sz w:val="18"/>
                <w:szCs w:val="18"/>
                <w:lang w:eastAsia="zh-CN"/>
              </w:rPr>
            </w:pPr>
            <w:r w:rsidRPr="001E11CF">
              <w:rPr>
                <w:rFonts w:eastAsia="SimSun"/>
                <w:sz w:val="18"/>
                <w:szCs w:val="18"/>
                <w:lang w:eastAsia="zh-CN"/>
              </w:rPr>
              <w:t xml:space="preserve">1 </w:t>
            </w:r>
            <w:r w:rsidR="00D53AA5" w:rsidRPr="001E11CF">
              <w:rPr>
                <w:rFonts w:eastAsia="SimSun"/>
                <w:sz w:val="18"/>
                <w:szCs w:val="18"/>
                <w:lang w:eastAsia="zh-CN"/>
              </w:rPr>
              <w:t>full-time equivalent</w:t>
            </w:r>
            <w:r w:rsidRPr="001E11CF">
              <w:rPr>
                <w:rFonts w:eastAsia="SimSun"/>
                <w:sz w:val="18"/>
                <w:szCs w:val="18"/>
                <w:lang w:eastAsia="zh-CN"/>
              </w:rPr>
              <w:t xml:space="preserve"> professional position (50</w:t>
            </w:r>
            <w:r w:rsidR="00293FCA" w:rsidRPr="001E11CF">
              <w:rPr>
                <w:rFonts w:eastAsia="SimSun"/>
                <w:sz w:val="18"/>
                <w:szCs w:val="18"/>
                <w:lang w:eastAsia="zh-CN"/>
              </w:rPr>
              <w:t xml:space="preserve"> </w:t>
            </w:r>
            <w:r w:rsidR="00B4714B" w:rsidRPr="001E11CF">
              <w:rPr>
                <w:rFonts w:eastAsia="SimSun"/>
                <w:sz w:val="18"/>
                <w:szCs w:val="18"/>
                <w:lang w:eastAsia="zh-CN"/>
              </w:rPr>
              <w:t>per cent</w:t>
            </w:r>
            <w:r w:rsidRPr="001E11CF">
              <w:rPr>
                <w:rFonts w:eastAsia="SimSun"/>
                <w:sz w:val="18"/>
                <w:szCs w:val="18"/>
                <w:lang w:eastAsia="zh-CN"/>
              </w:rPr>
              <w:t xml:space="preserve"> </w:t>
            </w:r>
            <w:r w:rsidR="00D53AA5" w:rsidRPr="001E11CF">
              <w:rPr>
                <w:rFonts w:eastAsia="SimSun"/>
                <w:sz w:val="18"/>
                <w:szCs w:val="18"/>
                <w:lang w:eastAsia="zh-CN"/>
              </w:rPr>
              <w:t>in kind</w:t>
            </w:r>
            <w:r w:rsidRPr="001E11CF">
              <w:rPr>
                <w:rFonts w:eastAsia="SimSun"/>
                <w:sz w:val="18"/>
                <w:szCs w:val="18"/>
                <w:lang w:eastAsia="zh-CN"/>
              </w:rPr>
              <w:t>)</w:t>
            </w:r>
          </w:p>
        </w:tc>
        <w:tc>
          <w:tcPr>
            <w:tcW w:w="851" w:type="dxa"/>
            <w:tcBorders>
              <w:bottom w:val="single" w:sz="4" w:space="0" w:color="auto"/>
            </w:tcBorders>
            <w:shd w:val="clear" w:color="auto" w:fill="auto"/>
          </w:tcPr>
          <w:p w:rsidR="007F268C" w:rsidRPr="001E11CF" w:rsidRDefault="007F268C" w:rsidP="00571B3F">
            <w:pPr>
              <w:pStyle w:val="Normal-pool"/>
              <w:spacing w:before="40" w:after="40"/>
              <w:jc w:val="right"/>
              <w:rPr>
                <w:rFonts w:eastAsia="SimSun"/>
                <w:sz w:val="18"/>
                <w:szCs w:val="18"/>
                <w:lang w:eastAsia="zh-CN"/>
              </w:rPr>
            </w:pPr>
            <w:r w:rsidRPr="001E11CF">
              <w:rPr>
                <w:rFonts w:eastAsia="SimSun"/>
                <w:sz w:val="18"/>
                <w:szCs w:val="18"/>
                <w:lang w:eastAsia="zh-CN"/>
              </w:rPr>
              <w:t>75</w:t>
            </w:r>
            <w:r w:rsidR="00571B3F" w:rsidRPr="001E11CF">
              <w:rPr>
                <w:rFonts w:eastAsia="SimSun"/>
                <w:sz w:val="18"/>
                <w:szCs w:val="18"/>
                <w:lang w:eastAsia="zh-CN"/>
              </w:rPr>
              <w:t xml:space="preserve"> </w:t>
            </w:r>
            <w:r w:rsidRPr="001E11CF">
              <w:rPr>
                <w:rFonts w:eastAsia="SimSun"/>
                <w:sz w:val="18"/>
                <w:szCs w:val="18"/>
                <w:lang w:eastAsia="zh-CN"/>
              </w:rPr>
              <w:t>000</w:t>
            </w:r>
          </w:p>
        </w:tc>
      </w:tr>
      <w:tr w:rsidR="007F268C" w:rsidRPr="001E11CF" w:rsidTr="0042731D">
        <w:tc>
          <w:tcPr>
            <w:tcW w:w="672" w:type="dxa"/>
            <w:vMerge w:val="restart"/>
            <w:shd w:val="clear" w:color="auto" w:fill="auto"/>
          </w:tcPr>
          <w:p w:rsidR="007F268C" w:rsidRPr="00405340" w:rsidRDefault="007F268C" w:rsidP="00405340">
            <w:pPr>
              <w:pStyle w:val="Normal-pool"/>
              <w:spacing w:before="40" w:after="40"/>
              <w:rPr>
                <w:rFonts w:eastAsia="SimSun"/>
                <w:sz w:val="18"/>
                <w:szCs w:val="18"/>
                <w:lang w:eastAsia="zh-CN"/>
              </w:rPr>
            </w:pPr>
            <w:r w:rsidRPr="00405340">
              <w:rPr>
                <w:rFonts w:eastAsia="SimSun"/>
                <w:sz w:val="18"/>
                <w:szCs w:val="18"/>
                <w:lang w:eastAsia="zh-CN"/>
              </w:rPr>
              <w:t>2015</w:t>
            </w:r>
          </w:p>
        </w:tc>
        <w:tc>
          <w:tcPr>
            <w:tcW w:w="3859" w:type="dxa"/>
            <w:vMerge w:val="restart"/>
            <w:shd w:val="clear" w:color="auto" w:fill="auto"/>
            <w:vAlign w:val="center"/>
          </w:tcPr>
          <w:p w:rsidR="007F268C" w:rsidRPr="00D8789B" w:rsidRDefault="007F268C" w:rsidP="00D8789B">
            <w:pPr>
              <w:pStyle w:val="Normal-pool"/>
              <w:spacing w:before="40" w:after="40"/>
              <w:rPr>
                <w:rFonts w:eastAsia="SimSun"/>
                <w:sz w:val="18"/>
                <w:szCs w:val="18"/>
                <w:lang w:eastAsia="zh-CN"/>
              </w:rPr>
            </w:pPr>
            <w:r w:rsidRPr="0042731D">
              <w:rPr>
                <w:rFonts w:eastAsia="SimSun"/>
                <w:sz w:val="18"/>
                <w:szCs w:val="18"/>
                <w:lang w:eastAsia="zh-CN"/>
              </w:rPr>
              <w:t xml:space="preserve">Second author meeting (50 </w:t>
            </w:r>
            <w:r w:rsidR="00293FCA" w:rsidRPr="0042731D">
              <w:rPr>
                <w:rFonts w:eastAsia="SimSun"/>
                <w:sz w:val="18"/>
                <w:szCs w:val="18"/>
                <w:lang w:eastAsia="zh-CN"/>
              </w:rPr>
              <w:t>c</w:t>
            </w:r>
            <w:r w:rsidRPr="0042731D">
              <w:rPr>
                <w:rFonts w:eastAsia="SimSun"/>
                <w:sz w:val="18"/>
                <w:szCs w:val="18"/>
                <w:lang w:eastAsia="zh-CN"/>
              </w:rPr>
              <w:t>o-</w:t>
            </w:r>
            <w:r w:rsidR="00293FCA" w:rsidRPr="0042731D">
              <w:rPr>
                <w:rFonts w:eastAsia="SimSun"/>
                <w:sz w:val="18"/>
                <w:szCs w:val="18"/>
                <w:lang w:eastAsia="zh-CN"/>
              </w:rPr>
              <w:t>c</w:t>
            </w:r>
            <w:r w:rsidRPr="0042731D">
              <w:rPr>
                <w:rFonts w:eastAsia="SimSun"/>
                <w:sz w:val="18"/>
                <w:szCs w:val="18"/>
                <w:lang w:eastAsia="zh-CN"/>
              </w:rPr>
              <w:t xml:space="preserve">hairs, </w:t>
            </w:r>
            <w:r w:rsidR="00D53AA5" w:rsidRPr="0042731D">
              <w:rPr>
                <w:rFonts w:eastAsia="SimSun"/>
                <w:sz w:val="18"/>
                <w:szCs w:val="18"/>
                <w:lang w:eastAsia="zh-CN"/>
              </w:rPr>
              <w:t xml:space="preserve">coordinating lead </w:t>
            </w:r>
            <w:r w:rsidR="00366C59" w:rsidRPr="0042731D">
              <w:rPr>
                <w:rFonts w:eastAsia="SimSun"/>
                <w:sz w:val="18"/>
                <w:szCs w:val="18"/>
                <w:lang w:eastAsia="zh-CN"/>
              </w:rPr>
              <w:t>authors</w:t>
            </w:r>
            <w:r w:rsidR="00293FCA" w:rsidRPr="0042731D">
              <w:rPr>
                <w:rFonts w:eastAsia="SimSun"/>
                <w:sz w:val="18"/>
                <w:szCs w:val="18"/>
                <w:lang w:eastAsia="zh-CN"/>
              </w:rPr>
              <w:t xml:space="preserve"> and</w:t>
            </w:r>
            <w:r w:rsidRPr="0042731D">
              <w:rPr>
                <w:rFonts w:eastAsia="SimSun"/>
                <w:sz w:val="18"/>
                <w:szCs w:val="18"/>
                <w:lang w:eastAsia="zh-CN"/>
              </w:rPr>
              <w:t xml:space="preserve"> </w:t>
            </w:r>
            <w:r w:rsidR="00D53AA5" w:rsidRPr="0042731D">
              <w:rPr>
                <w:rFonts w:eastAsia="SimSun"/>
                <w:sz w:val="18"/>
                <w:szCs w:val="18"/>
                <w:lang w:eastAsia="zh-CN"/>
              </w:rPr>
              <w:t>lead authors</w:t>
            </w:r>
            <w:r w:rsidR="00293FCA" w:rsidRPr="0042731D">
              <w:rPr>
                <w:rFonts w:eastAsia="SimSun"/>
                <w:sz w:val="18"/>
                <w:szCs w:val="18"/>
                <w:lang w:eastAsia="zh-CN"/>
              </w:rPr>
              <w:t xml:space="preserve">, plus </w:t>
            </w:r>
            <w:r w:rsidRPr="0042731D">
              <w:rPr>
                <w:rFonts w:eastAsia="SimSun"/>
                <w:sz w:val="18"/>
                <w:szCs w:val="18"/>
                <w:lang w:eastAsia="zh-CN"/>
              </w:rPr>
              <w:t xml:space="preserve">10 </w:t>
            </w:r>
            <w:r w:rsidR="00366C59" w:rsidRPr="0042731D">
              <w:rPr>
                <w:rFonts w:eastAsia="SimSun"/>
                <w:sz w:val="18"/>
                <w:szCs w:val="18"/>
                <w:lang w:eastAsia="zh-CN"/>
              </w:rPr>
              <w:t>review edi</w:t>
            </w:r>
            <w:r w:rsidR="00366C59" w:rsidRPr="00D8789B">
              <w:rPr>
                <w:rFonts w:eastAsia="SimSun"/>
                <w:sz w:val="18"/>
                <w:szCs w:val="18"/>
                <w:lang w:eastAsia="zh-CN"/>
              </w:rPr>
              <w:t>tors</w:t>
            </w:r>
            <w:r w:rsidR="00293FCA" w:rsidRPr="00D8789B">
              <w:rPr>
                <w:rFonts w:eastAsia="SimSun"/>
                <w:sz w:val="18"/>
                <w:szCs w:val="18"/>
                <w:lang w:eastAsia="zh-CN"/>
              </w:rPr>
              <w:t>, plus</w:t>
            </w:r>
            <w:r w:rsidRPr="00D8789B">
              <w:rPr>
                <w:rFonts w:eastAsia="SimSun"/>
                <w:sz w:val="18"/>
                <w:szCs w:val="18"/>
                <w:lang w:eastAsia="zh-CN"/>
              </w:rPr>
              <w:t xml:space="preserve"> 4 </w:t>
            </w:r>
            <w:r w:rsidR="0093381F" w:rsidRPr="00D8789B">
              <w:rPr>
                <w:rFonts w:eastAsia="SimSun"/>
                <w:sz w:val="18"/>
                <w:szCs w:val="18"/>
                <w:lang w:eastAsia="zh-CN"/>
              </w:rPr>
              <w:t>Panel</w:t>
            </w:r>
            <w:r w:rsidRPr="00D8789B">
              <w:rPr>
                <w:rFonts w:eastAsia="SimSun"/>
                <w:sz w:val="18"/>
                <w:szCs w:val="18"/>
                <w:lang w:eastAsia="zh-CN"/>
              </w:rPr>
              <w:t>/Bureau</w:t>
            </w:r>
            <w:r w:rsidR="00293FCA" w:rsidRPr="00D8789B">
              <w:rPr>
                <w:rFonts w:eastAsia="SimSun"/>
                <w:sz w:val="18"/>
                <w:szCs w:val="18"/>
                <w:lang w:eastAsia="zh-CN"/>
              </w:rPr>
              <w:t xml:space="preserve"> members, plus </w:t>
            </w:r>
            <w:r w:rsidRPr="00D8789B">
              <w:rPr>
                <w:rFonts w:eastAsia="SimSun"/>
                <w:sz w:val="18"/>
                <w:szCs w:val="18"/>
                <w:lang w:eastAsia="zh-CN"/>
              </w:rPr>
              <w:t>1 technical support staff</w:t>
            </w:r>
            <w:r w:rsidR="00293FCA" w:rsidRPr="00D8789B">
              <w:rPr>
                <w:rFonts w:eastAsia="SimSun"/>
                <w:sz w:val="18"/>
                <w:szCs w:val="18"/>
                <w:lang w:eastAsia="zh-CN"/>
              </w:rPr>
              <w:t xml:space="preserve"> member</w:t>
            </w:r>
            <w:r w:rsidRPr="00D8789B">
              <w:rPr>
                <w:rFonts w:eastAsia="SimSun"/>
                <w:sz w:val="18"/>
                <w:szCs w:val="18"/>
                <w:lang w:eastAsia="zh-CN"/>
              </w:rPr>
              <w:t>)</w:t>
            </w:r>
          </w:p>
        </w:tc>
        <w:tc>
          <w:tcPr>
            <w:tcW w:w="3402" w:type="dxa"/>
            <w:shd w:val="clear" w:color="auto" w:fill="auto"/>
          </w:tcPr>
          <w:p w:rsidR="007F268C" w:rsidRPr="0042731D" w:rsidRDefault="007F268C" w:rsidP="00571B3F">
            <w:pPr>
              <w:pStyle w:val="Normal-pool"/>
              <w:spacing w:before="40" w:after="40"/>
              <w:rPr>
                <w:rFonts w:eastAsia="SimSun"/>
                <w:sz w:val="18"/>
                <w:szCs w:val="18"/>
                <w:lang w:eastAsia="zh-CN"/>
              </w:rPr>
            </w:pPr>
            <w:r w:rsidRPr="00D8789B">
              <w:rPr>
                <w:rFonts w:eastAsia="SimSun"/>
                <w:sz w:val="18"/>
                <w:szCs w:val="18"/>
                <w:lang w:eastAsia="zh-CN"/>
              </w:rPr>
              <w:t>Meeting costs (1 week, 65 participants) (25</w:t>
            </w:r>
            <w:r w:rsidR="00531630" w:rsidRPr="0042731D">
              <w:rPr>
                <w:rFonts w:eastAsia="SimSun"/>
                <w:sz w:val="18"/>
                <w:szCs w:val="18"/>
                <w:lang w:eastAsia="zh-CN"/>
              </w:rPr>
              <w:t> </w:t>
            </w:r>
            <w:r w:rsidR="00B4714B" w:rsidRPr="0042731D">
              <w:rPr>
                <w:rFonts w:eastAsia="SimSun"/>
                <w:sz w:val="18"/>
                <w:szCs w:val="18"/>
                <w:lang w:eastAsia="zh-CN"/>
              </w:rPr>
              <w:t>per cent</w:t>
            </w:r>
            <w:r w:rsidRPr="0042731D">
              <w:rPr>
                <w:rFonts w:eastAsia="SimSun"/>
                <w:sz w:val="18"/>
                <w:szCs w:val="18"/>
                <w:lang w:eastAsia="zh-CN"/>
              </w:rPr>
              <w:t xml:space="preserve"> </w:t>
            </w:r>
            <w:r w:rsidR="00D53AA5" w:rsidRPr="0042731D">
              <w:rPr>
                <w:rFonts w:eastAsia="SimSun"/>
                <w:sz w:val="18"/>
                <w:szCs w:val="18"/>
                <w:lang w:eastAsia="zh-CN"/>
              </w:rPr>
              <w:t>in kind</w:t>
            </w:r>
            <w:r w:rsidRPr="0042731D">
              <w:rPr>
                <w:rFonts w:eastAsia="SimSun"/>
                <w:sz w:val="18"/>
                <w:szCs w:val="18"/>
                <w:lang w:eastAsia="zh-CN"/>
              </w:rPr>
              <w:t>)</w:t>
            </w:r>
          </w:p>
        </w:tc>
        <w:tc>
          <w:tcPr>
            <w:tcW w:w="851" w:type="dxa"/>
            <w:shd w:val="clear" w:color="auto" w:fill="auto"/>
          </w:tcPr>
          <w:p w:rsidR="007F268C" w:rsidRPr="001E11CF" w:rsidRDefault="007F268C" w:rsidP="00571B3F">
            <w:pPr>
              <w:pStyle w:val="Normal-pool"/>
              <w:spacing w:before="40" w:after="40"/>
              <w:jc w:val="right"/>
              <w:rPr>
                <w:rFonts w:eastAsia="SimSun"/>
                <w:sz w:val="18"/>
                <w:szCs w:val="18"/>
                <w:lang w:eastAsia="zh-CN"/>
              </w:rPr>
            </w:pPr>
            <w:r w:rsidRPr="001E11CF">
              <w:rPr>
                <w:rFonts w:eastAsia="SimSun"/>
                <w:sz w:val="18"/>
                <w:szCs w:val="18"/>
                <w:lang w:eastAsia="zh-CN"/>
              </w:rPr>
              <w:t>15</w:t>
            </w:r>
            <w:r w:rsidR="00571B3F" w:rsidRPr="001E11CF">
              <w:rPr>
                <w:rFonts w:eastAsia="SimSun"/>
                <w:sz w:val="18"/>
                <w:szCs w:val="18"/>
                <w:lang w:eastAsia="zh-CN"/>
              </w:rPr>
              <w:t xml:space="preserve"> </w:t>
            </w:r>
            <w:r w:rsidRPr="001E11CF">
              <w:rPr>
                <w:rFonts w:eastAsia="SimSun"/>
                <w:sz w:val="18"/>
                <w:szCs w:val="18"/>
                <w:lang w:eastAsia="zh-CN"/>
              </w:rPr>
              <w:t>000</w:t>
            </w:r>
          </w:p>
        </w:tc>
      </w:tr>
      <w:tr w:rsidR="007F268C" w:rsidRPr="001E11CF" w:rsidTr="00571B3F">
        <w:trPr>
          <w:trHeight w:val="361"/>
        </w:trPr>
        <w:tc>
          <w:tcPr>
            <w:tcW w:w="672" w:type="dxa"/>
            <w:vMerge/>
            <w:shd w:val="clear" w:color="auto" w:fill="auto"/>
            <w:vAlign w:val="center"/>
          </w:tcPr>
          <w:p w:rsidR="007F268C" w:rsidRPr="00405340" w:rsidRDefault="007F268C" w:rsidP="00571B3F">
            <w:pPr>
              <w:pStyle w:val="Normal-pool"/>
              <w:spacing w:before="40" w:after="40"/>
              <w:rPr>
                <w:rFonts w:eastAsia="SimSun"/>
                <w:sz w:val="18"/>
                <w:szCs w:val="18"/>
                <w:lang w:eastAsia="zh-CN"/>
              </w:rPr>
            </w:pPr>
          </w:p>
        </w:tc>
        <w:tc>
          <w:tcPr>
            <w:tcW w:w="3859" w:type="dxa"/>
            <w:vMerge/>
            <w:tcBorders>
              <w:bottom w:val="single" w:sz="4" w:space="0" w:color="auto"/>
            </w:tcBorders>
            <w:shd w:val="clear" w:color="auto" w:fill="auto"/>
            <w:vAlign w:val="center"/>
          </w:tcPr>
          <w:p w:rsidR="007F268C" w:rsidRPr="00D8789B" w:rsidRDefault="007F268C" w:rsidP="00571B3F">
            <w:pPr>
              <w:pStyle w:val="Normal-pool"/>
              <w:spacing w:before="40" w:after="40"/>
              <w:rPr>
                <w:rFonts w:eastAsia="SimSun"/>
                <w:sz w:val="18"/>
                <w:szCs w:val="18"/>
                <w:lang w:eastAsia="zh-CN"/>
              </w:rPr>
            </w:pPr>
          </w:p>
        </w:tc>
        <w:tc>
          <w:tcPr>
            <w:tcW w:w="3402" w:type="dxa"/>
            <w:tcBorders>
              <w:bottom w:val="single" w:sz="4" w:space="0" w:color="auto"/>
            </w:tcBorders>
            <w:shd w:val="clear" w:color="auto" w:fill="auto"/>
          </w:tcPr>
          <w:p w:rsidR="007F268C" w:rsidRPr="00D8789B" w:rsidRDefault="007F268C" w:rsidP="001E11CF">
            <w:pPr>
              <w:pStyle w:val="Normal-pool"/>
              <w:spacing w:before="40" w:after="40"/>
              <w:rPr>
                <w:rFonts w:eastAsia="SimSun"/>
                <w:sz w:val="18"/>
                <w:szCs w:val="18"/>
                <w:lang w:eastAsia="zh-CN"/>
              </w:rPr>
            </w:pPr>
            <w:r w:rsidRPr="00D8789B">
              <w:rPr>
                <w:rFonts w:eastAsia="SimSun"/>
                <w:sz w:val="18"/>
                <w:szCs w:val="18"/>
                <w:lang w:eastAsia="zh-CN"/>
              </w:rPr>
              <w:t xml:space="preserve">Travel and DSA (49 x </w:t>
            </w:r>
            <w:r w:rsidR="00293FCA" w:rsidRPr="00D8789B">
              <w:rPr>
                <w:rFonts w:eastAsia="SimSun"/>
                <w:sz w:val="18"/>
                <w:szCs w:val="18"/>
                <w:lang w:eastAsia="zh-CN"/>
              </w:rPr>
              <w:t>$</w:t>
            </w:r>
            <w:r w:rsidRPr="00D8789B">
              <w:rPr>
                <w:rFonts w:eastAsia="SimSun"/>
                <w:sz w:val="18"/>
                <w:szCs w:val="18"/>
                <w:lang w:eastAsia="zh-CN"/>
              </w:rPr>
              <w:t>3</w:t>
            </w:r>
            <w:r w:rsidR="00293FCA" w:rsidRPr="00D8789B">
              <w:rPr>
                <w:rFonts w:eastAsia="SimSun"/>
                <w:sz w:val="18"/>
                <w:szCs w:val="18"/>
                <w:lang w:eastAsia="zh-CN"/>
              </w:rPr>
              <w:t>,</w:t>
            </w:r>
            <w:r w:rsidRPr="00D8789B">
              <w:rPr>
                <w:rFonts w:eastAsia="SimSun"/>
                <w:sz w:val="18"/>
                <w:szCs w:val="18"/>
                <w:lang w:eastAsia="zh-CN"/>
              </w:rPr>
              <w:t>000)</w:t>
            </w:r>
          </w:p>
        </w:tc>
        <w:tc>
          <w:tcPr>
            <w:tcW w:w="851" w:type="dxa"/>
            <w:tcBorders>
              <w:bottom w:val="single" w:sz="4" w:space="0" w:color="auto"/>
            </w:tcBorders>
            <w:shd w:val="clear" w:color="auto" w:fill="auto"/>
          </w:tcPr>
          <w:p w:rsidR="007F268C" w:rsidRPr="001E11CF" w:rsidRDefault="007F268C" w:rsidP="00571B3F">
            <w:pPr>
              <w:pStyle w:val="Normal-pool"/>
              <w:spacing w:before="40" w:after="40"/>
              <w:jc w:val="right"/>
              <w:rPr>
                <w:rFonts w:eastAsia="SimSun"/>
                <w:sz w:val="18"/>
                <w:szCs w:val="18"/>
                <w:lang w:eastAsia="zh-CN"/>
              </w:rPr>
            </w:pPr>
            <w:r w:rsidRPr="001E11CF">
              <w:rPr>
                <w:rFonts w:eastAsia="SimSun"/>
                <w:sz w:val="18"/>
                <w:szCs w:val="18"/>
                <w:lang w:eastAsia="zh-CN"/>
              </w:rPr>
              <w:t>147</w:t>
            </w:r>
            <w:r w:rsidR="00571B3F" w:rsidRPr="001E11CF">
              <w:rPr>
                <w:rFonts w:eastAsia="SimSun"/>
                <w:sz w:val="18"/>
                <w:szCs w:val="18"/>
                <w:lang w:eastAsia="zh-CN"/>
              </w:rPr>
              <w:t xml:space="preserve"> </w:t>
            </w:r>
            <w:r w:rsidRPr="001E11CF">
              <w:rPr>
                <w:rFonts w:eastAsia="SimSun"/>
                <w:sz w:val="18"/>
                <w:szCs w:val="18"/>
                <w:lang w:eastAsia="zh-CN"/>
              </w:rPr>
              <w:t>000</w:t>
            </w:r>
          </w:p>
        </w:tc>
      </w:tr>
      <w:tr w:rsidR="007F268C" w:rsidRPr="001E11CF" w:rsidTr="00571B3F">
        <w:tc>
          <w:tcPr>
            <w:tcW w:w="672" w:type="dxa"/>
            <w:vMerge/>
            <w:shd w:val="clear" w:color="auto" w:fill="auto"/>
            <w:vAlign w:val="center"/>
          </w:tcPr>
          <w:p w:rsidR="007F268C" w:rsidRPr="00405340" w:rsidRDefault="007F268C" w:rsidP="00571B3F">
            <w:pPr>
              <w:pStyle w:val="Normal-pool"/>
              <w:spacing w:before="40" w:after="40"/>
              <w:rPr>
                <w:rFonts w:eastAsia="SimSun"/>
                <w:sz w:val="18"/>
                <w:szCs w:val="18"/>
                <w:lang w:eastAsia="zh-CN"/>
              </w:rPr>
            </w:pPr>
          </w:p>
        </w:tc>
        <w:tc>
          <w:tcPr>
            <w:tcW w:w="3859" w:type="dxa"/>
            <w:vMerge w:val="restart"/>
            <w:shd w:val="clear" w:color="auto" w:fill="auto"/>
            <w:vAlign w:val="center"/>
          </w:tcPr>
          <w:p w:rsidR="007F268C" w:rsidRPr="0042731D" w:rsidRDefault="007F268C" w:rsidP="00405340">
            <w:pPr>
              <w:pStyle w:val="Normal-pool"/>
              <w:spacing w:before="40" w:after="40"/>
              <w:rPr>
                <w:rFonts w:eastAsia="SimSun"/>
                <w:sz w:val="18"/>
                <w:szCs w:val="18"/>
                <w:lang w:eastAsia="zh-CN"/>
              </w:rPr>
            </w:pPr>
            <w:r w:rsidRPr="0042731D">
              <w:rPr>
                <w:rFonts w:eastAsia="SimSun"/>
                <w:sz w:val="18"/>
                <w:szCs w:val="18"/>
                <w:lang w:eastAsia="zh-CN"/>
              </w:rPr>
              <w:t>Third author meeting (</w:t>
            </w:r>
            <w:r w:rsidR="00AF08C2" w:rsidRPr="00D8789B">
              <w:rPr>
                <w:rFonts w:eastAsia="SimSun"/>
                <w:sz w:val="18"/>
                <w:szCs w:val="18"/>
                <w:lang w:eastAsia="zh-CN"/>
              </w:rPr>
              <w:t>5</w:t>
            </w:r>
            <w:r w:rsidRPr="0042731D">
              <w:rPr>
                <w:rFonts w:eastAsia="SimSun"/>
                <w:sz w:val="18"/>
                <w:szCs w:val="18"/>
                <w:lang w:eastAsia="zh-CN"/>
              </w:rPr>
              <w:t xml:space="preserve">0 </w:t>
            </w:r>
            <w:r w:rsidR="00293FCA" w:rsidRPr="0042731D">
              <w:rPr>
                <w:rFonts w:eastAsia="SimSun"/>
                <w:sz w:val="18"/>
                <w:szCs w:val="18"/>
                <w:lang w:eastAsia="zh-CN"/>
              </w:rPr>
              <w:t>c</w:t>
            </w:r>
            <w:r w:rsidRPr="0042731D">
              <w:rPr>
                <w:rFonts w:eastAsia="SimSun"/>
                <w:sz w:val="18"/>
                <w:szCs w:val="18"/>
                <w:lang w:eastAsia="zh-CN"/>
              </w:rPr>
              <w:t>o-</w:t>
            </w:r>
            <w:r w:rsidR="00293FCA" w:rsidRPr="0042731D">
              <w:rPr>
                <w:rFonts w:eastAsia="SimSun"/>
                <w:sz w:val="18"/>
                <w:szCs w:val="18"/>
                <w:lang w:eastAsia="zh-CN"/>
              </w:rPr>
              <w:t>c</w:t>
            </w:r>
            <w:r w:rsidRPr="0042731D">
              <w:rPr>
                <w:rFonts w:eastAsia="SimSun"/>
                <w:sz w:val="18"/>
                <w:szCs w:val="18"/>
                <w:lang w:eastAsia="zh-CN"/>
              </w:rPr>
              <w:t xml:space="preserve">hairs, </w:t>
            </w:r>
            <w:r w:rsidR="00D53AA5" w:rsidRPr="0042731D">
              <w:rPr>
                <w:rFonts w:eastAsia="SimSun"/>
                <w:sz w:val="18"/>
                <w:szCs w:val="18"/>
                <w:lang w:eastAsia="zh-CN"/>
              </w:rPr>
              <w:t xml:space="preserve">coordinating lead </w:t>
            </w:r>
            <w:r w:rsidR="00366C59" w:rsidRPr="0042731D">
              <w:rPr>
                <w:rFonts w:eastAsia="SimSun"/>
                <w:sz w:val="18"/>
                <w:szCs w:val="18"/>
                <w:lang w:eastAsia="zh-CN"/>
              </w:rPr>
              <w:t>authors</w:t>
            </w:r>
            <w:r w:rsidR="00293FCA" w:rsidRPr="0042731D">
              <w:rPr>
                <w:rFonts w:eastAsia="SimSun"/>
                <w:sz w:val="18"/>
                <w:szCs w:val="18"/>
                <w:lang w:eastAsia="zh-CN"/>
              </w:rPr>
              <w:t xml:space="preserve"> and</w:t>
            </w:r>
            <w:r w:rsidRPr="0042731D">
              <w:rPr>
                <w:rFonts w:eastAsia="SimSun"/>
                <w:sz w:val="18"/>
                <w:szCs w:val="18"/>
                <w:lang w:eastAsia="zh-CN"/>
              </w:rPr>
              <w:t xml:space="preserve"> </w:t>
            </w:r>
            <w:r w:rsidR="00D53AA5" w:rsidRPr="0042731D">
              <w:rPr>
                <w:rFonts w:eastAsia="SimSun"/>
                <w:sz w:val="18"/>
                <w:szCs w:val="18"/>
                <w:lang w:eastAsia="zh-CN"/>
              </w:rPr>
              <w:t>lead authors</w:t>
            </w:r>
            <w:r w:rsidR="00293FCA" w:rsidRPr="0042731D">
              <w:rPr>
                <w:rFonts w:eastAsia="SimSun"/>
                <w:sz w:val="18"/>
                <w:szCs w:val="18"/>
                <w:lang w:eastAsia="zh-CN"/>
              </w:rPr>
              <w:t xml:space="preserve">, plus </w:t>
            </w:r>
            <w:r w:rsidR="00AF08C2" w:rsidRPr="00D8789B">
              <w:rPr>
                <w:rFonts w:eastAsia="SimSun"/>
                <w:sz w:val="18"/>
                <w:szCs w:val="18"/>
                <w:lang w:eastAsia="zh-CN"/>
              </w:rPr>
              <w:t>10</w:t>
            </w:r>
            <w:r w:rsidRPr="0042731D">
              <w:rPr>
                <w:rFonts w:eastAsia="SimSun"/>
                <w:sz w:val="18"/>
                <w:szCs w:val="18"/>
                <w:lang w:eastAsia="zh-CN"/>
              </w:rPr>
              <w:t xml:space="preserve"> </w:t>
            </w:r>
            <w:r w:rsidR="00366C59" w:rsidRPr="0042731D">
              <w:rPr>
                <w:rFonts w:eastAsia="SimSun"/>
                <w:sz w:val="18"/>
                <w:szCs w:val="18"/>
                <w:lang w:eastAsia="zh-CN"/>
              </w:rPr>
              <w:t>review editors</w:t>
            </w:r>
            <w:r w:rsidR="00293FCA" w:rsidRPr="0042731D">
              <w:rPr>
                <w:rFonts w:eastAsia="SimSun"/>
                <w:sz w:val="18"/>
                <w:szCs w:val="18"/>
                <w:lang w:eastAsia="zh-CN"/>
              </w:rPr>
              <w:t>, plus</w:t>
            </w:r>
            <w:r w:rsidRPr="0042731D">
              <w:rPr>
                <w:rFonts w:eastAsia="SimSun"/>
                <w:sz w:val="18"/>
                <w:szCs w:val="18"/>
                <w:lang w:eastAsia="zh-CN"/>
              </w:rPr>
              <w:t xml:space="preserve"> 4 </w:t>
            </w:r>
            <w:r w:rsidR="0093381F" w:rsidRPr="0042731D">
              <w:rPr>
                <w:rFonts w:eastAsia="SimSun"/>
                <w:sz w:val="18"/>
                <w:szCs w:val="18"/>
                <w:lang w:eastAsia="zh-CN"/>
              </w:rPr>
              <w:t>Panel</w:t>
            </w:r>
            <w:r w:rsidRPr="0042731D">
              <w:rPr>
                <w:rFonts w:eastAsia="SimSun"/>
                <w:sz w:val="18"/>
                <w:szCs w:val="18"/>
                <w:lang w:eastAsia="zh-CN"/>
              </w:rPr>
              <w:t>/Bureau</w:t>
            </w:r>
            <w:r w:rsidR="00293FCA" w:rsidRPr="0042731D">
              <w:rPr>
                <w:rFonts w:eastAsia="SimSun"/>
                <w:sz w:val="18"/>
                <w:szCs w:val="18"/>
                <w:lang w:eastAsia="zh-CN"/>
              </w:rPr>
              <w:t xml:space="preserve"> members, plus </w:t>
            </w:r>
            <w:r w:rsidRPr="0042731D">
              <w:rPr>
                <w:rFonts w:eastAsia="SimSun"/>
                <w:sz w:val="18"/>
                <w:szCs w:val="18"/>
                <w:lang w:eastAsia="zh-CN"/>
              </w:rPr>
              <w:t>1 technical support staff</w:t>
            </w:r>
            <w:r w:rsidR="00293FCA" w:rsidRPr="0042731D">
              <w:rPr>
                <w:rFonts w:eastAsia="SimSun"/>
                <w:sz w:val="18"/>
                <w:szCs w:val="18"/>
                <w:lang w:eastAsia="zh-CN"/>
              </w:rPr>
              <w:t xml:space="preserve"> member</w:t>
            </w:r>
            <w:r w:rsidRPr="0042731D">
              <w:rPr>
                <w:rFonts w:eastAsia="SimSun"/>
                <w:b/>
                <w:sz w:val="18"/>
                <w:szCs w:val="18"/>
                <w:lang w:eastAsia="zh-CN"/>
              </w:rPr>
              <w:t>)</w:t>
            </w:r>
          </w:p>
        </w:tc>
        <w:tc>
          <w:tcPr>
            <w:tcW w:w="3402" w:type="dxa"/>
            <w:shd w:val="clear" w:color="auto" w:fill="auto"/>
          </w:tcPr>
          <w:p w:rsidR="007F268C" w:rsidRPr="0042731D" w:rsidRDefault="007F268C" w:rsidP="00571B3F">
            <w:pPr>
              <w:pStyle w:val="Normal-pool"/>
              <w:spacing w:before="40" w:after="40"/>
              <w:rPr>
                <w:rFonts w:eastAsia="SimSun"/>
                <w:sz w:val="18"/>
                <w:szCs w:val="18"/>
                <w:lang w:eastAsia="zh-CN"/>
              </w:rPr>
            </w:pPr>
            <w:r w:rsidRPr="0042731D">
              <w:rPr>
                <w:rFonts w:eastAsia="SimSun"/>
                <w:sz w:val="18"/>
                <w:szCs w:val="18"/>
                <w:lang w:eastAsia="zh-CN"/>
              </w:rPr>
              <w:t>Meeting costs (1 week, 65 participants) (25</w:t>
            </w:r>
            <w:r w:rsidR="00571B3F" w:rsidRPr="0042731D">
              <w:rPr>
                <w:rFonts w:eastAsia="SimSun"/>
                <w:sz w:val="18"/>
                <w:szCs w:val="18"/>
                <w:lang w:eastAsia="zh-CN"/>
              </w:rPr>
              <w:t> </w:t>
            </w:r>
            <w:r w:rsidR="00B4714B" w:rsidRPr="0042731D">
              <w:rPr>
                <w:rFonts w:eastAsia="SimSun"/>
                <w:sz w:val="18"/>
                <w:szCs w:val="18"/>
                <w:lang w:eastAsia="zh-CN"/>
              </w:rPr>
              <w:t>per cent</w:t>
            </w:r>
            <w:r w:rsidRPr="0042731D">
              <w:rPr>
                <w:rFonts w:eastAsia="SimSun"/>
                <w:sz w:val="18"/>
                <w:szCs w:val="18"/>
                <w:lang w:eastAsia="zh-CN"/>
              </w:rPr>
              <w:t xml:space="preserve"> </w:t>
            </w:r>
            <w:r w:rsidR="00D53AA5" w:rsidRPr="0042731D">
              <w:rPr>
                <w:rFonts w:eastAsia="SimSun"/>
                <w:sz w:val="18"/>
                <w:szCs w:val="18"/>
                <w:lang w:eastAsia="zh-CN"/>
              </w:rPr>
              <w:t>in kind</w:t>
            </w:r>
            <w:r w:rsidRPr="0042731D">
              <w:rPr>
                <w:rFonts w:eastAsia="SimSun"/>
                <w:sz w:val="18"/>
                <w:szCs w:val="18"/>
                <w:lang w:eastAsia="zh-CN"/>
              </w:rPr>
              <w:t>)</w:t>
            </w:r>
          </w:p>
        </w:tc>
        <w:tc>
          <w:tcPr>
            <w:tcW w:w="851" w:type="dxa"/>
            <w:shd w:val="clear" w:color="auto" w:fill="auto"/>
          </w:tcPr>
          <w:p w:rsidR="007F268C" w:rsidRPr="001E11CF" w:rsidRDefault="007F268C" w:rsidP="00571B3F">
            <w:pPr>
              <w:pStyle w:val="Normal-pool"/>
              <w:spacing w:before="40" w:after="40"/>
              <w:jc w:val="right"/>
              <w:rPr>
                <w:rFonts w:eastAsia="SimSun"/>
                <w:sz w:val="18"/>
                <w:szCs w:val="18"/>
                <w:lang w:eastAsia="zh-CN"/>
              </w:rPr>
            </w:pPr>
            <w:r w:rsidRPr="001E11CF">
              <w:rPr>
                <w:rFonts w:eastAsia="SimSun"/>
                <w:sz w:val="18"/>
                <w:szCs w:val="18"/>
                <w:lang w:eastAsia="zh-CN"/>
              </w:rPr>
              <w:t>15</w:t>
            </w:r>
            <w:r w:rsidR="00571B3F" w:rsidRPr="001E11CF">
              <w:rPr>
                <w:rFonts w:eastAsia="SimSun"/>
                <w:sz w:val="18"/>
                <w:szCs w:val="18"/>
                <w:lang w:eastAsia="zh-CN"/>
              </w:rPr>
              <w:t xml:space="preserve"> </w:t>
            </w:r>
            <w:r w:rsidRPr="001E11CF">
              <w:rPr>
                <w:rFonts w:eastAsia="SimSun"/>
                <w:sz w:val="18"/>
                <w:szCs w:val="18"/>
                <w:lang w:eastAsia="zh-CN"/>
              </w:rPr>
              <w:t>000</w:t>
            </w:r>
          </w:p>
        </w:tc>
      </w:tr>
      <w:tr w:rsidR="007F268C" w:rsidRPr="001E11CF" w:rsidTr="00571B3F">
        <w:trPr>
          <w:trHeight w:val="339"/>
        </w:trPr>
        <w:tc>
          <w:tcPr>
            <w:tcW w:w="672" w:type="dxa"/>
            <w:vMerge/>
            <w:shd w:val="clear" w:color="auto" w:fill="auto"/>
            <w:vAlign w:val="center"/>
          </w:tcPr>
          <w:p w:rsidR="007F268C" w:rsidRPr="00405340" w:rsidRDefault="007F268C" w:rsidP="00571B3F">
            <w:pPr>
              <w:pStyle w:val="Normal-pool"/>
              <w:spacing w:before="40" w:after="40"/>
              <w:rPr>
                <w:rFonts w:eastAsia="SimSun"/>
                <w:sz w:val="18"/>
                <w:szCs w:val="18"/>
                <w:lang w:eastAsia="zh-CN"/>
              </w:rPr>
            </w:pPr>
          </w:p>
        </w:tc>
        <w:tc>
          <w:tcPr>
            <w:tcW w:w="3859" w:type="dxa"/>
            <w:vMerge/>
            <w:tcBorders>
              <w:bottom w:val="single" w:sz="4" w:space="0" w:color="auto"/>
            </w:tcBorders>
            <w:shd w:val="clear" w:color="auto" w:fill="auto"/>
            <w:vAlign w:val="center"/>
          </w:tcPr>
          <w:p w:rsidR="007F268C" w:rsidRPr="00D8789B" w:rsidRDefault="007F268C" w:rsidP="00571B3F">
            <w:pPr>
              <w:pStyle w:val="Normal-pool"/>
              <w:spacing w:before="40" w:after="40"/>
              <w:rPr>
                <w:rFonts w:eastAsia="SimSun"/>
                <w:sz w:val="18"/>
                <w:szCs w:val="18"/>
                <w:lang w:eastAsia="zh-CN"/>
              </w:rPr>
            </w:pPr>
          </w:p>
        </w:tc>
        <w:tc>
          <w:tcPr>
            <w:tcW w:w="3402" w:type="dxa"/>
            <w:tcBorders>
              <w:bottom w:val="single" w:sz="4" w:space="0" w:color="auto"/>
            </w:tcBorders>
            <w:shd w:val="clear" w:color="auto" w:fill="auto"/>
          </w:tcPr>
          <w:p w:rsidR="007F268C" w:rsidRPr="00D8789B" w:rsidRDefault="007F268C" w:rsidP="001E11CF">
            <w:pPr>
              <w:pStyle w:val="Normal-pool"/>
              <w:spacing w:before="40" w:after="40"/>
              <w:rPr>
                <w:rFonts w:eastAsia="SimSun"/>
                <w:sz w:val="18"/>
                <w:szCs w:val="18"/>
                <w:lang w:eastAsia="zh-CN"/>
              </w:rPr>
            </w:pPr>
            <w:r w:rsidRPr="00D8789B">
              <w:rPr>
                <w:rFonts w:eastAsia="SimSun"/>
                <w:sz w:val="18"/>
                <w:szCs w:val="18"/>
                <w:lang w:eastAsia="zh-CN"/>
              </w:rPr>
              <w:t xml:space="preserve">Travel and DSA (49 x </w:t>
            </w:r>
            <w:r w:rsidR="00293FCA" w:rsidRPr="00D8789B">
              <w:rPr>
                <w:rFonts w:eastAsia="SimSun"/>
                <w:sz w:val="18"/>
                <w:szCs w:val="18"/>
                <w:lang w:eastAsia="zh-CN"/>
              </w:rPr>
              <w:t>$</w:t>
            </w:r>
            <w:r w:rsidRPr="00D8789B">
              <w:rPr>
                <w:rFonts w:eastAsia="SimSun"/>
                <w:sz w:val="18"/>
                <w:szCs w:val="18"/>
                <w:lang w:eastAsia="zh-CN"/>
              </w:rPr>
              <w:t>3</w:t>
            </w:r>
            <w:r w:rsidR="00293FCA" w:rsidRPr="00D8789B">
              <w:rPr>
                <w:rFonts w:eastAsia="SimSun"/>
                <w:sz w:val="18"/>
                <w:szCs w:val="18"/>
                <w:lang w:eastAsia="zh-CN"/>
              </w:rPr>
              <w:t>,</w:t>
            </w:r>
            <w:r w:rsidRPr="00D8789B">
              <w:rPr>
                <w:rFonts w:eastAsia="SimSun"/>
                <w:sz w:val="18"/>
                <w:szCs w:val="18"/>
                <w:lang w:eastAsia="zh-CN"/>
              </w:rPr>
              <w:t>000)</w:t>
            </w:r>
          </w:p>
        </w:tc>
        <w:tc>
          <w:tcPr>
            <w:tcW w:w="851" w:type="dxa"/>
            <w:tcBorders>
              <w:bottom w:val="single" w:sz="4" w:space="0" w:color="auto"/>
            </w:tcBorders>
            <w:shd w:val="clear" w:color="auto" w:fill="auto"/>
          </w:tcPr>
          <w:p w:rsidR="007F268C" w:rsidRPr="001E11CF" w:rsidRDefault="007F268C" w:rsidP="00571B3F">
            <w:pPr>
              <w:pStyle w:val="Normal-pool"/>
              <w:spacing w:before="40" w:after="40"/>
              <w:jc w:val="right"/>
              <w:rPr>
                <w:rFonts w:eastAsia="SimSun"/>
                <w:sz w:val="18"/>
                <w:szCs w:val="18"/>
                <w:lang w:eastAsia="zh-CN"/>
              </w:rPr>
            </w:pPr>
            <w:r w:rsidRPr="001E11CF">
              <w:rPr>
                <w:rFonts w:eastAsia="SimSun"/>
                <w:sz w:val="18"/>
                <w:szCs w:val="18"/>
                <w:lang w:eastAsia="zh-CN"/>
              </w:rPr>
              <w:t>147</w:t>
            </w:r>
            <w:r w:rsidR="00571B3F" w:rsidRPr="001E11CF">
              <w:rPr>
                <w:rFonts w:eastAsia="SimSun"/>
                <w:sz w:val="18"/>
                <w:szCs w:val="18"/>
                <w:lang w:eastAsia="zh-CN"/>
              </w:rPr>
              <w:t xml:space="preserve"> </w:t>
            </w:r>
            <w:r w:rsidRPr="001E11CF">
              <w:rPr>
                <w:rFonts w:eastAsia="SimSun"/>
                <w:sz w:val="18"/>
                <w:szCs w:val="18"/>
                <w:lang w:eastAsia="zh-CN"/>
              </w:rPr>
              <w:t>000</w:t>
            </w:r>
          </w:p>
        </w:tc>
      </w:tr>
      <w:tr w:rsidR="007F268C" w:rsidRPr="001E11CF" w:rsidTr="003122E0">
        <w:trPr>
          <w:trHeight w:val="361"/>
        </w:trPr>
        <w:tc>
          <w:tcPr>
            <w:tcW w:w="672" w:type="dxa"/>
            <w:vMerge/>
            <w:tcBorders>
              <w:bottom w:val="single" w:sz="4" w:space="0" w:color="auto"/>
            </w:tcBorders>
            <w:shd w:val="clear" w:color="auto" w:fill="auto"/>
            <w:vAlign w:val="center"/>
          </w:tcPr>
          <w:p w:rsidR="007F268C" w:rsidRPr="00405340" w:rsidRDefault="007F268C" w:rsidP="00DE6554">
            <w:pPr>
              <w:pStyle w:val="MediumGrid1-Accent21"/>
              <w:tabs>
                <w:tab w:val="left" w:pos="426"/>
              </w:tabs>
              <w:autoSpaceDE w:val="0"/>
              <w:autoSpaceDN w:val="0"/>
              <w:adjustRightInd w:val="0"/>
              <w:spacing w:before="60" w:after="60"/>
              <w:ind w:left="0"/>
              <w:contextualSpacing w:val="0"/>
              <w:rPr>
                <w:rFonts w:ascii="Times New Roman" w:eastAsia="SimSun" w:hAnsi="Times New Roman"/>
                <w:sz w:val="20"/>
                <w:szCs w:val="20"/>
                <w:lang w:val="en-GB" w:eastAsia="zh-CN"/>
              </w:rPr>
            </w:pPr>
          </w:p>
        </w:tc>
        <w:tc>
          <w:tcPr>
            <w:tcW w:w="3859" w:type="dxa"/>
            <w:shd w:val="clear" w:color="auto" w:fill="auto"/>
          </w:tcPr>
          <w:p w:rsidR="007F268C" w:rsidRPr="00D8789B" w:rsidRDefault="007F268C" w:rsidP="001E7050">
            <w:pPr>
              <w:pStyle w:val="Normal-pool"/>
              <w:spacing w:before="40" w:after="40"/>
              <w:rPr>
                <w:rFonts w:eastAsia="SimSun"/>
                <w:sz w:val="18"/>
                <w:szCs w:val="18"/>
                <w:lang w:eastAsia="zh-CN"/>
              </w:rPr>
            </w:pPr>
            <w:r w:rsidRPr="00D8789B">
              <w:rPr>
                <w:rFonts w:eastAsia="SimSun"/>
                <w:sz w:val="18"/>
                <w:szCs w:val="18"/>
                <w:lang w:eastAsia="zh-CN"/>
              </w:rPr>
              <w:t>Technical support</w:t>
            </w:r>
          </w:p>
        </w:tc>
        <w:tc>
          <w:tcPr>
            <w:tcW w:w="3402" w:type="dxa"/>
            <w:shd w:val="clear" w:color="auto" w:fill="auto"/>
          </w:tcPr>
          <w:p w:rsidR="007F268C" w:rsidRPr="00D8789B" w:rsidRDefault="007F268C" w:rsidP="00571B3F">
            <w:pPr>
              <w:pStyle w:val="Normal-pool"/>
              <w:spacing w:before="40" w:after="40"/>
              <w:rPr>
                <w:rFonts w:eastAsia="SimSun"/>
                <w:sz w:val="18"/>
                <w:szCs w:val="18"/>
                <w:lang w:eastAsia="zh-CN"/>
              </w:rPr>
            </w:pPr>
            <w:r w:rsidRPr="00D8789B">
              <w:rPr>
                <w:rFonts w:eastAsia="SimSun"/>
                <w:sz w:val="18"/>
                <w:szCs w:val="18"/>
                <w:lang w:eastAsia="zh-CN"/>
              </w:rPr>
              <w:t xml:space="preserve">1 </w:t>
            </w:r>
            <w:r w:rsidR="00D53AA5" w:rsidRPr="00D8789B">
              <w:rPr>
                <w:rFonts w:eastAsia="SimSun"/>
                <w:sz w:val="18"/>
                <w:szCs w:val="18"/>
                <w:lang w:eastAsia="zh-CN"/>
              </w:rPr>
              <w:t>full-time equivalent</w:t>
            </w:r>
            <w:r w:rsidRPr="00D8789B">
              <w:rPr>
                <w:rFonts w:eastAsia="SimSun"/>
                <w:sz w:val="18"/>
                <w:szCs w:val="18"/>
                <w:lang w:eastAsia="zh-CN"/>
              </w:rPr>
              <w:t xml:space="preserve"> professional position (50</w:t>
            </w:r>
            <w:r w:rsidR="0072405E" w:rsidRPr="00D8789B">
              <w:rPr>
                <w:rFonts w:eastAsia="SimSun"/>
                <w:sz w:val="18"/>
                <w:szCs w:val="18"/>
                <w:lang w:eastAsia="zh-CN"/>
              </w:rPr>
              <w:t xml:space="preserve"> </w:t>
            </w:r>
            <w:r w:rsidR="00B4714B" w:rsidRPr="00D8789B">
              <w:rPr>
                <w:rFonts w:eastAsia="SimSun"/>
                <w:sz w:val="18"/>
                <w:szCs w:val="18"/>
                <w:lang w:eastAsia="zh-CN"/>
              </w:rPr>
              <w:t>per cent</w:t>
            </w:r>
            <w:r w:rsidRPr="00D8789B">
              <w:rPr>
                <w:rFonts w:eastAsia="SimSun"/>
                <w:sz w:val="18"/>
                <w:szCs w:val="18"/>
                <w:lang w:eastAsia="zh-CN"/>
              </w:rPr>
              <w:t xml:space="preserve"> </w:t>
            </w:r>
            <w:r w:rsidR="00D53AA5" w:rsidRPr="00D8789B">
              <w:rPr>
                <w:rFonts w:eastAsia="SimSun"/>
                <w:sz w:val="18"/>
                <w:szCs w:val="18"/>
                <w:lang w:eastAsia="zh-CN"/>
              </w:rPr>
              <w:t>in kind</w:t>
            </w:r>
            <w:r w:rsidRPr="00D8789B">
              <w:rPr>
                <w:rFonts w:eastAsia="SimSun"/>
                <w:sz w:val="18"/>
                <w:szCs w:val="18"/>
                <w:lang w:eastAsia="zh-CN"/>
              </w:rPr>
              <w:t>)</w:t>
            </w:r>
          </w:p>
        </w:tc>
        <w:tc>
          <w:tcPr>
            <w:tcW w:w="851" w:type="dxa"/>
            <w:tcBorders>
              <w:bottom w:val="single" w:sz="4" w:space="0" w:color="auto"/>
            </w:tcBorders>
            <w:shd w:val="clear" w:color="auto" w:fill="auto"/>
          </w:tcPr>
          <w:p w:rsidR="007F268C" w:rsidRPr="001E11CF" w:rsidRDefault="007F268C" w:rsidP="00F11F0E">
            <w:pPr>
              <w:pStyle w:val="Normal-pool"/>
              <w:spacing w:before="40" w:after="40"/>
              <w:jc w:val="right"/>
              <w:rPr>
                <w:rFonts w:eastAsia="SimSun"/>
                <w:sz w:val="18"/>
                <w:szCs w:val="18"/>
                <w:lang w:eastAsia="zh-CN"/>
              </w:rPr>
            </w:pPr>
            <w:r w:rsidRPr="001E11CF">
              <w:rPr>
                <w:rFonts w:eastAsia="SimSun"/>
                <w:sz w:val="18"/>
                <w:szCs w:val="18"/>
                <w:lang w:eastAsia="zh-CN"/>
              </w:rPr>
              <w:t>75</w:t>
            </w:r>
            <w:r w:rsidR="00571B3F" w:rsidRPr="001E11CF">
              <w:rPr>
                <w:rFonts w:eastAsia="SimSun"/>
                <w:sz w:val="18"/>
                <w:szCs w:val="18"/>
                <w:lang w:eastAsia="zh-CN"/>
              </w:rPr>
              <w:t xml:space="preserve"> </w:t>
            </w:r>
            <w:r w:rsidRPr="001E11CF">
              <w:rPr>
                <w:rFonts w:eastAsia="SimSun"/>
                <w:sz w:val="18"/>
                <w:szCs w:val="18"/>
                <w:lang w:eastAsia="zh-CN"/>
              </w:rPr>
              <w:t>000</w:t>
            </w:r>
          </w:p>
        </w:tc>
      </w:tr>
      <w:tr w:rsidR="007F268C" w:rsidRPr="001E11CF" w:rsidTr="0042731D">
        <w:trPr>
          <w:trHeight w:val="357"/>
        </w:trPr>
        <w:tc>
          <w:tcPr>
            <w:tcW w:w="672" w:type="dxa"/>
            <w:vMerge w:val="restart"/>
            <w:shd w:val="clear" w:color="auto" w:fill="auto"/>
          </w:tcPr>
          <w:p w:rsidR="007F268C" w:rsidRPr="00405340" w:rsidRDefault="007F268C" w:rsidP="00405340">
            <w:pPr>
              <w:pStyle w:val="Normal-pool"/>
              <w:keepNext/>
              <w:keepLines/>
              <w:spacing w:before="40" w:after="40"/>
              <w:rPr>
                <w:rFonts w:eastAsia="SimSun"/>
                <w:sz w:val="18"/>
                <w:szCs w:val="18"/>
                <w:lang w:eastAsia="zh-CN"/>
              </w:rPr>
            </w:pPr>
            <w:r w:rsidRPr="00405340">
              <w:rPr>
                <w:rFonts w:eastAsia="SimSun"/>
                <w:sz w:val="18"/>
                <w:szCs w:val="18"/>
                <w:lang w:eastAsia="zh-CN"/>
              </w:rPr>
              <w:t>2016</w:t>
            </w:r>
          </w:p>
        </w:tc>
        <w:tc>
          <w:tcPr>
            <w:tcW w:w="3859" w:type="dxa"/>
            <w:shd w:val="clear" w:color="auto" w:fill="auto"/>
            <w:vAlign w:val="center"/>
          </w:tcPr>
          <w:p w:rsidR="007F268C" w:rsidRPr="001E11CF" w:rsidRDefault="0072405E" w:rsidP="001E11CF">
            <w:pPr>
              <w:pStyle w:val="Normal-pool"/>
              <w:keepNext/>
              <w:keepLines/>
              <w:spacing w:before="40" w:after="40"/>
              <w:rPr>
                <w:rFonts w:eastAsia="SimSun"/>
                <w:sz w:val="18"/>
                <w:szCs w:val="18"/>
                <w:lang w:eastAsia="zh-CN"/>
              </w:rPr>
            </w:pPr>
            <w:r w:rsidRPr="001E11CF">
              <w:rPr>
                <w:rFonts w:eastAsia="SimSun"/>
                <w:sz w:val="18"/>
                <w:szCs w:val="18"/>
                <w:lang w:eastAsia="zh-CN"/>
              </w:rPr>
              <w:t xml:space="preserve">Participation by </w:t>
            </w:r>
            <w:r w:rsidR="007F268C" w:rsidRPr="001E11CF">
              <w:rPr>
                <w:rFonts w:eastAsia="SimSun"/>
                <w:sz w:val="18"/>
                <w:szCs w:val="18"/>
                <w:lang w:eastAsia="zh-CN"/>
              </w:rPr>
              <w:t xml:space="preserve">2 </w:t>
            </w:r>
            <w:r w:rsidRPr="001E11CF">
              <w:rPr>
                <w:rFonts w:eastAsia="SimSun"/>
                <w:sz w:val="18"/>
                <w:szCs w:val="18"/>
                <w:lang w:eastAsia="zh-CN"/>
              </w:rPr>
              <w:t>c</w:t>
            </w:r>
            <w:r w:rsidR="007F268C" w:rsidRPr="001E11CF">
              <w:rPr>
                <w:rFonts w:eastAsia="SimSun"/>
                <w:sz w:val="18"/>
                <w:szCs w:val="18"/>
                <w:lang w:eastAsia="zh-CN"/>
              </w:rPr>
              <w:t>o-</w:t>
            </w:r>
            <w:r w:rsidRPr="001E11CF">
              <w:rPr>
                <w:rFonts w:eastAsia="SimSun"/>
                <w:sz w:val="18"/>
                <w:szCs w:val="18"/>
                <w:lang w:eastAsia="zh-CN"/>
              </w:rPr>
              <w:t>c</w:t>
            </w:r>
            <w:r w:rsidR="007F268C" w:rsidRPr="001E11CF">
              <w:rPr>
                <w:rFonts w:eastAsia="SimSun"/>
                <w:sz w:val="18"/>
                <w:szCs w:val="18"/>
                <w:lang w:eastAsia="zh-CN"/>
              </w:rPr>
              <w:t xml:space="preserve">hairs and 2 </w:t>
            </w:r>
            <w:r w:rsidR="00D53AA5" w:rsidRPr="001E11CF">
              <w:rPr>
                <w:rFonts w:eastAsia="SimSun"/>
                <w:sz w:val="18"/>
                <w:szCs w:val="18"/>
                <w:lang w:eastAsia="zh-CN"/>
              </w:rPr>
              <w:t>coordinating lead authors</w:t>
            </w:r>
            <w:r w:rsidR="007F268C" w:rsidRPr="001E11CF">
              <w:rPr>
                <w:rFonts w:eastAsia="SimSun"/>
                <w:sz w:val="18"/>
                <w:szCs w:val="18"/>
                <w:lang w:eastAsia="zh-CN"/>
              </w:rPr>
              <w:t xml:space="preserve"> </w:t>
            </w:r>
            <w:r w:rsidRPr="001E11CF">
              <w:rPr>
                <w:rFonts w:eastAsia="SimSun"/>
                <w:sz w:val="18"/>
                <w:szCs w:val="18"/>
                <w:lang w:eastAsia="zh-CN"/>
              </w:rPr>
              <w:t xml:space="preserve">in the </w:t>
            </w:r>
            <w:r w:rsidR="00B4714B" w:rsidRPr="001E11CF">
              <w:rPr>
                <w:rFonts w:eastAsia="SimSun"/>
                <w:sz w:val="18"/>
                <w:szCs w:val="18"/>
                <w:lang w:eastAsia="zh-CN"/>
              </w:rPr>
              <w:t>fourth session</w:t>
            </w:r>
            <w:r w:rsidRPr="001E11CF">
              <w:rPr>
                <w:rFonts w:eastAsia="SimSun"/>
                <w:sz w:val="18"/>
                <w:szCs w:val="18"/>
                <w:lang w:eastAsia="zh-CN"/>
              </w:rPr>
              <w:t xml:space="preserve"> of the Plenary</w:t>
            </w:r>
          </w:p>
        </w:tc>
        <w:tc>
          <w:tcPr>
            <w:tcW w:w="3402" w:type="dxa"/>
            <w:shd w:val="clear" w:color="auto" w:fill="auto"/>
          </w:tcPr>
          <w:p w:rsidR="007F268C" w:rsidRPr="001E11CF" w:rsidRDefault="007F268C" w:rsidP="001E11CF">
            <w:pPr>
              <w:pStyle w:val="Normal-pool"/>
              <w:keepNext/>
              <w:keepLines/>
              <w:spacing w:before="40" w:after="40"/>
              <w:rPr>
                <w:rFonts w:eastAsia="SimSun"/>
                <w:sz w:val="18"/>
                <w:szCs w:val="18"/>
                <w:lang w:eastAsia="zh-CN"/>
              </w:rPr>
            </w:pPr>
            <w:r w:rsidRPr="001E11CF">
              <w:rPr>
                <w:rFonts w:eastAsia="SimSun"/>
                <w:sz w:val="18"/>
                <w:szCs w:val="18"/>
                <w:lang w:eastAsia="zh-CN"/>
              </w:rPr>
              <w:t xml:space="preserve">Travel and DSA (3 x </w:t>
            </w:r>
            <w:r w:rsidR="0072405E" w:rsidRPr="001E11CF">
              <w:rPr>
                <w:rFonts w:eastAsia="SimSun"/>
                <w:sz w:val="18"/>
                <w:szCs w:val="18"/>
                <w:lang w:eastAsia="zh-CN"/>
              </w:rPr>
              <w:t>$</w:t>
            </w:r>
            <w:r w:rsidRPr="001E11CF">
              <w:rPr>
                <w:rFonts w:eastAsia="SimSun"/>
                <w:sz w:val="18"/>
                <w:szCs w:val="18"/>
                <w:lang w:eastAsia="zh-CN"/>
              </w:rPr>
              <w:t>3</w:t>
            </w:r>
            <w:r w:rsidR="0072405E" w:rsidRPr="001E11CF">
              <w:rPr>
                <w:rFonts w:eastAsia="SimSun"/>
                <w:sz w:val="18"/>
                <w:szCs w:val="18"/>
                <w:lang w:eastAsia="zh-CN"/>
              </w:rPr>
              <w:t>,</w:t>
            </w:r>
            <w:r w:rsidRPr="001E11CF">
              <w:rPr>
                <w:rFonts w:eastAsia="SimSun"/>
                <w:sz w:val="18"/>
                <w:szCs w:val="18"/>
                <w:lang w:eastAsia="zh-CN"/>
              </w:rPr>
              <w:t>000)</w:t>
            </w:r>
          </w:p>
        </w:tc>
        <w:tc>
          <w:tcPr>
            <w:tcW w:w="851" w:type="dxa"/>
            <w:shd w:val="clear" w:color="auto" w:fill="auto"/>
          </w:tcPr>
          <w:p w:rsidR="007F268C" w:rsidRPr="001E11CF" w:rsidRDefault="007F268C" w:rsidP="00571B3F">
            <w:pPr>
              <w:pStyle w:val="Normal-pool"/>
              <w:keepNext/>
              <w:keepLines/>
              <w:spacing w:before="40" w:after="40"/>
              <w:jc w:val="right"/>
              <w:rPr>
                <w:rFonts w:eastAsia="SimSun"/>
                <w:sz w:val="18"/>
                <w:szCs w:val="18"/>
                <w:lang w:eastAsia="zh-CN"/>
              </w:rPr>
            </w:pPr>
            <w:r w:rsidRPr="001E11CF">
              <w:rPr>
                <w:rFonts w:eastAsia="SimSun"/>
                <w:sz w:val="18"/>
                <w:szCs w:val="18"/>
                <w:lang w:eastAsia="zh-CN"/>
              </w:rPr>
              <w:t>9</w:t>
            </w:r>
            <w:r w:rsidR="00571B3F" w:rsidRPr="001E11CF">
              <w:rPr>
                <w:rFonts w:eastAsia="SimSun"/>
                <w:sz w:val="18"/>
                <w:szCs w:val="18"/>
                <w:lang w:eastAsia="zh-CN"/>
              </w:rPr>
              <w:t xml:space="preserve"> </w:t>
            </w:r>
            <w:r w:rsidRPr="001E11CF">
              <w:rPr>
                <w:rFonts w:eastAsia="SimSun"/>
                <w:sz w:val="18"/>
                <w:szCs w:val="18"/>
                <w:lang w:eastAsia="zh-CN"/>
              </w:rPr>
              <w:t>000</w:t>
            </w:r>
          </w:p>
        </w:tc>
      </w:tr>
      <w:tr w:rsidR="007F268C" w:rsidRPr="001E11CF" w:rsidDel="001E184E" w:rsidTr="00571B3F">
        <w:trPr>
          <w:trHeight w:val="560"/>
        </w:trPr>
        <w:tc>
          <w:tcPr>
            <w:tcW w:w="672" w:type="dxa"/>
            <w:vMerge/>
            <w:shd w:val="clear" w:color="auto" w:fill="auto"/>
          </w:tcPr>
          <w:p w:rsidR="007F268C" w:rsidRPr="001E11CF" w:rsidRDefault="007F268C" w:rsidP="00571B3F">
            <w:pPr>
              <w:pStyle w:val="MediumGrid1-Accent21"/>
              <w:keepNext/>
              <w:keepLines/>
              <w:tabs>
                <w:tab w:val="left" w:pos="426"/>
              </w:tabs>
              <w:autoSpaceDE w:val="0"/>
              <w:autoSpaceDN w:val="0"/>
              <w:adjustRightInd w:val="0"/>
              <w:spacing w:before="60" w:after="60"/>
              <w:ind w:left="0"/>
              <w:contextualSpacing w:val="0"/>
              <w:rPr>
                <w:rFonts w:ascii="Times New Roman" w:eastAsia="SimSun" w:hAnsi="Times New Roman"/>
                <w:sz w:val="20"/>
                <w:szCs w:val="20"/>
                <w:lang w:val="en-GB" w:eastAsia="zh-CN"/>
              </w:rPr>
            </w:pPr>
          </w:p>
        </w:tc>
        <w:tc>
          <w:tcPr>
            <w:tcW w:w="3859" w:type="dxa"/>
            <w:shd w:val="clear" w:color="auto" w:fill="auto"/>
          </w:tcPr>
          <w:p w:rsidR="007F268C" w:rsidRPr="00F11F0E" w:rsidRDefault="007F268C" w:rsidP="001E11CF">
            <w:pPr>
              <w:pStyle w:val="Normal-pool"/>
              <w:keepNext/>
              <w:keepLines/>
              <w:spacing w:before="40" w:after="40"/>
              <w:rPr>
                <w:rFonts w:eastAsia="SimSun"/>
                <w:sz w:val="18"/>
                <w:szCs w:val="18"/>
                <w:lang w:eastAsia="zh-CN"/>
              </w:rPr>
            </w:pPr>
            <w:r w:rsidRPr="001E11CF">
              <w:rPr>
                <w:rFonts w:eastAsia="SimSun"/>
                <w:sz w:val="18"/>
                <w:szCs w:val="18"/>
                <w:lang w:eastAsia="zh-CN"/>
              </w:rPr>
              <w:t>Dissemination</w:t>
            </w:r>
            <w:r w:rsidR="001E11CF">
              <w:rPr>
                <w:rFonts w:eastAsia="SimSun"/>
                <w:sz w:val="18"/>
                <w:szCs w:val="18"/>
                <w:lang w:eastAsia="zh-CN"/>
              </w:rPr>
              <w:t xml:space="preserve"> and outreach</w:t>
            </w:r>
            <w:r w:rsidRPr="001E11CF">
              <w:rPr>
                <w:rFonts w:eastAsia="SimSun"/>
                <w:sz w:val="18"/>
                <w:szCs w:val="18"/>
                <w:lang w:eastAsia="zh-CN"/>
              </w:rPr>
              <w:t xml:space="preserve"> </w:t>
            </w:r>
            <w:r w:rsidR="0072405E" w:rsidRPr="001E11CF">
              <w:rPr>
                <w:rFonts w:eastAsia="SimSun"/>
                <w:sz w:val="18"/>
                <w:szCs w:val="18"/>
                <w:lang w:eastAsia="zh-CN"/>
              </w:rPr>
              <w:t>(summary</w:t>
            </w:r>
            <w:r w:rsidR="00D53AA5" w:rsidRPr="001E11CF">
              <w:rPr>
                <w:rFonts w:eastAsia="SimSun"/>
                <w:sz w:val="18"/>
                <w:szCs w:val="18"/>
                <w:lang w:eastAsia="zh-CN"/>
              </w:rPr>
              <w:t xml:space="preserve"> for policymakers</w:t>
            </w:r>
            <w:r w:rsidR="0072405E" w:rsidRPr="001E11CF">
              <w:rPr>
                <w:rFonts w:eastAsia="SimSun"/>
                <w:sz w:val="18"/>
                <w:szCs w:val="18"/>
                <w:lang w:eastAsia="zh-CN"/>
              </w:rPr>
              <w:t xml:space="preserve"> (10</w:t>
            </w:r>
            <w:r w:rsidR="00765E38" w:rsidRPr="001E11CF">
              <w:rPr>
                <w:rFonts w:eastAsia="SimSun"/>
                <w:sz w:val="18"/>
                <w:szCs w:val="18"/>
                <w:lang w:eastAsia="zh-CN"/>
              </w:rPr>
              <w:t> </w:t>
            </w:r>
            <w:r w:rsidR="00682976" w:rsidRPr="001E11CF">
              <w:rPr>
                <w:rFonts w:eastAsia="SimSun"/>
                <w:sz w:val="18"/>
                <w:szCs w:val="18"/>
                <w:lang w:eastAsia="zh-CN"/>
              </w:rPr>
              <w:t>pages</w:t>
            </w:r>
            <w:r w:rsidR="0072405E" w:rsidRPr="001E11CF">
              <w:rPr>
                <w:rFonts w:eastAsia="SimSun"/>
                <w:sz w:val="18"/>
                <w:szCs w:val="18"/>
                <w:lang w:eastAsia="zh-CN"/>
              </w:rPr>
              <w:t>) and report (</w:t>
            </w:r>
            <w:r w:rsidRPr="001E11CF">
              <w:rPr>
                <w:rFonts w:eastAsia="SimSun"/>
                <w:sz w:val="18"/>
                <w:szCs w:val="18"/>
                <w:lang w:eastAsia="zh-CN"/>
              </w:rPr>
              <w:t>200</w:t>
            </w:r>
            <w:r w:rsidR="0072405E" w:rsidRPr="001E11CF">
              <w:rPr>
                <w:rFonts w:eastAsia="SimSun"/>
                <w:sz w:val="18"/>
                <w:szCs w:val="18"/>
                <w:lang w:eastAsia="zh-CN"/>
              </w:rPr>
              <w:t xml:space="preserve"> </w:t>
            </w:r>
            <w:r w:rsidRPr="001E11CF">
              <w:rPr>
                <w:rFonts w:eastAsia="SimSun"/>
                <w:sz w:val="18"/>
                <w:szCs w:val="18"/>
                <w:lang w:eastAsia="zh-CN"/>
              </w:rPr>
              <w:t>p</w:t>
            </w:r>
            <w:r w:rsidR="00682976" w:rsidRPr="001E11CF">
              <w:rPr>
                <w:rFonts w:eastAsia="SimSun"/>
                <w:sz w:val="18"/>
                <w:szCs w:val="18"/>
                <w:lang w:eastAsia="zh-CN"/>
              </w:rPr>
              <w:t>ages</w:t>
            </w:r>
            <w:r w:rsidR="0072405E" w:rsidRPr="001E11CF">
              <w:rPr>
                <w:rFonts w:eastAsia="SimSun"/>
                <w:sz w:val="18"/>
                <w:szCs w:val="18"/>
                <w:lang w:eastAsia="zh-CN"/>
              </w:rPr>
              <w:t>))</w:t>
            </w:r>
            <w:r w:rsidRPr="001E11CF">
              <w:rPr>
                <w:rFonts w:eastAsia="SimSun"/>
                <w:sz w:val="18"/>
                <w:szCs w:val="18"/>
                <w:lang w:eastAsia="zh-CN"/>
              </w:rPr>
              <w:t xml:space="preserve"> </w:t>
            </w:r>
          </w:p>
        </w:tc>
        <w:tc>
          <w:tcPr>
            <w:tcW w:w="3402" w:type="dxa"/>
            <w:shd w:val="clear" w:color="auto" w:fill="auto"/>
          </w:tcPr>
          <w:p w:rsidR="007F268C" w:rsidRPr="001E11CF" w:rsidRDefault="007F268C" w:rsidP="001E11CF">
            <w:pPr>
              <w:pStyle w:val="Normal-pool"/>
              <w:keepNext/>
              <w:keepLines/>
              <w:spacing w:before="40" w:after="40"/>
              <w:rPr>
                <w:rFonts w:eastAsia="SimSun"/>
                <w:sz w:val="18"/>
                <w:szCs w:val="18"/>
                <w:lang w:eastAsia="zh-CN"/>
              </w:rPr>
            </w:pPr>
            <w:r w:rsidRPr="001E11CF">
              <w:rPr>
                <w:rFonts w:eastAsia="SimSun"/>
                <w:sz w:val="18"/>
                <w:szCs w:val="18"/>
                <w:lang w:eastAsia="zh-CN"/>
              </w:rPr>
              <w:t xml:space="preserve">Translation of </w:t>
            </w:r>
            <w:r w:rsidR="00D53AA5" w:rsidRPr="001E11CF">
              <w:rPr>
                <w:rFonts w:eastAsia="SimSun"/>
                <w:sz w:val="18"/>
                <w:szCs w:val="18"/>
                <w:lang w:eastAsia="zh-CN"/>
              </w:rPr>
              <w:t>summar</w:t>
            </w:r>
            <w:r w:rsidR="0072405E" w:rsidRPr="001E11CF">
              <w:rPr>
                <w:rFonts w:eastAsia="SimSun"/>
                <w:sz w:val="18"/>
                <w:szCs w:val="18"/>
                <w:lang w:eastAsia="zh-CN"/>
              </w:rPr>
              <w:t>y</w:t>
            </w:r>
            <w:r w:rsidR="00D53AA5" w:rsidRPr="001E11CF">
              <w:rPr>
                <w:rFonts w:eastAsia="SimSun"/>
                <w:sz w:val="18"/>
                <w:szCs w:val="18"/>
                <w:lang w:eastAsia="zh-CN"/>
              </w:rPr>
              <w:t xml:space="preserve"> for policymakers</w:t>
            </w:r>
            <w:r w:rsidRPr="001E11CF">
              <w:rPr>
                <w:rFonts w:eastAsia="SimSun"/>
                <w:sz w:val="18"/>
                <w:szCs w:val="18"/>
                <w:lang w:eastAsia="zh-CN"/>
              </w:rPr>
              <w:t xml:space="preserve"> in</w:t>
            </w:r>
            <w:r w:rsidR="0072405E" w:rsidRPr="001E11CF">
              <w:rPr>
                <w:rFonts w:eastAsia="SimSun"/>
                <w:sz w:val="18"/>
                <w:szCs w:val="18"/>
                <w:lang w:eastAsia="zh-CN"/>
              </w:rPr>
              <w:t>to</w:t>
            </w:r>
            <w:r w:rsidRPr="001E11CF">
              <w:rPr>
                <w:rFonts w:eastAsia="SimSun"/>
                <w:sz w:val="18"/>
                <w:szCs w:val="18"/>
                <w:lang w:eastAsia="zh-CN"/>
              </w:rPr>
              <w:t xml:space="preserve"> </w:t>
            </w:r>
            <w:r w:rsidR="0072405E" w:rsidRPr="001E11CF">
              <w:rPr>
                <w:rFonts w:eastAsia="SimSun"/>
                <w:sz w:val="18"/>
                <w:szCs w:val="18"/>
                <w:lang w:eastAsia="zh-CN"/>
              </w:rPr>
              <w:t xml:space="preserve">all </w:t>
            </w:r>
            <w:r w:rsidR="00CA7E7A">
              <w:rPr>
                <w:rFonts w:eastAsia="SimSun"/>
                <w:sz w:val="18"/>
                <w:szCs w:val="18"/>
                <w:lang w:eastAsia="zh-CN"/>
              </w:rPr>
              <w:t xml:space="preserve">the official languages of the </w:t>
            </w:r>
            <w:r w:rsidR="0072405E" w:rsidRPr="001E11CF">
              <w:rPr>
                <w:rFonts w:eastAsia="SimSun"/>
                <w:sz w:val="18"/>
                <w:szCs w:val="18"/>
                <w:lang w:eastAsia="zh-CN"/>
              </w:rPr>
              <w:t>United Nations l</w:t>
            </w:r>
            <w:r w:rsidRPr="001E11CF">
              <w:rPr>
                <w:rFonts w:eastAsia="SimSun"/>
                <w:sz w:val="18"/>
                <w:szCs w:val="18"/>
                <w:lang w:eastAsia="zh-CN"/>
              </w:rPr>
              <w:t>anguages, publication</w:t>
            </w:r>
            <w:r w:rsidR="00682976" w:rsidRPr="001E11CF">
              <w:rPr>
                <w:rFonts w:eastAsia="SimSun"/>
                <w:sz w:val="18"/>
                <w:szCs w:val="18"/>
                <w:lang w:eastAsia="zh-CN"/>
              </w:rPr>
              <w:t xml:space="preserve"> and</w:t>
            </w:r>
            <w:r w:rsidRPr="001E11CF">
              <w:rPr>
                <w:rFonts w:eastAsia="SimSun"/>
                <w:sz w:val="18"/>
                <w:szCs w:val="18"/>
                <w:lang w:eastAsia="zh-CN"/>
              </w:rPr>
              <w:t xml:space="preserve"> outreach</w:t>
            </w:r>
          </w:p>
        </w:tc>
        <w:tc>
          <w:tcPr>
            <w:tcW w:w="851" w:type="dxa"/>
            <w:shd w:val="clear" w:color="auto" w:fill="auto"/>
          </w:tcPr>
          <w:p w:rsidR="007F268C" w:rsidRPr="001E11CF" w:rsidDel="001E184E" w:rsidRDefault="007F268C" w:rsidP="001E11CF">
            <w:pPr>
              <w:pStyle w:val="Normal-pool"/>
              <w:keepNext/>
              <w:keepLines/>
              <w:spacing w:before="40" w:after="40"/>
              <w:jc w:val="right"/>
              <w:rPr>
                <w:rFonts w:eastAsia="SimSun"/>
                <w:sz w:val="18"/>
                <w:szCs w:val="18"/>
                <w:lang w:eastAsia="zh-CN"/>
              </w:rPr>
            </w:pPr>
            <w:r w:rsidRPr="001E11CF">
              <w:rPr>
                <w:rFonts w:eastAsia="SimSun"/>
                <w:sz w:val="18"/>
                <w:szCs w:val="18"/>
                <w:lang w:eastAsia="zh-CN"/>
              </w:rPr>
              <w:t>117</w:t>
            </w:r>
            <w:r w:rsidR="00571B3F" w:rsidRPr="001E11CF">
              <w:rPr>
                <w:rFonts w:eastAsia="SimSun"/>
                <w:sz w:val="18"/>
                <w:szCs w:val="18"/>
                <w:lang w:eastAsia="zh-CN"/>
              </w:rPr>
              <w:t xml:space="preserve"> </w:t>
            </w:r>
            <w:r w:rsidRPr="001E11CF">
              <w:rPr>
                <w:rFonts w:eastAsia="SimSun"/>
                <w:sz w:val="18"/>
                <w:szCs w:val="18"/>
                <w:lang w:eastAsia="zh-CN"/>
              </w:rPr>
              <w:t>000</w:t>
            </w:r>
          </w:p>
        </w:tc>
      </w:tr>
      <w:tr w:rsidR="007F268C" w:rsidRPr="001E11CF" w:rsidTr="00571B3F">
        <w:tc>
          <w:tcPr>
            <w:tcW w:w="672" w:type="dxa"/>
            <w:shd w:val="clear" w:color="auto" w:fill="auto"/>
          </w:tcPr>
          <w:p w:rsidR="007F268C" w:rsidRPr="00F11F0E" w:rsidRDefault="007F268C" w:rsidP="00571B3F">
            <w:pPr>
              <w:pStyle w:val="Normal-pool"/>
              <w:spacing w:before="40" w:after="40"/>
              <w:rPr>
                <w:rFonts w:eastAsia="SimSun"/>
                <w:b/>
                <w:sz w:val="18"/>
                <w:szCs w:val="18"/>
                <w:lang w:eastAsia="zh-CN"/>
              </w:rPr>
            </w:pPr>
            <w:r w:rsidRPr="00F11F0E">
              <w:rPr>
                <w:rFonts w:eastAsia="SimSun"/>
                <w:b/>
                <w:sz w:val="18"/>
                <w:szCs w:val="18"/>
                <w:lang w:eastAsia="zh-CN"/>
              </w:rPr>
              <w:t>Total</w:t>
            </w:r>
          </w:p>
        </w:tc>
        <w:tc>
          <w:tcPr>
            <w:tcW w:w="3859" w:type="dxa"/>
            <w:shd w:val="clear" w:color="auto" w:fill="auto"/>
          </w:tcPr>
          <w:p w:rsidR="007F268C" w:rsidRPr="001E11CF" w:rsidRDefault="007F268C" w:rsidP="00571B3F">
            <w:pPr>
              <w:pStyle w:val="Normal-pool"/>
              <w:spacing w:before="40" w:after="40"/>
              <w:rPr>
                <w:rFonts w:eastAsia="SimSun"/>
                <w:b/>
                <w:sz w:val="18"/>
                <w:szCs w:val="18"/>
                <w:lang w:eastAsia="zh-CN"/>
              </w:rPr>
            </w:pPr>
          </w:p>
        </w:tc>
        <w:tc>
          <w:tcPr>
            <w:tcW w:w="3402" w:type="dxa"/>
            <w:shd w:val="clear" w:color="auto" w:fill="auto"/>
          </w:tcPr>
          <w:p w:rsidR="007F268C" w:rsidRPr="001E11CF" w:rsidRDefault="007F268C" w:rsidP="00571B3F">
            <w:pPr>
              <w:pStyle w:val="Normal-pool"/>
              <w:spacing w:before="40" w:after="40"/>
              <w:rPr>
                <w:rFonts w:eastAsia="SimSun"/>
                <w:b/>
                <w:sz w:val="18"/>
                <w:szCs w:val="18"/>
                <w:lang w:eastAsia="zh-CN"/>
              </w:rPr>
            </w:pPr>
          </w:p>
        </w:tc>
        <w:tc>
          <w:tcPr>
            <w:tcW w:w="851" w:type="dxa"/>
            <w:shd w:val="clear" w:color="auto" w:fill="auto"/>
          </w:tcPr>
          <w:p w:rsidR="007F268C" w:rsidRPr="001E11CF" w:rsidRDefault="007F268C" w:rsidP="00571B3F">
            <w:pPr>
              <w:pStyle w:val="Normal-pool"/>
              <w:spacing w:before="40" w:after="40"/>
              <w:jc w:val="right"/>
              <w:rPr>
                <w:rFonts w:eastAsia="SimSun"/>
                <w:b/>
                <w:sz w:val="18"/>
                <w:szCs w:val="18"/>
                <w:lang w:eastAsia="zh-CN"/>
              </w:rPr>
            </w:pPr>
            <w:r w:rsidRPr="001E11CF">
              <w:rPr>
                <w:rFonts w:eastAsia="SimSun"/>
                <w:b/>
                <w:sz w:val="18"/>
                <w:szCs w:val="18"/>
                <w:lang w:eastAsia="zh-CN"/>
              </w:rPr>
              <w:t>798</w:t>
            </w:r>
            <w:r w:rsidR="00571B3F" w:rsidRPr="001E11CF">
              <w:rPr>
                <w:rFonts w:eastAsia="SimSun"/>
                <w:b/>
                <w:sz w:val="18"/>
                <w:szCs w:val="18"/>
                <w:lang w:eastAsia="zh-CN"/>
              </w:rPr>
              <w:t xml:space="preserve"> </w:t>
            </w:r>
            <w:r w:rsidRPr="001E11CF">
              <w:rPr>
                <w:rFonts w:eastAsia="SimSun"/>
                <w:b/>
                <w:sz w:val="18"/>
                <w:szCs w:val="18"/>
                <w:lang w:eastAsia="zh-CN"/>
              </w:rPr>
              <w:t>750</w:t>
            </w:r>
          </w:p>
        </w:tc>
      </w:tr>
    </w:tbl>
    <w:p w:rsidR="004D3218" w:rsidRPr="001E11CF" w:rsidRDefault="00701544" w:rsidP="00571B3F">
      <w:pPr>
        <w:pStyle w:val="CH3"/>
        <w:keepNext w:val="0"/>
        <w:keepLines w:val="0"/>
        <w:spacing w:before="120" w:after="0"/>
        <w:rPr>
          <w:lang w:val="en-GB"/>
        </w:rPr>
      </w:pPr>
      <w:r w:rsidRPr="001E11CF">
        <w:rPr>
          <w:sz w:val="22"/>
          <w:szCs w:val="22"/>
          <w:lang w:val="en-GB"/>
        </w:rPr>
        <w:tab/>
      </w:r>
      <w:r w:rsidRPr="001E11CF">
        <w:rPr>
          <w:sz w:val="22"/>
          <w:szCs w:val="22"/>
          <w:lang w:val="en-GB"/>
        </w:rPr>
        <w:tab/>
      </w:r>
      <w:r w:rsidR="007F268C" w:rsidRPr="001E11CF">
        <w:rPr>
          <w:lang w:val="en-GB"/>
        </w:rPr>
        <w:t>Deliverable 3</w:t>
      </w:r>
      <w:r w:rsidR="004D3218" w:rsidRPr="001E11CF">
        <w:rPr>
          <w:lang w:val="en-GB"/>
        </w:rPr>
        <w:t xml:space="preserve"> (</w:t>
      </w:r>
      <w:r w:rsidR="007F268C" w:rsidRPr="001E11CF">
        <w:rPr>
          <w:lang w:val="en-GB"/>
        </w:rPr>
        <w:t>c</w:t>
      </w:r>
      <w:r w:rsidR="004D3218" w:rsidRPr="001E11CF">
        <w:rPr>
          <w:lang w:val="en-GB"/>
        </w:rPr>
        <w:t>)</w:t>
      </w:r>
    </w:p>
    <w:p w:rsidR="007F268C" w:rsidRPr="001E11CF" w:rsidRDefault="004D3218" w:rsidP="00571B3F">
      <w:pPr>
        <w:pStyle w:val="CH3"/>
        <w:keepNext w:val="0"/>
        <w:keepLines w:val="0"/>
        <w:rPr>
          <w:lang w:val="en-GB"/>
        </w:rPr>
      </w:pPr>
      <w:r w:rsidRPr="001E11CF">
        <w:rPr>
          <w:lang w:val="en-GB"/>
        </w:rPr>
        <w:tab/>
      </w:r>
      <w:r w:rsidRPr="001E11CF">
        <w:rPr>
          <w:lang w:val="en-GB"/>
        </w:rPr>
        <w:tab/>
      </w:r>
      <w:r w:rsidR="007F268C" w:rsidRPr="004F2DF6">
        <w:rPr>
          <w:lang w:val="en-GB"/>
        </w:rPr>
        <w:t>Policy support tools and</w:t>
      </w:r>
      <w:r w:rsidR="007F268C" w:rsidRPr="001E11CF">
        <w:rPr>
          <w:lang w:val="en-GB"/>
        </w:rPr>
        <w:t xml:space="preserve"> methodologies for </w:t>
      </w:r>
      <w:r w:rsidR="007F268C" w:rsidRPr="00B81358">
        <w:rPr>
          <w:lang w:val="en-GB"/>
        </w:rPr>
        <w:t>scenario analysis</w:t>
      </w:r>
      <w:r w:rsidR="007F268C" w:rsidRPr="001E11CF">
        <w:rPr>
          <w:lang w:val="en-GB"/>
        </w:rPr>
        <w:t xml:space="preserve"> and modelling of biodiversity and ecosystem services </w:t>
      </w:r>
      <w:r w:rsidR="0072405E" w:rsidRPr="00F11F0E">
        <w:rPr>
          <w:lang w:val="en-GB"/>
        </w:rPr>
        <w:t>(</w:t>
      </w:r>
      <w:r w:rsidR="007F268C" w:rsidRPr="001E11CF">
        <w:rPr>
          <w:i/>
          <w:lang w:val="en-GB"/>
        </w:rPr>
        <w:t>developed by March 2017</w:t>
      </w:r>
      <w:r w:rsidR="0072405E" w:rsidRPr="00F11F0E">
        <w:rPr>
          <w:lang w:val="en-GB"/>
        </w:rPr>
        <w:t>)</w:t>
      </w:r>
      <w:r w:rsidR="007F268C" w:rsidRPr="001E11CF">
        <w:rPr>
          <w:lang w:val="en-GB"/>
        </w:rPr>
        <w:t xml:space="preserve"> based on a fast-track assessment </w:t>
      </w:r>
      <w:r w:rsidR="0072405E" w:rsidRPr="00F11F0E">
        <w:rPr>
          <w:lang w:val="en-GB"/>
        </w:rPr>
        <w:t>(</w:t>
      </w:r>
      <w:r w:rsidR="007F268C" w:rsidRPr="001E11CF">
        <w:rPr>
          <w:i/>
          <w:lang w:val="en-GB"/>
        </w:rPr>
        <w:t>by March 2015</w:t>
      </w:r>
      <w:r w:rsidR="0072405E" w:rsidRPr="00F11F0E">
        <w:rPr>
          <w:lang w:val="en-GB"/>
        </w:rPr>
        <w:t xml:space="preserve">) </w:t>
      </w:r>
      <w:r w:rsidR="007F268C" w:rsidRPr="001E11CF">
        <w:rPr>
          <w:lang w:val="en-GB"/>
        </w:rPr>
        <w:t xml:space="preserve">and a guide </w:t>
      </w:r>
      <w:r w:rsidR="0072405E" w:rsidRPr="00F11F0E">
        <w:rPr>
          <w:lang w:val="en-GB"/>
        </w:rPr>
        <w:t>(</w:t>
      </w:r>
      <w:r w:rsidR="007F268C" w:rsidRPr="001E11CF">
        <w:rPr>
          <w:i/>
          <w:lang w:val="en-GB"/>
        </w:rPr>
        <w:t>by August 2015</w:t>
      </w:r>
      <w:r w:rsidR="0072405E" w:rsidRPr="00F11F0E">
        <w:rPr>
          <w:lang w:val="en-GB"/>
        </w:rPr>
        <w:t>)</w:t>
      </w:r>
    </w:p>
    <w:p w:rsidR="00A52413" w:rsidRPr="00B406B5" w:rsidRDefault="00A52413" w:rsidP="001E11CF">
      <w:pPr>
        <w:pStyle w:val="CH3"/>
        <w:rPr>
          <w:lang w:val="en-GB"/>
        </w:rPr>
      </w:pPr>
      <w:r w:rsidRPr="001E11CF">
        <w:rPr>
          <w:rFonts w:eastAsia="Calibri"/>
          <w:lang w:val="en-GB"/>
        </w:rPr>
        <w:tab/>
      </w:r>
      <w:r w:rsidRPr="001E11CF">
        <w:rPr>
          <w:rFonts w:eastAsia="Calibri"/>
          <w:lang w:val="en-GB"/>
        </w:rPr>
        <w:tab/>
      </w:r>
      <w:r w:rsidR="007F268C" w:rsidRPr="001E11CF">
        <w:rPr>
          <w:rFonts w:eastAsia="Calibri"/>
          <w:lang w:val="en-GB"/>
        </w:rPr>
        <w:t>Assumptions</w:t>
      </w:r>
    </w:p>
    <w:p w:rsidR="007F268C" w:rsidRPr="004103DB" w:rsidRDefault="007F268C" w:rsidP="00DE5CCC">
      <w:pPr>
        <w:pStyle w:val="Normalnumber"/>
        <w:numPr>
          <w:ilvl w:val="0"/>
          <w:numId w:val="97"/>
        </w:numPr>
        <w:tabs>
          <w:tab w:val="left" w:pos="624"/>
        </w:tabs>
        <w:ind w:left="1247" w:firstLine="0"/>
        <w:rPr>
          <w:lang w:val="en-GB"/>
        </w:rPr>
      </w:pPr>
      <w:r w:rsidRPr="00C80A97">
        <w:rPr>
          <w:lang w:val="en-GB"/>
        </w:rPr>
        <w:t xml:space="preserve">The </w:t>
      </w:r>
      <w:r w:rsidR="0072405E" w:rsidRPr="00C80A97">
        <w:rPr>
          <w:lang w:val="en-GB"/>
        </w:rPr>
        <w:t xml:space="preserve">members of the </w:t>
      </w:r>
      <w:r w:rsidR="000C28ED" w:rsidRPr="00C80A97">
        <w:rPr>
          <w:lang w:val="en-GB"/>
        </w:rPr>
        <w:t>Multidisciplinary Expert Panel</w:t>
      </w:r>
      <w:r w:rsidRPr="00C80A97">
        <w:rPr>
          <w:lang w:val="en-GB"/>
        </w:rPr>
        <w:t xml:space="preserve"> and</w:t>
      </w:r>
      <w:r w:rsidR="0072405E" w:rsidRPr="00C80A97">
        <w:rPr>
          <w:lang w:val="en-GB"/>
        </w:rPr>
        <w:t xml:space="preserve"> the</w:t>
      </w:r>
      <w:r w:rsidRPr="00C80A97">
        <w:rPr>
          <w:lang w:val="en-GB"/>
        </w:rPr>
        <w:t xml:space="preserve"> Bureau will oversee the establishment of a time-bound and task-specific expert group for the assessment of</w:t>
      </w:r>
      <w:r w:rsidRPr="003F4BA1">
        <w:rPr>
          <w:lang w:val="en-GB"/>
        </w:rPr>
        <w:t xml:space="preserve"> methodologies for scenario analysis and modelling</w:t>
      </w:r>
      <w:r w:rsidR="0072405E" w:rsidRPr="005F1990">
        <w:rPr>
          <w:lang w:val="en-GB"/>
        </w:rPr>
        <w:t>,</w:t>
      </w:r>
      <w:r w:rsidRPr="00C42214">
        <w:rPr>
          <w:lang w:val="en-GB"/>
        </w:rPr>
        <w:t xml:space="preserve"> to be com</w:t>
      </w:r>
      <w:r w:rsidRPr="009275D0">
        <w:rPr>
          <w:lang w:val="en-GB"/>
        </w:rPr>
        <w:t xml:space="preserve">posed of </w:t>
      </w:r>
      <w:r w:rsidR="0072405E" w:rsidRPr="004103DB">
        <w:rPr>
          <w:lang w:val="en-GB"/>
        </w:rPr>
        <w:t>r</w:t>
      </w:r>
      <w:r w:rsidRPr="004103DB">
        <w:rPr>
          <w:lang w:val="en-GB"/>
        </w:rPr>
        <w:t>eport co-chairs,</w:t>
      </w:r>
      <w:r w:rsidR="0072405E" w:rsidRPr="004103DB">
        <w:rPr>
          <w:lang w:val="en-GB"/>
        </w:rPr>
        <w:t xml:space="preserve"> </w:t>
      </w:r>
      <w:r w:rsidR="00D53AA5" w:rsidRPr="004103DB">
        <w:rPr>
          <w:lang w:val="en-GB"/>
        </w:rPr>
        <w:t xml:space="preserve">coordinating lead </w:t>
      </w:r>
      <w:r w:rsidR="00366C59" w:rsidRPr="004103DB">
        <w:rPr>
          <w:lang w:val="en-GB"/>
        </w:rPr>
        <w:t>authors</w:t>
      </w:r>
      <w:r w:rsidRPr="004103DB">
        <w:rPr>
          <w:lang w:val="en-GB"/>
        </w:rPr>
        <w:t>,</w:t>
      </w:r>
      <w:r w:rsidR="0072405E" w:rsidRPr="004103DB">
        <w:rPr>
          <w:lang w:val="en-GB"/>
        </w:rPr>
        <w:t xml:space="preserve"> </w:t>
      </w:r>
      <w:r w:rsidR="00D53AA5" w:rsidRPr="004103DB">
        <w:rPr>
          <w:lang w:val="en-GB"/>
        </w:rPr>
        <w:t>lead authors</w:t>
      </w:r>
      <w:r w:rsidRPr="004103DB">
        <w:rPr>
          <w:lang w:val="en-GB"/>
        </w:rPr>
        <w:t xml:space="preserve"> and </w:t>
      </w:r>
      <w:r w:rsidR="00366C59" w:rsidRPr="004103DB">
        <w:rPr>
          <w:lang w:val="en-GB"/>
        </w:rPr>
        <w:t>review editors</w:t>
      </w:r>
      <w:r w:rsidRPr="004103DB">
        <w:rPr>
          <w:lang w:val="en-GB"/>
        </w:rPr>
        <w:t xml:space="preserve">. The expert group will be selected in accordance with the </w:t>
      </w:r>
      <w:r w:rsidR="00DE5CCC" w:rsidRPr="004103DB">
        <w:rPr>
          <w:lang w:val="en-GB"/>
        </w:rPr>
        <w:t xml:space="preserve">Platform’s procedures for </w:t>
      </w:r>
      <w:r w:rsidR="00DE5CCC" w:rsidRPr="004103DB">
        <w:rPr>
          <w:bCs/>
          <w:lang w:val="en-US"/>
        </w:rPr>
        <w:t xml:space="preserve">the preparation, review, </w:t>
      </w:r>
      <w:r w:rsidR="00DE5CCC" w:rsidRPr="0042731D">
        <w:rPr>
          <w:bCs/>
          <w:lang w:val="en-US"/>
        </w:rPr>
        <w:t xml:space="preserve">acceptance, adoption, approval and publication of </w:t>
      </w:r>
      <w:r w:rsidR="00DE5CCC" w:rsidRPr="0042731D">
        <w:rPr>
          <w:lang w:val="en-GB"/>
        </w:rPr>
        <w:t xml:space="preserve">assessment </w:t>
      </w:r>
      <w:r w:rsidR="00DE5CCC" w:rsidRPr="0042731D">
        <w:rPr>
          <w:bCs/>
          <w:lang w:val="en-US"/>
        </w:rPr>
        <w:t xml:space="preserve">reports and other Platform </w:t>
      </w:r>
      <w:r w:rsidR="00DE5CCC" w:rsidRPr="0042731D">
        <w:rPr>
          <w:lang w:val="en-GB"/>
        </w:rPr>
        <w:t>deliverables (</w:t>
      </w:r>
      <w:r w:rsidR="005404C4" w:rsidRPr="0042731D">
        <w:rPr>
          <w:lang w:val="en-GB"/>
        </w:rPr>
        <w:t xml:space="preserve">see </w:t>
      </w:r>
      <w:r w:rsidR="00DE5CCC" w:rsidRPr="0042731D">
        <w:rPr>
          <w:lang w:val="en-GB"/>
        </w:rPr>
        <w:t>IPBES/2/9)</w:t>
      </w:r>
      <w:r w:rsidR="005404C4" w:rsidRPr="0042731D">
        <w:rPr>
          <w:lang w:val="en-GB"/>
        </w:rPr>
        <w:t xml:space="preserve"> </w:t>
      </w:r>
      <w:r w:rsidRPr="0042731D">
        <w:rPr>
          <w:lang w:val="en-GB"/>
        </w:rPr>
        <w:t>and will work in accordance with the same procedures. The methodological assessment w</w:t>
      </w:r>
      <w:r w:rsidR="0072405E" w:rsidRPr="0042731D">
        <w:rPr>
          <w:lang w:val="en-GB"/>
        </w:rPr>
        <w:t>ill</w:t>
      </w:r>
      <w:r w:rsidRPr="0042731D">
        <w:rPr>
          <w:lang w:val="en-GB"/>
        </w:rPr>
        <w:t xml:space="preserve"> involve 70 assessment authors</w:t>
      </w:r>
      <w:r w:rsidR="0072405E" w:rsidRPr="0042731D">
        <w:rPr>
          <w:lang w:val="en-GB"/>
        </w:rPr>
        <w:t>, who</w:t>
      </w:r>
      <w:r w:rsidRPr="0042731D">
        <w:rPr>
          <w:lang w:val="en-GB"/>
        </w:rPr>
        <w:t xml:space="preserve"> w</w:t>
      </w:r>
      <w:r w:rsidR="0072405E" w:rsidRPr="0042731D">
        <w:rPr>
          <w:lang w:val="en-GB"/>
        </w:rPr>
        <w:t>ill</w:t>
      </w:r>
      <w:r w:rsidRPr="0042731D">
        <w:rPr>
          <w:lang w:val="en-GB"/>
        </w:rPr>
        <w:t xml:space="preserve"> meet </w:t>
      </w:r>
      <w:r w:rsidR="00AF08C2" w:rsidRPr="0042731D">
        <w:rPr>
          <w:lang w:val="en-GB"/>
        </w:rPr>
        <w:t>three times,</w:t>
      </w:r>
      <w:r w:rsidR="0072405E" w:rsidRPr="0042731D">
        <w:rPr>
          <w:lang w:val="en-GB"/>
        </w:rPr>
        <w:t xml:space="preserve"> and</w:t>
      </w:r>
      <w:r w:rsidRPr="0042731D">
        <w:rPr>
          <w:lang w:val="en-GB"/>
        </w:rPr>
        <w:t xml:space="preserve"> 15 review editors</w:t>
      </w:r>
      <w:r w:rsidR="0072405E" w:rsidRPr="0042731D">
        <w:rPr>
          <w:lang w:val="en-GB"/>
        </w:rPr>
        <w:t>, who will meet</w:t>
      </w:r>
      <w:r w:rsidRPr="0042731D">
        <w:rPr>
          <w:lang w:val="en-GB"/>
        </w:rPr>
        <w:t xml:space="preserve"> once</w:t>
      </w:r>
      <w:r w:rsidR="0072405E" w:rsidRPr="0042731D">
        <w:rPr>
          <w:lang w:val="en-GB"/>
        </w:rPr>
        <w:t>,</w:t>
      </w:r>
      <w:r w:rsidRPr="0042731D">
        <w:rPr>
          <w:lang w:val="en-GB"/>
        </w:rPr>
        <w:t xml:space="preserve"> back</w:t>
      </w:r>
      <w:r w:rsidR="0072405E" w:rsidRPr="0042731D">
        <w:rPr>
          <w:lang w:val="en-GB"/>
        </w:rPr>
        <w:t>-</w:t>
      </w:r>
      <w:r w:rsidRPr="0042731D">
        <w:rPr>
          <w:lang w:val="en-GB"/>
        </w:rPr>
        <w:t>to</w:t>
      </w:r>
      <w:r w:rsidR="0072405E" w:rsidRPr="0042731D">
        <w:rPr>
          <w:lang w:val="en-GB"/>
        </w:rPr>
        <w:t>-</w:t>
      </w:r>
      <w:r w:rsidRPr="0042731D">
        <w:rPr>
          <w:lang w:val="en-GB"/>
        </w:rPr>
        <w:t>back with the authors</w:t>
      </w:r>
      <w:r w:rsidR="0072405E" w:rsidRPr="0042731D">
        <w:rPr>
          <w:lang w:val="en-GB"/>
        </w:rPr>
        <w:t>.</w:t>
      </w:r>
      <w:r w:rsidR="0072405E" w:rsidRPr="0042731D">
        <w:rPr>
          <w:b/>
          <w:lang w:val="en-GB"/>
        </w:rPr>
        <w:t xml:space="preserve"> </w:t>
      </w:r>
      <w:r w:rsidR="0072405E" w:rsidRPr="0042731D">
        <w:rPr>
          <w:lang w:val="en-GB"/>
        </w:rPr>
        <w:t>T</w:t>
      </w:r>
      <w:r w:rsidRPr="0042731D">
        <w:rPr>
          <w:lang w:val="en-GB"/>
        </w:rPr>
        <w:t xml:space="preserve">he </w:t>
      </w:r>
      <w:r w:rsidR="00D53AA5" w:rsidRPr="0042731D">
        <w:rPr>
          <w:lang w:val="en-GB"/>
        </w:rPr>
        <w:t>summar</w:t>
      </w:r>
      <w:r w:rsidR="0072405E" w:rsidRPr="0042731D">
        <w:rPr>
          <w:lang w:val="en-GB"/>
        </w:rPr>
        <w:t>y</w:t>
      </w:r>
      <w:r w:rsidR="00D53AA5" w:rsidRPr="0042731D">
        <w:rPr>
          <w:lang w:val="en-GB"/>
        </w:rPr>
        <w:t xml:space="preserve"> for policymakers</w:t>
      </w:r>
      <w:r w:rsidRPr="0042731D">
        <w:rPr>
          <w:lang w:val="en-GB"/>
        </w:rPr>
        <w:t xml:space="preserve"> w</w:t>
      </w:r>
      <w:r w:rsidR="0072405E" w:rsidRPr="0042731D">
        <w:rPr>
          <w:lang w:val="en-GB"/>
        </w:rPr>
        <w:t>ill</w:t>
      </w:r>
      <w:r w:rsidRPr="0042731D">
        <w:rPr>
          <w:lang w:val="en-GB"/>
        </w:rPr>
        <w:t xml:space="preserve"> also be developed during author meetings. The scope, rationale, utility and further assumptions of th</w:t>
      </w:r>
      <w:r w:rsidR="0072405E" w:rsidRPr="0042731D">
        <w:rPr>
          <w:lang w:val="en-GB"/>
        </w:rPr>
        <w:t>e</w:t>
      </w:r>
      <w:r w:rsidRPr="0042731D">
        <w:rPr>
          <w:lang w:val="en-GB"/>
        </w:rPr>
        <w:t xml:space="preserve"> </w:t>
      </w:r>
      <w:r w:rsidRPr="0042731D">
        <w:rPr>
          <w:rFonts w:eastAsia="Calibri"/>
          <w:lang w:val="en-GB"/>
        </w:rPr>
        <w:t xml:space="preserve">assessment are set out in </w:t>
      </w:r>
      <w:r w:rsidR="0072405E" w:rsidRPr="0042731D">
        <w:rPr>
          <w:rFonts w:eastAsia="Calibri"/>
          <w:lang w:val="en-GB"/>
        </w:rPr>
        <w:t>further</w:t>
      </w:r>
      <w:r w:rsidRPr="0042731D">
        <w:rPr>
          <w:rFonts w:eastAsia="Calibri"/>
          <w:lang w:val="en-GB"/>
        </w:rPr>
        <w:t xml:space="preserve"> detail in a scoping paper </w:t>
      </w:r>
      <w:r w:rsidR="00682976" w:rsidRPr="0042731D">
        <w:rPr>
          <w:rFonts w:eastAsia="Calibri"/>
          <w:lang w:val="en-GB"/>
        </w:rPr>
        <w:t>(</w:t>
      </w:r>
      <w:r w:rsidRPr="0042731D">
        <w:rPr>
          <w:rFonts w:eastAsia="Calibri"/>
          <w:lang w:val="en-GB"/>
        </w:rPr>
        <w:t>IPBES/2/16</w:t>
      </w:r>
      <w:r w:rsidR="00682976" w:rsidRPr="0042731D">
        <w:rPr>
          <w:rFonts w:eastAsia="Calibri"/>
          <w:lang w:val="en-GB"/>
        </w:rPr>
        <w:t>/Add.</w:t>
      </w:r>
      <w:r w:rsidR="00DA2A9C" w:rsidRPr="0042731D">
        <w:rPr>
          <w:rFonts w:eastAsia="Calibri"/>
          <w:lang w:val="en-GB"/>
        </w:rPr>
        <w:t>4</w:t>
      </w:r>
      <w:r w:rsidR="00682976" w:rsidRPr="0042731D">
        <w:rPr>
          <w:rFonts w:eastAsia="Calibri"/>
          <w:lang w:val="en-GB"/>
        </w:rPr>
        <w:t>)</w:t>
      </w:r>
      <w:r w:rsidRPr="0042731D">
        <w:rPr>
          <w:lang w:val="en-GB"/>
        </w:rPr>
        <w:t xml:space="preserve">. The detailed actions are set out </w:t>
      </w:r>
      <w:r w:rsidR="0072405E" w:rsidRPr="0042731D">
        <w:rPr>
          <w:lang w:val="en-GB"/>
        </w:rPr>
        <w:t xml:space="preserve">in paragraph 34 </w:t>
      </w:r>
      <w:r w:rsidRPr="0042731D">
        <w:rPr>
          <w:lang w:val="en-GB"/>
        </w:rPr>
        <w:t>below and will include the scoping of a</w:t>
      </w:r>
      <w:r w:rsidR="0072405E" w:rsidRPr="0042731D">
        <w:rPr>
          <w:lang w:val="en-GB"/>
        </w:rPr>
        <w:t xml:space="preserve"> second</w:t>
      </w:r>
      <w:r w:rsidRPr="0042731D">
        <w:rPr>
          <w:lang w:val="en-GB"/>
        </w:rPr>
        <w:t xml:space="preserve"> phase</w:t>
      </w:r>
      <w:r w:rsidR="0072405E" w:rsidRPr="0042731D">
        <w:rPr>
          <w:lang w:val="en-GB"/>
        </w:rPr>
        <w:t>,</w:t>
      </w:r>
      <w:r w:rsidRPr="0042731D">
        <w:rPr>
          <w:lang w:val="en-GB"/>
        </w:rPr>
        <w:t xml:space="preserve"> which it is assumed will follow the methodological assessment. It is envisaged that this</w:t>
      </w:r>
      <w:r w:rsidRPr="004103DB">
        <w:rPr>
          <w:lang w:val="en-GB"/>
        </w:rPr>
        <w:t xml:space="preserve"> phase will be implemented by an expert group consisting of</w:t>
      </w:r>
      <w:r w:rsidR="0072405E" w:rsidRPr="004103DB">
        <w:rPr>
          <w:lang w:val="en-GB"/>
        </w:rPr>
        <w:t>:</w:t>
      </w:r>
      <w:r w:rsidRPr="004103DB">
        <w:rPr>
          <w:lang w:val="en-GB"/>
        </w:rPr>
        <w:t xml:space="preserve"> </w:t>
      </w:r>
      <w:r w:rsidR="0072405E" w:rsidRPr="004103DB">
        <w:rPr>
          <w:lang w:val="en-GB"/>
        </w:rPr>
        <w:t>(a</w:t>
      </w:r>
      <w:r w:rsidRPr="004103DB">
        <w:rPr>
          <w:lang w:val="en-GB"/>
        </w:rPr>
        <w:t>) experts in the development and use of socioeconomic scenarios and models</w:t>
      </w:r>
      <w:r w:rsidR="0072405E" w:rsidRPr="004103DB">
        <w:rPr>
          <w:lang w:val="en-GB"/>
        </w:rPr>
        <w:t>; (b)</w:t>
      </w:r>
      <w:r w:rsidRPr="004103DB">
        <w:rPr>
          <w:lang w:val="en-GB"/>
        </w:rPr>
        <w:t xml:space="preserve"> experts from the Bureau and</w:t>
      </w:r>
      <w:r w:rsidR="0072405E" w:rsidRPr="004103DB">
        <w:rPr>
          <w:lang w:val="en-GB"/>
        </w:rPr>
        <w:t xml:space="preserve"> the</w:t>
      </w:r>
      <w:r w:rsidRPr="004103DB">
        <w:rPr>
          <w:lang w:val="en-GB"/>
        </w:rPr>
        <w:t xml:space="preserve"> </w:t>
      </w:r>
      <w:r w:rsidR="000C28ED" w:rsidRPr="004103DB">
        <w:rPr>
          <w:lang w:val="en-GB"/>
        </w:rPr>
        <w:t>Multidisciplinary Expert Panel</w:t>
      </w:r>
      <w:r w:rsidR="0072405E" w:rsidRPr="004103DB">
        <w:rPr>
          <w:lang w:val="en-GB"/>
        </w:rPr>
        <w:t>;</w:t>
      </w:r>
      <w:r w:rsidRPr="004103DB">
        <w:rPr>
          <w:lang w:val="en-GB"/>
        </w:rPr>
        <w:t xml:space="preserve"> and </w:t>
      </w:r>
      <w:r w:rsidR="0072405E" w:rsidRPr="004103DB">
        <w:rPr>
          <w:lang w:val="en-GB"/>
        </w:rPr>
        <w:t>(c</w:t>
      </w:r>
      <w:r w:rsidRPr="004103DB">
        <w:rPr>
          <w:lang w:val="en-GB"/>
        </w:rPr>
        <w:t xml:space="preserve">) policymakers. </w:t>
      </w:r>
      <w:r w:rsidR="0072405E" w:rsidRPr="004103DB">
        <w:rPr>
          <w:lang w:val="en-GB"/>
        </w:rPr>
        <w:t>The group</w:t>
      </w:r>
      <w:r w:rsidRPr="004103DB">
        <w:rPr>
          <w:lang w:val="en-GB"/>
        </w:rPr>
        <w:t xml:space="preserve"> will prepare a guide on how to use scenario analysis and mode</w:t>
      </w:r>
      <w:r w:rsidR="0072405E" w:rsidRPr="004103DB">
        <w:rPr>
          <w:lang w:val="en-GB"/>
        </w:rPr>
        <w:t>l</w:t>
      </w:r>
      <w:r w:rsidRPr="004103DB">
        <w:rPr>
          <w:lang w:val="en-GB"/>
        </w:rPr>
        <w:t>ling methodologies in the context of preparing regional/subregional, global or thematic assessments under</w:t>
      </w:r>
      <w:r w:rsidR="0072405E" w:rsidRPr="004103DB">
        <w:rPr>
          <w:lang w:val="en-GB"/>
        </w:rPr>
        <w:t xml:space="preserve"> the Platform</w:t>
      </w:r>
      <w:r w:rsidRPr="004103DB">
        <w:rPr>
          <w:lang w:val="en-GB"/>
        </w:rPr>
        <w:t>. Following the findings of the methodological assessment, the expert group w</w:t>
      </w:r>
      <w:r w:rsidR="0072405E" w:rsidRPr="004103DB">
        <w:rPr>
          <w:lang w:val="en-GB"/>
        </w:rPr>
        <w:t>ill</w:t>
      </w:r>
      <w:r w:rsidRPr="004103DB">
        <w:rPr>
          <w:lang w:val="en-GB"/>
        </w:rPr>
        <w:t xml:space="preserve"> also work through e-conferences and workshops with a wide range of experts to stimulate participation in </w:t>
      </w:r>
      <w:r w:rsidR="0072405E" w:rsidRPr="004103DB">
        <w:rPr>
          <w:lang w:val="en-GB"/>
        </w:rPr>
        <w:t>Platform</w:t>
      </w:r>
      <w:r w:rsidRPr="004103DB">
        <w:rPr>
          <w:lang w:val="en-GB"/>
        </w:rPr>
        <w:t xml:space="preserve"> activities, new analyses to support the activities and the enhancement of capacities for </w:t>
      </w:r>
      <w:r w:rsidR="0072405E" w:rsidRPr="004103DB">
        <w:rPr>
          <w:lang w:val="en-GB"/>
        </w:rPr>
        <w:t xml:space="preserve">the </w:t>
      </w:r>
      <w:r w:rsidRPr="004103DB">
        <w:rPr>
          <w:lang w:val="en-GB"/>
        </w:rPr>
        <w:t>development, use and interpretation of scenarios and models. Efforts w</w:t>
      </w:r>
      <w:r w:rsidR="0072405E" w:rsidRPr="004103DB">
        <w:rPr>
          <w:lang w:val="en-GB"/>
        </w:rPr>
        <w:t>ill</w:t>
      </w:r>
      <w:r w:rsidRPr="004103DB">
        <w:rPr>
          <w:lang w:val="en-GB"/>
        </w:rPr>
        <w:t xml:space="preserve"> also focus on </w:t>
      </w:r>
      <w:r w:rsidRPr="004103DB">
        <w:rPr>
          <w:lang w:val="en-GB"/>
        </w:rPr>
        <w:lastRenderedPageBreak/>
        <w:t xml:space="preserve">improving the availability of tools and data for developing and testing scenarios and models, as well as promoting the use of decision support tools. Work will be informed by the guidelines on the development of policy support tools and methodologies </w:t>
      </w:r>
      <w:r w:rsidR="0072405E" w:rsidRPr="004103DB">
        <w:rPr>
          <w:lang w:val="en-GB"/>
        </w:rPr>
        <w:t xml:space="preserve">(see </w:t>
      </w:r>
      <w:r w:rsidR="0072405E" w:rsidRPr="002962DB">
        <w:rPr>
          <w:lang w:val="en-GB"/>
        </w:rPr>
        <w:t>d</w:t>
      </w:r>
      <w:r w:rsidRPr="002962DB">
        <w:rPr>
          <w:lang w:val="en-GB"/>
        </w:rPr>
        <w:t>eliverable 4</w:t>
      </w:r>
      <w:r w:rsidR="0072405E" w:rsidRPr="002962DB">
        <w:rPr>
          <w:lang w:val="en-GB"/>
        </w:rPr>
        <w:t xml:space="preserve"> (</w:t>
      </w:r>
      <w:r w:rsidRPr="002962DB">
        <w:rPr>
          <w:lang w:val="en-GB"/>
        </w:rPr>
        <w:t>b</w:t>
      </w:r>
      <w:r w:rsidR="0072405E" w:rsidRPr="002962DB">
        <w:rPr>
          <w:lang w:val="en-GB"/>
        </w:rPr>
        <w:t>)</w:t>
      </w:r>
      <w:r w:rsidRPr="002962DB">
        <w:rPr>
          <w:lang w:val="en-GB"/>
        </w:rPr>
        <w:t>).</w:t>
      </w:r>
      <w:r w:rsidRPr="004103DB">
        <w:rPr>
          <w:lang w:val="en-GB"/>
        </w:rPr>
        <w:t xml:space="preserve"> The Plenary will consider accepting the further developed tools and methodologies in 2017. The secretariat will set up the institutional arrangements for the provision of technical support as approved by the Bureau. Technical support will be funded </w:t>
      </w:r>
      <w:r w:rsidR="00936E48" w:rsidRPr="004103DB">
        <w:rPr>
          <w:lang w:val="en-GB"/>
        </w:rPr>
        <w:t>partly by the Platform and</w:t>
      </w:r>
      <w:r w:rsidRPr="004103DB">
        <w:rPr>
          <w:lang w:val="en-GB"/>
        </w:rPr>
        <w:t xml:space="preserve"> partly by in-kind contributions approved by the Plenary </w:t>
      </w:r>
      <w:r w:rsidR="00936E48" w:rsidRPr="004103DB">
        <w:rPr>
          <w:lang w:val="en-GB"/>
        </w:rPr>
        <w:t xml:space="preserve">(see para. 35 </w:t>
      </w:r>
      <w:r w:rsidRPr="004103DB">
        <w:rPr>
          <w:lang w:val="en-GB"/>
        </w:rPr>
        <w:t>below</w:t>
      </w:r>
      <w:r w:rsidR="00936E48" w:rsidRPr="004103DB">
        <w:rPr>
          <w:lang w:val="en-GB"/>
        </w:rPr>
        <w:t>)</w:t>
      </w:r>
      <w:r w:rsidRPr="004103DB">
        <w:rPr>
          <w:lang w:val="en-GB"/>
        </w:rPr>
        <w:t>.</w:t>
      </w:r>
    </w:p>
    <w:p w:rsidR="00744414" w:rsidRPr="00B406B5" w:rsidRDefault="00744414" w:rsidP="00744414">
      <w:pPr>
        <w:pStyle w:val="CH3"/>
        <w:spacing w:before="200"/>
        <w:rPr>
          <w:rFonts w:eastAsia="SimSun"/>
          <w:lang w:val="en-GB" w:eastAsia="zh-CN"/>
        </w:rPr>
      </w:pPr>
      <w:r w:rsidRPr="00B406B5">
        <w:rPr>
          <w:rFonts w:eastAsia="SimSun"/>
          <w:lang w:val="en-GB" w:eastAsia="zh-CN"/>
        </w:rPr>
        <w:tab/>
      </w:r>
      <w:r w:rsidRPr="00B406B5">
        <w:rPr>
          <w:rFonts w:eastAsia="SimSun"/>
          <w:lang w:val="en-GB" w:eastAsia="zh-CN"/>
        </w:rPr>
        <w:tab/>
      </w:r>
      <w:r w:rsidR="007F268C" w:rsidRPr="00B406B5">
        <w:rPr>
          <w:rFonts w:eastAsia="SimSun"/>
          <w:lang w:val="en-GB" w:eastAsia="zh-CN"/>
        </w:rPr>
        <w:t xml:space="preserve">Actions, </w:t>
      </w:r>
      <w:r w:rsidR="007F268C" w:rsidRPr="00E10D54">
        <w:rPr>
          <w:rFonts w:eastAsia="SimSun"/>
          <w:lang w:val="en-GB" w:eastAsia="zh-CN"/>
        </w:rPr>
        <w:t>milestones and institutional</w:t>
      </w:r>
      <w:r w:rsidR="007F268C" w:rsidRPr="00B406B5">
        <w:rPr>
          <w:rFonts w:eastAsia="SimSun"/>
          <w:lang w:val="en-GB" w:eastAsia="zh-CN"/>
        </w:rPr>
        <w:t xml:space="preserve"> arrangements</w:t>
      </w:r>
      <w:r w:rsidR="00936E48" w:rsidRPr="00B406B5">
        <w:rPr>
          <w:rFonts w:eastAsia="SimSun"/>
          <w:lang w:val="en-GB" w:eastAsia="zh-CN"/>
        </w:rPr>
        <w:t xml:space="preserve"> </w:t>
      </w:r>
    </w:p>
    <w:p w:rsidR="007F268C" w:rsidRPr="00B406B5" w:rsidRDefault="00936E48" w:rsidP="004930DA">
      <w:pPr>
        <w:pStyle w:val="Normalnumber"/>
        <w:numPr>
          <w:ilvl w:val="0"/>
          <w:numId w:val="97"/>
        </w:numPr>
        <w:tabs>
          <w:tab w:val="left" w:pos="624"/>
        </w:tabs>
        <w:ind w:left="1247" w:firstLine="0"/>
        <w:rPr>
          <w:rFonts w:eastAsia="Calibri"/>
          <w:lang w:val="en-GB"/>
        </w:rPr>
      </w:pPr>
      <w:r w:rsidRPr="00B406B5">
        <w:rPr>
          <w:lang w:val="en-GB"/>
        </w:rPr>
        <w:t>The actions to be taken are set out below:</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416"/>
        <w:gridCol w:w="6766"/>
      </w:tblGrid>
      <w:tr w:rsidR="00744414" w:rsidRPr="00B406B5" w:rsidTr="00744414">
        <w:trPr>
          <w:trHeight w:val="151"/>
          <w:tblHeader/>
        </w:trPr>
        <w:tc>
          <w:tcPr>
            <w:tcW w:w="2032" w:type="dxa"/>
            <w:gridSpan w:val="2"/>
            <w:shd w:val="clear" w:color="auto" w:fill="auto"/>
          </w:tcPr>
          <w:p w:rsidR="00744414" w:rsidRPr="00B406B5" w:rsidDel="003F5A7B" w:rsidRDefault="00744414" w:rsidP="00797A61">
            <w:pPr>
              <w:pStyle w:val="Normal-pool"/>
              <w:spacing w:before="20" w:after="20"/>
              <w:rPr>
                <w:rFonts w:eastAsia="SimSun"/>
                <w:i/>
                <w:sz w:val="18"/>
                <w:szCs w:val="18"/>
                <w:lang w:eastAsia="zh-CN"/>
              </w:rPr>
            </w:pPr>
            <w:r w:rsidRPr="00F11F0E">
              <w:rPr>
                <w:rFonts w:eastAsia="SimSun"/>
                <w:i/>
                <w:sz w:val="18"/>
                <w:szCs w:val="18"/>
                <w:lang w:eastAsia="zh-CN"/>
              </w:rPr>
              <w:t>Time</w:t>
            </w:r>
            <w:r w:rsidR="00912CD1" w:rsidRPr="00B406B5">
              <w:rPr>
                <w:rFonts w:eastAsia="SimSun"/>
                <w:i/>
                <w:sz w:val="18"/>
                <w:szCs w:val="18"/>
                <w:lang w:eastAsia="zh-CN"/>
              </w:rPr>
              <w:t xml:space="preserve"> </w:t>
            </w:r>
            <w:r w:rsidRPr="00B406B5">
              <w:rPr>
                <w:rFonts w:eastAsia="SimSun"/>
                <w:i/>
                <w:sz w:val="18"/>
                <w:szCs w:val="18"/>
                <w:lang w:eastAsia="zh-CN"/>
              </w:rPr>
              <w:t>frame</w:t>
            </w:r>
          </w:p>
        </w:tc>
        <w:tc>
          <w:tcPr>
            <w:tcW w:w="6766" w:type="dxa"/>
            <w:shd w:val="clear" w:color="auto" w:fill="auto"/>
            <w:vAlign w:val="center"/>
          </w:tcPr>
          <w:p w:rsidR="00744414" w:rsidRPr="00B406B5" w:rsidDel="008B1F77" w:rsidRDefault="00744414" w:rsidP="00797A61">
            <w:pPr>
              <w:pStyle w:val="Normal-pool"/>
              <w:spacing w:before="20" w:after="20"/>
              <w:rPr>
                <w:rFonts w:eastAsia="SimSun"/>
                <w:i/>
                <w:sz w:val="18"/>
                <w:szCs w:val="18"/>
                <w:lang w:eastAsia="zh-CN"/>
              </w:rPr>
            </w:pPr>
            <w:r w:rsidRPr="00B406B5">
              <w:rPr>
                <w:rFonts w:eastAsia="SimSun"/>
                <w:i/>
                <w:sz w:val="18"/>
                <w:szCs w:val="18"/>
                <w:lang w:eastAsia="zh-CN"/>
              </w:rPr>
              <w:t>Actions/institutional arrangements</w:t>
            </w:r>
          </w:p>
        </w:tc>
      </w:tr>
      <w:tr w:rsidR="007F268C" w:rsidRPr="00B406B5" w:rsidTr="003122E0">
        <w:trPr>
          <w:trHeight w:val="591"/>
        </w:trPr>
        <w:tc>
          <w:tcPr>
            <w:tcW w:w="616" w:type="dxa"/>
            <w:tcBorders>
              <w:bottom w:val="nil"/>
            </w:tcBorders>
            <w:shd w:val="clear" w:color="auto" w:fill="auto"/>
          </w:tcPr>
          <w:p w:rsidR="007F268C" w:rsidRPr="00F11F0E" w:rsidRDefault="007F268C" w:rsidP="00797A61">
            <w:pPr>
              <w:pStyle w:val="Normal-pool"/>
              <w:spacing w:before="20" w:after="20"/>
              <w:rPr>
                <w:rFonts w:eastAsia="SimSun"/>
                <w:sz w:val="18"/>
                <w:szCs w:val="18"/>
                <w:lang w:eastAsia="zh-CN"/>
              </w:rPr>
            </w:pPr>
            <w:r w:rsidRPr="00F11F0E">
              <w:rPr>
                <w:rFonts w:eastAsia="SimSun"/>
                <w:sz w:val="18"/>
                <w:szCs w:val="18"/>
                <w:lang w:eastAsia="zh-CN"/>
              </w:rPr>
              <w:t>2013</w:t>
            </w:r>
          </w:p>
        </w:tc>
        <w:tc>
          <w:tcPr>
            <w:tcW w:w="1416" w:type="dxa"/>
            <w:shd w:val="clear" w:color="auto" w:fill="auto"/>
          </w:tcPr>
          <w:p w:rsidR="007F268C" w:rsidRPr="00B406B5" w:rsidRDefault="003F5A7B" w:rsidP="00797A61">
            <w:pPr>
              <w:pStyle w:val="Normal-pool"/>
              <w:spacing w:before="20" w:after="20"/>
              <w:rPr>
                <w:rFonts w:eastAsia="SimSun"/>
                <w:sz w:val="18"/>
                <w:szCs w:val="18"/>
                <w:lang w:eastAsia="zh-CN"/>
              </w:rPr>
            </w:pPr>
            <w:r w:rsidRPr="00B406B5">
              <w:rPr>
                <w:rFonts w:eastAsia="SimSun"/>
                <w:sz w:val="18"/>
                <w:szCs w:val="18"/>
                <w:lang w:eastAsia="zh-CN"/>
              </w:rPr>
              <w:t>Fourth quarter</w:t>
            </w:r>
          </w:p>
        </w:tc>
        <w:tc>
          <w:tcPr>
            <w:tcW w:w="6766" w:type="dxa"/>
            <w:shd w:val="clear" w:color="auto" w:fill="auto"/>
            <w:vAlign w:val="center"/>
          </w:tcPr>
          <w:p w:rsidR="007F268C" w:rsidRPr="00B406B5" w:rsidRDefault="007F268C" w:rsidP="00797A61">
            <w:pPr>
              <w:pStyle w:val="Normal-pool"/>
              <w:spacing w:before="20" w:after="20"/>
              <w:rPr>
                <w:rFonts w:eastAsia="SimSun"/>
                <w:sz w:val="18"/>
                <w:szCs w:val="18"/>
                <w:lang w:eastAsia="zh-CN"/>
              </w:rPr>
            </w:pPr>
            <w:r w:rsidRPr="00B406B5">
              <w:rPr>
                <w:rFonts w:eastAsia="SimSun"/>
                <w:sz w:val="18"/>
                <w:szCs w:val="18"/>
                <w:lang w:eastAsia="zh-CN"/>
              </w:rPr>
              <w:t xml:space="preserve">The Plenary at </w:t>
            </w:r>
            <w:r w:rsidR="00936E48" w:rsidRPr="00B406B5">
              <w:rPr>
                <w:rFonts w:eastAsia="SimSun"/>
                <w:sz w:val="18"/>
                <w:szCs w:val="18"/>
                <w:lang w:eastAsia="zh-CN"/>
              </w:rPr>
              <w:t>its second session</w:t>
            </w:r>
            <w:r w:rsidRPr="00B406B5">
              <w:rPr>
                <w:rFonts w:eastAsia="SimSun"/>
                <w:sz w:val="18"/>
                <w:szCs w:val="18"/>
                <w:lang w:eastAsia="zh-CN"/>
              </w:rPr>
              <w:t xml:space="preserve"> reviews and approves the initial scoping </w:t>
            </w:r>
            <w:r w:rsidR="00936E48" w:rsidRPr="00B406B5">
              <w:rPr>
                <w:rFonts w:eastAsia="SimSun"/>
                <w:sz w:val="18"/>
                <w:szCs w:val="18"/>
                <w:lang w:eastAsia="zh-CN"/>
              </w:rPr>
              <w:t xml:space="preserve">exercise </w:t>
            </w:r>
            <w:r w:rsidRPr="00B406B5">
              <w:rPr>
                <w:rFonts w:eastAsia="SimSun"/>
                <w:sz w:val="18"/>
                <w:szCs w:val="18"/>
                <w:lang w:eastAsia="zh-CN"/>
              </w:rPr>
              <w:t xml:space="preserve">prepared by the </w:t>
            </w:r>
            <w:r w:rsidR="000C28ED" w:rsidRPr="00B406B5">
              <w:rPr>
                <w:rFonts w:eastAsia="SimSun"/>
                <w:sz w:val="18"/>
                <w:szCs w:val="18"/>
                <w:lang w:eastAsia="zh-CN"/>
              </w:rPr>
              <w:t>Multidisciplinary Expert Panel</w:t>
            </w:r>
            <w:r w:rsidRPr="00B406B5">
              <w:rPr>
                <w:rFonts w:eastAsia="SimSun"/>
                <w:sz w:val="18"/>
                <w:szCs w:val="18"/>
                <w:lang w:eastAsia="zh-CN"/>
              </w:rPr>
              <w:t xml:space="preserve"> (</w:t>
            </w:r>
            <w:r w:rsidR="00936E48" w:rsidRPr="00B406B5">
              <w:rPr>
                <w:rFonts w:eastAsia="SimSun"/>
                <w:sz w:val="18"/>
                <w:szCs w:val="18"/>
                <w:lang w:eastAsia="zh-CN"/>
              </w:rPr>
              <w:t xml:space="preserve">14 </w:t>
            </w:r>
            <w:r w:rsidRPr="00B406B5">
              <w:rPr>
                <w:rFonts w:eastAsia="SimSun"/>
                <w:sz w:val="18"/>
                <w:szCs w:val="18"/>
                <w:lang w:eastAsia="zh-CN"/>
              </w:rPr>
              <w:t>December 2013)</w:t>
            </w:r>
          </w:p>
        </w:tc>
      </w:tr>
      <w:tr w:rsidR="00521625" w:rsidRPr="00B406B5" w:rsidTr="003122E0">
        <w:trPr>
          <w:trHeight w:val="387"/>
        </w:trPr>
        <w:tc>
          <w:tcPr>
            <w:tcW w:w="616" w:type="dxa"/>
            <w:tcBorders>
              <w:top w:val="nil"/>
              <w:bottom w:val="single" w:sz="4" w:space="0" w:color="auto"/>
            </w:tcBorders>
            <w:shd w:val="clear" w:color="auto" w:fill="auto"/>
          </w:tcPr>
          <w:p w:rsidR="00521625" w:rsidRPr="00B406B5" w:rsidRDefault="00521625" w:rsidP="00797A61">
            <w:pPr>
              <w:pStyle w:val="Normal-pool"/>
              <w:spacing w:before="20" w:after="20"/>
              <w:rPr>
                <w:rFonts w:eastAsia="SimSun"/>
                <w:sz w:val="18"/>
                <w:szCs w:val="18"/>
                <w:lang w:eastAsia="zh-CN"/>
              </w:rPr>
            </w:pPr>
          </w:p>
        </w:tc>
        <w:tc>
          <w:tcPr>
            <w:tcW w:w="1416" w:type="dxa"/>
            <w:shd w:val="clear" w:color="auto" w:fill="auto"/>
          </w:tcPr>
          <w:p w:rsidR="00521625" w:rsidRPr="00B406B5" w:rsidRDefault="00967339" w:rsidP="00797A61">
            <w:pPr>
              <w:pStyle w:val="Normal-pool"/>
              <w:spacing w:before="20" w:after="20"/>
              <w:rPr>
                <w:rFonts w:eastAsia="SimSun"/>
                <w:sz w:val="18"/>
                <w:szCs w:val="18"/>
                <w:lang w:eastAsia="zh-CN"/>
              </w:rPr>
            </w:pPr>
            <w:r>
              <w:rPr>
                <w:rFonts w:eastAsia="SimSun"/>
                <w:sz w:val="18"/>
                <w:szCs w:val="18"/>
                <w:lang w:eastAsia="zh-CN"/>
              </w:rPr>
              <w:t>Fourth</w:t>
            </w:r>
            <w:r w:rsidRPr="00B406B5">
              <w:rPr>
                <w:rFonts w:eastAsia="SimSun"/>
                <w:sz w:val="18"/>
                <w:szCs w:val="18"/>
                <w:lang w:eastAsia="zh-CN"/>
              </w:rPr>
              <w:t xml:space="preserve"> </w:t>
            </w:r>
            <w:r w:rsidR="00521625" w:rsidRPr="00B406B5">
              <w:rPr>
                <w:rFonts w:eastAsia="SimSun"/>
                <w:sz w:val="18"/>
                <w:szCs w:val="18"/>
                <w:lang w:eastAsia="zh-CN"/>
              </w:rPr>
              <w:t>quarter</w:t>
            </w:r>
          </w:p>
        </w:tc>
        <w:tc>
          <w:tcPr>
            <w:tcW w:w="6766" w:type="dxa"/>
            <w:shd w:val="clear" w:color="auto" w:fill="auto"/>
            <w:vAlign w:val="center"/>
          </w:tcPr>
          <w:p w:rsidR="00521625" w:rsidRPr="0042731D" w:rsidRDefault="00521625" w:rsidP="00797A61">
            <w:pPr>
              <w:pStyle w:val="Normal-pool"/>
              <w:spacing w:before="20" w:after="20"/>
              <w:rPr>
                <w:rFonts w:eastAsia="SimSun"/>
                <w:sz w:val="18"/>
                <w:szCs w:val="18"/>
                <w:lang w:eastAsia="zh-CN"/>
              </w:rPr>
            </w:pPr>
            <w:r w:rsidRPr="0042731D">
              <w:rPr>
                <w:rFonts w:eastAsia="SimSun"/>
                <w:sz w:val="18"/>
                <w:szCs w:val="18"/>
                <w:lang w:eastAsia="zh-CN"/>
              </w:rPr>
              <w:t>The Panel issues a call, through the secretariat, to Governments and other stakeholders for the nomination of experts (report co-chairs, coordinating lead authors, lead authors and review editors) to conduct the assessment, based on the results of the scoping exercise approved by the Plenary (9 December 2013–10 January 10 2014)</w:t>
            </w:r>
          </w:p>
        </w:tc>
      </w:tr>
      <w:tr w:rsidR="00521625" w:rsidRPr="00B406B5" w:rsidTr="003122E0">
        <w:trPr>
          <w:trHeight w:val="279"/>
        </w:trPr>
        <w:tc>
          <w:tcPr>
            <w:tcW w:w="616" w:type="dxa"/>
            <w:tcBorders>
              <w:bottom w:val="nil"/>
            </w:tcBorders>
            <w:shd w:val="clear" w:color="auto" w:fill="auto"/>
          </w:tcPr>
          <w:p w:rsidR="00521625" w:rsidRPr="00B406B5" w:rsidRDefault="00521625" w:rsidP="00797A61">
            <w:pPr>
              <w:pStyle w:val="Normal-pool"/>
              <w:keepNext/>
              <w:keepLines/>
              <w:spacing w:before="20" w:after="20"/>
              <w:rPr>
                <w:rFonts w:eastAsia="SimSun"/>
                <w:sz w:val="18"/>
                <w:szCs w:val="18"/>
                <w:lang w:eastAsia="zh-CN"/>
              </w:rPr>
            </w:pPr>
            <w:r>
              <w:rPr>
                <w:rFonts w:eastAsia="SimSun"/>
                <w:sz w:val="18"/>
                <w:szCs w:val="18"/>
                <w:lang w:eastAsia="zh-CN"/>
              </w:rPr>
              <w:t>2014</w:t>
            </w:r>
          </w:p>
        </w:tc>
        <w:tc>
          <w:tcPr>
            <w:tcW w:w="1416" w:type="dxa"/>
            <w:shd w:val="clear" w:color="auto" w:fill="auto"/>
          </w:tcPr>
          <w:p w:rsidR="00521625" w:rsidRPr="00B406B5" w:rsidRDefault="00521625" w:rsidP="00797A61">
            <w:pPr>
              <w:pStyle w:val="Normal-pool"/>
              <w:keepNext/>
              <w:keepLines/>
              <w:spacing w:before="20" w:after="20"/>
              <w:rPr>
                <w:rFonts w:eastAsia="SimSun"/>
                <w:sz w:val="18"/>
                <w:szCs w:val="18"/>
                <w:lang w:eastAsia="zh-CN"/>
              </w:rPr>
            </w:pPr>
            <w:r w:rsidRPr="00B406B5">
              <w:rPr>
                <w:rFonts w:eastAsia="SimSun"/>
                <w:sz w:val="18"/>
                <w:szCs w:val="18"/>
                <w:lang w:eastAsia="zh-CN"/>
              </w:rPr>
              <w:t>First quarter</w:t>
            </w:r>
          </w:p>
        </w:tc>
        <w:tc>
          <w:tcPr>
            <w:tcW w:w="6766" w:type="dxa"/>
            <w:shd w:val="clear" w:color="auto" w:fill="auto"/>
            <w:vAlign w:val="center"/>
          </w:tcPr>
          <w:p w:rsidR="00521625" w:rsidRPr="0042731D" w:rsidRDefault="00521625" w:rsidP="00797A61">
            <w:pPr>
              <w:pStyle w:val="Normal-pool"/>
              <w:keepNext/>
              <w:keepLines/>
              <w:spacing w:before="20" w:after="20"/>
              <w:rPr>
                <w:rFonts w:eastAsia="SimSun"/>
                <w:sz w:val="18"/>
                <w:szCs w:val="18"/>
                <w:lang w:eastAsia="zh-CN"/>
              </w:rPr>
            </w:pPr>
            <w:r w:rsidRPr="0042731D">
              <w:rPr>
                <w:rFonts w:eastAsia="SimSun"/>
                <w:sz w:val="18"/>
                <w:szCs w:val="18"/>
                <w:lang w:eastAsia="zh-CN"/>
              </w:rPr>
              <w:t>The Panel, via e-mail and teleconferences, selects the co-chairs, coordinating lead authors, lead authors and review editors using the approved selection criteria (see IPBES/2/9) (11 January–24 January)</w:t>
            </w:r>
          </w:p>
        </w:tc>
      </w:tr>
      <w:tr w:rsidR="00521625" w:rsidRPr="00B406B5" w:rsidTr="003122E0">
        <w:trPr>
          <w:trHeight w:val="56"/>
        </w:trPr>
        <w:tc>
          <w:tcPr>
            <w:tcW w:w="616" w:type="dxa"/>
            <w:tcBorders>
              <w:top w:val="nil"/>
              <w:bottom w:val="nil"/>
            </w:tcBorders>
            <w:shd w:val="clear" w:color="auto" w:fill="auto"/>
          </w:tcPr>
          <w:p w:rsidR="00521625" w:rsidRPr="00B406B5" w:rsidRDefault="00521625" w:rsidP="00797A61">
            <w:pPr>
              <w:pStyle w:val="Normal-pool"/>
              <w:keepNext/>
              <w:keepLines/>
              <w:spacing w:before="20" w:after="20"/>
              <w:rPr>
                <w:rFonts w:eastAsia="SimSun"/>
                <w:sz w:val="18"/>
                <w:szCs w:val="18"/>
                <w:lang w:eastAsia="zh-CN"/>
              </w:rPr>
            </w:pPr>
          </w:p>
        </w:tc>
        <w:tc>
          <w:tcPr>
            <w:tcW w:w="1416" w:type="dxa"/>
            <w:shd w:val="clear" w:color="auto" w:fill="auto"/>
          </w:tcPr>
          <w:p w:rsidR="00521625" w:rsidRPr="00B406B5" w:rsidRDefault="00521625" w:rsidP="00797A61">
            <w:pPr>
              <w:pStyle w:val="Normal-pool"/>
              <w:keepNext/>
              <w:keepLines/>
              <w:spacing w:before="20" w:after="20"/>
              <w:rPr>
                <w:rFonts w:eastAsia="SimSun"/>
                <w:sz w:val="18"/>
                <w:szCs w:val="18"/>
                <w:lang w:eastAsia="zh-CN"/>
              </w:rPr>
            </w:pPr>
            <w:r w:rsidRPr="00B406B5">
              <w:rPr>
                <w:rFonts w:eastAsia="SimSun"/>
                <w:sz w:val="18"/>
                <w:szCs w:val="18"/>
                <w:lang w:eastAsia="zh-CN"/>
              </w:rPr>
              <w:t>First/second/ third quarters</w:t>
            </w:r>
          </w:p>
        </w:tc>
        <w:tc>
          <w:tcPr>
            <w:tcW w:w="6766" w:type="dxa"/>
            <w:shd w:val="clear" w:color="auto" w:fill="auto"/>
            <w:vAlign w:val="center"/>
          </w:tcPr>
          <w:p w:rsidR="00521625" w:rsidRPr="00B406B5" w:rsidRDefault="00521625" w:rsidP="00797A61">
            <w:pPr>
              <w:pStyle w:val="Normal-pool"/>
              <w:keepNext/>
              <w:keepLines/>
              <w:spacing w:before="20" w:after="20"/>
              <w:rPr>
                <w:rFonts w:eastAsia="SimSun"/>
                <w:sz w:val="18"/>
                <w:szCs w:val="18"/>
                <w:lang w:eastAsia="zh-CN"/>
              </w:rPr>
            </w:pPr>
            <w:r w:rsidRPr="00B406B5">
              <w:rPr>
                <w:rFonts w:eastAsia="SimSun"/>
                <w:sz w:val="18"/>
                <w:szCs w:val="18"/>
                <w:lang w:eastAsia="zh-CN"/>
              </w:rPr>
              <w:t xml:space="preserve">The report co-chairs, coordinating lead authors and lead authors prepare an initial draft report and summary for policymakers (25 January–25 July). The authors meet in February to further develop the annotated outline and </w:t>
            </w:r>
            <w:r>
              <w:rPr>
                <w:rFonts w:eastAsia="SimSun"/>
                <w:sz w:val="18"/>
                <w:szCs w:val="18"/>
                <w:lang w:eastAsia="zh-CN"/>
              </w:rPr>
              <w:t xml:space="preserve">the sections and chapters have been </w:t>
            </w:r>
            <w:r w:rsidRPr="00B406B5">
              <w:rPr>
                <w:rFonts w:eastAsia="SimSun"/>
                <w:sz w:val="18"/>
                <w:szCs w:val="18"/>
                <w:lang w:eastAsia="zh-CN"/>
              </w:rPr>
              <w:t xml:space="preserve">assigned </w:t>
            </w:r>
            <w:r>
              <w:rPr>
                <w:rFonts w:eastAsia="SimSun"/>
                <w:sz w:val="18"/>
                <w:szCs w:val="18"/>
                <w:lang w:eastAsia="zh-CN"/>
              </w:rPr>
              <w:t>to them</w:t>
            </w:r>
            <w:r w:rsidRPr="00B406B5">
              <w:rPr>
                <w:rFonts w:eastAsia="SimSun"/>
                <w:sz w:val="18"/>
                <w:szCs w:val="18"/>
                <w:lang w:eastAsia="zh-CN"/>
              </w:rPr>
              <w:t>, and again in early July to finalize the report and prepare the summary for policymakers</w:t>
            </w:r>
          </w:p>
        </w:tc>
      </w:tr>
      <w:tr w:rsidR="00521625" w:rsidRPr="00B406B5" w:rsidTr="003122E0">
        <w:trPr>
          <w:trHeight w:val="217"/>
        </w:trPr>
        <w:tc>
          <w:tcPr>
            <w:tcW w:w="616" w:type="dxa"/>
            <w:tcBorders>
              <w:top w:val="nil"/>
              <w:bottom w:val="nil"/>
            </w:tcBorders>
            <w:shd w:val="clear" w:color="auto" w:fill="auto"/>
          </w:tcPr>
          <w:p w:rsidR="00521625" w:rsidRPr="00B406B5" w:rsidRDefault="00521625" w:rsidP="00797A61">
            <w:pPr>
              <w:keepLines/>
              <w:tabs>
                <w:tab w:val="left" w:pos="426"/>
                <w:tab w:val="num" w:pos="1353"/>
              </w:tabs>
              <w:autoSpaceDE w:val="0"/>
              <w:autoSpaceDN w:val="0"/>
              <w:adjustRightInd w:val="0"/>
              <w:spacing w:before="20" w:after="20"/>
              <w:rPr>
                <w:rFonts w:eastAsia="SimSun"/>
                <w:lang w:val="en-GB" w:eastAsia="zh-CN"/>
              </w:rPr>
            </w:pPr>
          </w:p>
        </w:tc>
        <w:tc>
          <w:tcPr>
            <w:tcW w:w="1416" w:type="dxa"/>
            <w:shd w:val="clear" w:color="auto" w:fill="auto"/>
          </w:tcPr>
          <w:p w:rsidR="00521625" w:rsidRPr="00B406B5" w:rsidRDefault="00521625" w:rsidP="00797A61">
            <w:pPr>
              <w:pStyle w:val="Normal-pool"/>
              <w:keepNext/>
              <w:keepLines/>
              <w:spacing w:before="20" w:after="20"/>
              <w:rPr>
                <w:rFonts w:eastAsia="SimSun"/>
                <w:sz w:val="18"/>
                <w:szCs w:val="18"/>
                <w:lang w:eastAsia="zh-CN"/>
              </w:rPr>
            </w:pPr>
            <w:r w:rsidRPr="00B406B5">
              <w:rPr>
                <w:rFonts w:eastAsia="SimSun"/>
                <w:sz w:val="18"/>
                <w:szCs w:val="18"/>
                <w:lang w:eastAsia="zh-CN"/>
              </w:rPr>
              <w:t>Third quarter</w:t>
            </w:r>
          </w:p>
        </w:tc>
        <w:tc>
          <w:tcPr>
            <w:tcW w:w="6766" w:type="dxa"/>
            <w:shd w:val="clear" w:color="auto" w:fill="auto"/>
            <w:vAlign w:val="center"/>
          </w:tcPr>
          <w:p w:rsidR="00521625" w:rsidRPr="00B406B5" w:rsidRDefault="00521625" w:rsidP="00797A61">
            <w:pPr>
              <w:pStyle w:val="Normal-pool"/>
              <w:keepNext/>
              <w:keepLines/>
              <w:spacing w:before="20" w:after="20"/>
              <w:rPr>
                <w:rFonts w:eastAsia="SimSun"/>
                <w:sz w:val="18"/>
                <w:szCs w:val="18"/>
                <w:lang w:eastAsia="zh-CN"/>
              </w:rPr>
            </w:pPr>
            <w:r w:rsidRPr="00B406B5">
              <w:rPr>
                <w:rFonts w:eastAsia="SimSun"/>
                <w:sz w:val="18"/>
                <w:szCs w:val="18"/>
                <w:lang w:eastAsia="zh-CN"/>
              </w:rPr>
              <w:t>The draft report and summary for policymakers are reviewed by experts and Governments and other stakeholders (26 July –12 September)</w:t>
            </w:r>
          </w:p>
        </w:tc>
      </w:tr>
      <w:tr w:rsidR="00521625" w:rsidRPr="00B406B5" w:rsidTr="003122E0">
        <w:trPr>
          <w:trHeight w:val="56"/>
        </w:trPr>
        <w:tc>
          <w:tcPr>
            <w:tcW w:w="616" w:type="dxa"/>
            <w:tcBorders>
              <w:top w:val="nil"/>
              <w:bottom w:val="nil"/>
            </w:tcBorders>
            <w:shd w:val="clear" w:color="auto" w:fill="auto"/>
          </w:tcPr>
          <w:p w:rsidR="00521625" w:rsidRPr="00B406B5" w:rsidRDefault="00521625" w:rsidP="00797A61">
            <w:pPr>
              <w:keepLines/>
              <w:tabs>
                <w:tab w:val="left" w:pos="426"/>
                <w:tab w:val="num" w:pos="1353"/>
              </w:tabs>
              <w:autoSpaceDE w:val="0"/>
              <w:autoSpaceDN w:val="0"/>
              <w:adjustRightInd w:val="0"/>
              <w:spacing w:before="20" w:after="20" w:line="276" w:lineRule="auto"/>
              <w:rPr>
                <w:rFonts w:eastAsia="SimSun"/>
                <w:lang w:val="en-GB" w:eastAsia="zh-CN"/>
              </w:rPr>
            </w:pPr>
          </w:p>
        </w:tc>
        <w:tc>
          <w:tcPr>
            <w:tcW w:w="1416" w:type="dxa"/>
            <w:shd w:val="clear" w:color="auto" w:fill="auto"/>
          </w:tcPr>
          <w:p w:rsidR="00521625" w:rsidRPr="00B406B5" w:rsidRDefault="00521625" w:rsidP="00797A61">
            <w:pPr>
              <w:pStyle w:val="Normal-pool"/>
              <w:keepNext/>
              <w:keepLines/>
              <w:spacing w:before="20" w:after="20"/>
              <w:rPr>
                <w:rFonts w:eastAsia="SimSun"/>
                <w:sz w:val="18"/>
                <w:szCs w:val="18"/>
                <w:lang w:eastAsia="zh-CN"/>
              </w:rPr>
            </w:pPr>
            <w:r w:rsidRPr="00B406B5">
              <w:rPr>
                <w:rFonts w:eastAsia="SimSun"/>
                <w:sz w:val="18"/>
                <w:szCs w:val="18"/>
                <w:lang w:eastAsia="zh-CN"/>
              </w:rPr>
              <w:t>Third/fourth quarters</w:t>
            </w:r>
          </w:p>
        </w:tc>
        <w:tc>
          <w:tcPr>
            <w:tcW w:w="6766" w:type="dxa"/>
            <w:shd w:val="clear" w:color="auto" w:fill="auto"/>
            <w:vAlign w:val="center"/>
          </w:tcPr>
          <w:p w:rsidR="00521625" w:rsidRPr="00B406B5" w:rsidRDefault="00521625" w:rsidP="00797A61">
            <w:pPr>
              <w:pStyle w:val="Normal-pool"/>
              <w:keepNext/>
              <w:keepLines/>
              <w:spacing w:before="20" w:after="20"/>
              <w:rPr>
                <w:rFonts w:eastAsia="SimSun"/>
                <w:sz w:val="18"/>
                <w:szCs w:val="18"/>
                <w:lang w:eastAsia="zh-CN"/>
              </w:rPr>
            </w:pPr>
            <w:r w:rsidRPr="00B406B5">
              <w:rPr>
                <w:rFonts w:eastAsia="SimSun"/>
                <w:sz w:val="18"/>
                <w:szCs w:val="18"/>
                <w:lang w:eastAsia="zh-CN"/>
              </w:rPr>
              <w:t>The report co-chairs, coordinating lead authors and lead authors revise the draft report and summary for policymakers under the guidance of review editors and the Panel (13</w:t>
            </w:r>
            <w:r>
              <w:rPr>
                <w:rFonts w:eastAsia="SimSun"/>
                <w:sz w:val="18"/>
                <w:szCs w:val="18"/>
                <w:lang w:eastAsia="zh-CN"/>
              </w:rPr>
              <w:t> </w:t>
            </w:r>
            <w:r w:rsidRPr="00B406B5">
              <w:rPr>
                <w:rFonts w:eastAsia="SimSun"/>
                <w:sz w:val="18"/>
                <w:szCs w:val="18"/>
                <w:lang w:eastAsia="zh-CN"/>
              </w:rPr>
              <w:t xml:space="preserve">September –7 November). The authors and review editors, with a small </w:t>
            </w:r>
            <w:r>
              <w:rPr>
                <w:rFonts w:eastAsia="SimSun"/>
                <w:sz w:val="18"/>
                <w:szCs w:val="18"/>
                <w:lang w:eastAsia="zh-CN"/>
              </w:rPr>
              <w:t xml:space="preserve">number </w:t>
            </w:r>
            <w:r w:rsidRPr="00B406B5">
              <w:rPr>
                <w:rFonts w:eastAsia="SimSun"/>
                <w:sz w:val="18"/>
                <w:szCs w:val="18"/>
                <w:lang w:eastAsia="zh-CN"/>
              </w:rPr>
              <w:t>t of Panel members, meet once to prepare the final draft report and summary for policymakers</w:t>
            </w:r>
            <w:r w:rsidRPr="006B2138">
              <w:rPr>
                <w:rFonts w:eastAsia="SimSun"/>
                <w:sz w:val="18"/>
                <w:szCs w:val="18"/>
                <w:lang w:eastAsia="zh-CN"/>
              </w:rPr>
              <w:t>(13 September–7 November)</w:t>
            </w:r>
          </w:p>
        </w:tc>
      </w:tr>
      <w:tr w:rsidR="00521625" w:rsidRPr="00B406B5" w:rsidTr="003122E0">
        <w:trPr>
          <w:trHeight w:val="155"/>
        </w:trPr>
        <w:tc>
          <w:tcPr>
            <w:tcW w:w="616" w:type="dxa"/>
            <w:tcBorders>
              <w:top w:val="nil"/>
              <w:bottom w:val="nil"/>
            </w:tcBorders>
            <w:shd w:val="clear" w:color="auto" w:fill="auto"/>
          </w:tcPr>
          <w:p w:rsidR="00521625" w:rsidRPr="00B406B5" w:rsidRDefault="00521625" w:rsidP="00797A61">
            <w:pPr>
              <w:keepLines/>
              <w:tabs>
                <w:tab w:val="left" w:pos="426"/>
                <w:tab w:val="num" w:pos="1353"/>
              </w:tabs>
              <w:autoSpaceDE w:val="0"/>
              <w:autoSpaceDN w:val="0"/>
              <w:adjustRightInd w:val="0"/>
              <w:spacing w:before="20" w:after="20"/>
              <w:rPr>
                <w:rFonts w:eastAsia="SimSun"/>
                <w:lang w:val="en-GB" w:eastAsia="zh-CN"/>
              </w:rPr>
            </w:pPr>
          </w:p>
        </w:tc>
        <w:tc>
          <w:tcPr>
            <w:tcW w:w="1416" w:type="dxa"/>
            <w:shd w:val="clear" w:color="auto" w:fill="auto"/>
          </w:tcPr>
          <w:p w:rsidR="00521625" w:rsidRPr="00B406B5" w:rsidRDefault="00521625" w:rsidP="00797A61">
            <w:pPr>
              <w:pStyle w:val="Normal-pool"/>
              <w:keepNext/>
              <w:keepLines/>
              <w:spacing w:before="20" w:after="20"/>
              <w:rPr>
                <w:rFonts w:eastAsia="SimSun"/>
                <w:sz w:val="18"/>
                <w:szCs w:val="18"/>
                <w:lang w:eastAsia="zh-CN"/>
              </w:rPr>
            </w:pPr>
            <w:r w:rsidRPr="00B406B5">
              <w:rPr>
                <w:rFonts w:eastAsia="SimSun"/>
                <w:sz w:val="18"/>
                <w:szCs w:val="18"/>
                <w:lang w:eastAsia="zh-CN"/>
              </w:rPr>
              <w:t>Fourth quarter</w:t>
            </w:r>
          </w:p>
        </w:tc>
        <w:tc>
          <w:tcPr>
            <w:tcW w:w="6766" w:type="dxa"/>
            <w:shd w:val="clear" w:color="auto" w:fill="auto"/>
            <w:vAlign w:val="center"/>
          </w:tcPr>
          <w:p w:rsidR="00521625" w:rsidRPr="00B406B5" w:rsidRDefault="00521625" w:rsidP="00797A61">
            <w:pPr>
              <w:pStyle w:val="Normal-pool"/>
              <w:keepNext/>
              <w:keepLines/>
              <w:spacing w:before="20" w:after="20"/>
              <w:rPr>
                <w:rFonts w:eastAsia="SimSun"/>
                <w:sz w:val="18"/>
                <w:szCs w:val="18"/>
                <w:lang w:eastAsia="zh-CN"/>
              </w:rPr>
            </w:pPr>
            <w:r w:rsidRPr="00B406B5">
              <w:rPr>
                <w:rFonts w:eastAsia="SimSun"/>
                <w:sz w:val="18"/>
                <w:szCs w:val="18"/>
                <w:lang w:eastAsia="zh-CN"/>
              </w:rPr>
              <w:t>The summary for policymakers is translated into all</w:t>
            </w:r>
            <w:r>
              <w:rPr>
                <w:rFonts w:eastAsia="SimSun"/>
                <w:sz w:val="18"/>
                <w:szCs w:val="18"/>
                <w:lang w:eastAsia="zh-CN"/>
              </w:rPr>
              <w:t xml:space="preserve"> the official languages of the</w:t>
            </w:r>
            <w:r w:rsidRPr="00B406B5">
              <w:rPr>
                <w:rFonts w:eastAsia="SimSun"/>
                <w:sz w:val="18"/>
                <w:szCs w:val="18"/>
                <w:lang w:eastAsia="zh-CN"/>
              </w:rPr>
              <w:t xml:space="preserve"> United Nations (8 November– 5 December)</w:t>
            </w:r>
          </w:p>
        </w:tc>
      </w:tr>
      <w:tr w:rsidR="00521625" w:rsidRPr="00B406B5" w:rsidTr="003122E0">
        <w:trPr>
          <w:trHeight w:val="56"/>
        </w:trPr>
        <w:tc>
          <w:tcPr>
            <w:tcW w:w="616" w:type="dxa"/>
            <w:tcBorders>
              <w:top w:val="nil"/>
            </w:tcBorders>
            <w:shd w:val="clear" w:color="auto" w:fill="auto"/>
          </w:tcPr>
          <w:p w:rsidR="00521625" w:rsidRPr="00B406B5" w:rsidRDefault="00521625" w:rsidP="00797A61">
            <w:pPr>
              <w:keepLines/>
              <w:tabs>
                <w:tab w:val="left" w:pos="426"/>
                <w:tab w:val="num" w:pos="1353"/>
              </w:tabs>
              <w:autoSpaceDE w:val="0"/>
              <w:autoSpaceDN w:val="0"/>
              <w:adjustRightInd w:val="0"/>
              <w:spacing w:before="20" w:after="20" w:line="276" w:lineRule="auto"/>
              <w:rPr>
                <w:rFonts w:eastAsia="SimSun"/>
                <w:lang w:val="en-GB" w:eastAsia="zh-CN"/>
              </w:rPr>
            </w:pPr>
          </w:p>
        </w:tc>
        <w:tc>
          <w:tcPr>
            <w:tcW w:w="1416" w:type="dxa"/>
            <w:shd w:val="clear" w:color="auto" w:fill="auto"/>
          </w:tcPr>
          <w:p w:rsidR="00521625" w:rsidRPr="00B406B5" w:rsidRDefault="00521625" w:rsidP="00797A61">
            <w:pPr>
              <w:pStyle w:val="Normal-pool"/>
              <w:keepNext/>
              <w:keepLines/>
              <w:spacing w:before="20" w:after="20"/>
              <w:rPr>
                <w:rFonts w:eastAsia="SimSun"/>
                <w:sz w:val="18"/>
                <w:szCs w:val="18"/>
                <w:lang w:eastAsia="zh-CN"/>
              </w:rPr>
            </w:pPr>
            <w:r w:rsidRPr="00B406B5">
              <w:rPr>
                <w:rFonts w:eastAsia="SimSun"/>
                <w:sz w:val="18"/>
                <w:szCs w:val="18"/>
                <w:lang w:eastAsia="zh-CN"/>
              </w:rPr>
              <w:t>Fourth quarter</w:t>
            </w:r>
          </w:p>
        </w:tc>
        <w:tc>
          <w:tcPr>
            <w:tcW w:w="6766" w:type="dxa"/>
            <w:shd w:val="clear" w:color="auto" w:fill="auto"/>
            <w:vAlign w:val="center"/>
          </w:tcPr>
          <w:p w:rsidR="00521625" w:rsidRPr="00B406B5" w:rsidRDefault="00521625" w:rsidP="00797A61">
            <w:pPr>
              <w:pStyle w:val="Normal-pool"/>
              <w:keepNext/>
              <w:keepLines/>
              <w:spacing w:before="20" w:after="20"/>
              <w:rPr>
                <w:rFonts w:eastAsia="SimSun"/>
                <w:sz w:val="18"/>
                <w:szCs w:val="18"/>
                <w:lang w:eastAsia="zh-CN"/>
              </w:rPr>
            </w:pPr>
            <w:r w:rsidRPr="00B406B5">
              <w:rPr>
                <w:rFonts w:eastAsia="SimSun"/>
                <w:sz w:val="18"/>
                <w:szCs w:val="18"/>
                <w:lang w:eastAsia="zh-CN"/>
              </w:rPr>
              <w:t>The final draft report and summary for policymakers are sent to Governments and other stakeholders for final review (6 December</w:t>
            </w:r>
            <w:r>
              <w:rPr>
                <w:rFonts w:eastAsia="SimSun"/>
                <w:sz w:val="18"/>
                <w:szCs w:val="18"/>
                <w:lang w:eastAsia="zh-CN"/>
              </w:rPr>
              <w:t xml:space="preserve"> 2014</w:t>
            </w:r>
            <w:r w:rsidRPr="00B406B5">
              <w:rPr>
                <w:rFonts w:eastAsia="SimSun"/>
                <w:sz w:val="18"/>
                <w:szCs w:val="18"/>
                <w:lang w:eastAsia="zh-CN"/>
              </w:rPr>
              <w:t>–6 February</w:t>
            </w:r>
            <w:r>
              <w:rPr>
                <w:rFonts w:eastAsia="SimSun"/>
                <w:sz w:val="18"/>
                <w:szCs w:val="18"/>
                <w:lang w:eastAsia="zh-CN"/>
              </w:rPr>
              <w:t xml:space="preserve"> 2015</w:t>
            </w:r>
            <w:r w:rsidRPr="00B406B5">
              <w:rPr>
                <w:rFonts w:eastAsia="SimSun"/>
                <w:sz w:val="18"/>
                <w:szCs w:val="18"/>
                <w:lang w:eastAsia="zh-CN"/>
              </w:rPr>
              <w:t>)</w:t>
            </w:r>
          </w:p>
        </w:tc>
      </w:tr>
      <w:tr w:rsidR="007F268C" w:rsidRPr="00B406B5" w:rsidTr="00744414">
        <w:trPr>
          <w:trHeight w:val="155"/>
        </w:trPr>
        <w:tc>
          <w:tcPr>
            <w:tcW w:w="616" w:type="dxa"/>
            <w:vMerge w:val="restart"/>
            <w:shd w:val="clear" w:color="auto" w:fill="auto"/>
          </w:tcPr>
          <w:p w:rsidR="007F268C" w:rsidRPr="00B406B5" w:rsidRDefault="007F268C" w:rsidP="00797A61">
            <w:pPr>
              <w:keepLines/>
              <w:tabs>
                <w:tab w:val="left" w:pos="426"/>
                <w:tab w:val="num" w:pos="1353"/>
              </w:tabs>
              <w:autoSpaceDE w:val="0"/>
              <w:autoSpaceDN w:val="0"/>
              <w:adjustRightInd w:val="0"/>
              <w:spacing w:before="20" w:after="20" w:line="276" w:lineRule="auto"/>
              <w:rPr>
                <w:rFonts w:eastAsia="SimSun"/>
                <w:lang w:val="en-GB" w:eastAsia="zh-CN"/>
              </w:rPr>
            </w:pPr>
            <w:r w:rsidRPr="00B406B5">
              <w:rPr>
                <w:rFonts w:eastAsia="SimSun"/>
                <w:lang w:val="en-GB" w:eastAsia="zh-CN"/>
              </w:rPr>
              <w:t>2015</w:t>
            </w:r>
          </w:p>
        </w:tc>
        <w:tc>
          <w:tcPr>
            <w:tcW w:w="1416" w:type="dxa"/>
            <w:shd w:val="clear" w:color="auto" w:fill="auto"/>
          </w:tcPr>
          <w:p w:rsidR="007F268C" w:rsidRPr="00B406B5" w:rsidRDefault="003F5A7B" w:rsidP="00797A61">
            <w:pPr>
              <w:pStyle w:val="Normal-pool"/>
              <w:keepNext/>
              <w:keepLines/>
              <w:spacing w:before="20" w:after="20"/>
              <w:rPr>
                <w:rFonts w:eastAsia="SimSun"/>
                <w:sz w:val="18"/>
                <w:szCs w:val="18"/>
                <w:lang w:eastAsia="zh-CN"/>
              </w:rPr>
            </w:pPr>
            <w:r w:rsidRPr="00B406B5">
              <w:rPr>
                <w:rFonts w:eastAsia="SimSun"/>
                <w:sz w:val="18"/>
                <w:szCs w:val="18"/>
                <w:lang w:eastAsia="zh-CN"/>
              </w:rPr>
              <w:t>First quarter</w:t>
            </w:r>
          </w:p>
        </w:tc>
        <w:tc>
          <w:tcPr>
            <w:tcW w:w="6766" w:type="dxa"/>
            <w:shd w:val="clear" w:color="auto" w:fill="auto"/>
            <w:vAlign w:val="center"/>
          </w:tcPr>
          <w:p w:rsidR="007F268C" w:rsidRPr="00B406B5" w:rsidRDefault="007F268C" w:rsidP="00797A61">
            <w:pPr>
              <w:pStyle w:val="Normal-pool"/>
              <w:keepNext/>
              <w:keepLines/>
              <w:spacing w:before="20" w:after="20"/>
              <w:rPr>
                <w:rFonts w:eastAsia="SimSun"/>
                <w:sz w:val="18"/>
                <w:szCs w:val="18"/>
                <w:lang w:eastAsia="zh-CN"/>
              </w:rPr>
            </w:pPr>
            <w:r w:rsidRPr="00B406B5">
              <w:rPr>
                <w:rFonts w:eastAsia="SimSun"/>
                <w:sz w:val="18"/>
                <w:szCs w:val="18"/>
                <w:lang w:eastAsia="zh-CN"/>
              </w:rPr>
              <w:t xml:space="preserve">Governments send written comments on the </w:t>
            </w:r>
            <w:r w:rsidR="00D53AA5" w:rsidRPr="00B406B5">
              <w:rPr>
                <w:rFonts w:eastAsia="SimSun"/>
                <w:sz w:val="18"/>
                <w:szCs w:val="18"/>
                <w:lang w:eastAsia="zh-CN"/>
              </w:rPr>
              <w:t>summar</w:t>
            </w:r>
            <w:r w:rsidR="00936E48" w:rsidRPr="00B406B5">
              <w:rPr>
                <w:rFonts w:eastAsia="SimSun"/>
                <w:sz w:val="18"/>
                <w:szCs w:val="18"/>
                <w:lang w:eastAsia="zh-CN"/>
              </w:rPr>
              <w:t>y</w:t>
            </w:r>
            <w:r w:rsidR="00D53AA5" w:rsidRPr="00B406B5">
              <w:rPr>
                <w:rFonts w:eastAsia="SimSun"/>
                <w:sz w:val="18"/>
                <w:szCs w:val="18"/>
                <w:lang w:eastAsia="zh-CN"/>
              </w:rPr>
              <w:t xml:space="preserve"> for policymakers</w:t>
            </w:r>
            <w:r w:rsidR="00E10D54" w:rsidRPr="00B406B5">
              <w:rPr>
                <w:rFonts w:eastAsia="SimSun"/>
                <w:sz w:val="18"/>
                <w:szCs w:val="18"/>
                <w:lang w:eastAsia="zh-CN"/>
              </w:rPr>
              <w:t xml:space="preserve"> to secretariat</w:t>
            </w:r>
            <w:r w:rsidRPr="00B406B5">
              <w:rPr>
                <w:rFonts w:eastAsia="SimSun"/>
                <w:sz w:val="18"/>
                <w:szCs w:val="18"/>
                <w:lang w:eastAsia="zh-CN"/>
              </w:rPr>
              <w:t xml:space="preserve"> </w:t>
            </w:r>
            <w:r w:rsidR="006B2138">
              <w:rPr>
                <w:rFonts w:eastAsia="SimSun"/>
                <w:sz w:val="18"/>
                <w:szCs w:val="18"/>
                <w:lang w:eastAsia="zh-CN"/>
              </w:rPr>
              <w:t xml:space="preserve">by </w:t>
            </w:r>
            <w:r w:rsidR="00936E48" w:rsidRPr="00B406B5">
              <w:rPr>
                <w:rFonts w:eastAsia="SimSun"/>
                <w:sz w:val="18"/>
                <w:szCs w:val="18"/>
                <w:lang w:eastAsia="zh-CN"/>
              </w:rPr>
              <w:t>31</w:t>
            </w:r>
            <w:r w:rsidR="00571B3F" w:rsidRPr="00B406B5">
              <w:rPr>
                <w:rFonts w:eastAsia="SimSun"/>
                <w:sz w:val="18"/>
                <w:szCs w:val="18"/>
                <w:lang w:eastAsia="zh-CN"/>
              </w:rPr>
              <w:t> </w:t>
            </w:r>
            <w:r w:rsidRPr="00B406B5">
              <w:rPr>
                <w:rFonts w:eastAsia="SimSun"/>
                <w:sz w:val="18"/>
                <w:szCs w:val="18"/>
                <w:lang w:eastAsia="zh-CN"/>
              </w:rPr>
              <w:t>January</w:t>
            </w:r>
          </w:p>
        </w:tc>
      </w:tr>
      <w:tr w:rsidR="007F268C" w:rsidRPr="00B406B5" w:rsidTr="00744414">
        <w:trPr>
          <w:trHeight w:val="56"/>
        </w:trPr>
        <w:tc>
          <w:tcPr>
            <w:tcW w:w="616" w:type="dxa"/>
            <w:vMerge/>
            <w:shd w:val="clear" w:color="auto" w:fill="auto"/>
          </w:tcPr>
          <w:p w:rsidR="007F268C" w:rsidRPr="00B406B5" w:rsidRDefault="007F268C" w:rsidP="00797A61">
            <w:pPr>
              <w:keepLines/>
              <w:tabs>
                <w:tab w:val="left" w:pos="426"/>
                <w:tab w:val="num" w:pos="1353"/>
              </w:tabs>
              <w:autoSpaceDE w:val="0"/>
              <w:autoSpaceDN w:val="0"/>
              <w:adjustRightInd w:val="0"/>
              <w:spacing w:before="20" w:after="20" w:line="276" w:lineRule="auto"/>
              <w:rPr>
                <w:rFonts w:eastAsia="SimSun"/>
                <w:lang w:val="en-GB" w:eastAsia="zh-CN"/>
              </w:rPr>
            </w:pPr>
          </w:p>
        </w:tc>
        <w:tc>
          <w:tcPr>
            <w:tcW w:w="1416" w:type="dxa"/>
            <w:shd w:val="clear" w:color="auto" w:fill="auto"/>
          </w:tcPr>
          <w:p w:rsidR="007F268C" w:rsidRPr="00B406B5" w:rsidRDefault="003F5A7B" w:rsidP="00797A61">
            <w:pPr>
              <w:pStyle w:val="Normal-pool"/>
              <w:keepNext/>
              <w:keepLines/>
              <w:spacing w:before="20" w:after="20"/>
              <w:rPr>
                <w:rFonts w:eastAsia="SimSun"/>
                <w:sz w:val="18"/>
                <w:szCs w:val="18"/>
                <w:lang w:eastAsia="zh-CN"/>
              </w:rPr>
            </w:pPr>
            <w:r w:rsidRPr="00B406B5">
              <w:rPr>
                <w:rFonts w:eastAsia="SimSun"/>
                <w:sz w:val="18"/>
                <w:szCs w:val="18"/>
                <w:lang w:eastAsia="zh-CN"/>
              </w:rPr>
              <w:t>First quarter</w:t>
            </w:r>
          </w:p>
        </w:tc>
        <w:tc>
          <w:tcPr>
            <w:tcW w:w="6766" w:type="dxa"/>
            <w:shd w:val="clear" w:color="auto" w:fill="auto"/>
            <w:vAlign w:val="center"/>
          </w:tcPr>
          <w:p w:rsidR="007F268C" w:rsidRPr="00B406B5" w:rsidRDefault="006B2138" w:rsidP="00797A61">
            <w:pPr>
              <w:pStyle w:val="Normal-pool"/>
              <w:keepNext/>
              <w:keepLines/>
              <w:spacing w:before="20" w:after="20"/>
              <w:rPr>
                <w:rFonts w:eastAsia="SimSun"/>
                <w:sz w:val="18"/>
                <w:szCs w:val="18"/>
                <w:lang w:eastAsia="zh-CN"/>
              </w:rPr>
            </w:pPr>
            <w:r>
              <w:rPr>
                <w:rFonts w:eastAsia="SimSun"/>
                <w:sz w:val="18"/>
                <w:szCs w:val="18"/>
                <w:lang w:eastAsia="zh-CN"/>
              </w:rPr>
              <w:t xml:space="preserve">The </w:t>
            </w:r>
            <w:r w:rsidR="007F268C" w:rsidRPr="00B406B5">
              <w:rPr>
                <w:rFonts w:eastAsia="SimSun"/>
                <w:sz w:val="18"/>
                <w:szCs w:val="18"/>
                <w:lang w:eastAsia="zh-CN"/>
              </w:rPr>
              <w:t xml:space="preserve">Plenary reviews and accepts the report and approves the </w:t>
            </w:r>
            <w:r w:rsidR="00936E48" w:rsidRPr="00B406B5">
              <w:rPr>
                <w:rFonts w:eastAsia="SimSun"/>
                <w:sz w:val="18"/>
                <w:szCs w:val="18"/>
                <w:lang w:eastAsia="zh-CN"/>
              </w:rPr>
              <w:t>summary</w:t>
            </w:r>
            <w:r w:rsidR="00D53AA5" w:rsidRPr="00B406B5">
              <w:rPr>
                <w:rFonts w:eastAsia="SimSun"/>
                <w:sz w:val="18"/>
                <w:szCs w:val="18"/>
                <w:lang w:eastAsia="zh-CN"/>
              </w:rPr>
              <w:t xml:space="preserve"> for policymakers</w:t>
            </w:r>
            <w:r w:rsidR="007F268C" w:rsidRPr="00B406B5">
              <w:rPr>
                <w:rFonts w:eastAsia="SimSun"/>
                <w:sz w:val="18"/>
                <w:szCs w:val="18"/>
                <w:lang w:eastAsia="zh-CN"/>
              </w:rPr>
              <w:t xml:space="preserve"> (</w:t>
            </w:r>
            <w:r w:rsidR="00936E48" w:rsidRPr="00B406B5">
              <w:rPr>
                <w:rFonts w:eastAsia="SimSun"/>
                <w:sz w:val="18"/>
                <w:szCs w:val="18"/>
                <w:lang w:eastAsia="zh-CN"/>
              </w:rPr>
              <w:t>s</w:t>
            </w:r>
            <w:r w:rsidR="007F268C" w:rsidRPr="00B406B5">
              <w:rPr>
                <w:rFonts w:eastAsia="SimSun"/>
                <w:sz w:val="18"/>
                <w:szCs w:val="18"/>
                <w:lang w:eastAsia="zh-CN"/>
              </w:rPr>
              <w:t>tarting after</w:t>
            </w:r>
            <w:r w:rsidR="00936E48" w:rsidRPr="00B406B5">
              <w:rPr>
                <w:rFonts w:eastAsia="SimSun"/>
                <w:sz w:val="18"/>
                <w:szCs w:val="18"/>
                <w:lang w:eastAsia="zh-CN"/>
              </w:rPr>
              <w:t xml:space="preserve"> 8</w:t>
            </w:r>
            <w:r w:rsidR="007F268C" w:rsidRPr="00B406B5">
              <w:rPr>
                <w:rFonts w:eastAsia="SimSun"/>
                <w:sz w:val="18"/>
                <w:szCs w:val="18"/>
                <w:lang w:eastAsia="zh-CN"/>
              </w:rPr>
              <w:t xml:space="preserve"> February)</w:t>
            </w:r>
          </w:p>
        </w:tc>
      </w:tr>
      <w:tr w:rsidR="007F268C" w:rsidRPr="00B406B5" w:rsidTr="00744414">
        <w:trPr>
          <w:trHeight w:val="155"/>
        </w:trPr>
        <w:tc>
          <w:tcPr>
            <w:tcW w:w="616" w:type="dxa"/>
            <w:vMerge/>
            <w:shd w:val="clear" w:color="auto" w:fill="auto"/>
          </w:tcPr>
          <w:p w:rsidR="007F268C" w:rsidRPr="00B406B5" w:rsidRDefault="007F268C" w:rsidP="00797A61">
            <w:pPr>
              <w:keepLines/>
              <w:tabs>
                <w:tab w:val="left" w:pos="426"/>
                <w:tab w:val="num" w:pos="1353"/>
              </w:tabs>
              <w:autoSpaceDE w:val="0"/>
              <w:autoSpaceDN w:val="0"/>
              <w:adjustRightInd w:val="0"/>
              <w:spacing w:before="20" w:after="20" w:line="276" w:lineRule="auto"/>
              <w:rPr>
                <w:rFonts w:eastAsia="SimSun"/>
                <w:lang w:val="en-GB" w:eastAsia="zh-CN"/>
              </w:rPr>
            </w:pPr>
          </w:p>
        </w:tc>
        <w:tc>
          <w:tcPr>
            <w:tcW w:w="1416" w:type="dxa"/>
            <w:shd w:val="clear" w:color="auto" w:fill="auto"/>
          </w:tcPr>
          <w:p w:rsidR="007F268C" w:rsidRPr="00B406B5" w:rsidRDefault="003F5A7B" w:rsidP="00797A61">
            <w:pPr>
              <w:pStyle w:val="Normal-pool"/>
              <w:keepNext/>
              <w:keepLines/>
              <w:spacing w:before="20" w:after="20"/>
              <w:rPr>
                <w:rFonts w:eastAsia="SimSun"/>
                <w:sz w:val="18"/>
                <w:szCs w:val="18"/>
                <w:lang w:eastAsia="zh-CN"/>
              </w:rPr>
            </w:pPr>
            <w:r w:rsidRPr="00B406B5">
              <w:rPr>
                <w:rFonts w:eastAsia="SimSun"/>
                <w:sz w:val="18"/>
                <w:szCs w:val="18"/>
                <w:lang w:eastAsia="zh-CN"/>
              </w:rPr>
              <w:t>First quarter</w:t>
            </w:r>
          </w:p>
        </w:tc>
        <w:tc>
          <w:tcPr>
            <w:tcW w:w="6766" w:type="dxa"/>
            <w:shd w:val="clear" w:color="auto" w:fill="auto"/>
            <w:vAlign w:val="center"/>
          </w:tcPr>
          <w:p w:rsidR="007F268C" w:rsidRPr="00B406B5" w:rsidRDefault="00936E48" w:rsidP="00797A61">
            <w:pPr>
              <w:pStyle w:val="Normal-pool"/>
              <w:keepNext/>
              <w:keepLines/>
              <w:spacing w:before="20" w:after="20"/>
              <w:rPr>
                <w:rFonts w:eastAsia="SimSun"/>
                <w:sz w:val="18"/>
                <w:szCs w:val="18"/>
                <w:lang w:eastAsia="zh-CN"/>
              </w:rPr>
            </w:pPr>
            <w:r w:rsidRPr="00B406B5">
              <w:rPr>
                <w:rFonts w:eastAsia="SimSun"/>
                <w:sz w:val="18"/>
                <w:szCs w:val="18"/>
                <w:lang w:eastAsia="zh-CN"/>
              </w:rPr>
              <w:t xml:space="preserve">On the basis of </w:t>
            </w:r>
            <w:r w:rsidR="007F268C" w:rsidRPr="00B406B5">
              <w:rPr>
                <w:rFonts w:eastAsia="SimSun"/>
                <w:sz w:val="18"/>
                <w:szCs w:val="18"/>
                <w:lang w:eastAsia="zh-CN"/>
              </w:rPr>
              <w:t>the methodological assessment</w:t>
            </w:r>
            <w:r w:rsidRPr="00B406B5">
              <w:rPr>
                <w:rFonts w:eastAsia="SimSun"/>
                <w:sz w:val="18"/>
                <w:szCs w:val="18"/>
                <w:lang w:eastAsia="zh-CN"/>
              </w:rPr>
              <w:t>,</w:t>
            </w:r>
            <w:r w:rsidR="007F268C" w:rsidRPr="00B406B5">
              <w:rPr>
                <w:rFonts w:eastAsia="SimSun"/>
                <w:sz w:val="18"/>
                <w:szCs w:val="18"/>
                <w:lang w:eastAsia="zh-CN"/>
              </w:rPr>
              <w:t xml:space="preserve"> the Plenary requests the expert group to prepare</w:t>
            </w:r>
            <w:r w:rsidR="006B2138">
              <w:rPr>
                <w:rFonts w:eastAsia="SimSun"/>
                <w:sz w:val="18"/>
                <w:szCs w:val="18"/>
                <w:lang w:eastAsia="zh-CN"/>
              </w:rPr>
              <w:t>, for delivery</w:t>
            </w:r>
            <w:r w:rsidR="007F268C" w:rsidRPr="00B406B5">
              <w:rPr>
                <w:rFonts w:eastAsia="SimSun"/>
                <w:sz w:val="18"/>
                <w:szCs w:val="18"/>
                <w:lang w:eastAsia="zh-CN"/>
              </w:rPr>
              <w:t xml:space="preserve"> </w:t>
            </w:r>
            <w:r w:rsidR="006B2138" w:rsidRPr="00B406B5">
              <w:rPr>
                <w:rFonts w:eastAsia="SimSun"/>
                <w:sz w:val="18"/>
                <w:szCs w:val="18"/>
                <w:lang w:eastAsia="zh-CN"/>
              </w:rPr>
              <w:t>by August 2015</w:t>
            </w:r>
            <w:r w:rsidR="006B2138">
              <w:rPr>
                <w:rFonts w:eastAsia="SimSun"/>
                <w:sz w:val="18"/>
                <w:szCs w:val="18"/>
                <w:lang w:eastAsia="zh-CN"/>
              </w:rPr>
              <w:t xml:space="preserve">, </w:t>
            </w:r>
            <w:r w:rsidR="007F268C" w:rsidRPr="00B406B5">
              <w:rPr>
                <w:rFonts w:eastAsia="SimSun"/>
                <w:sz w:val="18"/>
                <w:szCs w:val="18"/>
                <w:lang w:eastAsia="zh-CN"/>
              </w:rPr>
              <w:t xml:space="preserve">a guide </w:t>
            </w:r>
            <w:r w:rsidRPr="00B406B5">
              <w:rPr>
                <w:rFonts w:eastAsia="SimSun"/>
                <w:sz w:val="18"/>
                <w:szCs w:val="18"/>
                <w:lang w:eastAsia="zh-CN"/>
              </w:rPr>
              <w:t xml:space="preserve">on </w:t>
            </w:r>
            <w:r w:rsidR="007F268C" w:rsidRPr="00B406B5">
              <w:rPr>
                <w:rFonts w:eastAsia="SimSun"/>
                <w:sz w:val="18"/>
                <w:szCs w:val="18"/>
                <w:lang w:eastAsia="zh-CN"/>
              </w:rPr>
              <w:t>how to use scenario analysis and model</w:t>
            </w:r>
            <w:r w:rsidRPr="00B406B5">
              <w:rPr>
                <w:rFonts w:eastAsia="SimSun"/>
                <w:sz w:val="18"/>
                <w:szCs w:val="18"/>
                <w:lang w:eastAsia="zh-CN"/>
              </w:rPr>
              <w:t>l</w:t>
            </w:r>
            <w:r w:rsidR="007F268C" w:rsidRPr="00B406B5">
              <w:rPr>
                <w:rFonts w:eastAsia="SimSun"/>
                <w:sz w:val="18"/>
                <w:szCs w:val="18"/>
                <w:lang w:eastAsia="zh-CN"/>
              </w:rPr>
              <w:t>ing methodologies when preparing regional/subregional, global or thematic assessments under</w:t>
            </w:r>
            <w:r w:rsidRPr="00B406B5">
              <w:rPr>
                <w:rFonts w:eastAsia="SimSun"/>
                <w:sz w:val="18"/>
                <w:szCs w:val="18"/>
                <w:lang w:eastAsia="zh-CN"/>
              </w:rPr>
              <w:t xml:space="preserve"> the</w:t>
            </w:r>
            <w:r w:rsidR="006B2138">
              <w:rPr>
                <w:rFonts w:eastAsia="SimSun"/>
                <w:sz w:val="18"/>
                <w:szCs w:val="18"/>
                <w:lang w:eastAsia="zh-CN"/>
              </w:rPr>
              <w:t xml:space="preserve"> auspices of the</w:t>
            </w:r>
            <w:r w:rsidRPr="00B406B5">
              <w:rPr>
                <w:rFonts w:eastAsia="SimSun"/>
                <w:sz w:val="18"/>
                <w:szCs w:val="18"/>
                <w:lang w:eastAsia="zh-CN"/>
              </w:rPr>
              <w:t xml:space="preserve"> </w:t>
            </w:r>
            <w:r w:rsidRPr="00C80A97">
              <w:rPr>
                <w:rFonts w:eastAsia="SimSun"/>
                <w:sz w:val="18"/>
                <w:szCs w:val="18"/>
                <w:lang w:eastAsia="zh-CN"/>
              </w:rPr>
              <w:t>Platform</w:t>
            </w:r>
            <w:r w:rsidR="007F268C" w:rsidRPr="00B406B5">
              <w:rPr>
                <w:rFonts w:eastAsia="SimSun"/>
                <w:sz w:val="18"/>
                <w:szCs w:val="18"/>
                <w:lang w:eastAsia="zh-CN"/>
              </w:rPr>
              <w:t xml:space="preserve"> </w:t>
            </w:r>
          </w:p>
        </w:tc>
      </w:tr>
      <w:tr w:rsidR="007F268C" w:rsidRPr="00B406B5" w:rsidTr="00797A61">
        <w:trPr>
          <w:trHeight w:val="620"/>
        </w:trPr>
        <w:tc>
          <w:tcPr>
            <w:tcW w:w="616" w:type="dxa"/>
            <w:vMerge/>
            <w:shd w:val="clear" w:color="auto" w:fill="auto"/>
          </w:tcPr>
          <w:p w:rsidR="007F268C" w:rsidRPr="00B406B5" w:rsidRDefault="007F268C" w:rsidP="00797A61">
            <w:pPr>
              <w:keepLines/>
              <w:tabs>
                <w:tab w:val="left" w:pos="426"/>
                <w:tab w:val="num" w:pos="1353"/>
              </w:tabs>
              <w:autoSpaceDE w:val="0"/>
              <w:autoSpaceDN w:val="0"/>
              <w:adjustRightInd w:val="0"/>
              <w:spacing w:before="20" w:after="20" w:line="276" w:lineRule="auto"/>
              <w:rPr>
                <w:rFonts w:eastAsia="SimSun"/>
                <w:lang w:val="en-GB" w:eastAsia="zh-CN"/>
              </w:rPr>
            </w:pPr>
          </w:p>
        </w:tc>
        <w:tc>
          <w:tcPr>
            <w:tcW w:w="1416" w:type="dxa"/>
            <w:shd w:val="clear" w:color="auto" w:fill="auto"/>
          </w:tcPr>
          <w:p w:rsidR="007F268C" w:rsidRPr="00B406B5" w:rsidRDefault="003F5A7B" w:rsidP="00797A61">
            <w:pPr>
              <w:pStyle w:val="Normal-pool"/>
              <w:keepNext/>
              <w:keepLines/>
              <w:spacing w:before="20" w:after="20"/>
              <w:rPr>
                <w:rFonts w:eastAsia="SimSun"/>
                <w:sz w:val="18"/>
                <w:szCs w:val="18"/>
                <w:lang w:eastAsia="zh-CN"/>
              </w:rPr>
            </w:pPr>
            <w:r w:rsidRPr="00B406B5">
              <w:rPr>
                <w:rFonts w:eastAsia="SimSun"/>
                <w:sz w:val="18"/>
                <w:szCs w:val="18"/>
                <w:lang w:eastAsia="zh-CN"/>
              </w:rPr>
              <w:t>First quarter</w:t>
            </w:r>
          </w:p>
        </w:tc>
        <w:tc>
          <w:tcPr>
            <w:tcW w:w="6766" w:type="dxa"/>
            <w:shd w:val="clear" w:color="auto" w:fill="auto"/>
            <w:vAlign w:val="center"/>
          </w:tcPr>
          <w:p w:rsidR="007F268C" w:rsidRPr="00B406B5" w:rsidRDefault="007F268C" w:rsidP="00797A61">
            <w:pPr>
              <w:pStyle w:val="Normal-pool"/>
              <w:keepNext/>
              <w:keepLines/>
              <w:spacing w:before="20" w:after="20"/>
              <w:rPr>
                <w:rFonts w:eastAsia="SimSun"/>
                <w:sz w:val="18"/>
                <w:szCs w:val="18"/>
                <w:lang w:eastAsia="zh-CN"/>
              </w:rPr>
            </w:pPr>
            <w:r w:rsidRPr="00A377CE">
              <w:rPr>
                <w:rFonts w:eastAsia="SimSun"/>
                <w:sz w:val="18"/>
                <w:szCs w:val="18"/>
                <w:lang w:eastAsia="zh-CN"/>
              </w:rPr>
              <w:t>Following recommendations of the methodological</w:t>
            </w:r>
            <w:r w:rsidRPr="00B406B5">
              <w:rPr>
                <w:rFonts w:eastAsia="SimSun"/>
                <w:sz w:val="18"/>
                <w:szCs w:val="18"/>
                <w:lang w:eastAsia="zh-CN"/>
              </w:rPr>
              <w:t xml:space="preserve"> assessment</w:t>
            </w:r>
            <w:r w:rsidR="00936E48" w:rsidRPr="00B406B5">
              <w:rPr>
                <w:rFonts w:eastAsia="SimSun"/>
                <w:sz w:val="18"/>
                <w:szCs w:val="18"/>
                <w:lang w:eastAsia="zh-CN"/>
              </w:rPr>
              <w:t>, the</w:t>
            </w:r>
            <w:r w:rsidRPr="00B406B5">
              <w:rPr>
                <w:rFonts w:eastAsia="SimSun"/>
                <w:sz w:val="18"/>
                <w:szCs w:val="18"/>
                <w:lang w:eastAsia="zh-CN"/>
              </w:rPr>
              <w:t xml:space="preserve"> Plenary requests the expert group to promote and cataly</w:t>
            </w:r>
            <w:r w:rsidR="00936E48" w:rsidRPr="00B406B5">
              <w:rPr>
                <w:rFonts w:eastAsia="SimSun"/>
                <w:sz w:val="18"/>
                <w:szCs w:val="18"/>
                <w:lang w:eastAsia="zh-CN"/>
              </w:rPr>
              <w:t>s</w:t>
            </w:r>
            <w:r w:rsidRPr="00B406B5">
              <w:rPr>
                <w:rFonts w:eastAsia="SimSun"/>
                <w:sz w:val="18"/>
                <w:szCs w:val="18"/>
                <w:lang w:eastAsia="zh-CN"/>
              </w:rPr>
              <w:t>e the further development of tools and methodologies for scenario analysis and mode</w:t>
            </w:r>
            <w:r w:rsidR="00936E48" w:rsidRPr="00B406B5">
              <w:rPr>
                <w:rFonts w:eastAsia="SimSun"/>
                <w:sz w:val="18"/>
                <w:szCs w:val="18"/>
                <w:lang w:eastAsia="zh-CN"/>
              </w:rPr>
              <w:t>l</w:t>
            </w:r>
            <w:r w:rsidRPr="00B406B5">
              <w:rPr>
                <w:rFonts w:eastAsia="SimSun"/>
                <w:sz w:val="18"/>
                <w:szCs w:val="18"/>
                <w:lang w:eastAsia="zh-CN"/>
              </w:rPr>
              <w:t>ling of biodiversity and ecosystem services for a</w:t>
            </w:r>
            <w:r w:rsidR="00936E48" w:rsidRPr="00B406B5">
              <w:rPr>
                <w:rFonts w:eastAsia="SimSun"/>
                <w:sz w:val="18"/>
                <w:szCs w:val="18"/>
                <w:lang w:eastAsia="zh-CN"/>
              </w:rPr>
              <w:t>pproval</w:t>
            </w:r>
            <w:r w:rsidRPr="00B406B5">
              <w:rPr>
                <w:rFonts w:eastAsia="SimSun"/>
                <w:sz w:val="18"/>
                <w:szCs w:val="18"/>
                <w:lang w:eastAsia="zh-CN"/>
              </w:rPr>
              <w:t xml:space="preserve"> </w:t>
            </w:r>
            <w:r w:rsidR="00936E48" w:rsidRPr="00B406B5">
              <w:rPr>
                <w:rFonts w:eastAsia="SimSun"/>
                <w:sz w:val="18"/>
                <w:szCs w:val="18"/>
                <w:lang w:eastAsia="zh-CN"/>
              </w:rPr>
              <w:t>in</w:t>
            </w:r>
            <w:r w:rsidRPr="00B406B5">
              <w:rPr>
                <w:rFonts w:eastAsia="SimSun"/>
                <w:sz w:val="18"/>
                <w:szCs w:val="18"/>
                <w:lang w:eastAsia="zh-CN"/>
              </w:rPr>
              <w:t xml:space="preserve"> 2017</w:t>
            </w:r>
          </w:p>
        </w:tc>
      </w:tr>
      <w:tr w:rsidR="007F268C" w:rsidRPr="00B406B5" w:rsidTr="00744414">
        <w:trPr>
          <w:trHeight w:val="155"/>
        </w:trPr>
        <w:tc>
          <w:tcPr>
            <w:tcW w:w="616" w:type="dxa"/>
            <w:vMerge/>
            <w:shd w:val="clear" w:color="auto" w:fill="auto"/>
          </w:tcPr>
          <w:p w:rsidR="007F268C" w:rsidRPr="00B406B5" w:rsidRDefault="007F268C" w:rsidP="00797A61">
            <w:pPr>
              <w:keepLines/>
              <w:tabs>
                <w:tab w:val="left" w:pos="426"/>
                <w:tab w:val="num" w:pos="1353"/>
              </w:tabs>
              <w:autoSpaceDE w:val="0"/>
              <w:autoSpaceDN w:val="0"/>
              <w:adjustRightInd w:val="0"/>
              <w:spacing w:before="20" w:after="20" w:line="276" w:lineRule="auto"/>
              <w:rPr>
                <w:rFonts w:eastAsia="SimSun"/>
                <w:lang w:val="en-GB" w:eastAsia="zh-CN"/>
              </w:rPr>
            </w:pPr>
          </w:p>
        </w:tc>
        <w:tc>
          <w:tcPr>
            <w:tcW w:w="1416" w:type="dxa"/>
            <w:shd w:val="clear" w:color="auto" w:fill="auto"/>
          </w:tcPr>
          <w:p w:rsidR="007F268C" w:rsidRPr="00B406B5" w:rsidRDefault="003F5A7B" w:rsidP="00797A61">
            <w:pPr>
              <w:pStyle w:val="Normal-pool"/>
              <w:keepNext/>
              <w:keepLines/>
              <w:spacing w:before="20" w:after="20"/>
              <w:rPr>
                <w:rFonts w:eastAsia="SimSun"/>
                <w:sz w:val="18"/>
                <w:szCs w:val="18"/>
                <w:lang w:eastAsia="zh-CN"/>
              </w:rPr>
            </w:pPr>
            <w:r w:rsidRPr="00B406B5">
              <w:rPr>
                <w:rFonts w:eastAsia="SimSun"/>
                <w:sz w:val="18"/>
                <w:szCs w:val="18"/>
                <w:lang w:eastAsia="zh-CN"/>
              </w:rPr>
              <w:t>Second</w:t>
            </w:r>
            <w:r w:rsidR="00936E48" w:rsidRPr="00B406B5">
              <w:rPr>
                <w:rFonts w:eastAsia="SimSun"/>
                <w:sz w:val="18"/>
                <w:szCs w:val="18"/>
                <w:lang w:eastAsia="zh-CN"/>
              </w:rPr>
              <w:t>/third</w:t>
            </w:r>
            <w:r w:rsidRPr="00B406B5">
              <w:rPr>
                <w:rFonts w:eastAsia="SimSun"/>
                <w:sz w:val="18"/>
                <w:szCs w:val="18"/>
                <w:lang w:eastAsia="zh-CN"/>
              </w:rPr>
              <w:t xml:space="preserve"> quarter</w:t>
            </w:r>
            <w:r w:rsidR="00936E48" w:rsidRPr="00B406B5">
              <w:rPr>
                <w:rFonts w:eastAsia="SimSun"/>
                <w:sz w:val="18"/>
                <w:szCs w:val="18"/>
                <w:lang w:eastAsia="zh-CN"/>
              </w:rPr>
              <w:t>s</w:t>
            </w:r>
          </w:p>
        </w:tc>
        <w:tc>
          <w:tcPr>
            <w:tcW w:w="6766" w:type="dxa"/>
            <w:shd w:val="clear" w:color="auto" w:fill="auto"/>
            <w:vAlign w:val="center"/>
          </w:tcPr>
          <w:p w:rsidR="007F268C" w:rsidRPr="00B406B5" w:rsidRDefault="00936E48" w:rsidP="00797A61">
            <w:pPr>
              <w:pStyle w:val="Normal-pool"/>
              <w:keepNext/>
              <w:keepLines/>
              <w:spacing w:before="20" w:after="20"/>
              <w:rPr>
                <w:rFonts w:eastAsia="SimSun"/>
                <w:sz w:val="18"/>
                <w:szCs w:val="18"/>
                <w:lang w:eastAsia="zh-CN"/>
              </w:rPr>
            </w:pPr>
            <w:r w:rsidRPr="00B406B5">
              <w:rPr>
                <w:rFonts w:eastAsia="SimSun"/>
                <w:sz w:val="18"/>
                <w:szCs w:val="18"/>
                <w:lang w:eastAsia="zh-CN"/>
              </w:rPr>
              <w:t>O</w:t>
            </w:r>
            <w:r w:rsidR="007F268C" w:rsidRPr="00B406B5">
              <w:rPr>
                <w:rFonts w:eastAsia="SimSun"/>
                <w:sz w:val="18"/>
                <w:szCs w:val="18"/>
                <w:lang w:eastAsia="zh-CN"/>
              </w:rPr>
              <w:t>n</w:t>
            </w:r>
            <w:r w:rsidRPr="00B406B5">
              <w:rPr>
                <w:rFonts w:eastAsia="SimSun"/>
                <w:sz w:val="18"/>
                <w:szCs w:val="18"/>
                <w:lang w:eastAsia="zh-CN"/>
              </w:rPr>
              <w:t xml:space="preserve"> the basis of</w:t>
            </w:r>
            <w:r w:rsidR="007F268C" w:rsidRPr="00B406B5">
              <w:rPr>
                <w:rFonts w:eastAsia="SimSun"/>
                <w:sz w:val="18"/>
                <w:szCs w:val="18"/>
                <w:lang w:eastAsia="zh-CN"/>
              </w:rPr>
              <w:t xml:space="preserve"> the methodological assessment</w:t>
            </w:r>
            <w:r w:rsidRPr="00B406B5">
              <w:rPr>
                <w:rFonts w:eastAsia="SimSun"/>
                <w:sz w:val="18"/>
                <w:szCs w:val="18"/>
                <w:lang w:eastAsia="zh-CN"/>
              </w:rPr>
              <w:t>,</w:t>
            </w:r>
            <w:r w:rsidR="007F268C" w:rsidRPr="00B406B5">
              <w:rPr>
                <w:rFonts w:eastAsia="SimSun"/>
                <w:sz w:val="18"/>
                <w:szCs w:val="18"/>
                <w:lang w:eastAsia="zh-CN"/>
              </w:rPr>
              <w:t xml:space="preserve"> the expert group prepares a guide </w:t>
            </w:r>
            <w:r w:rsidRPr="00B406B5">
              <w:rPr>
                <w:rFonts w:eastAsia="SimSun"/>
                <w:sz w:val="18"/>
                <w:szCs w:val="18"/>
                <w:lang w:eastAsia="zh-CN"/>
              </w:rPr>
              <w:t xml:space="preserve">on </w:t>
            </w:r>
            <w:r w:rsidR="007F268C" w:rsidRPr="00B406B5">
              <w:rPr>
                <w:rFonts w:eastAsia="SimSun"/>
                <w:sz w:val="18"/>
                <w:szCs w:val="18"/>
                <w:lang w:eastAsia="zh-CN"/>
              </w:rPr>
              <w:t>how to use scenario analysis and model</w:t>
            </w:r>
            <w:r w:rsidRPr="00B406B5">
              <w:rPr>
                <w:rFonts w:eastAsia="SimSun"/>
                <w:sz w:val="18"/>
                <w:szCs w:val="18"/>
                <w:lang w:eastAsia="zh-CN"/>
              </w:rPr>
              <w:t>l</w:t>
            </w:r>
            <w:r w:rsidR="007F268C" w:rsidRPr="00B406B5">
              <w:rPr>
                <w:rFonts w:eastAsia="SimSun"/>
                <w:sz w:val="18"/>
                <w:szCs w:val="18"/>
                <w:lang w:eastAsia="zh-CN"/>
              </w:rPr>
              <w:t>ing methodologies when preparing regional/subregional, global or thematic assessments under</w:t>
            </w:r>
            <w:r w:rsidRPr="00B406B5">
              <w:rPr>
                <w:rFonts w:eastAsia="SimSun"/>
                <w:sz w:val="18"/>
                <w:szCs w:val="18"/>
                <w:lang w:eastAsia="zh-CN"/>
              </w:rPr>
              <w:t xml:space="preserve"> the Platform</w:t>
            </w:r>
          </w:p>
        </w:tc>
      </w:tr>
      <w:tr w:rsidR="007F268C" w:rsidRPr="00B406B5" w:rsidTr="00744414">
        <w:trPr>
          <w:trHeight w:val="56"/>
        </w:trPr>
        <w:tc>
          <w:tcPr>
            <w:tcW w:w="616" w:type="dxa"/>
            <w:vMerge/>
            <w:shd w:val="clear" w:color="auto" w:fill="auto"/>
          </w:tcPr>
          <w:p w:rsidR="007F268C" w:rsidRPr="00B406B5" w:rsidRDefault="007F268C" w:rsidP="00797A61">
            <w:pPr>
              <w:keepLines/>
              <w:tabs>
                <w:tab w:val="left" w:pos="426"/>
                <w:tab w:val="num" w:pos="1353"/>
              </w:tabs>
              <w:autoSpaceDE w:val="0"/>
              <w:autoSpaceDN w:val="0"/>
              <w:adjustRightInd w:val="0"/>
              <w:spacing w:before="20" w:after="20" w:line="276" w:lineRule="auto"/>
              <w:rPr>
                <w:rFonts w:eastAsia="SimSun"/>
                <w:lang w:val="en-GB" w:eastAsia="zh-CN"/>
              </w:rPr>
            </w:pPr>
          </w:p>
        </w:tc>
        <w:tc>
          <w:tcPr>
            <w:tcW w:w="1416" w:type="dxa"/>
            <w:shd w:val="clear" w:color="auto" w:fill="auto"/>
          </w:tcPr>
          <w:p w:rsidR="007F268C" w:rsidRPr="00B406B5" w:rsidRDefault="003F5A7B" w:rsidP="00797A61">
            <w:pPr>
              <w:pStyle w:val="Normal-pool"/>
              <w:keepNext/>
              <w:keepLines/>
              <w:spacing w:before="20" w:after="20"/>
              <w:rPr>
                <w:rFonts w:eastAsia="SimSun"/>
                <w:sz w:val="18"/>
                <w:szCs w:val="18"/>
                <w:lang w:eastAsia="zh-CN"/>
              </w:rPr>
            </w:pPr>
            <w:r w:rsidRPr="00B406B5">
              <w:rPr>
                <w:rFonts w:eastAsia="SimSun"/>
                <w:sz w:val="18"/>
                <w:szCs w:val="18"/>
                <w:lang w:eastAsia="zh-CN"/>
              </w:rPr>
              <w:t>Second</w:t>
            </w:r>
            <w:r w:rsidR="00936E48" w:rsidRPr="00B406B5">
              <w:rPr>
                <w:rFonts w:eastAsia="SimSun"/>
                <w:sz w:val="18"/>
                <w:szCs w:val="18"/>
                <w:lang w:eastAsia="zh-CN"/>
              </w:rPr>
              <w:t>/third/ f</w:t>
            </w:r>
            <w:r w:rsidRPr="00B406B5">
              <w:rPr>
                <w:rFonts w:eastAsia="SimSun"/>
                <w:sz w:val="18"/>
                <w:szCs w:val="18"/>
                <w:lang w:eastAsia="zh-CN"/>
              </w:rPr>
              <w:t>ourth quarter</w:t>
            </w:r>
            <w:r w:rsidR="00936E48" w:rsidRPr="00B406B5">
              <w:rPr>
                <w:rFonts w:eastAsia="SimSun"/>
                <w:sz w:val="18"/>
                <w:szCs w:val="18"/>
                <w:lang w:eastAsia="zh-CN"/>
              </w:rPr>
              <w:t>s</w:t>
            </w:r>
          </w:p>
        </w:tc>
        <w:tc>
          <w:tcPr>
            <w:tcW w:w="6766" w:type="dxa"/>
            <w:shd w:val="clear" w:color="auto" w:fill="auto"/>
            <w:vAlign w:val="center"/>
          </w:tcPr>
          <w:p w:rsidR="007F268C" w:rsidRPr="00B406B5" w:rsidRDefault="007F268C" w:rsidP="00797A61">
            <w:pPr>
              <w:pStyle w:val="Normal-pool"/>
              <w:keepNext/>
              <w:keepLines/>
              <w:spacing w:before="20" w:after="20"/>
              <w:rPr>
                <w:rFonts w:eastAsia="SimSun"/>
                <w:sz w:val="18"/>
                <w:szCs w:val="18"/>
                <w:lang w:eastAsia="zh-CN"/>
              </w:rPr>
            </w:pPr>
            <w:r w:rsidRPr="00B406B5">
              <w:rPr>
                <w:rFonts w:eastAsia="SimSun"/>
                <w:sz w:val="18"/>
                <w:szCs w:val="18"/>
                <w:lang w:eastAsia="zh-CN"/>
              </w:rPr>
              <w:t>Following recommendations of the methodological assessment</w:t>
            </w:r>
            <w:r w:rsidR="004D797A" w:rsidRPr="00B406B5">
              <w:rPr>
                <w:rFonts w:eastAsia="SimSun"/>
                <w:sz w:val="18"/>
                <w:szCs w:val="18"/>
                <w:lang w:eastAsia="zh-CN"/>
              </w:rPr>
              <w:t>,</w:t>
            </w:r>
            <w:r w:rsidRPr="00B406B5">
              <w:rPr>
                <w:rFonts w:eastAsia="SimSun"/>
                <w:sz w:val="18"/>
                <w:szCs w:val="18"/>
                <w:lang w:eastAsia="zh-CN"/>
              </w:rPr>
              <w:t xml:space="preserve"> the expert group promotes and </w:t>
            </w:r>
            <w:r w:rsidR="004D797A" w:rsidRPr="00B406B5">
              <w:rPr>
                <w:rFonts w:eastAsia="SimSun"/>
                <w:sz w:val="18"/>
                <w:szCs w:val="18"/>
                <w:lang w:eastAsia="zh-CN"/>
              </w:rPr>
              <w:t>catalys</w:t>
            </w:r>
            <w:r w:rsidR="00682976" w:rsidRPr="00B406B5">
              <w:rPr>
                <w:rFonts w:eastAsia="SimSun"/>
                <w:sz w:val="18"/>
                <w:szCs w:val="18"/>
                <w:lang w:eastAsia="zh-CN"/>
              </w:rPr>
              <w:t>e</w:t>
            </w:r>
            <w:r w:rsidR="004D797A" w:rsidRPr="00B406B5">
              <w:rPr>
                <w:rFonts w:eastAsia="SimSun"/>
                <w:sz w:val="18"/>
                <w:szCs w:val="18"/>
                <w:lang w:eastAsia="zh-CN"/>
              </w:rPr>
              <w:t xml:space="preserve">s </w:t>
            </w:r>
            <w:r w:rsidRPr="00B406B5">
              <w:rPr>
                <w:rFonts w:eastAsia="SimSun"/>
                <w:sz w:val="18"/>
                <w:szCs w:val="18"/>
                <w:lang w:eastAsia="zh-CN"/>
              </w:rPr>
              <w:t>the further development of tools and methodologies for scenario analysis and model</w:t>
            </w:r>
            <w:r w:rsidR="004D797A" w:rsidRPr="00B406B5">
              <w:rPr>
                <w:rFonts w:eastAsia="SimSun"/>
                <w:sz w:val="18"/>
                <w:szCs w:val="18"/>
                <w:lang w:eastAsia="zh-CN"/>
              </w:rPr>
              <w:t>l</w:t>
            </w:r>
            <w:r w:rsidRPr="00B406B5">
              <w:rPr>
                <w:rFonts w:eastAsia="SimSun"/>
                <w:sz w:val="18"/>
                <w:szCs w:val="18"/>
                <w:lang w:eastAsia="zh-CN"/>
              </w:rPr>
              <w:t xml:space="preserve">ing of biodiversity and ecosystem services for </w:t>
            </w:r>
            <w:r w:rsidR="004D797A" w:rsidRPr="00B406B5">
              <w:rPr>
                <w:rFonts w:eastAsia="SimSun"/>
                <w:sz w:val="18"/>
                <w:szCs w:val="18"/>
                <w:lang w:eastAsia="zh-CN"/>
              </w:rPr>
              <w:t>approval in</w:t>
            </w:r>
            <w:r w:rsidRPr="00B406B5">
              <w:rPr>
                <w:rFonts w:eastAsia="SimSun"/>
                <w:sz w:val="18"/>
                <w:szCs w:val="18"/>
                <w:lang w:eastAsia="zh-CN"/>
              </w:rPr>
              <w:t xml:space="preserve"> 2017</w:t>
            </w:r>
          </w:p>
        </w:tc>
      </w:tr>
      <w:tr w:rsidR="007F268C" w:rsidRPr="00B406B5" w:rsidTr="00744414">
        <w:trPr>
          <w:trHeight w:val="631"/>
        </w:trPr>
        <w:tc>
          <w:tcPr>
            <w:tcW w:w="616" w:type="dxa"/>
            <w:shd w:val="clear" w:color="auto" w:fill="auto"/>
          </w:tcPr>
          <w:p w:rsidR="007F268C" w:rsidRPr="00B406B5" w:rsidRDefault="007F268C" w:rsidP="00797A61">
            <w:pPr>
              <w:keepNext/>
              <w:keepLines/>
              <w:tabs>
                <w:tab w:val="left" w:pos="426"/>
                <w:tab w:val="num" w:pos="1353"/>
              </w:tabs>
              <w:autoSpaceDE w:val="0"/>
              <w:autoSpaceDN w:val="0"/>
              <w:adjustRightInd w:val="0"/>
              <w:spacing w:before="20" w:after="20" w:line="276" w:lineRule="auto"/>
              <w:rPr>
                <w:rFonts w:eastAsia="SimSun"/>
                <w:lang w:val="en-GB" w:eastAsia="zh-CN"/>
              </w:rPr>
            </w:pPr>
            <w:r w:rsidRPr="00B406B5">
              <w:rPr>
                <w:rFonts w:eastAsia="SimSun"/>
                <w:lang w:val="en-GB" w:eastAsia="zh-CN"/>
              </w:rPr>
              <w:lastRenderedPageBreak/>
              <w:t>2016</w:t>
            </w:r>
          </w:p>
        </w:tc>
        <w:tc>
          <w:tcPr>
            <w:tcW w:w="1416" w:type="dxa"/>
            <w:shd w:val="clear" w:color="auto" w:fill="auto"/>
          </w:tcPr>
          <w:p w:rsidR="007F268C" w:rsidRPr="00B406B5" w:rsidRDefault="003F5A7B" w:rsidP="00797A61">
            <w:pPr>
              <w:pStyle w:val="Normal-pool"/>
              <w:keepNext/>
              <w:keepLines/>
              <w:spacing w:before="20" w:after="20"/>
              <w:rPr>
                <w:rFonts w:eastAsia="SimSun"/>
                <w:sz w:val="18"/>
                <w:szCs w:val="18"/>
                <w:lang w:eastAsia="zh-CN"/>
              </w:rPr>
            </w:pPr>
            <w:r w:rsidRPr="00B406B5">
              <w:rPr>
                <w:rFonts w:eastAsia="SimSun"/>
                <w:sz w:val="18"/>
                <w:szCs w:val="18"/>
                <w:lang w:eastAsia="zh-CN"/>
              </w:rPr>
              <w:t>First</w:t>
            </w:r>
            <w:r w:rsidR="00936E48" w:rsidRPr="00B406B5">
              <w:rPr>
                <w:rFonts w:eastAsia="SimSun"/>
                <w:sz w:val="18"/>
                <w:szCs w:val="18"/>
                <w:lang w:eastAsia="zh-CN"/>
              </w:rPr>
              <w:t>/second/</w:t>
            </w:r>
            <w:r w:rsidRPr="00B406B5">
              <w:rPr>
                <w:rFonts w:eastAsia="SimSun"/>
                <w:sz w:val="18"/>
                <w:szCs w:val="18"/>
                <w:lang w:eastAsia="zh-CN"/>
              </w:rPr>
              <w:t xml:space="preserve"> </w:t>
            </w:r>
            <w:r w:rsidR="00936E48" w:rsidRPr="00B406B5">
              <w:rPr>
                <w:rFonts w:eastAsia="SimSun"/>
                <w:sz w:val="18"/>
                <w:szCs w:val="18"/>
                <w:lang w:eastAsia="zh-CN"/>
              </w:rPr>
              <w:t>third/fourth</w:t>
            </w:r>
            <w:r w:rsidRPr="00B406B5">
              <w:rPr>
                <w:rFonts w:eastAsia="SimSun"/>
                <w:sz w:val="18"/>
                <w:szCs w:val="18"/>
                <w:lang w:eastAsia="zh-CN"/>
              </w:rPr>
              <w:t xml:space="preserve"> quarter</w:t>
            </w:r>
            <w:r w:rsidR="00936E48" w:rsidRPr="00B406B5">
              <w:rPr>
                <w:rFonts w:eastAsia="SimSun"/>
                <w:sz w:val="18"/>
                <w:szCs w:val="18"/>
                <w:lang w:eastAsia="zh-CN"/>
              </w:rPr>
              <w:t>s</w:t>
            </w:r>
          </w:p>
        </w:tc>
        <w:tc>
          <w:tcPr>
            <w:tcW w:w="6766" w:type="dxa"/>
            <w:shd w:val="clear" w:color="auto" w:fill="auto"/>
            <w:vAlign w:val="center"/>
          </w:tcPr>
          <w:p w:rsidR="007F268C" w:rsidRPr="004103DB" w:rsidRDefault="007F268C" w:rsidP="00797A61">
            <w:pPr>
              <w:pStyle w:val="Normal-pool"/>
              <w:keepNext/>
              <w:keepLines/>
              <w:spacing w:before="20" w:after="20"/>
              <w:rPr>
                <w:rFonts w:eastAsia="SimSun"/>
                <w:sz w:val="18"/>
                <w:szCs w:val="18"/>
                <w:lang w:eastAsia="zh-CN"/>
              </w:rPr>
            </w:pPr>
            <w:r w:rsidRPr="004103DB">
              <w:rPr>
                <w:rFonts w:eastAsia="SimSun"/>
                <w:sz w:val="18"/>
                <w:szCs w:val="18"/>
                <w:lang w:eastAsia="zh-CN"/>
              </w:rPr>
              <w:t>Following recommendations of the methodological assessment</w:t>
            </w:r>
            <w:r w:rsidR="004D797A" w:rsidRPr="004103DB">
              <w:rPr>
                <w:rFonts w:eastAsia="SimSun"/>
                <w:sz w:val="18"/>
                <w:szCs w:val="18"/>
                <w:lang w:eastAsia="zh-CN"/>
              </w:rPr>
              <w:t>,</w:t>
            </w:r>
            <w:r w:rsidRPr="004103DB">
              <w:rPr>
                <w:rFonts w:eastAsia="SimSun"/>
                <w:sz w:val="18"/>
                <w:szCs w:val="18"/>
                <w:lang w:eastAsia="zh-CN"/>
              </w:rPr>
              <w:t xml:space="preserve"> the expert group promotes and cataly</w:t>
            </w:r>
            <w:r w:rsidR="004D797A" w:rsidRPr="004103DB">
              <w:rPr>
                <w:rFonts w:eastAsia="SimSun"/>
                <w:sz w:val="18"/>
                <w:szCs w:val="18"/>
                <w:lang w:eastAsia="zh-CN"/>
              </w:rPr>
              <w:t>s</w:t>
            </w:r>
            <w:r w:rsidRPr="004103DB">
              <w:rPr>
                <w:rFonts w:eastAsia="SimSun"/>
                <w:sz w:val="18"/>
                <w:szCs w:val="18"/>
                <w:lang w:eastAsia="zh-CN"/>
              </w:rPr>
              <w:t>es the further development of tools and methodologies for scenario analysis and model</w:t>
            </w:r>
            <w:r w:rsidR="004D797A" w:rsidRPr="004103DB">
              <w:rPr>
                <w:rFonts w:eastAsia="SimSun"/>
                <w:sz w:val="18"/>
                <w:szCs w:val="18"/>
                <w:lang w:eastAsia="zh-CN"/>
              </w:rPr>
              <w:t>l</w:t>
            </w:r>
            <w:r w:rsidRPr="004103DB">
              <w:rPr>
                <w:rFonts w:eastAsia="SimSun"/>
                <w:sz w:val="18"/>
                <w:szCs w:val="18"/>
                <w:lang w:eastAsia="zh-CN"/>
              </w:rPr>
              <w:t xml:space="preserve">ing of biodiversity and ecosystem services for </w:t>
            </w:r>
            <w:r w:rsidR="004D797A" w:rsidRPr="004103DB">
              <w:rPr>
                <w:rFonts w:eastAsia="SimSun"/>
                <w:sz w:val="18"/>
                <w:szCs w:val="18"/>
                <w:lang w:eastAsia="zh-CN"/>
              </w:rPr>
              <w:t>approval</w:t>
            </w:r>
            <w:r w:rsidRPr="004103DB">
              <w:rPr>
                <w:rFonts w:eastAsia="SimSun"/>
                <w:sz w:val="18"/>
                <w:szCs w:val="18"/>
                <w:lang w:eastAsia="zh-CN"/>
              </w:rPr>
              <w:t xml:space="preserve"> </w:t>
            </w:r>
            <w:r w:rsidR="00A377CE">
              <w:rPr>
                <w:rFonts w:eastAsia="SimSun"/>
                <w:sz w:val="18"/>
                <w:szCs w:val="18"/>
                <w:lang w:eastAsia="zh-CN"/>
              </w:rPr>
              <w:t xml:space="preserve">in </w:t>
            </w:r>
            <w:r w:rsidRPr="004103DB">
              <w:rPr>
                <w:rFonts w:eastAsia="SimSun"/>
                <w:sz w:val="18"/>
                <w:szCs w:val="18"/>
                <w:lang w:eastAsia="zh-CN"/>
              </w:rPr>
              <w:t>2017</w:t>
            </w:r>
          </w:p>
        </w:tc>
      </w:tr>
      <w:tr w:rsidR="007F268C" w:rsidRPr="00B406B5" w:rsidTr="00744414">
        <w:trPr>
          <w:trHeight w:val="321"/>
        </w:trPr>
        <w:tc>
          <w:tcPr>
            <w:tcW w:w="616" w:type="dxa"/>
            <w:shd w:val="clear" w:color="auto" w:fill="auto"/>
          </w:tcPr>
          <w:p w:rsidR="007F268C" w:rsidRPr="00B406B5" w:rsidRDefault="007F268C" w:rsidP="00797A61">
            <w:pPr>
              <w:keepNext/>
              <w:keepLines/>
              <w:tabs>
                <w:tab w:val="left" w:pos="426"/>
                <w:tab w:val="num" w:pos="1353"/>
              </w:tabs>
              <w:autoSpaceDE w:val="0"/>
              <w:autoSpaceDN w:val="0"/>
              <w:adjustRightInd w:val="0"/>
              <w:spacing w:before="20" w:after="20" w:line="276" w:lineRule="auto"/>
              <w:rPr>
                <w:rFonts w:eastAsia="SimSun"/>
                <w:lang w:val="en-GB" w:eastAsia="zh-CN"/>
              </w:rPr>
            </w:pPr>
            <w:r w:rsidRPr="00B406B5">
              <w:rPr>
                <w:rFonts w:eastAsia="SimSun"/>
                <w:lang w:val="en-GB" w:eastAsia="zh-CN"/>
              </w:rPr>
              <w:t>2017</w:t>
            </w:r>
          </w:p>
        </w:tc>
        <w:tc>
          <w:tcPr>
            <w:tcW w:w="1416" w:type="dxa"/>
            <w:shd w:val="clear" w:color="auto" w:fill="auto"/>
          </w:tcPr>
          <w:p w:rsidR="007F268C" w:rsidRPr="00B406B5" w:rsidRDefault="003F5A7B" w:rsidP="00797A61">
            <w:pPr>
              <w:pStyle w:val="Normal-pool"/>
              <w:keepNext/>
              <w:keepLines/>
              <w:spacing w:before="20" w:after="20"/>
              <w:rPr>
                <w:rFonts w:eastAsia="SimSun"/>
                <w:sz w:val="18"/>
                <w:szCs w:val="18"/>
                <w:lang w:eastAsia="zh-CN"/>
              </w:rPr>
            </w:pPr>
            <w:r w:rsidRPr="00B406B5">
              <w:rPr>
                <w:rFonts w:eastAsia="SimSun"/>
                <w:sz w:val="18"/>
                <w:szCs w:val="18"/>
                <w:lang w:eastAsia="zh-CN"/>
              </w:rPr>
              <w:t>First quarter</w:t>
            </w:r>
          </w:p>
        </w:tc>
        <w:tc>
          <w:tcPr>
            <w:tcW w:w="6766" w:type="dxa"/>
            <w:shd w:val="clear" w:color="auto" w:fill="auto"/>
            <w:vAlign w:val="center"/>
          </w:tcPr>
          <w:p w:rsidR="007F268C" w:rsidRPr="004103DB" w:rsidRDefault="007F268C" w:rsidP="00797A61">
            <w:pPr>
              <w:pStyle w:val="Normal-pool"/>
              <w:keepNext/>
              <w:keepLines/>
              <w:spacing w:before="20" w:after="20"/>
              <w:rPr>
                <w:rFonts w:eastAsia="SimSun"/>
                <w:sz w:val="18"/>
                <w:szCs w:val="18"/>
                <w:lang w:eastAsia="zh-CN"/>
              </w:rPr>
            </w:pPr>
            <w:r w:rsidRPr="004103DB">
              <w:rPr>
                <w:rFonts w:eastAsia="SimSun"/>
                <w:sz w:val="18"/>
                <w:szCs w:val="18"/>
                <w:lang w:eastAsia="zh-CN"/>
              </w:rPr>
              <w:t xml:space="preserve">The Plenary </w:t>
            </w:r>
            <w:r w:rsidR="00B406B5" w:rsidRPr="004103DB">
              <w:rPr>
                <w:rFonts w:eastAsia="SimSun"/>
                <w:sz w:val="18"/>
                <w:szCs w:val="18"/>
                <w:lang w:eastAsia="zh-CN"/>
              </w:rPr>
              <w:t xml:space="preserve">considers </w:t>
            </w:r>
            <w:r w:rsidR="00DE5CCC" w:rsidRPr="004103DB">
              <w:rPr>
                <w:rFonts w:eastAsia="SimSun"/>
                <w:sz w:val="18"/>
                <w:szCs w:val="18"/>
                <w:lang w:eastAsia="zh-CN"/>
              </w:rPr>
              <w:t xml:space="preserve">accepting </w:t>
            </w:r>
            <w:r w:rsidRPr="004103DB">
              <w:rPr>
                <w:rFonts w:eastAsia="SimSun"/>
                <w:sz w:val="18"/>
                <w:szCs w:val="18"/>
                <w:lang w:eastAsia="zh-CN"/>
              </w:rPr>
              <w:t>the further developed tools and methodologies for scenario analysis and model</w:t>
            </w:r>
            <w:r w:rsidR="004D797A" w:rsidRPr="004103DB">
              <w:rPr>
                <w:rFonts w:eastAsia="SimSun"/>
                <w:sz w:val="18"/>
                <w:szCs w:val="18"/>
                <w:lang w:eastAsia="zh-CN"/>
              </w:rPr>
              <w:t>l</w:t>
            </w:r>
            <w:r w:rsidRPr="004103DB">
              <w:rPr>
                <w:rFonts w:eastAsia="SimSun"/>
                <w:sz w:val="18"/>
                <w:szCs w:val="18"/>
                <w:lang w:eastAsia="zh-CN"/>
              </w:rPr>
              <w:t>ing of biodiversity and ecosystem services</w:t>
            </w:r>
          </w:p>
        </w:tc>
      </w:tr>
    </w:tbl>
    <w:p w:rsidR="00744414" w:rsidRPr="00B406B5" w:rsidRDefault="00744414" w:rsidP="00744414">
      <w:pPr>
        <w:pStyle w:val="CH3"/>
        <w:spacing w:before="200"/>
        <w:rPr>
          <w:rFonts w:eastAsia="SimSun"/>
          <w:lang w:val="en-GB" w:eastAsia="zh-CN"/>
        </w:rPr>
      </w:pPr>
      <w:r w:rsidRPr="004103DB">
        <w:rPr>
          <w:rFonts w:eastAsia="SimSun"/>
          <w:lang w:val="en-GB" w:eastAsia="zh-CN"/>
        </w:rPr>
        <w:tab/>
      </w:r>
      <w:r w:rsidRPr="004103DB">
        <w:rPr>
          <w:rFonts w:eastAsia="SimSun"/>
          <w:lang w:val="en-GB" w:eastAsia="zh-CN"/>
        </w:rPr>
        <w:tab/>
      </w:r>
      <w:r w:rsidR="007F268C" w:rsidRPr="00B406B5">
        <w:rPr>
          <w:rFonts w:eastAsia="SimSun"/>
          <w:lang w:val="en-GB" w:eastAsia="zh-CN"/>
        </w:rPr>
        <w:t>Cost estimate</w:t>
      </w:r>
    </w:p>
    <w:p w:rsidR="00DB7011" w:rsidRDefault="004D797A" w:rsidP="004930DA">
      <w:pPr>
        <w:pStyle w:val="Normalnumber"/>
        <w:numPr>
          <w:ilvl w:val="0"/>
          <w:numId w:val="97"/>
        </w:numPr>
        <w:tabs>
          <w:tab w:val="left" w:pos="624"/>
        </w:tabs>
        <w:ind w:left="1247" w:firstLine="0"/>
        <w:rPr>
          <w:lang w:val="en-GB"/>
        </w:rPr>
      </w:pPr>
      <w:r w:rsidRPr="006059BC">
        <w:rPr>
          <w:lang w:val="en-GB"/>
        </w:rPr>
        <w:t>The cost estimate is set</w:t>
      </w:r>
      <w:r w:rsidRPr="00B406B5">
        <w:rPr>
          <w:lang w:val="en-GB"/>
        </w:rPr>
        <w:t xml:space="preserve"> out below:</w:t>
      </w:r>
    </w:p>
    <w:p w:rsidR="007F268C" w:rsidRPr="00B406B5" w:rsidRDefault="00DB7011" w:rsidP="00B406B5">
      <w:pPr>
        <w:pStyle w:val="Normalnumber"/>
        <w:tabs>
          <w:tab w:val="left" w:pos="624"/>
        </w:tabs>
        <w:spacing w:before="120" w:after="0"/>
        <w:ind w:left="1247"/>
        <w:rPr>
          <w:sz w:val="18"/>
          <w:szCs w:val="18"/>
          <w:lang w:val="en-GB"/>
        </w:rPr>
      </w:pPr>
      <w:r w:rsidRPr="00B406B5">
        <w:rPr>
          <w:sz w:val="18"/>
          <w:szCs w:val="18"/>
          <w:lang w:val="en-GB"/>
        </w:rPr>
        <w:t>(United States dollars)</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3671"/>
        <w:gridCol w:w="3402"/>
        <w:gridCol w:w="992"/>
      </w:tblGrid>
      <w:tr w:rsidR="007F268C" w:rsidRPr="00B406B5" w:rsidTr="00E43E74">
        <w:trPr>
          <w:tblHeader/>
        </w:trPr>
        <w:tc>
          <w:tcPr>
            <w:tcW w:w="718" w:type="dxa"/>
            <w:shd w:val="clear" w:color="auto" w:fill="auto"/>
          </w:tcPr>
          <w:p w:rsidR="007F268C" w:rsidRPr="00B406B5" w:rsidRDefault="007F268C" w:rsidP="00765E38">
            <w:pPr>
              <w:pStyle w:val="Normal-pool"/>
              <w:keepNext/>
              <w:keepLines/>
              <w:spacing w:before="40" w:after="40"/>
              <w:rPr>
                <w:rFonts w:eastAsia="SimSun"/>
                <w:i/>
                <w:sz w:val="18"/>
                <w:szCs w:val="18"/>
                <w:lang w:eastAsia="zh-CN"/>
              </w:rPr>
            </w:pPr>
            <w:r w:rsidRPr="00B406B5">
              <w:rPr>
                <w:rFonts w:eastAsia="SimSun"/>
                <w:i/>
                <w:sz w:val="18"/>
                <w:szCs w:val="18"/>
                <w:lang w:eastAsia="zh-CN"/>
              </w:rPr>
              <w:t>Year</w:t>
            </w:r>
          </w:p>
        </w:tc>
        <w:tc>
          <w:tcPr>
            <w:tcW w:w="3671" w:type="dxa"/>
            <w:shd w:val="clear" w:color="auto" w:fill="auto"/>
          </w:tcPr>
          <w:p w:rsidR="007F268C" w:rsidRPr="00B406B5" w:rsidRDefault="007F268C" w:rsidP="00765E38">
            <w:pPr>
              <w:pStyle w:val="Normal-pool"/>
              <w:keepNext/>
              <w:keepLines/>
              <w:spacing w:before="40" w:after="40"/>
              <w:rPr>
                <w:rFonts w:eastAsia="SimSun"/>
                <w:i/>
                <w:sz w:val="18"/>
                <w:szCs w:val="18"/>
                <w:lang w:eastAsia="zh-CN"/>
              </w:rPr>
            </w:pPr>
            <w:r w:rsidRPr="00B406B5">
              <w:rPr>
                <w:rFonts w:eastAsia="SimSun"/>
                <w:i/>
                <w:sz w:val="18"/>
                <w:szCs w:val="18"/>
                <w:lang w:eastAsia="zh-CN"/>
              </w:rPr>
              <w:t xml:space="preserve">Cost </w:t>
            </w:r>
            <w:r w:rsidR="004D797A" w:rsidRPr="00B406B5">
              <w:rPr>
                <w:rFonts w:eastAsia="SimSun"/>
                <w:i/>
                <w:sz w:val="18"/>
                <w:szCs w:val="18"/>
                <w:lang w:eastAsia="zh-CN"/>
              </w:rPr>
              <w:t>i</w:t>
            </w:r>
            <w:r w:rsidRPr="00B406B5">
              <w:rPr>
                <w:rFonts w:eastAsia="SimSun"/>
                <w:i/>
                <w:sz w:val="18"/>
                <w:szCs w:val="18"/>
                <w:lang w:eastAsia="zh-CN"/>
              </w:rPr>
              <w:t>tem</w:t>
            </w:r>
          </w:p>
        </w:tc>
        <w:tc>
          <w:tcPr>
            <w:tcW w:w="3402" w:type="dxa"/>
            <w:shd w:val="clear" w:color="auto" w:fill="auto"/>
          </w:tcPr>
          <w:p w:rsidR="007F268C" w:rsidRPr="00B406B5" w:rsidRDefault="007F268C" w:rsidP="00765E38">
            <w:pPr>
              <w:pStyle w:val="Normal-pool"/>
              <w:keepNext/>
              <w:keepLines/>
              <w:spacing w:before="40" w:after="40"/>
              <w:rPr>
                <w:rFonts w:eastAsia="SimSun"/>
                <w:i/>
                <w:sz w:val="18"/>
                <w:szCs w:val="18"/>
                <w:lang w:eastAsia="zh-CN"/>
              </w:rPr>
            </w:pPr>
            <w:r w:rsidRPr="00B406B5">
              <w:rPr>
                <w:rFonts w:eastAsia="SimSun"/>
                <w:i/>
                <w:sz w:val="18"/>
                <w:szCs w:val="18"/>
                <w:lang w:eastAsia="zh-CN"/>
              </w:rPr>
              <w:t>Assumptions</w:t>
            </w:r>
          </w:p>
        </w:tc>
        <w:tc>
          <w:tcPr>
            <w:tcW w:w="992" w:type="dxa"/>
            <w:shd w:val="clear" w:color="auto" w:fill="auto"/>
          </w:tcPr>
          <w:p w:rsidR="007F268C" w:rsidRPr="00B406B5" w:rsidRDefault="007F268C" w:rsidP="00765E38">
            <w:pPr>
              <w:pStyle w:val="Normal-pool"/>
              <w:keepNext/>
              <w:keepLines/>
              <w:spacing w:before="40" w:after="40"/>
              <w:jc w:val="right"/>
              <w:rPr>
                <w:rFonts w:eastAsia="SimSun"/>
                <w:i/>
                <w:sz w:val="18"/>
                <w:szCs w:val="18"/>
                <w:lang w:eastAsia="zh-CN"/>
              </w:rPr>
            </w:pPr>
            <w:r w:rsidRPr="00B406B5">
              <w:rPr>
                <w:rFonts w:eastAsia="SimSun"/>
                <w:i/>
                <w:sz w:val="18"/>
                <w:szCs w:val="18"/>
                <w:lang w:eastAsia="zh-CN"/>
              </w:rPr>
              <w:t xml:space="preserve">Cost </w:t>
            </w:r>
          </w:p>
        </w:tc>
      </w:tr>
      <w:tr w:rsidR="007F268C" w:rsidRPr="00B406B5" w:rsidTr="0042731D">
        <w:tc>
          <w:tcPr>
            <w:tcW w:w="718" w:type="dxa"/>
            <w:vMerge w:val="restart"/>
            <w:shd w:val="clear" w:color="auto" w:fill="auto"/>
          </w:tcPr>
          <w:p w:rsidR="007F268C" w:rsidRPr="00405340" w:rsidRDefault="007F268C" w:rsidP="00405340">
            <w:pPr>
              <w:pStyle w:val="Normal-pool"/>
              <w:keepNext/>
              <w:keepLines/>
              <w:spacing w:before="40" w:after="40"/>
              <w:rPr>
                <w:rFonts w:eastAsia="SimSun"/>
                <w:sz w:val="18"/>
                <w:szCs w:val="18"/>
                <w:lang w:eastAsia="zh-CN"/>
              </w:rPr>
            </w:pPr>
            <w:r w:rsidRPr="00405340">
              <w:rPr>
                <w:rFonts w:eastAsia="SimSun"/>
                <w:sz w:val="18"/>
                <w:szCs w:val="18"/>
                <w:lang w:eastAsia="zh-CN"/>
              </w:rPr>
              <w:t>2014</w:t>
            </w:r>
          </w:p>
        </w:tc>
        <w:tc>
          <w:tcPr>
            <w:tcW w:w="3671" w:type="dxa"/>
            <w:vMerge w:val="restart"/>
            <w:shd w:val="clear" w:color="auto" w:fill="auto"/>
            <w:vAlign w:val="center"/>
          </w:tcPr>
          <w:p w:rsidR="007F268C" w:rsidRPr="00B406B5" w:rsidRDefault="007F268C" w:rsidP="006059BC">
            <w:pPr>
              <w:pStyle w:val="Normal-pool"/>
              <w:keepNext/>
              <w:keepLines/>
              <w:spacing w:before="40" w:after="40"/>
              <w:rPr>
                <w:rFonts w:eastAsia="SimSun"/>
                <w:sz w:val="18"/>
                <w:szCs w:val="18"/>
                <w:lang w:eastAsia="zh-CN"/>
              </w:rPr>
            </w:pPr>
            <w:r w:rsidRPr="00B406B5">
              <w:rPr>
                <w:rFonts w:eastAsia="SimSun"/>
                <w:sz w:val="18"/>
                <w:szCs w:val="18"/>
                <w:lang w:eastAsia="zh-CN"/>
              </w:rPr>
              <w:t xml:space="preserve">First author meeting (70 </w:t>
            </w:r>
            <w:r w:rsidR="004D797A" w:rsidRPr="00B406B5">
              <w:rPr>
                <w:rFonts w:eastAsia="SimSun"/>
                <w:sz w:val="18"/>
                <w:szCs w:val="18"/>
                <w:lang w:eastAsia="zh-CN"/>
              </w:rPr>
              <w:t>c</w:t>
            </w:r>
            <w:r w:rsidRPr="00B406B5">
              <w:rPr>
                <w:rFonts w:eastAsia="SimSun"/>
                <w:sz w:val="18"/>
                <w:szCs w:val="18"/>
                <w:lang w:eastAsia="zh-CN"/>
              </w:rPr>
              <w:t>o-</w:t>
            </w:r>
            <w:r w:rsidR="004D797A" w:rsidRPr="00B406B5">
              <w:rPr>
                <w:rFonts w:eastAsia="SimSun"/>
                <w:sz w:val="18"/>
                <w:szCs w:val="18"/>
                <w:lang w:eastAsia="zh-CN"/>
              </w:rPr>
              <w:t>c</w:t>
            </w:r>
            <w:r w:rsidRPr="00B406B5">
              <w:rPr>
                <w:rFonts w:eastAsia="SimSun"/>
                <w:sz w:val="18"/>
                <w:szCs w:val="18"/>
                <w:lang w:eastAsia="zh-CN"/>
              </w:rPr>
              <w:t xml:space="preserve">hairs, </w:t>
            </w:r>
            <w:r w:rsidR="00D53AA5" w:rsidRPr="00B406B5">
              <w:rPr>
                <w:rFonts w:eastAsia="SimSun"/>
                <w:sz w:val="18"/>
                <w:szCs w:val="18"/>
                <w:lang w:eastAsia="zh-CN"/>
              </w:rPr>
              <w:t xml:space="preserve">coordinating lead </w:t>
            </w:r>
            <w:r w:rsidR="00366C59" w:rsidRPr="00B406B5">
              <w:rPr>
                <w:rFonts w:eastAsia="SimSun"/>
                <w:sz w:val="18"/>
                <w:szCs w:val="18"/>
                <w:lang w:eastAsia="zh-CN"/>
              </w:rPr>
              <w:t>authors</w:t>
            </w:r>
            <w:r w:rsidR="00AA158D">
              <w:rPr>
                <w:rFonts w:eastAsia="SimSun"/>
                <w:sz w:val="18"/>
                <w:szCs w:val="18"/>
                <w:lang w:eastAsia="zh-CN"/>
              </w:rPr>
              <w:t xml:space="preserve"> and</w:t>
            </w:r>
            <w:r w:rsidRPr="00B406B5">
              <w:rPr>
                <w:rFonts w:eastAsia="SimSun"/>
                <w:sz w:val="18"/>
                <w:szCs w:val="18"/>
                <w:lang w:eastAsia="zh-CN"/>
              </w:rPr>
              <w:t xml:space="preserve"> </w:t>
            </w:r>
            <w:r w:rsidR="00D53AA5" w:rsidRPr="00B406B5">
              <w:rPr>
                <w:rFonts w:eastAsia="SimSun"/>
                <w:sz w:val="18"/>
                <w:szCs w:val="18"/>
                <w:lang w:eastAsia="zh-CN"/>
              </w:rPr>
              <w:t>lead authors</w:t>
            </w:r>
            <w:r w:rsidR="004D797A" w:rsidRPr="00B406B5">
              <w:rPr>
                <w:rFonts w:eastAsia="SimSun"/>
                <w:sz w:val="18"/>
                <w:szCs w:val="18"/>
                <w:lang w:eastAsia="zh-CN"/>
              </w:rPr>
              <w:t>, plus</w:t>
            </w:r>
            <w:r w:rsidRPr="00B406B5">
              <w:rPr>
                <w:rFonts w:eastAsia="SimSun"/>
                <w:sz w:val="18"/>
                <w:szCs w:val="18"/>
                <w:lang w:eastAsia="zh-CN"/>
              </w:rPr>
              <w:t xml:space="preserve"> 4</w:t>
            </w:r>
            <w:r w:rsidR="00E43E74" w:rsidRPr="00B406B5">
              <w:rPr>
                <w:rFonts w:eastAsia="SimSun"/>
                <w:sz w:val="18"/>
                <w:szCs w:val="18"/>
                <w:lang w:eastAsia="zh-CN"/>
              </w:rPr>
              <w:t> </w:t>
            </w:r>
            <w:r w:rsidR="000C28ED" w:rsidRPr="00B406B5">
              <w:rPr>
                <w:rFonts w:eastAsia="SimSun"/>
                <w:sz w:val="18"/>
                <w:szCs w:val="18"/>
                <w:lang w:eastAsia="zh-CN"/>
              </w:rPr>
              <w:t>Multidisciplinary Expert Panel</w:t>
            </w:r>
            <w:r w:rsidRPr="00B406B5">
              <w:rPr>
                <w:rFonts w:eastAsia="SimSun"/>
                <w:sz w:val="18"/>
                <w:szCs w:val="18"/>
                <w:lang w:eastAsia="zh-CN"/>
              </w:rPr>
              <w:t>/Bureau</w:t>
            </w:r>
            <w:r w:rsidR="004D797A" w:rsidRPr="00B406B5">
              <w:rPr>
                <w:rFonts w:eastAsia="SimSun"/>
                <w:sz w:val="18"/>
                <w:szCs w:val="18"/>
                <w:lang w:eastAsia="zh-CN"/>
              </w:rPr>
              <w:t xml:space="preserve"> members, plus </w:t>
            </w:r>
            <w:r w:rsidRPr="00B406B5">
              <w:rPr>
                <w:rFonts w:eastAsia="SimSun"/>
                <w:sz w:val="18"/>
                <w:szCs w:val="18"/>
                <w:lang w:eastAsia="zh-CN"/>
              </w:rPr>
              <w:t>1 technical support staff</w:t>
            </w:r>
            <w:r w:rsidR="004D797A" w:rsidRPr="00B406B5">
              <w:rPr>
                <w:rFonts w:eastAsia="SimSun"/>
                <w:sz w:val="18"/>
                <w:szCs w:val="18"/>
                <w:lang w:eastAsia="zh-CN"/>
              </w:rPr>
              <w:t xml:space="preserve"> member</w:t>
            </w:r>
            <w:r w:rsidRPr="00B406B5">
              <w:rPr>
                <w:rFonts w:eastAsia="SimSun"/>
                <w:sz w:val="18"/>
                <w:szCs w:val="18"/>
                <w:lang w:eastAsia="zh-CN"/>
              </w:rPr>
              <w:t>)</w:t>
            </w:r>
          </w:p>
        </w:tc>
        <w:tc>
          <w:tcPr>
            <w:tcW w:w="3402" w:type="dxa"/>
            <w:shd w:val="clear" w:color="auto" w:fill="auto"/>
          </w:tcPr>
          <w:p w:rsidR="007F268C" w:rsidRPr="00B406B5" w:rsidRDefault="007F268C" w:rsidP="00765E38">
            <w:pPr>
              <w:pStyle w:val="Normal-pool"/>
              <w:keepNext/>
              <w:keepLines/>
              <w:spacing w:before="40" w:after="40"/>
              <w:rPr>
                <w:rFonts w:eastAsia="SimSun"/>
                <w:sz w:val="18"/>
                <w:szCs w:val="18"/>
                <w:lang w:eastAsia="zh-CN"/>
              </w:rPr>
            </w:pPr>
            <w:r w:rsidRPr="00B406B5">
              <w:rPr>
                <w:rFonts w:eastAsia="SimSun"/>
                <w:sz w:val="18"/>
                <w:szCs w:val="18"/>
                <w:lang w:eastAsia="zh-CN"/>
              </w:rPr>
              <w:t>Meeting costs (1 week, 75 participants) (25</w:t>
            </w:r>
            <w:r w:rsidR="00E43E74" w:rsidRPr="00B406B5">
              <w:rPr>
                <w:rFonts w:eastAsia="SimSun"/>
                <w:sz w:val="18"/>
                <w:szCs w:val="18"/>
                <w:lang w:eastAsia="zh-CN"/>
              </w:rPr>
              <w:t> </w:t>
            </w:r>
            <w:r w:rsidR="00B4714B" w:rsidRPr="00B406B5">
              <w:rPr>
                <w:rFonts w:eastAsia="SimSun"/>
                <w:sz w:val="18"/>
                <w:szCs w:val="18"/>
                <w:lang w:eastAsia="zh-CN"/>
              </w:rPr>
              <w:t>per cent</w:t>
            </w:r>
            <w:r w:rsidRPr="00B406B5">
              <w:rPr>
                <w:rFonts w:eastAsia="SimSun"/>
                <w:sz w:val="18"/>
                <w:szCs w:val="18"/>
                <w:lang w:eastAsia="zh-CN"/>
              </w:rPr>
              <w:t xml:space="preserve"> </w:t>
            </w:r>
            <w:r w:rsidR="00D53AA5" w:rsidRPr="00B406B5">
              <w:rPr>
                <w:rFonts w:eastAsia="SimSun"/>
                <w:sz w:val="18"/>
                <w:szCs w:val="18"/>
                <w:lang w:eastAsia="zh-CN"/>
              </w:rPr>
              <w:t>in kind</w:t>
            </w:r>
            <w:r w:rsidRPr="00B406B5">
              <w:rPr>
                <w:rFonts w:eastAsia="SimSun"/>
                <w:sz w:val="18"/>
                <w:szCs w:val="18"/>
                <w:lang w:eastAsia="zh-CN"/>
              </w:rPr>
              <w:t>)</w:t>
            </w:r>
          </w:p>
        </w:tc>
        <w:tc>
          <w:tcPr>
            <w:tcW w:w="992" w:type="dxa"/>
            <w:shd w:val="clear" w:color="auto" w:fill="auto"/>
          </w:tcPr>
          <w:p w:rsidR="007F268C" w:rsidRPr="00B406B5" w:rsidRDefault="007F268C" w:rsidP="00765E38">
            <w:pPr>
              <w:pStyle w:val="Normal-pool"/>
              <w:keepNext/>
              <w:keepLines/>
              <w:spacing w:before="40" w:after="40"/>
              <w:jc w:val="right"/>
              <w:rPr>
                <w:rFonts w:eastAsia="SimSun"/>
                <w:sz w:val="18"/>
                <w:szCs w:val="18"/>
                <w:lang w:eastAsia="zh-CN"/>
              </w:rPr>
            </w:pPr>
            <w:r w:rsidRPr="00B406B5">
              <w:rPr>
                <w:rFonts w:eastAsia="SimSun"/>
                <w:sz w:val="18"/>
                <w:szCs w:val="18"/>
                <w:lang w:eastAsia="zh-CN"/>
              </w:rPr>
              <w:t>15</w:t>
            </w:r>
            <w:r w:rsidR="00682976" w:rsidRPr="00B406B5">
              <w:rPr>
                <w:rFonts w:eastAsia="SimSun"/>
                <w:sz w:val="18"/>
                <w:szCs w:val="18"/>
                <w:lang w:eastAsia="zh-CN"/>
              </w:rPr>
              <w:t xml:space="preserve"> </w:t>
            </w:r>
            <w:r w:rsidRPr="00B406B5">
              <w:rPr>
                <w:rFonts w:eastAsia="SimSun"/>
                <w:sz w:val="18"/>
                <w:szCs w:val="18"/>
                <w:lang w:eastAsia="zh-CN"/>
              </w:rPr>
              <w:t>000</w:t>
            </w:r>
          </w:p>
        </w:tc>
      </w:tr>
      <w:tr w:rsidR="007F268C" w:rsidRPr="00B406B5" w:rsidTr="00E43E74">
        <w:trPr>
          <w:trHeight w:val="337"/>
        </w:trPr>
        <w:tc>
          <w:tcPr>
            <w:tcW w:w="718" w:type="dxa"/>
            <w:vMerge/>
            <w:shd w:val="clear" w:color="auto" w:fill="auto"/>
            <w:vAlign w:val="center"/>
          </w:tcPr>
          <w:p w:rsidR="007F268C" w:rsidRPr="00405340" w:rsidRDefault="007F268C" w:rsidP="00765E38">
            <w:pPr>
              <w:pStyle w:val="Normal-pool"/>
              <w:keepNext/>
              <w:keepLines/>
              <w:spacing w:before="40" w:after="40"/>
              <w:rPr>
                <w:rFonts w:eastAsia="SimSun"/>
                <w:sz w:val="18"/>
                <w:szCs w:val="18"/>
                <w:lang w:eastAsia="zh-CN"/>
              </w:rPr>
            </w:pPr>
          </w:p>
        </w:tc>
        <w:tc>
          <w:tcPr>
            <w:tcW w:w="3671" w:type="dxa"/>
            <w:vMerge/>
            <w:shd w:val="clear" w:color="auto" w:fill="auto"/>
            <w:vAlign w:val="center"/>
          </w:tcPr>
          <w:p w:rsidR="007F268C" w:rsidRPr="00B406B5" w:rsidRDefault="007F268C" w:rsidP="00765E38">
            <w:pPr>
              <w:pStyle w:val="Normal-pool"/>
              <w:keepNext/>
              <w:keepLines/>
              <w:spacing w:before="40" w:after="40"/>
              <w:rPr>
                <w:rFonts w:eastAsia="SimSun"/>
                <w:sz w:val="18"/>
                <w:szCs w:val="18"/>
                <w:lang w:eastAsia="zh-CN"/>
              </w:rPr>
            </w:pPr>
          </w:p>
        </w:tc>
        <w:tc>
          <w:tcPr>
            <w:tcW w:w="3402" w:type="dxa"/>
            <w:shd w:val="clear" w:color="auto" w:fill="auto"/>
          </w:tcPr>
          <w:p w:rsidR="007F268C" w:rsidRPr="00B406B5" w:rsidRDefault="007F268C" w:rsidP="00B406B5">
            <w:pPr>
              <w:pStyle w:val="Normal-pool"/>
              <w:keepNext/>
              <w:keepLines/>
              <w:spacing w:before="40" w:after="40"/>
              <w:rPr>
                <w:rFonts w:eastAsia="SimSun"/>
                <w:sz w:val="18"/>
                <w:szCs w:val="18"/>
                <w:lang w:eastAsia="zh-CN"/>
              </w:rPr>
            </w:pPr>
            <w:r w:rsidRPr="00B406B5">
              <w:rPr>
                <w:rFonts w:eastAsia="SimSun"/>
                <w:sz w:val="18"/>
                <w:szCs w:val="18"/>
                <w:lang w:eastAsia="zh-CN"/>
              </w:rPr>
              <w:t xml:space="preserve">Travel and DSA (56 x </w:t>
            </w:r>
            <w:r w:rsidR="004D797A" w:rsidRPr="00B406B5">
              <w:rPr>
                <w:rFonts w:eastAsia="SimSun"/>
                <w:sz w:val="18"/>
                <w:szCs w:val="18"/>
                <w:lang w:eastAsia="zh-CN"/>
              </w:rPr>
              <w:t>$</w:t>
            </w:r>
            <w:r w:rsidRPr="00B406B5">
              <w:rPr>
                <w:rFonts w:eastAsia="SimSun"/>
                <w:sz w:val="18"/>
                <w:szCs w:val="18"/>
                <w:lang w:eastAsia="zh-CN"/>
              </w:rPr>
              <w:t>3</w:t>
            </w:r>
            <w:r w:rsidR="004D797A" w:rsidRPr="00B406B5">
              <w:rPr>
                <w:rFonts w:eastAsia="SimSun"/>
                <w:sz w:val="18"/>
                <w:szCs w:val="18"/>
                <w:lang w:eastAsia="zh-CN"/>
              </w:rPr>
              <w:t>,</w:t>
            </w:r>
            <w:r w:rsidRPr="00B406B5">
              <w:rPr>
                <w:rFonts w:eastAsia="SimSun"/>
                <w:sz w:val="18"/>
                <w:szCs w:val="18"/>
                <w:lang w:eastAsia="zh-CN"/>
              </w:rPr>
              <w:t>000)</w:t>
            </w:r>
          </w:p>
        </w:tc>
        <w:tc>
          <w:tcPr>
            <w:tcW w:w="992" w:type="dxa"/>
            <w:shd w:val="clear" w:color="auto" w:fill="auto"/>
          </w:tcPr>
          <w:p w:rsidR="007F268C" w:rsidRPr="00B406B5" w:rsidRDefault="007F268C" w:rsidP="00765E38">
            <w:pPr>
              <w:pStyle w:val="Normal-pool"/>
              <w:keepNext/>
              <w:keepLines/>
              <w:spacing w:before="40" w:after="40"/>
              <w:jc w:val="right"/>
              <w:rPr>
                <w:rFonts w:eastAsia="SimSun"/>
                <w:sz w:val="18"/>
                <w:szCs w:val="18"/>
                <w:lang w:eastAsia="zh-CN"/>
              </w:rPr>
            </w:pPr>
            <w:r w:rsidRPr="00B406B5">
              <w:rPr>
                <w:rFonts w:eastAsia="SimSun"/>
                <w:sz w:val="18"/>
                <w:szCs w:val="18"/>
                <w:lang w:eastAsia="zh-CN"/>
              </w:rPr>
              <w:t>168</w:t>
            </w:r>
            <w:r w:rsidR="00E43E74" w:rsidRPr="00B406B5">
              <w:rPr>
                <w:rFonts w:eastAsia="SimSun"/>
                <w:sz w:val="18"/>
                <w:szCs w:val="18"/>
                <w:lang w:eastAsia="zh-CN"/>
              </w:rPr>
              <w:t xml:space="preserve"> </w:t>
            </w:r>
            <w:r w:rsidRPr="00B406B5">
              <w:rPr>
                <w:rFonts w:eastAsia="SimSun"/>
                <w:sz w:val="18"/>
                <w:szCs w:val="18"/>
                <w:lang w:eastAsia="zh-CN"/>
              </w:rPr>
              <w:t>000</w:t>
            </w:r>
          </w:p>
        </w:tc>
      </w:tr>
      <w:tr w:rsidR="007F268C" w:rsidRPr="00B406B5" w:rsidTr="003122E0">
        <w:tc>
          <w:tcPr>
            <w:tcW w:w="718" w:type="dxa"/>
            <w:vMerge/>
            <w:shd w:val="clear" w:color="auto" w:fill="auto"/>
            <w:vAlign w:val="center"/>
          </w:tcPr>
          <w:p w:rsidR="007F268C" w:rsidRPr="00405340" w:rsidRDefault="007F268C" w:rsidP="00571B3F">
            <w:pPr>
              <w:pStyle w:val="Normal-pool"/>
              <w:spacing w:before="40" w:after="40"/>
              <w:rPr>
                <w:rFonts w:eastAsia="SimSun"/>
                <w:sz w:val="18"/>
                <w:szCs w:val="18"/>
                <w:lang w:eastAsia="zh-CN"/>
              </w:rPr>
            </w:pPr>
          </w:p>
        </w:tc>
        <w:tc>
          <w:tcPr>
            <w:tcW w:w="3671" w:type="dxa"/>
            <w:vMerge w:val="restart"/>
            <w:shd w:val="clear" w:color="auto" w:fill="auto"/>
            <w:vAlign w:val="center"/>
          </w:tcPr>
          <w:p w:rsidR="007F268C" w:rsidRPr="00B406B5" w:rsidRDefault="007F268C" w:rsidP="001E7050">
            <w:pPr>
              <w:pStyle w:val="Normal-pool"/>
              <w:spacing w:before="40" w:after="40"/>
              <w:rPr>
                <w:rFonts w:eastAsia="SimSun"/>
                <w:sz w:val="18"/>
                <w:szCs w:val="18"/>
                <w:lang w:eastAsia="zh-CN"/>
              </w:rPr>
            </w:pPr>
            <w:r w:rsidRPr="00B406B5">
              <w:rPr>
                <w:rFonts w:eastAsia="SimSun"/>
                <w:sz w:val="18"/>
                <w:szCs w:val="18"/>
                <w:lang w:eastAsia="zh-CN"/>
              </w:rPr>
              <w:t xml:space="preserve">Second author meeting (70 </w:t>
            </w:r>
            <w:r w:rsidR="004D797A" w:rsidRPr="00B406B5">
              <w:rPr>
                <w:rFonts w:eastAsia="SimSun"/>
                <w:sz w:val="18"/>
                <w:szCs w:val="18"/>
                <w:lang w:eastAsia="zh-CN"/>
              </w:rPr>
              <w:t>c</w:t>
            </w:r>
            <w:r w:rsidRPr="00B406B5">
              <w:rPr>
                <w:rFonts w:eastAsia="SimSun"/>
                <w:sz w:val="18"/>
                <w:szCs w:val="18"/>
                <w:lang w:eastAsia="zh-CN"/>
              </w:rPr>
              <w:t>o-</w:t>
            </w:r>
            <w:r w:rsidR="004D797A" w:rsidRPr="00B406B5">
              <w:rPr>
                <w:rFonts w:eastAsia="SimSun"/>
                <w:sz w:val="18"/>
                <w:szCs w:val="18"/>
                <w:lang w:eastAsia="zh-CN"/>
              </w:rPr>
              <w:t>c</w:t>
            </w:r>
            <w:r w:rsidRPr="00B406B5">
              <w:rPr>
                <w:rFonts w:eastAsia="SimSun"/>
                <w:sz w:val="18"/>
                <w:szCs w:val="18"/>
                <w:lang w:eastAsia="zh-CN"/>
              </w:rPr>
              <w:t xml:space="preserve">hairs, </w:t>
            </w:r>
            <w:r w:rsidR="00D53AA5" w:rsidRPr="00B406B5">
              <w:rPr>
                <w:rFonts w:eastAsia="SimSun"/>
                <w:sz w:val="18"/>
                <w:szCs w:val="18"/>
                <w:lang w:eastAsia="zh-CN"/>
              </w:rPr>
              <w:t xml:space="preserve">coordinating lead </w:t>
            </w:r>
            <w:r w:rsidR="00366C59" w:rsidRPr="00B406B5">
              <w:rPr>
                <w:rFonts w:eastAsia="SimSun"/>
                <w:sz w:val="18"/>
                <w:szCs w:val="18"/>
                <w:lang w:eastAsia="zh-CN"/>
              </w:rPr>
              <w:t>authors</w:t>
            </w:r>
            <w:r w:rsidR="00AA158D">
              <w:rPr>
                <w:rFonts w:eastAsia="SimSun"/>
                <w:sz w:val="18"/>
                <w:szCs w:val="18"/>
                <w:lang w:eastAsia="zh-CN"/>
              </w:rPr>
              <w:t xml:space="preserve"> and</w:t>
            </w:r>
            <w:r w:rsidRPr="00B406B5">
              <w:rPr>
                <w:rFonts w:eastAsia="SimSun"/>
                <w:sz w:val="18"/>
                <w:szCs w:val="18"/>
                <w:lang w:eastAsia="zh-CN"/>
              </w:rPr>
              <w:t xml:space="preserve"> </w:t>
            </w:r>
            <w:r w:rsidR="00D53AA5" w:rsidRPr="00B406B5">
              <w:rPr>
                <w:rFonts w:eastAsia="SimSun"/>
                <w:sz w:val="18"/>
                <w:szCs w:val="18"/>
                <w:lang w:eastAsia="zh-CN"/>
              </w:rPr>
              <w:t>lead authors</w:t>
            </w:r>
            <w:r w:rsidR="004D797A" w:rsidRPr="00B406B5">
              <w:rPr>
                <w:rFonts w:eastAsia="SimSun"/>
                <w:sz w:val="18"/>
                <w:szCs w:val="18"/>
                <w:lang w:eastAsia="zh-CN"/>
              </w:rPr>
              <w:t>, plus</w:t>
            </w:r>
            <w:r w:rsidRPr="00B406B5">
              <w:rPr>
                <w:rFonts w:eastAsia="SimSun"/>
                <w:sz w:val="18"/>
                <w:szCs w:val="18"/>
                <w:lang w:eastAsia="zh-CN"/>
              </w:rPr>
              <w:t xml:space="preserve"> 4</w:t>
            </w:r>
            <w:r w:rsidR="00E43E74" w:rsidRPr="00B406B5">
              <w:rPr>
                <w:rFonts w:eastAsia="SimSun"/>
                <w:sz w:val="18"/>
                <w:szCs w:val="18"/>
                <w:lang w:eastAsia="zh-CN"/>
              </w:rPr>
              <w:t> </w:t>
            </w:r>
            <w:r w:rsidR="0093381F" w:rsidRPr="00B406B5">
              <w:rPr>
                <w:rFonts w:eastAsia="SimSun"/>
                <w:sz w:val="18"/>
                <w:szCs w:val="18"/>
                <w:lang w:eastAsia="zh-CN"/>
              </w:rPr>
              <w:t>Panel</w:t>
            </w:r>
            <w:r w:rsidRPr="00B406B5">
              <w:rPr>
                <w:rFonts w:eastAsia="SimSun"/>
                <w:sz w:val="18"/>
                <w:szCs w:val="18"/>
                <w:lang w:eastAsia="zh-CN"/>
              </w:rPr>
              <w:t xml:space="preserve">/Bureau </w:t>
            </w:r>
            <w:r w:rsidR="004D797A" w:rsidRPr="00B406B5">
              <w:rPr>
                <w:rFonts w:eastAsia="SimSun"/>
                <w:sz w:val="18"/>
                <w:szCs w:val="18"/>
                <w:lang w:eastAsia="zh-CN"/>
              </w:rPr>
              <w:t xml:space="preserve">members, plus </w:t>
            </w:r>
            <w:r w:rsidRPr="00B406B5">
              <w:rPr>
                <w:rFonts w:eastAsia="SimSun"/>
                <w:sz w:val="18"/>
                <w:szCs w:val="18"/>
                <w:lang w:eastAsia="zh-CN"/>
              </w:rPr>
              <w:t>1 technical support staff</w:t>
            </w:r>
            <w:r w:rsidR="004D797A" w:rsidRPr="00B406B5">
              <w:rPr>
                <w:rFonts w:eastAsia="SimSun"/>
                <w:sz w:val="18"/>
                <w:szCs w:val="18"/>
                <w:lang w:eastAsia="zh-CN"/>
              </w:rPr>
              <w:t xml:space="preserve"> member</w:t>
            </w:r>
            <w:r w:rsidRPr="00B406B5">
              <w:rPr>
                <w:rFonts w:eastAsia="SimSun"/>
                <w:sz w:val="18"/>
                <w:szCs w:val="18"/>
                <w:lang w:eastAsia="zh-CN"/>
              </w:rPr>
              <w:t>)</w:t>
            </w:r>
          </w:p>
          <w:p w:rsidR="002F2DDC" w:rsidRPr="00B406B5" w:rsidRDefault="002F2DDC" w:rsidP="001E7050">
            <w:pPr>
              <w:pStyle w:val="Normal-pool"/>
              <w:spacing w:before="40" w:after="40"/>
              <w:rPr>
                <w:rFonts w:eastAsia="SimSun"/>
                <w:sz w:val="18"/>
                <w:szCs w:val="18"/>
                <w:lang w:eastAsia="zh-CN"/>
              </w:rPr>
            </w:pPr>
          </w:p>
        </w:tc>
        <w:tc>
          <w:tcPr>
            <w:tcW w:w="3402" w:type="dxa"/>
            <w:shd w:val="clear" w:color="auto" w:fill="auto"/>
          </w:tcPr>
          <w:p w:rsidR="007F268C" w:rsidRPr="00B406B5" w:rsidRDefault="007F268C" w:rsidP="00E43E74">
            <w:pPr>
              <w:pStyle w:val="Normal-pool"/>
              <w:spacing w:before="40" w:after="40"/>
              <w:rPr>
                <w:rFonts w:eastAsia="SimSun"/>
                <w:sz w:val="18"/>
                <w:szCs w:val="18"/>
                <w:lang w:eastAsia="zh-CN"/>
              </w:rPr>
            </w:pPr>
            <w:r w:rsidRPr="00B406B5">
              <w:rPr>
                <w:rFonts w:eastAsia="SimSun"/>
                <w:sz w:val="18"/>
                <w:szCs w:val="18"/>
                <w:lang w:eastAsia="zh-CN"/>
              </w:rPr>
              <w:t>Meeting costs (1 week, 75 participants) (25</w:t>
            </w:r>
            <w:r w:rsidR="00E43E74" w:rsidRPr="00B406B5">
              <w:rPr>
                <w:rFonts w:eastAsia="SimSun"/>
                <w:sz w:val="18"/>
                <w:szCs w:val="18"/>
                <w:lang w:eastAsia="zh-CN"/>
              </w:rPr>
              <w:t> </w:t>
            </w:r>
            <w:r w:rsidR="00B4714B" w:rsidRPr="00B406B5">
              <w:rPr>
                <w:rFonts w:eastAsia="SimSun"/>
                <w:sz w:val="18"/>
                <w:szCs w:val="18"/>
                <w:lang w:eastAsia="zh-CN"/>
              </w:rPr>
              <w:t>per cent</w:t>
            </w:r>
            <w:r w:rsidRPr="00B406B5">
              <w:rPr>
                <w:rFonts w:eastAsia="SimSun"/>
                <w:sz w:val="18"/>
                <w:szCs w:val="18"/>
                <w:lang w:eastAsia="zh-CN"/>
              </w:rPr>
              <w:t xml:space="preserve"> </w:t>
            </w:r>
            <w:r w:rsidR="00D53AA5" w:rsidRPr="00B406B5">
              <w:rPr>
                <w:rFonts w:eastAsia="SimSun"/>
                <w:sz w:val="18"/>
                <w:szCs w:val="18"/>
                <w:lang w:eastAsia="zh-CN"/>
              </w:rPr>
              <w:t>in kind</w:t>
            </w:r>
            <w:r w:rsidRPr="00B406B5">
              <w:rPr>
                <w:rFonts w:eastAsia="SimSun"/>
                <w:sz w:val="18"/>
                <w:szCs w:val="18"/>
                <w:lang w:eastAsia="zh-CN"/>
              </w:rPr>
              <w:t>)</w:t>
            </w:r>
          </w:p>
        </w:tc>
        <w:tc>
          <w:tcPr>
            <w:tcW w:w="992" w:type="dxa"/>
            <w:shd w:val="clear" w:color="auto" w:fill="auto"/>
          </w:tcPr>
          <w:p w:rsidR="007F268C" w:rsidRPr="00B406B5" w:rsidRDefault="007F268C" w:rsidP="00E43E74">
            <w:pPr>
              <w:pStyle w:val="Normal-pool"/>
              <w:spacing w:before="40" w:after="40"/>
              <w:jc w:val="right"/>
              <w:rPr>
                <w:rFonts w:eastAsia="SimSun"/>
                <w:sz w:val="18"/>
                <w:szCs w:val="18"/>
                <w:lang w:eastAsia="zh-CN"/>
              </w:rPr>
            </w:pPr>
            <w:r w:rsidRPr="00B406B5">
              <w:rPr>
                <w:rFonts w:eastAsia="SimSun"/>
                <w:sz w:val="18"/>
                <w:szCs w:val="18"/>
                <w:lang w:eastAsia="zh-CN"/>
              </w:rPr>
              <w:t>15</w:t>
            </w:r>
            <w:r w:rsidR="00E43E74" w:rsidRPr="00B406B5">
              <w:rPr>
                <w:rFonts w:eastAsia="SimSun"/>
                <w:sz w:val="18"/>
                <w:szCs w:val="18"/>
                <w:lang w:eastAsia="zh-CN"/>
              </w:rPr>
              <w:t xml:space="preserve"> </w:t>
            </w:r>
            <w:r w:rsidRPr="00B406B5">
              <w:rPr>
                <w:rFonts w:eastAsia="SimSun"/>
                <w:sz w:val="18"/>
                <w:szCs w:val="18"/>
                <w:lang w:eastAsia="zh-CN"/>
              </w:rPr>
              <w:t>000</w:t>
            </w:r>
          </w:p>
        </w:tc>
      </w:tr>
      <w:tr w:rsidR="007F268C" w:rsidRPr="00B406B5" w:rsidTr="00E43E74">
        <w:trPr>
          <w:trHeight w:val="337"/>
        </w:trPr>
        <w:tc>
          <w:tcPr>
            <w:tcW w:w="718" w:type="dxa"/>
            <w:vMerge/>
            <w:shd w:val="clear" w:color="auto" w:fill="auto"/>
            <w:vAlign w:val="center"/>
          </w:tcPr>
          <w:p w:rsidR="007F268C" w:rsidRPr="00405340" w:rsidRDefault="007F268C" w:rsidP="00571B3F">
            <w:pPr>
              <w:pStyle w:val="Normal-pool"/>
              <w:spacing w:before="40" w:after="40"/>
              <w:rPr>
                <w:rFonts w:eastAsia="SimSun"/>
                <w:sz w:val="18"/>
                <w:szCs w:val="18"/>
                <w:lang w:eastAsia="zh-CN"/>
              </w:rPr>
            </w:pPr>
          </w:p>
        </w:tc>
        <w:tc>
          <w:tcPr>
            <w:tcW w:w="3671" w:type="dxa"/>
            <w:vMerge/>
            <w:shd w:val="clear" w:color="auto" w:fill="auto"/>
            <w:vAlign w:val="center"/>
          </w:tcPr>
          <w:p w:rsidR="007F268C" w:rsidRPr="00B406B5" w:rsidRDefault="007F268C" w:rsidP="00571B3F">
            <w:pPr>
              <w:pStyle w:val="Normal-pool"/>
              <w:spacing w:before="40" w:after="40"/>
              <w:rPr>
                <w:rFonts w:eastAsia="SimSun"/>
                <w:sz w:val="18"/>
                <w:szCs w:val="18"/>
                <w:lang w:eastAsia="zh-CN"/>
              </w:rPr>
            </w:pPr>
          </w:p>
        </w:tc>
        <w:tc>
          <w:tcPr>
            <w:tcW w:w="3402" w:type="dxa"/>
            <w:shd w:val="clear" w:color="auto" w:fill="auto"/>
          </w:tcPr>
          <w:p w:rsidR="007F268C" w:rsidRPr="00B406B5" w:rsidRDefault="007F268C" w:rsidP="00B406B5">
            <w:pPr>
              <w:pStyle w:val="Normal-pool"/>
              <w:spacing w:before="40" w:after="40"/>
              <w:rPr>
                <w:rFonts w:eastAsia="SimSun"/>
                <w:sz w:val="18"/>
                <w:szCs w:val="18"/>
                <w:lang w:eastAsia="zh-CN"/>
              </w:rPr>
            </w:pPr>
            <w:r w:rsidRPr="00B406B5">
              <w:rPr>
                <w:rFonts w:eastAsia="SimSun"/>
                <w:sz w:val="18"/>
                <w:szCs w:val="18"/>
                <w:lang w:eastAsia="zh-CN"/>
              </w:rPr>
              <w:t xml:space="preserve">Travel and DSA (56 x </w:t>
            </w:r>
            <w:r w:rsidR="004D797A" w:rsidRPr="00B406B5">
              <w:rPr>
                <w:rFonts w:eastAsia="SimSun"/>
                <w:sz w:val="18"/>
                <w:szCs w:val="18"/>
                <w:lang w:eastAsia="zh-CN"/>
              </w:rPr>
              <w:t>$</w:t>
            </w:r>
            <w:r w:rsidRPr="00B406B5">
              <w:rPr>
                <w:rFonts w:eastAsia="SimSun"/>
                <w:sz w:val="18"/>
                <w:szCs w:val="18"/>
                <w:lang w:eastAsia="zh-CN"/>
              </w:rPr>
              <w:t>3</w:t>
            </w:r>
            <w:r w:rsidR="004D797A" w:rsidRPr="00B406B5">
              <w:rPr>
                <w:rFonts w:eastAsia="SimSun"/>
                <w:sz w:val="18"/>
                <w:szCs w:val="18"/>
                <w:lang w:eastAsia="zh-CN"/>
              </w:rPr>
              <w:t>,</w:t>
            </w:r>
            <w:r w:rsidRPr="00B406B5">
              <w:rPr>
                <w:rFonts w:eastAsia="SimSun"/>
                <w:sz w:val="18"/>
                <w:szCs w:val="18"/>
                <w:lang w:eastAsia="zh-CN"/>
              </w:rPr>
              <w:t>000)</w:t>
            </w:r>
          </w:p>
        </w:tc>
        <w:tc>
          <w:tcPr>
            <w:tcW w:w="992" w:type="dxa"/>
            <w:shd w:val="clear" w:color="auto" w:fill="auto"/>
          </w:tcPr>
          <w:p w:rsidR="007F268C" w:rsidRPr="00B406B5" w:rsidRDefault="007F268C" w:rsidP="00F11F0E">
            <w:pPr>
              <w:pStyle w:val="Normal-pool"/>
              <w:spacing w:before="40" w:after="40"/>
              <w:jc w:val="right"/>
              <w:rPr>
                <w:rFonts w:eastAsia="SimSun"/>
                <w:sz w:val="18"/>
                <w:szCs w:val="18"/>
                <w:lang w:eastAsia="zh-CN"/>
              </w:rPr>
            </w:pPr>
            <w:r w:rsidRPr="00B406B5">
              <w:rPr>
                <w:rFonts w:eastAsia="SimSun"/>
                <w:sz w:val="18"/>
                <w:szCs w:val="18"/>
                <w:lang w:eastAsia="zh-CN"/>
              </w:rPr>
              <w:t>168</w:t>
            </w:r>
            <w:r w:rsidR="00E43E74" w:rsidRPr="00B406B5">
              <w:rPr>
                <w:rFonts w:eastAsia="SimSun"/>
                <w:sz w:val="18"/>
                <w:szCs w:val="18"/>
                <w:lang w:eastAsia="zh-CN"/>
              </w:rPr>
              <w:t xml:space="preserve"> </w:t>
            </w:r>
            <w:r w:rsidRPr="00B406B5">
              <w:rPr>
                <w:rFonts w:eastAsia="SimSun"/>
                <w:sz w:val="18"/>
                <w:szCs w:val="18"/>
                <w:lang w:eastAsia="zh-CN"/>
              </w:rPr>
              <w:t>000</w:t>
            </w:r>
          </w:p>
        </w:tc>
      </w:tr>
      <w:tr w:rsidR="007F268C" w:rsidRPr="00B406B5" w:rsidTr="00E43E74">
        <w:tc>
          <w:tcPr>
            <w:tcW w:w="718" w:type="dxa"/>
            <w:vMerge/>
            <w:shd w:val="clear" w:color="auto" w:fill="auto"/>
            <w:vAlign w:val="center"/>
          </w:tcPr>
          <w:p w:rsidR="007F268C" w:rsidRPr="00405340" w:rsidRDefault="007F268C" w:rsidP="00571B3F">
            <w:pPr>
              <w:pStyle w:val="Normal-pool"/>
              <w:spacing w:before="40" w:after="40"/>
              <w:rPr>
                <w:rFonts w:eastAsia="SimSun"/>
                <w:sz w:val="18"/>
                <w:szCs w:val="18"/>
                <w:lang w:eastAsia="zh-CN"/>
              </w:rPr>
            </w:pPr>
          </w:p>
        </w:tc>
        <w:tc>
          <w:tcPr>
            <w:tcW w:w="3671" w:type="dxa"/>
            <w:vMerge w:val="restart"/>
            <w:shd w:val="clear" w:color="auto" w:fill="auto"/>
            <w:vAlign w:val="center"/>
          </w:tcPr>
          <w:p w:rsidR="007F268C" w:rsidRPr="00B406B5" w:rsidRDefault="007F268C" w:rsidP="00405340">
            <w:pPr>
              <w:pStyle w:val="Normal-pool"/>
              <w:spacing w:before="40" w:after="40"/>
              <w:rPr>
                <w:rFonts w:eastAsia="SimSun"/>
                <w:sz w:val="18"/>
                <w:szCs w:val="18"/>
                <w:lang w:eastAsia="zh-CN"/>
              </w:rPr>
            </w:pPr>
            <w:r w:rsidRPr="00B406B5">
              <w:rPr>
                <w:rFonts w:eastAsia="SimSun"/>
                <w:sz w:val="18"/>
                <w:szCs w:val="18"/>
                <w:lang w:eastAsia="zh-CN"/>
              </w:rPr>
              <w:t xml:space="preserve">Third author meeting (70 </w:t>
            </w:r>
            <w:r w:rsidR="004D797A" w:rsidRPr="00B406B5">
              <w:rPr>
                <w:rFonts w:eastAsia="SimSun"/>
                <w:sz w:val="18"/>
                <w:szCs w:val="18"/>
                <w:lang w:eastAsia="zh-CN"/>
              </w:rPr>
              <w:t>c</w:t>
            </w:r>
            <w:r w:rsidRPr="00B406B5">
              <w:rPr>
                <w:rFonts w:eastAsia="SimSun"/>
                <w:sz w:val="18"/>
                <w:szCs w:val="18"/>
                <w:lang w:eastAsia="zh-CN"/>
              </w:rPr>
              <w:t>o-</w:t>
            </w:r>
            <w:r w:rsidR="004D797A" w:rsidRPr="00B406B5">
              <w:rPr>
                <w:rFonts w:eastAsia="SimSun"/>
                <w:sz w:val="18"/>
                <w:szCs w:val="18"/>
                <w:lang w:eastAsia="zh-CN"/>
              </w:rPr>
              <w:t>c</w:t>
            </w:r>
            <w:r w:rsidRPr="00B406B5">
              <w:rPr>
                <w:rFonts w:eastAsia="SimSun"/>
                <w:sz w:val="18"/>
                <w:szCs w:val="18"/>
                <w:lang w:eastAsia="zh-CN"/>
              </w:rPr>
              <w:t xml:space="preserve">hairs, </w:t>
            </w:r>
            <w:r w:rsidR="00D53AA5" w:rsidRPr="00B406B5">
              <w:rPr>
                <w:rFonts w:eastAsia="SimSun"/>
                <w:sz w:val="18"/>
                <w:szCs w:val="18"/>
                <w:lang w:eastAsia="zh-CN"/>
              </w:rPr>
              <w:t xml:space="preserve">coordinating lead </w:t>
            </w:r>
            <w:r w:rsidR="00366C59" w:rsidRPr="00B406B5">
              <w:rPr>
                <w:rFonts w:eastAsia="SimSun"/>
                <w:sz w:val="18"/>
                <w:szCs w:val="18"/>
                <w:lang w:eastAsia="zh-CN"/>
              </w:rPr>
              <w:t>authors</w:t>
            </w:r>
            <w:r w:rsidR="00AA158D">
              <w:rPr>
                <w:rFonts w:eastAsia="SimSun"/>
                <w:sz w:val="18"/>
                <w:szCs w:val="18"/>
                <w:lang w:eastAsia="zh-CN"/>
              </w:rPr>
              <w:t xml:space="preserve"> and</w:t>
            </w:r>
            <w:r w:rsidRPr="00B406B5">
              <w:rPr>
                <w:rFonts w:eastAsia="SimSun"/>
                <w:sz w:val="18"/>
                <w:szCs w:val="18"/>
                <w:lang w:eastAsia="zh-CN"/>
              </w:rPr>
              <w:t xml:space="preserve"> </w:t>
            </w:r>
            <w:r w:rsidR="00D53AA5" w:rsidRPr="00B406B5">
              <w:rPr>
                <w:rFonts w:eastAsia="SimSun"/>
                <w:sz w:val="18"/>
                <w:szCs w:val="18"/>
                <w:lang w:eastAsia="zh-CN"/>
              </w:rPr>
              <w:t>lead authors</w:t>
            </w:r>
            <w:r w:rsidR="004D797A" w:rsidRPr="00B406B5">
              <w:rPr>
                <w:rFonts w:eastAsia="SimSun"/>
                <w:sz w:val="18"/>
                <w:szCs w:val="18"/>
                <w:lang w:eastAsia="zh-CN"/>
              </w:rPr>
              <w:t>, plus</w:t>
            </w:r>
            <w:r w:rsidR="00682976" w:rsidRPr="00B406B5">
              <w:rPr>
                <w:rFonts w:eastAsia="SimSun"/>
                <w:sz w:val="18"/>
                <w:szCs w:val="18"/>
                <w:lang w:eastAsia="zh-CN"/>
              </w:rPr>
              <w:t xml:space="preserve"> </w:t>
            </w:r>
            <w:r w:rsidRPr="00B406B5">
              <w:rPr>
                <w:rFonts w:eastAsia="SimSun"/>
                <w:sz w:val="18"/>
                <w:szCs w:val="18"/>
                <w:lang w:eastAsia="zh-CN"/>
              </w:rPr>
              <w:t xml:space="preserve">15 </w:t>
            </w:r>
            <w:r w:rsidR="00366C59" w:rsidRPr="00B406B5">
              <w:rPr>
                <w:rFonts w:eastAsia="SimSun"/>
                <w:sz w:val="18"/>
                <w:szCs w:val="18"/>
                <w:lang w:eastAsia="zh-CN"/>
              </w:rPr>
              <w:t>review editors</w:t>
            </w:r>
            <w:r w:rsidR="004D797A" w:rsidRPr="00B406B5">
              <w:rPr>
                <w:rFonts w:eastAsia="SimSun"/>
                <w:sz w:val="18"/>
                <w:szCs w:val="18"/>
                <w:lang w:eastAsia="zh-CN"/>
              </w:rPr>
              <w:t>, plus</w:t>
            </w:r>
            <w:r w:rsidRPr="00B406B5">
              <w:rPr>
                <w:rFonts w:eastAsia="SimSun"/>
                <w:sz w:val="18"/>
                <w:szCs w:val="18"/>
                <w:lang w:eastAsia="zh-CN"/>
              </w:rPr>
              <w:t xml:space="preserve"> 4 </w:t>
            </w:r>
            <w:r w:rsidR="0093381F" w:rsidRPr="00B406B5">
              <w:rPr>
                <w:rFonts w:eastAsia="SimSun"/>
                <w:sz w:val="18"/>
                <w:szCs w:val="18"/>
                <w:lang w:eastAsia="zh-CN"/>
              </w:rPr>
              <w:t>Panel</w:t>
            </w:r>
            <w:r w:rsidRPr="00B406B5">
              <w:rPr>
                <w:rFonts w:eastAsia="SimSun"/>
                <w:sz w:val="18"/>
                <w:szCs w:val="18"/>
                <w:lang w:eastAsia="zh-CN"/>
              </w:rPr>
              <w:t xml:space="preserve">/Bureau </w:t>
            </w:r>
            <w:r w:rsidR="004D797A" w:rsidRPr="00B406B5">
              <w:rPr>
                <w:rFonts w:eastAsia="SimSun"/>
                <w:sz w:val="18"/>
                <w:szCs w:val="18"/>
                <w:lang w:eastAsia="zh-CN"/>
              </w:rPr>
              <w:t xml:space="preserve">members, plus </w:t>
            </w:r>
            <w:r w:rsidRPr="00B406B5">
              <w:rPr>
                <w:rFonts w:eastAsia="SimSun"/>
                <w:sz w:val="18"/>
                <w:szCs w:val="18"/>
                <w:lang w:eastAsia="zh-CN"/>
              </w:rPr>
              <w:t>1 technical support staff</w:t>
            </w:r>
            <w:r w:rsidR="004D797A" w:rsidRPr="00B406B5">
              <w:rPr>
                <w:rFonts w:eastAsia="SimSun"/>
                <w:sz w:val="18"/>
                <w:szCs w:val="18"/>
                <w:lang w:eastAsia="zh-CN"/>
              </w:rPr>
              <w:t xml:space="preserve"> member</w:t>
            </w:r>
            <w:r w:rsidRPr="00B406B5">
              <w:rPr>
                <w:rFonts w:eastAsia="SimSun"/>
                <w:sz w:val="18"/>
                <w:szCs w:val="18"/>
                <w:lang w:eastAsia="zh-CN"/>
              </w:rPr>
              <w:t>)</w:t>
            </w:r>
          </w:p>
        </w:tc>
        <w:tc>
          <w:tcPr>
            <w:tcW w:w="3402" w:type="dxa"/>
            <w:shd w:val="clear" w:color="auto" w:fill="auto"/>
          </w:tcPr>
          <w:p w:rsidR="007F268C" w:rsidRPr="00B406B5" w:rsidRDefault="007F268C" w:rsidP="00E43E74">
            <w:pPr>
              <w:pStyle w:val="Normal-pool"/>
              <w:spacing w:before="40" w:after="40"/>
              <w:rPr>
                <w:rFonts w:eastAsia="SimSun"/>
                <w:sz w:val="18"/>
                <w:szCs w:val="18"/>
                <w:lang w:eastAsia="zh-CN"/>
              </w:rPr>
            </w:pPr>
            <w:r w:rsidRPr="00B406B5">
              <w:rPr>
                <w:rFonts w:eastAsia="SimSun"/>
                <w:sz w:val="18"/>
                <w:szCs w:val="18"/>
                <w:lang w:eastAsia="zh-CN"/>
              </w:rPr>
              <w:t>Meeting costs (1 week, 90 participants) (25</w:t>
            </w:r>
            <w:r w:rsidR="00E43E74" w:rsidRPr="00B406B5">
              <w:rPr>
                <w:rFonts w:eastAsia="SimSun"/>
                <w:sz w:val="18"/>
                <w:szCs w:val="18"/>
                <w:lang w:eastAsia="zh-CN"/>
              </w:rPr>
              <w:t> </w:t>
            </w:r>
            <w:r w:rsidR="00B4714B" w:rsidRPr="00B406B5">
              <w:rPr>
                <w:rFonts w:eastAsia="SimSun"/>
                <w:sz w:val="18"/>
                <w:szCs w:val="18"/>
                <w:lang w:eastAsia="zh-CN"/>
              </w:rPr>
              <w:t>per cent</w:t>
            </w:r>
            <w:r w:rsidRPr="00B406B5">
              <w:rPr>
                <w:rFonts w:eastAsia="SimSun"/>
                <w:sz w:val="18"/>
                <w:szCs w:val="18"/>
                <w:lang w:eastAsia="zh-CN"/>
              </w:rPr>
              <w:t xml:space="preserve"> </w:t>
            </w:r>
            <w:r w:rsidR="00D53AA5" w:rsidRPr="00B406B5">
              <w:rPr>
                <w:rFonts w:eastAsia="SimSun"/>
                <w:sz w:val="18"/>
                <w:szCs w:val="18"/>
                <w:lang w:eastAsia="zh-CN"/>
              </w:rPr>
              <w:t>in kind</w:t>
            </w:r>
            <w:r w:rsidRPr="00B406B5">
              <w:rPr>
                <w:rFonts w:eastAsia="SimSun"/>
                <w:sz w:val="18"/>
                <w:szCs w:val="18"/>
                <w:lang w:eastAsia="zh-CN"/>
              </w:rPr>
              <w:t>)</w:t>
            </w:r>
          </w:p>
        </w:tc>
        <w:tc>
          <w:tcPr>
            <w:tcW w:w="992" w:type="dxa"/>
            <w:shd w:val="clear" w:color="auto" w:fill="auto"/>
          </w:tcPr>
          <w:p w:rsidR="007F268C" w:rsidRPr="00B406B5" w:rsidRDefault="007F268C" w:rsidP="00E43E74">
            <w:pPr>
              <w:pStyle w:val="Normal-pool"/>
              <w:spacing w:before="40" w:after="40"/>
              <w:jc w:val="right"/>
              <w:rPr>
                <w:rFonts w:eastAsia="SimSun"/>
                <w:sz w:val="18"/>
                <w:szCs w:val="18"/>
                <w:lang w:eastAsia="zh-CN"/>
              </w:rPr>
            </w:pPr>
            <w:r w:rsidRPr="00B406B5">
              <w:rPr>
                <w:rFonts w:eastAsia="SimSun"/>
                <w:sz w:val="18"/>
                <w:szCs w:val="18"/>
                <w:lang w:eastAsia="zh-CN"/>
              </w:rPr>
              <w:t>18</w:t>
            </w:r>
            <w:r w:rsidR="00E43E74" w:rsidRPr="00B406B5">
              <w:rPr>
                <w:rFonts w:eastAsia="SimSun"/>
                <w:sz w:val="18"/>
                <w:szCs w:val="18"/>
                <w:lang w:eastAsia="zh-CN"/>
              </w:rPr>
              <w:t xml:space="preserve"> </w:t>
            </w:r>
            <w:r w:rsidRPr="00B406B5">
              <w:rPr>
                <w:rFonts w:eastAsia="SimSun"/>
                <w:sz w:val="18"/>
                <w:szCs w:val="18"/>
                <w:lang w:eastAsia="zh-CN"/>
              </w:rPr>
              <w:t>750</w:t>
            </w:r>
          </w:p>
        </w:tc>
      </w:tr>
      <w:tr w:rsidR="007F268C" w:rsidRPr="00B406B5" w:rsidTr="00E43E74">
        <w:trPr>
          <w:trHeight w:val="339"/>
        </w:trPr>
        <w:tc>
          <w:tcPr>
            <w:tcW w:w="718" w:type="dxa"/>
            <w:vMerge/>
            <w:shd w:val="clear" w:color="auto" w:fill="auto"/>
            <w:vAlign w:val="center"/>
          </w:tcPr>
          <w:p w:rsidR="007F268C" w:rsidRPr="00405340" w:rsidRDefault="007F268C" w:rsidP="00571B3F">
            <w:pPr>
              <w:pStyle w:val="Normal-pool"/>
              <w:spacing w:before="40" w:after="40"/>
              <w:rPr>
                <w:rFonts w:eastAsia="SimSun"/>
                <w:sz w:val="18"/>
                <w:szCs w:val="18"/>
                <w:lang w:eastAsia="zh-CN"/>
              </w:rPr>
            </w:pPr>
          </w:p>
        </w:tc>
        <w:tc>
          <w:tcPr>
            <w:tcW w:w="3671" w:type="dxa"/>
            <w:vMerge/>
            <w:tcBorders>
              <w:bottom w:val="single" w:sz="4" w:space="0" w:color="auto"/>
            </w:tcBorders>
            <w:shd w:val="clear" w:color="auto" w:fill="auto"/>
            <w:vAlign w:val="center"/>
          </w:tcPr>
          <w:p w:rsidR="007F268C" w:rsidRPr="00B406B5" w:rsidRDefault="007F268C" w:rsidP="00571B3F">
            <w:pPr>
              <w:pStyle w:val="Normal-pool"/>
              <w:spacing w:before="40" w:after="40"/>
              <w:rPr>
                <w:rFonts w:eastAsia="SimSun"/>
                <w:sz w:val="18"/>
                <w:szCs w:val="18"/>
                <w:lang w:eastAsia="zh-CN"/>
              </w:rPr>
            </w:pPr>
          </w:p>
        </w:tc>
        <w:tc>
          <w:tcPr>
            <w:tcW w:w="3402" w:type="dxa"/>
            <w:tcBorders>
              <w:bottom w:val="single" w:sz="4" w:space="0" w:color="auto"/>
            </w:tcBorders>
            <w:shd w:val="clear" w:color="auto" w:fill="auto"/>
          </w:tcPr>
          <w:p w:rsidR="007F268C" w:rsidRPr="00B406B5" w:rsidRDefault="007F268C" w:rsidP="00B406B5">
            <w:pPr>
              <w:pStyle w:val="Normal-pool"/>
              <w:spacing w:before="40" w:after="40"/>
              <w:rPr>
                <w:rFonts w:eastAsia="SimSun"/>
                <w:sz w:val="18"/>
                <w:szCs w:val="18"/>
                <w:lang w:eastAsia="zh-CN"/>
              </w:rPr>
            </w:pPr>
            <w:r w:rsidRPr="00B406B5">
              <w:rPr>
                <w:rFonts w:eastAsia="SimSun"/>
                <w:sz w:val="18"/>
                <w:szCs w:val="18"/>
                <w:lang w:eastAsia="zh-CN"/>
              </w:rPr>
              <w:t xml:space="preserve">Travel and DSA (68 x </w:t>
            </w:r>
            <w:r w:rsidR="004D797A" w:rsidRPr="00B406B5">
              <w:rPr>
                <w:rFonts w:eastAsia="SimSun"/>
                <w:sz w:val="18"/>
                <w:szCs w:val="18"/>
                <w:lang w:eastAsia="zh-CN"/>
              </w:rPr>
              <w:t>$</w:t>
            </w:r>
            <w:r w:rsidRPr="00B406B5">
              <w:rPr>
                <w:rFonts w:eastAsia="SimSun"/>
                <w:sz w:val="18"/>
                <w:szCs w:val="18"/>
                <w:lang w:eastAsia="zh-CN"/>
              </w:rPr>
              <w:t>3</w:t>
            </w:r>
            <w:r w:rsidR="004D797A" w:rsidRPr="00B406B5">
              <w:rPr>
                <w:rFonts w:eastAsia="SimSun"/>
                <w:sz w:val="18"/>
                <w:szCs w:val="18"/>
                <w:lang w:eastAsia="zh-CN"/>
              </w:rPr>
              <w:t>,</w:t>
            </w:r>
            <w:r w:rsidRPr="00B406B5">
              <w:rPr>
                <w:rFonts w:eastAsia="SimSun"/>
                <w:sz w:val="18"/>
                <w:szCs w:val="18"/>
                <w:lang w:eastAsia="zh-CN"/>
              </w:rPr>
              <w:t>000)</w:t>
            </w:r>
          </w:p>
        </w:tc>
        <w:tc>
          <w:tcPr>
            <w:tcW w:w="992" w:type="dxa"/>
            <w:tcBorders>
              <w:bottom w:val="single" w:sz="4" w:space="0" w:color="auto"/>
            </w:tcBorders>
            <w:shd w:val="clear" w:color="auto" w:fill="auto"/>
          </w:tcPr>
          <w:p w:rsidR="007F268C" w:rsidRPr="00B406B5" w:rsidRDefault="007F268C" w:rsidP="00E43E74">
            <w:pPr>
              <w:pStyle w:val="Normal-pool"/>
              <w:spacing w:before="40" w:after="40"/>
              <w:jc w:val="right"/>
              <w:rPr>
                <w:rFonts w:eastAsia="SimSun"/>
                <w:sz w:val="18"/>
                <w:szCs w:val="18"/>
                <w:lang w:eastAsia="zh-CN"/>
              </w:rPr>
            </w:pPr>
            <w:r w:rsidRPr="00B406B5">
              <w:rPr>
                <w:rFonts w:eastAsia="SimSun"/>
                <w:sz w:val="18"/>
                <w:szCs w:val="18"/>
                <w:lang w:eastAsia="zh-CN"/>
              </w:rPr>
              <w:t>204</w:t>
            </w:r>
            <w:r w:rsidR="00E43E74" w:rsidRPr="00B406B5">
              <w:rPr>
                <w:rFonts w:eastAsia="SimSun"/>
                <w:sz w:val="18"/>
                <w:szCs w:val="18"/>
                <w:lang w:eastAsia="zh-CN"/>
              </w:rPr>
              <w:t xml:space="preserve"> </w:t>
            </w:r>
            <w:r w:rsidRPr="00B406B5">
              <w:rPr>
                <w:rFonts w:eastAsia="SimSun"/>
                <w:sz w:val="18"/>
                <w:szCs w:val="18"/>
                <w:lang w:eastAsia="zh-CN"/>
              </w:rPr>
              <w:t>000</w:t>
            </w:r>
          </w:p>
        </w:tc>
      </w:tr>
      <w:tr w:rsidR="007F268C" w:rsidRPr="00B406B5" w:rsidTr="003122E0">
        <w:trPr>
          <w:trHeight w:val="361"/>
        </w:trPr>
        <w:tc>
          <w:tcPr>
            <w:tcW w:w="718" w:type="dxa"/>
            <w:vMerge/>
            <w:tcBorders>
              <w:bottom w:val="single" w:sz="4" w:space="0" w:color="auto"/>
            </w:tcBorders>
            <w:shd w:val="clear" w:color="auto" w:fill="auto"/>
            <w:vAlign w:val="center"/>
          </w:tcPr>
          <w:p w:rsidR="007F268C" w:rsidRPr="00405340" w:rsidRDefault="007F268C" w:rsidP="00571B3F">
            <w:pPr>
              <w:pStyle w:val="Normal-pool"/>
              <w:spacing w:before="40" w:after="40"/>
              <w:rPr>
                <w:rFonts w:eastAsia="SimSun"/>
                <w:sz w:val="18"/>
                <w:szCs w:val="18"/>
                <w:lang w:eastAsia="zh-CN"/>
              </w:rPr>
            </w:pPr>
          </w:p>
        </w:tc>
        <w:tc>
          <w:tcPr>
            <w:tcW w:w="3671" w:type="dxa"/>
            <w:shd w:val="clear" w:color="auto" w:fill="auto"/>
          </w:tcPr>
          <w:p w:rsidR="007F268C" w:rsidRPr="00B406B5" w:rsidRDefault="007F268C" w:rsidP="001E7050">
            <w:pPr>
              <w:pStyle w:val="Normal-pool"/>
              <w:spacing w:before="40" w:after="40"/>
              <w:rPr>
                <w:rFonts w:eastAsia="SimSun"/>
                <w:sz w:val="18"/>
                <w:szCs w:val="18"/>
                <w:lang w:eastAsia="zh-CN"/>
              </w:rPr>
            </w:pPr>
            <w:r w:rsidRPr="00B406B5">
              <w:rPr>
                <w:rFonts w:eastAsia="SimSun"/>
                <w:sz w:val="18"/>
                <w:szCs w:val="18"/>
                <w:lang w:eastAsia="zh-CN"/>
              </w:rPr>
              <w:t>Technical support</w:t>
            </w:r>
          </w:p>
        </w:tc>
        <w:tc>
          <w:tcPr>
            <w:tcW w:w="3402" w:type="dxa"/>
            <w:shd w:val="clear" w:color="auto" w:fill="auto"/>
          </w:tcPr>
          <w:p w:rsidR="007F268C" w:rsidRPr="00B406B5" w:rsidRDefault="007F268C" w:rsidP="00571B3F">
            <w:pPr>
              <w:pStyle w:val="Normal-pool"/>
              <w:spacing w:before="40" w:after="40"/>
              <w:rPr>
                <w:rFonts w:eastAsia="SimSun"/>
                <w:sz w:val="18"/>
                <w:szCs w:val="18"/>
                <w:lang w:eastAsia="zh-CN"/>
              </w:rPr>
            </w:pPr>
            <w:r w:rsidRPr="00B406B5">
              <w:rPr>
                <w:rFonts w:eastAsia="SimSun"/>
                <w:sz w:val="18"/>
                <w:szCs w:val="18"/>
                <w:lang w:eastAsia="zh-CN"/>
              </w:rPr>
              <w:t xml:space="preserve">1 </w:t>
            </w:r>
            <w:r w:rsidR="00D53AA5" w:rsidRPr="00B406B5">
              <w:rPr>
                <w:rFonts w:eastAsia="SimSun"/>
                <w:sz w:val="18"/>
                <w:szCs w:val="18"/>
                <w:lang w:eastAsia="zh-CN"/>
              </w:rPr>
              <w:t>full-time equivalent</w:t>
            </w:r>
            <w:r w:rsidRPr="00B406B5">
              <w:rPr>
                <w:rFonts w:eastAsia="SimSun"/>
                <w:sz w:val="18"/>
                <w:szCs w:val="18"/>
                <w:lang w:eastAsia="zh-CN"/>
              </w:rPr>
              <w:t xml:space="preserve"> professional position (50</w:t>
            </w:r>
            <w:r w:rsidR="004D797A" w:rsidRPr="00B406B5">
              <w:rPr>
                <w:rFonts w:eastAsia="SimSun"/>
                <w:sz w:val="18"/>
                <w:szCs w:val="18"/>
                <w:lang w:eastAsia="zh-CN"/>
              </w:rPr>
              <w:t xml:space="preserve"> </w:t>
            </w:r>
            <w:r w:rsidR="00B4714B" w:rsidRPr="00B406B5">
              <w:rPr>
                <w:rFonts w:eastAsia="SimSun"/>
                <w:sz w:val="18"/>
                <w:szCs w:val="18"/>
                <w:lang w:eastAsia="zh-CN"/>
              </w:rPr>
              <w:t>per cent</w:t>
            </w:r>
            <w:r w:rsidRPr="00B406B5">
              <w:rPr>
                <w:rFonts w:eastAsia="SimSun"/>
                <w:sz w:val="18"/>
                <w:szCs w:val="18"/>
                <w:lang w:eastAsia="zh-CN"/>
              </w:rPr>
              <w:t xml:space="preserve"> </w:t>
            </w:r>
            <w:r w:rsidR="00D53AA5" w:rsidRPr="00B406B5">
              <w:rPr>
                <w:rFonts w:eastAsia="SimSun"/>
                <w:sz w:val="18"/>
                <w:szCs w:val="18"/>
                <w:lang w:eastAsia="zh-CN"/>
              </w:rPr>
              <w:t>in kind</w:t>
            </w:r>
            <w:r w:rsidRPr="00B406B5">
              <w:rPr>
                <w:rFonts w:eastAsia="SimSun"/>
                <w:sz w:val="18"/>
                <w:szCs w:val="18"/>
                <w:lang w:eastAsia="zh-CN"/>
              </w:rPr>
              <w:t>)</w:t>
            </w:r>
          </w:p>
        </w:tc>
        <w:tc>
          <w:tcPr>
            <w:tcW w:w="992" w:type="dxa"/>
            <w:tcBorders>
              <w:bottom w:val="single" w:sz="4" w:space="0" w:color="auto"/>
            </w:tcBorders>
            <w:shd w:val="clear" w:color="auto" w:fill="auto"/>
          </w:tcPr>
          <w:p w:rsidR="007F268C" w:rsidRPr="00B406B5" w:rsidRDefault="007F268C" w:rsidP="00E43E74">
            <w:pPr>
              <w:pStyle w:val="Normal-pool"/>
              <w:spacing w:before="40" w:after="40"/>
              <w:jc w:val="right"/>
              <w:rPr>
                <w:rFonts w:eastAsia="SimSun"/>
                <w:sz w:val="18"/>
                <w:szCs w:val="18"/>
                <w:lang w:eastAsia="zh-CN"/>
              </w:rPr>
            </w:pPr>
            <w:r w:rsidRPr="00B406B5">
              <w:rPr>
                <w:rFonts w:eastAsia="SimSun"/>
                <w:sz w:val="18"/>
                <w:szCs w:val="18"/>
                <w:lang w:eastAsia="zh-CN"/>
              </w:rPr>
              <w:t>75</w:t>
            </w:r>
            <w:r w:rsidR="00E43E74" w:rsidRPr="00B406B5">
              <w:rPr>
                <w:rFonts w:eastAsia="SimSun"/>
                <w:sz w:val="18"/>
                <w:szCs w:val="18"/>
                <w:lang w:eastAsia="zh-CN"/>
              </w:rPr>
              <w:t xml:space="preserve"> </w:t>
            </w:r>
            <w:r w:rsidRPr="00B406B5">
              <w:rPr>
                <w:rFonts w:eastAsia="SimSun"/>
                <w:sz w:val="18"/>
                <w:szCs w:val="18"/>
                <w:lang w:eastAsia="zh-CN"/>
              </w:rPr>
              <w:t>000</w:t>
            </w:r>
          </w:p>
        </w:tc>
      </w:tr>
      <w:tr w:rsidR="007F268C" w:rsidRPr="00B406B5" w:rsidTr="0042731D">
        <w:trPr>
          <w:trHeight w:val="317"/>
        </w:trPr>
        <w:tc>
          <w:tcPr>
            <w:tcW w:w="718" w:type="dxa"/>
            <w:vMerge w:val="restart"/>
            <w:shd w:val="clear" w:color="auto" w:fill="auto"/>
          </w:tcPr>
          <w:p w:rsidR="007F268C" w:rsidRPr="00405340" w:rsidRDefault="007F268C" w:rsidP="00405340">
            <w:pPr>
              <w:pStyle w:val="Normal-pool"/>
              <w:spacing w:before="40" w:after="40"/>
              <w:rPr>
                <w:rFonts w:eastAsia="SimSun"/>
                <w:sz w:val="18"/>
                <w:szCs w:val="18"/>
                <w:lang w:eastAsia="zh-CN"/>
              </w:rPr>
            </w:pPr>
            <w:r w:rsidRPr="00405340">
              <w:rPr>
                <w:rFonts w:eastAsia="SimSun"/>
                <w:sz w:val="18"/>
                <w:szCs w:val="18"/>
                <w:lang w:eastAsia="zh-CN"/>
              </w:rPr>
              <w:t>2015</w:t>
            </w:r>
          </w:p>
        </w:tc>
        <w:tc>
          <w:tcPr>
            <w:tcW w:w="3671" w:type="dxa"/>
            <w:shd w:val="clear" w:color="auto" w:fill="auto"/>
            <w:vAlign w:val="center"/>
          </w:tcPr>
          <w:p w:rsidR="007F268C" w:rsidRPr="00B406B5" w:rsidRDefault="004D797A" w:rsidP="00B406B5">
            <w:pPr>
              <w:pStyle w:val="Normal-pool"/>
              <w:spacing w:before="40" w:after="40"/>
              <w:rPr>
                <w:rFonts w:eastAsia="SimSun"/>
                <w:sz w:val="18"/>
                <w:szCs w:val="18"/>
                <w:lang w:eastAsia="zh-CN"/>
              </w:rPr>
            </w:pPr>
            <w:r w:rsidRPr="00B406B5">
              <w:rPr>
                <w:rFonts w:eastAsia="SimSun"/>
                <w:sz w:val="18"/>
                <w:szCs w:val="18"/>
                <w:lang w:eastAsia="zh-CN"/>
              </w:rPr>
              <w:t xml:space="preserve">Participation by </w:t>
            </w:r>
            <w:r w:rsidR="007F268C" w:rsidRPr="00B406B5">
              <w:rPr>
                <w:rFonts w:eastAsia="SimSun"/>
                <w:sz w:val="18"/>
                <w:szCs w:val="18"/>
                <w:lang w:eastAsia="zh-CN"/>
              </w:rPr>
              <w:t xml:space="preserve">2 </w:t>
            </w:r>
            <w:r w:rsidRPr="00B406B5">
              <w:rPr>
                <w:rFonts w:eastAsia="SimSun"/>
                <w:sz w:val="18"/>
                <w:szCs w:val="18"/>
                <w:lang w:eastAsia="zh-CN"/>
              </w:rPr>
              <w:t>c</w:t>
            </w:r>
            <w:r w:rsidR="007F268C" w:rsidRPr="00B406B5">
              <w:rPr>
                <w:rFonts w:eastAsia="SimSun"/>
                <w:sz w:val="18"/>
                <w:szCs w:val="18"/>
                <w:lang w:eastAsia="zh-CN"/>
              </w:rPr>
              <w:t>o-</w:t>
            </w:r>
            <w:r w:rsidRPr="00B406B5">
              <w:rPr>
                <w:rFonts w:eastAsia="SimSun"/>
                <w:sz w:val="18"/>
                <w:szCs w:val="18"/>
                <w:lang w:eastAsia="zh-CN"/>
              </w:rPr>
              <w:t>c</w:t>
            </w:r>
            <w:r w:rsidR="007F268C" w:rsidRPr="00B406B5">
              <w:rPr>
                <w:rFonts w:eastAsia="SimSun"/>
                <w:sz w:val="18"/>
                <w:szCs w:val="18"/>
                <w:lang w:eastAsia="zh-CN"/>
              </w:rPr>
              <w:t xml:space="preserve">hairs and 2 </w:t>
            </w:r>
            <w:r w:rsidR="00D53AA5" w:rsidRPr="00B406B5">
              <w:rPr>
                <w:rFonts w:eastAsia="SimSun"/>
                <w:sz w:val="18"/>
                <w:szCs w:val="18"/>
                <w:lang w:eastAsia="zh-CN"/>
              </w:rPr>
              <w:t>coordinating lead authors</w:t>
            </w:r>
            <w:r w:rsidR="007F268C" w:rsidRPr="00B406B5">
              <w:rPr>
                <w:rFonts w:eastAsia="SimSun"/>
                <w:sz w:val="18"/>
                <w:szCs w:val="18"/>
                <w:lang w:eastAsia="zh-CN"/>
              </w:rPr>
              <w:t xml:space="preserve"> </w:t>
            </w:r>
            <w:r w:rsidRPr="00B406B5">
              <w:rPr>
                <w:rFonts w:eastAsia="SimSun"/>
                <w:sz w:val="18"/>
                <w:szCs w:val="18"/>
                <w:lang w:eastAsia="zh-CN"/>
              </w:rPr>
              <w:t>in the third session of the</w:t>
            </w:r>
            <w:r w:rsidR="00F7655A" w:rsidRPr="00B406B5">
              <w:rPr>
                <w:rFonts w:eastAsia="SimSun"/>
                <w:sz w:val="18"/>
                <w:szCs w:val="18"/>
                <w:lang w:eastAsia="zh-CN"/>
              </w:rPr>
              <w:t xml:space="preserve"> Plenary</w:t>
            </w:r>
          </w:p>
        </w:tc>
        <w:tc>
          <w:tcPr>
            <w:tcW w:w="3402" w:type="dxa"/>
            <w:shd w:val="clear" w:color="auto" w:fill="auto"/>
          </w:tcPr>
          <w:p w:rsidR="007F268C" w:rsidRPr="00B406B5" w:rsidRDefault="007F268C" w:rsidP="00B406B5">
            <w:pPr>
              <w:pStyle w:val="Normal-pool"/>
              <w:spacing w:before="40" w:after="40"/>
              <w:rPr>
                <w:rFonts w:eastAsia="SimSun"/>
                <w:sz w:val="18"/>
                <w:szCs w:val="18"/>
                <w:lang w:eastAsia="zh-CN"/>
              </w:rPr>
            </w:pPr>
            <w:r w:rsidRPr="00B406B5">
              <w:rPr>
                <w:rFonts w:eastAsia="SimSun"/>
                <w:sz w:val="18"/>
                <w:szCs w:val="18"/>
                <w:lang w:eastAsia="zh-CN"/>
              </w:rPr>
              <w:t xml:space="preserve">Travel and DSA (3 x </w:t>
            </w:r>
            <w:r w:rsidR="004D797A" w:rsidRPr="00B406B5">
              <w:rPr>
                <w:rFonts w:eastAsia="SimSun"/>
                <w:sz w:val="18"/>
                <w:szCs w:val="18"/>
                <w:lang w:eastAsia="zh-CN"/>
              </w:rPr>
              <w:t>$</w:t>
            </w:r>
            <w:r w:rsidRPr="00B406B5">
              <w:rPr>
                <w:rFonts w:eastAsia="SimSun"/>
                <w:sz w:val="18"/>
                <w:szCs w:val="18"/>
                <w:lang w:eastAsia="zh-CN"/>
              </w:rPr>
              <w:t>3</w:t>
            </w:r>
            <w:r w:rsidR="004D797A" w:rsidRPr="00B406B5">
              <w:rPr>
                <w:rFonts w:eastAsia="SimSun"/>
                <w:sz w:val="18"/>
                <w:szCs w:val="18"/>
                <w:lang w:eastAsia="zh-CN"/>
              </w:rPr>
              <w:t>,</w:t>
            </w:r>
            <w:r w:rsidRPr="00B406B5">
              <w:rPr>
                <w:rFonts w:eastAsia="SimSun"/>
                <w:sz w:val="18"/>
                <w:szCs w:val="18"/>
                <w:lang w:eastAsia="zh-CN"/>
              </w:rPr>
              <w:t>000)</w:t>
            </w:r>
          </w:p>
        </w:tc>
        <w:tc>
          <w:tcPr>
            <w:tcW w:w="992" w:type="dxa"/>
            <w:shd w:val="clear" w:color="auto" w:fill="auto"/>
          </w:tcPr>
          <w:p w:rsidR="007F268C" w:rsidRPr="00B406B5" w:rsidRDefault="007F268C" w:rsidP="00F11F0E">
            <w:pPr>
              <w:pStyle w:val="Normal-pool"/>
              <w:spacing w:before="40" w:after="40"/>
              <w:jc w:val="right"/>
              <w:rPr>
                <w:rFonts w:eastAsia="SimSun"/>
                <w:sz w:val="18"/>
                <w:szCs w:val="18"/>
                <w:lang w:eastAsia="zh-CN"/>
              </w:rPr>
            </w:pPr>
            <w:r w:rsidRPr="00B406B5">
              <w:rPr>
                <w:rFonts w:eastAsia="SimSun"/>
                <w:sz w:val="18"/>
                <w:szCs w:val="18"/>
                <w:lang w:eastAsia="zh-CN"/>
              </w:rPr>
              <w:t>9</w:t>
            </w:r>
            <w:r w:rsidR="00E43E74" w:rsidRPr="00B406B5">
              <w:rPr>
                <w:rFonts w:eastAsia="SimSun"/>
                <w:sz w:val="18"/>
                <w:szCs w:val="18"/>
                <w:lang w:eastAsia="zh-CN"/>
              </w:rPr>
              <w:t xml:space="preserve"> </w:t>
            </w:r>
            <w:r w:rsidRPr="00B406B5">
              <w:rPr>
                <w:rFonts w:eastAsia="SimSun"/>
                <w:sz w:val="18"/>
                <w:szCs w:val="18"/>
                <w:lang w:eastAsia="zh-CN"/>
              </w:rPr>
              <w:t>000</w:t>
            </w:r>
          </w:p>
        </w:tc>
      </w:tr>
      <w:tr w:rsidR="007F268C" w:rsidRPr="00B406B5" w:rsidDel="001E184E" w:rsidTr="00E43E74">
        <w:trPr>
          <w:trHeight w:val="560"/>
        </w:trPr>
        <w:tc>
          <w:tcPr>
            <w:tcW w:w="718" w:type="dxa"/>
            <w:vMerge/>
            <w:shd w:val="clear" w:color="auto" w:fill="auto"/>
          </w:tcPr>
          <w:p w:rsidR="007F268C" w:rsidRPr="00405340" w:rsidRDefault="007F268C" w:rsidP="00571B3F">
            <w:pPr>
              <w:pStyle w:val="Normal-pool"/>
              <w:spacing w:before="40" w:after="40"/>
              <w:rPr>
                <w:rFonts w:eastAsia="SimSun"/>
                <w:sz w:val="18"/>
                <w:szCs w:val="18"/>
                <w:lang w:eastAsia="zh-CN"/>
              </w:rPr>
            </w:pPr>
          </w:p>
        </w:tc>
        <w:tc>
          <w:tcPr>
            <w:tcW w:w="3671" w:type="dxa"/>
            <w:shd w:val="clear" w:color="auto" w:fill="auto"/>
          </w:tcPr>
          <w:p w:rsidR="007F268C" w:rsidRPr="00B406B5" w:rsidRDefault="007F268C" w:rsidP="00B406B5">
            <w:pPr>
              <w:pStyle w:val="Normal-pool"/>
              <w:spacing w:before="40" w:after="40"/>
              <w:rPr>
                <w:rFonts w:eastAsia="SimSun"/>
                <w:sz w:val="18"/>
                <w:szCs w:val="18"/>
                <w:lang w:eastAsia="zh-CN"/>
              </w:rPr>
            </w:pPr>
            <w:r w:rsidRPr="00B406B5">
              <w:rPr>
                <w:rFonts w:eastAsia="SimSun"/>
                <w:sz w:val="18"/>
                <w:szCs w:val="18"/>
                <w:lang w:eastAsia="zh-CN"/>
              </w:rPr>
              <w:t xml:space="preserve">Dissemination </w:t>
            </w:r>
            <w:r w:rsidR="00682976" w:rsidRPr="00B406B5">
              <w:rPr>
                <w:rFonts w:eastAsia="SimSun"/>
                <w:sz w:val="18"/>
                <w:szCs w:val="18"/>
                <w:lang w:eastAsia="zh-CN"/>
              </w:rPr>
              <w:t xml:space="preserve">and outreach </w:t>
            </w:r>
            <w:r w:rsidRPr="00B406B5">
              <w:rPr>
                <w:rFonts w:eastAsia="SimSun"/>
                <w:sz w:val="18"/>
                <w:szCs w:val="18"/>
                <w:lang w:eastAsia="zh-CN"/>
              </w:rPr>
              <w:t>(</w:t>
            </w:r>
            <w:r w:rsidR="004D797A" w:rsidRPr="00B406B5">
              <w:rPr>
                <w:rFonts w:eastAsia="SimSun"/>
                <w:sz w:val="18"/>
                <w:szCs w:val="18"/>
                <w:lang w:eastAsia="zh-CN"/>
              </w:rPr>
              <w:t>summary</w:t>
            </w:r>
            <w:r w:rsidR="00D53AA5" w:rsidRPr="00B406B5">
              <w:rPr>
                <w:rFonts w:eastAsia="SimSun"/>
                <w:sz w:val="18"/>
                <w:szCs w:val="18"/>
                <w:lang w:eastAsia="zh-CN"/>
              </w:rPr>
              <w:t xml:space="preserve"> for policymakers</w:t>
            </w:r>
            <w:r w:rsidRPr="00B406B5">
              <w:rPr>
                <w:rFonts w:eastAsia="SimSun"/>
                <w:sz w:val="18"/>
                <w:szCs w:val="18"/>
                <w:lang w:eastAsia="zh-CN"/>
              </w:rPr>
              <w:t xml:space="preserve"> </w:t>
            </w:r>
            <w:r w:rsidR="004D797A" w:rsidRPr="00B406B5">
              <w:rPr>
                <w:rFonts w:eastAsia="SimSun"/>
                <w:sz w:val="18"/>
                <w:szCs w:val="18"/>
                <w:lang w:eastAsia="zh-CN"/>
              </w:rPr>
              <w:t>(10</w:t>
            </w:r>
            <w:r w:rsidR="00E43E74" w:rsidRPr="00B406B5">
              <w:rPr>
                <w:rFonts w:eastAsia="SimSun"/>
                <w:sz w:val="18"/>
                <w:szCs w:val="18"/>
                <w:lang w:eastAsia="zh-CN"/>
              </w:rPr>
              <w:t> </w:t>
            </w:r>
            <w:r w:rsidR="004D797A" w:rsidRPr="00B406B5">
              <w:rPr>
                <w:rFonts w:eastAsia="SimSun"/>
                <w:sz w:val="18"/>
                <w:szCs w:val="18"/>
                <w:lang w:eastAsia="zh-CN"/>
              </w:rPr>
              <w:t>p</w:t>
            </w:r>
            <w:r w:rsidR="00682976" w:rsidRPr="00B406B5">
              <w:rPr>
                <w:rFonts w:eastAsia="SimSun"/>
                <w:sz w:val="18"/>
                <w:szCs w:val="18"/>
                <w:lang w:eastAsia="zh-CN"/>
              </w:rPr>
              <w:t>ages</w:t>
            </w:r>
            <w:r w:rsidR="004D797A" w:rsidRPr="00B406B5">
              <w:rPr>
                <w:rFonts w:eastAsia="SimSun"/>
                <w:sz w:val="18"/>
                <w:szCs w:val="18"/>
                <w:lang w:eastAsia="zh-CN"/>
              </w:rPr>
              <w:t>) and report (</w:t>
            </w:r>
            <w:r w:rsidRPr="00B406B5">
              <w:rPr>
                <w:rFonts w:eastAsia="SimSun"/>
                <w:sz w:val="18"/>
                <w:szCs w:val="18"/>
                <w:lang w:eastAsia="zh-CN"/>
              </w:rPr>
              <w:t>200</w:t>
            </w:r>
            <w:r w:rsidR="004D797A" w:rsidRPr="00B406B5">
              <w:rPr>
                <w:rFonts w:eastAsia="SimSun"/>
                <w:sz w:val="18"/>
                <w:szCs w:val="18"/>
                <w:lang w:eastAsia="zh-CN"/>
              </w:rPr>
              <w:t xml:space="preserve"> </w:t>
            </w:r>
            <w:r w:rsidRPr="00B406B5">
              <w:rPr>
                <w:rFonts w:eastAsia="SimSun"/>
                <w:sz w:val="18"/>
                <w:szCs w:val="18"/>
                <w:lang w:eastAsia="zh-CN"/>
              </w:rPr>
              <w:t>p</w:t>
            </w:r>
            <w:r w:rsidR="00682976" w:rsidRPr="00B406B5">
              <w:rPr>
                <w:rFonts w:eastAsia="SimSun"/>
                <w:sz w:val="18"/>
                <w:szCs w:val="18"/>
                <w:lang w:eastAsia="zh-CN"/>
              </w:rPr>
              <w:t>ages</w:t>
            </w:r>
            <w:r w:rsidR="004D797A" w:rsidRPr="00B406B5">
              <w:rPr>
                <w:rFonts w:eastAsia="SimSun"/>
                <w:sz w:val="18"/>
                <w:szCs w:val="18"/>
                <w:lang w:eastAsia="zh-CN"/>
              </w:rPr>
              <w:t xml:space="preserve">)) </w:t>
            </w:r>
          </w:p>
        </w:tc>
        <w:tc>
          <w:tcPr>
            <w:tcW w:w="3402" w:type="dxa"/>
            <w:shd w:val="clear" w:color="auto" w:fill="auto"/>
          </w:tcPr>
          <w:p w:rsidR="007F268C" w:rsidRPr="00B406B5" w:rsidRDefault="007F268C" w:rsidP="00B406B5">
            <w:pPr>
              <w:pStyle w:val="Normal-pool"/>
              <w:spacing w:before="40" w:after="40"/>
              <w:rPr>
                <w:rFonts w:eastAsia="SimSun"/>
                <w:sz w:val="18"/>
                <w:szCs w:val="18"/>
                <w:lang w:eastAsia="zh-CN"/>
              </w:rPr>
            </w:pPr>
            <w:r w:rsidRPr="00B406B5">
              <w:rPr>
                <w:rFonts w:eastAsia="SimSun"/>
                <w:sz w:val="18"/>
                <w:szCs w:val="18"/>
                <w:lang w:eastAsia="zh-CN"/>
              </w:rPr>
              <w:t xml:space="preserve">Translation of </w:t>
            </w:r>
            <w:r w:rsidR="004D797A" w:rsidRPr="00B406B5">
              <w:rPr>
                <w:rFonts w:eastAsia="SimSun"/>
                <w:sz w:val="18"/>
                <w:szCs w:val="18"/>
                <w:lang w:eastAsia="zh-CN"/>
              </w:rPr>
              <w:t>summary</w:t>
            </w:r>
            <w:r w:rsidR="00D53AA5" w:rsidRPr="00B406B5">
              <w:rPr>
                <w:rFonts w:eastAsia="SimSun"/>
                <w:sz w:val="18"/>
                <w:szCs w:val="18"/>
                <w:lang w:eastAsia="zh-CN"/>
              </w:rPr>
              <w:t xml:space="preserve"> for policymakers</w:t>
            </w:r>
            <w:r w:rsidRPr="00B406B5">
              <w:rPr>
                <w:rFonts w:eastAsia="SimSun"/>
                <w:sz w:val="18"/>
                <w:szCs w:val="18"/>
                <w:lang w:eastAsia="zh-CN"/>
              </w:rPr>
              <w:t xml:space="preserve"> in</w:t>
            </w:r>
            <w:r w:rsidR="004D797A" w:rsidRPr="00B406B5">
              <w:rPr>
                <w:rFonts w:eastAsia="SimSun"/>
                <w:sz w:val="18"/>
                <w:szCs w:val="18"/>
                <w:lang w:eastAsia="zh-CN"/>
              </w:rPr>
              <w:t>to all United Nations l</w:t>
            </w:r>
            <w:r w:rsidRPr="00B406B5">
              <w:rPr>
                <w:rFonts w:eastAsia="SimSun"/>
                <w:sz w:val="18"/>
                <w:szCs w:val="18"/>
                <w:lang w:eastAsia="zh-CN"/>
              </w:rPr>
              <w:t>anguages, publication, outreach</w:t>
            </w:r>
          </w:p>
        </w:tc>
        <w:tc>
          <w:tcPr>
            <w:tcW w:w="992" w:type="dxa"/>
            <w:shd w:val="clear" w:color="auto" w:fill="auto"/>
          </w:tcPr>
          <w:p w:rsidR="007F268C" w:rsidRPr="00B406B5" w:rsidDel="001E184E" w:rsidRDefault="007F268C" w:rsidP="00F11F0E">
            <w:pPr>
              <w:pStyle w:val="Normal-pool"/>
              <w:spacing w:before="40" w:after="40"/>
              <w:jc w:val="right"/>
              <w:rPr>
                <w:rFonts w:eastAsia="SimSun"/>
                <w:sz w:val="18"/>
                <w:szCs w:val="18"/>
                <w:lang w:eastAsia="zh-CN"/>
              </w:rPr>
            </w:pPr>
            <w:r w:rsidRPr="00B406B5">
              <w:rPr>
                <w:rFonts w:eastAsia="SimSun"/>
                <w:sz w:val="18"/>
                <w:szCs w:val="18"/>
                <w:lang w:eastAsia="zh-CN"/>
              </w:rPr>
              <w:t>117</w:t>
            </w:r>
            <w:r w:rsidR="00E43E74" w:rsidRPr="00B406B5">
              <w:rPr>
                <w:rFonts w:eastAsia="SimSun"/>
                <w:sz w:val="18"/>
                <w:szCs w:val="18"/>
                <w:lang w:eastAsia="zh-CN"/>
              </w:rPr>
              <w:t xml:space="preserve"> </w:t>
            </w:r>
            <w:r w:rsidRPr="00B406B5">
              <w:rPr>
                <w:rFonts w:eastAsia="SimSun"/>
                <w:sz w:val="18"/>
                <w:szCs w:val="18"/>
                <w:lang w:eastAsia="zh-CN"/>
              </w:rPr>
              <w:t>000</w:t>
            </w:r>
          </w:p>
        </w:tc>
      </w:tr>
      <w:tr w:rsidR="007F268C" w:rsidRPr="00B406B5" w:rsidTr="00E43E74">
        <w:trPr>
          <w:trHeight w:val="317"/>
        </w:trPr>
        <w:tc>
          <w:tcPr>
            <w:tcW w:w="718" w:type="dxa"/>
            <w:vMerge/>
            <w:shd w:val="clear" w:color="auto" w:fill="auto"/>
            <w:vAlign w:val="center"/>
          </w:tcPr>
          <w:p w:rsidR="007F268C" w:rsidRPr="00405340" w:rsidRDefault="007F268C" w:rsidP="00571B3F">
            <w:pPr>
              <w:pStyle w:val="MediumGrid1-Accent21"/>
              <w:tabs>
                <w:tab w:val="left" w:pos="426"/>
              </w:tabs>
              <w:autoSpaceDE w:val="0"/>
              <w:autoSpaceDN w:val="0"/>
              <w:adjustRightInd w:val="0"/>
              <w:spacing w:before="60" w:after="60"/>
              <w:ind w:left="0"/>
              <w:contextualSpacing w:val="0"/>
              <w:rPr>
                <w:rFonts w:ascii="Times New Roman" w:eastAsia="SimSun" w:hAnsi="Times New Roman"/>
                <w:sz w:val="20"/>
                <w:szCs w:val="20"/>
                <w:lang w:val="en-GB" w:eastAsia="zh-CN"/>
              </w:rPr>
            </w:pPr>
          </w:p>
        </w:tc>
        <w:tc>
          <w:tcPr>
            <w:tcW w:w="3671" w:type="dxa"/>
            <w:vMerge w:val="restart"/>
            <w:shd w:val="clear" w:color="auto" w:fill="auto"/>
            <w:vAlign w:val="center"/>
          </w:tcPr>
          <w:p w:rsidR="007F268C" w:rsidRPr="00405340" w:rsidRDefault="007F268C" w:rsidP="00B406B5">
            <w:pPr>
              <w:pStyle w:val="Normal-pool"/>
              <w:spacing w:before="40" w:after="40"/>
              <w:rPr>
                <w:rFonts w:eastAsia="SimSun"/>
                <w:sz w:val="18"/>
                <w:szCs w:val="18"/>
                <w:lang w:eastAsia="zh-CN"/>
              </w:rPr>
            </w:pPr>
            <w:r w:rsidRPr="00405340">
              <w:rPr>
                <w:rFonts w:eastAsia="SimSun"/>
                <w:sz w:val="18"/>
                <w:szCs w:val="18"/>
                <w:lang w:eastAsia="zh-CN"/>
              </w:rPr>
              <w:t xml:space="preserve">Expert group meeting to produce the guide (5 </w:t>
            </w:r>
            <w:r w:rsidR="0093381F" w:rsidRPr="00405340">
              <w:rPr>
                <w:rFonts w:eastAsia="SimSun"/>
                <w:sz w:val="18"/>
                <w:szCs w:val="18"/>
                <w:lang w:eastAsia="zh-CN"/>
              </w:rPr>
              <w:t>Panel</w:t>
            </w:r>
            <w:r w:rsidR="004D797A" w:rsidRPr="00405340">
              <w:rPr>
                <w:rFonts w:eastAsia="SimSun"/>
                <w:sz w:val="18"/>
                <w:szCs w:val="18"/>
                <w:lang w:eastAsia="zh-CN"/>
              </w:rPr>
              <w:t>/Bureau members, plus</w:t>
            </w:r>
            <w:r w:rsidRPr="00405340">
              <w:rPr>
                <w:rFonts w:eastAsia="SimSun"/>
                <w:sz w:val="18"/>
                <w:szCs w:val="18"/>
                <w:lang w:eastAsia="zh-CN"/>
              </w:rPr>
              <w:t xml:space="preserve"> 20 </w:t>
            </w:r>
            <w:r w:rsidR="004D797A" w:rsidRPr="00405340">
              <w:rPr>
                <w:rFonts w:eastAsia="SimSun"/>
                <w:sz w:val="18"/>
                <w:szCs w:val="18"/>
                <w:lang w:eastAsia="zh-CN"/>
              </w:rPr>
              <w:t>c</w:t>
            </w:r>
            <w:r w:rsidRPr="00405340">
              <w:rPr>
                <w:rFonts w:eastAsia="SimSun"/>
                <w:sz w:val="18"/>
                <w:szCs w:val="18"/>
                <w:lang w:eastAsia="zh-CN"/>
              </w:rPr>
              <w:t>o-</w:t>
            </w:r>
            <w:r w:rsidR="004D797A" w:rsidRPr="00405340">
              <w:rPr>
                <w:rFonts w:eastAsia="SimSun"/>
                <w:sz w:val="18"/>
                <w:szCs w:val="18"/>
                <w:lang w:eastAsia="zh-CN"/>
              </w:rPr>
              <w:t>c</w:t>
            </w:r>
            <w:r w:rsidRPr="00405340">
              <w:rPr>
                <w:rFonts w:eastAsia="SimSun"/>
                <w:sz w:val="18"/>
                <w:szCs w:val="18"/>
                <w:lang w:eastAsia="zh-CN"/>
              </w:rPr>
              <w:t xml:space="preserve">hairs and </w:t>
            </w:r>
            <w:r w:rsidR="00D53AA5" w:rsidRPr="00405340">
              <w:rPr>
                <w:rFonts w:eastAsia="SimSun"/>
                <w:sz w:val="18"/>
                <w:szCs w:val="18"/>
                <w:lang w:eastAsia="zh-CN"/>
              </w:rPr>
              <w:t xml:space="preserve">coordinating lead </w:t>
            </w:r>
            <w:r w:rsidR="00366C59" w:rsidRPr="00405340">
              <w:rPr>
                <w:rFonts w:eastAsia="SimSun"/>
                <w:sz w:val="18"/>
                <w:szCs w:val="18"/>
                <w:lang w:eastAsia="zh-CN"/>
              </w:rPr>
              <w:t>authors</w:t>
            </w:r>
            <w:r w:rsidRPr="00405340">
              <w:rPr>
                <w:rFonts w:eastAsia="SimSun"/>
                <w:sz w:val="18"/>
                <w:szCs w:val="18"/>
                <w:lang w:eastAsia="zh-CN"/>
              </w:rPr>
              <w:t>)</w:t>
            </w:r>
          </w:p>
        </w:tc>
        <w:tc>
          <w:tcPr>
            <w:tcW w:w="3402" w:type="dxa"/>
            <w:shd w:val="clear" w:color="auto" w:fill="auto"/>
          </w:tcPr>
          <w:p w:rsidR="007F268C" w:rsidRPr="00B406B5" w:rsidRDefault="007F268C" w:rsidP="00E43E74">
            <w:pPr>
              <w:pStyle w:val="Normal-pool"/>
              <w:spacing w:before="40" w:after="40"/>
              <w:rPr>
                <w:rFonts w:eastAsia="SimSun"/>
                <w:sz w:val="18"/>
                <w:szCs w:val="18"/>
                <w:lang w:eastAsia="zh-CN"/>
              </w:rPr>
            </w:pPr>
            <w:r w:rsidRPr="00B406B5">
              <w:rPr>
                <w:rFonts w:eastAsia="SimSun"/>
                <w:sz w:val="18"/>
                <w:szCs w:val="18"/>
                <w:lang w:eastAsia="zh-CN"/>
              </w:rPr>
              <w:t>Meeting costs (1 week, 25 participants) (25</w:t>
            </w:r>
            <w:r w:rsidR="00E43E74" w:rsidRPr="00B406B5">
              <w:rPr>
                <w:rFonts w:eastAsia="SimSun"/>
                <w:sz w:val="18"/>
                <w:szCs w:val="18"/>
                <w:lang w:eastAsia="zh-CN"/>
              </w:rPr>
              <w:t> </w:t>
            </w:r>
            <w:r w:rsidR="00B4714B" w:rsidRPr="00B406B5">
              <w:rPr>
                <w:rFonts w:eastAsia="SimSun"/>
                <w:sz w:val="18"/>
                <w:szCs w:val="18"/>
                <w:lang w:eastAsia="zh-CN"/>
              </w:rPr>
              <w:t>per cent</w:t>
            </w:r>
            <w:r w:rsidRPr="00B406B5">
              <w:rPr>
                <w:rFonts w:eastAsia="SimSun"/>
                <w:sz w:val="18"/>
                <w:szCs w:val="18"/>
                <w:lang w:eastAsia="zh-CN"/>
              </w:rPr>
              <w:t xml:space="preserve"> </w:t>
            </w:r>
            <w:r w:rsidR="00D53AA5" w:rsidRPr="00B406B5">
              <w:rPr>
                <w:rFonts w:eastAsia="SimSun"/>
                <w:sz w:val="18"/>
                <w:szCs w:val="18"/>
                <w:lang w:eastAsia="zh-CN"/>
              </w:rPr>
              <w:t>in kind</w:t>
            </w:r>
            <w:r w:rsidRPr="00B406B5">
              <w:rPr>
                <w:rFonts w:eastAsia="SimSun"/>
                <w:sz w:val="18"/>
                <w:szCs w:val="18"/>
                <w:lang w:eastAsia="zh-CN"/>
              </w:rPr>
              <w:t>)</w:t>
            </w:r>
          </w:p>
        </w:tc>
        <w:tc>
          <w:tcPr>
            <w:tcW w:w="992" w:type="dxa"/>
            <w:shd w:val="clear" w:color="auto" w:fill="auto"/>
          </w:tcPr>
          <w:p w:rsidR="007F268C" w:rsidRPr="00B406B5" w:rsidRDefault="007F268C" w:rsidP="00E43E74">
            <w:pPr>
              <w:pStyle w:val="Normal-pool"/>
              <w:spacing w:before="40" w:after="40"/>
              <w:jc w:val="right"/>
              <w:rPr>
                <w:rFonts w:eastAsia="SimSun"/>
                <w:sz w:val="18"/>
                <w:szCs w:val="18"/>
                <w:lang w:eastAsia="zh-CN"/>
              </w:rPr>
            </w:pPr>
            <w:r w:rsidRPr="00B406B5">
              <w:rPr>
                <w:rFonts w:eastAsia="SimSun"/>
                <w:sz w:val="18"/>
                <w:szCs w:val="18"/>
                <w:lang w:eastAsia="zh-CN"/>
              </w:rPr>
              <w:t>7</w:t>
            </w:r>
            <w:r w:rsidR="00E43E74" w:rsidRPr="00B406B5">
              <w:rPr>
                <w:rFonts w:eastAsia="SimSun"/>
                <w:sz w:val="18"/>
                <w:szCs w:val="18"/>
                <w:lang w:eastAsia="zh-CN"/>
              </w:rPr>
              <w:t xml:space="preserve"> </w:t>
            </w:r>
            <w:r w:rsidRPr="00B406B5">
              <w:rPr>
                <w:rFonts w:eastAsia="SimSun"/>
                <w:sz w:val="18"/>
                <w:szCs w:val="18"/>
                <w:lang w:eastAsia="zh-CN"/>
              </w:rPr>
              <w:t>500</w:t>
            </w:r>
          </w:p>
        </w:tc>
      </w:tr>
      <w:tr w:rsidR="007F268C" w:rsidRPr="00B406B5" w:rsidTr="00E43E74">
        <w:trPr>
          <w:trHeight w:val="317"/>
        </w:trPr>
        <w:tc>
          <w:tcPr>
            <w:tcW w:w="718" w:type="dxa"/>
            <w:vMerge/>
            <w:shd w:val="clear" w:color="auto" w:fill="auto"/>
            <w:vAlign w:val="center"/>
          </w:tcPr>
          <w:p w:rsidR="007F268C" w:rsidRPr="00405340" w:rsidRDefault="007F268C" w:rsidP="00571B3F">
            <w:pPr>
              <w:pStyle w:val="MediumGrid1-Accent21"/>
              <w:tabs>
                <w:tab w:val="left" w:pos="426"/>
              </w:tabs>
              <w:autoSpaceDE w:val="0"/>
              <w:autoSpaceDN w:val="0"/>
              <w:adjustRightInd w:val="0"/>
              <w:spacing w:before="60" w:after="60"/>
              <w:ind w:left="0"/>
              <w:contextualSpacing w:val="0"/>
              <w:rPr>
                <w:rFonts w:ascii="Times New Roman" w:eastAsia="SimSun" w:hAnsi="Times New Roman"/>
                <w:sz w:val="20"/>
                <w:szCs w:val="20"/>
                <w:lang w:val="en-GB" w:eastAsia="zh-CN"/>
              </w:rPr>
            </w:pPr>
          </w:p>
        </w:tc>
        <w:tc>
          <w:tcPr>
            <w:tcW w:w="3671" w:type="dxa"/>
            <w:vMerge/>
            <w:shd w:val="clear" w:color="auto" w:fill="auto"/>
            <w:vAlign w:val="center"/>
          </w:tcPr>
          <w:p w:rsidR="007F268C" w:rsidRPr="00405340" w:rsidRDefault="007F268C" w:rsidP="00571B3F">
            <w:pPr>
              <w:pStyle w:val="Normal-pool"/>
              <w:spacing w:before="40" w:after="40"/>
              <w:rPr>
                <w:rFonts w:eastAsia="SimSun"/>
                <w:sz w:val="18"/>
                <w:szCs w:val="18"/>
                <w:lang w:eastAsia="zh-CN"/>
              </w:rPr>
            </w:pPr>
          </w:p>
        </w:tc>
        <w:tc>
          <w:tcPr>
            <w:tcW w:w="3402" w:type="dxa"/>
            <w:shd w:val="clear" w:color="auto" w:fill="auto"/>
          </w:tcPr>
          <w:p w:rsidR="007F268C" w:rsidRPr="00B406B5" w:rsidRDefault="007F268C" w:rsidP="00B406B5">
            <w:pPr>
              <w:pStyle w:val="Normal-pool"/>
              <w:spacing w:before="40" w:after="40"/>
              <w:rPr>
                <w:rFonts w:eastAsia="SimSun"/>
                <w:sz w:val="18"/>
                <w:szCs w:val="18"/>
                <w:lang w:eastAsia="zh-CN"/>
              </w:rPr>
            </w:pPr>
            <w:r w:rsidRPr="00B406B5">
              <w:rPr>
                <w:rFonts w:eastAsia="SimSun"/>
                <w:sz w:val="18"/>
                <w:szCs w:val="18"/>
                <w:lang w:eastAsia="zh-CN"/>
              </w:rPr>
              <w:t xml:space="preserve">Travel and DSA (19 x </w:t>
            </w:r>
            <w:r w:rsidR="004D797A" w:rsidRPr="00B406B5">
              <w:rPr>
                <w:rFonts w:eastAsia="SimSun"/>
                <w:sz w:val="18"/>
                <w:szCs w:val="18"/>
                <w:lang w:eastAsia="zh-CN"/>
              </w:rPr>
              <w:t>$</w:t>
            </w:r>
            <w:r w:rsidRPr="00B406B5">
              <w:rPr>
                <w:rFonts w:eastAsia="SimSun"/>
                <w:sz w:val="18"/>
                <w:szCs w:val="18"/>
                <w:lang w:eastAsia="zh-CN"/>
              </w:rPr>
              <w:t>3</w:t>
            </w:r>
            <w:r w:rsidR="004D797A" w:rsidRPr="00B406B5">
              <w:rPr>
                <w:rFonts w:eastAsia="SimSun"/>
                <w:sz w:val="18"/>
                <w:szCs w:val="18"/>
                <w:lang w:eastAsia="zh-CN"/>
              </w:rPr>
              <w:t>,</w:t>
            </w:r>
            <w:r w:rsidRPr="00B406B5">
              <w:rPr>
                <w:rFonts w:eastAsia="SimSun"/>
                <w:sz w:val="18"/>
                <w:szCs w:val="18"/>
                <w:lang w:eastAsia="zh-CN"/>
              </w:rPr>
              <w:t>000)</w:t>
            </w:r>
          </w:p>
        </w:tc>
        <w:tc>
          <w:tcPr>
            <w:tcW w:w="992" w:type="dxa"/>
            <w:shd w:val="clear" w:color="auto" w:fill="auto"/>
          </w:tcPr>
          <w:p w:rsidR="007F268C" w:rsidRPr="00B406B5" w:rsidRDefault="007F268C" w:rsidP="00E43E74">
            <w:pPr>
              <w:pStyle w:val="Normal-pool"/>
              <w:spacing w:before="40" w:after="40"/>
              <w:jc w:val="right"/>
              <w:rPr>
                <w:rFonts w:eastAsia="SimSun"/>
                <w:sz w:val="18"/>
                <w:szCs w:val="18"/>
                <w:lang w:eastAsia="zh-CN"/>
              </w:rPr>
            </w:pPr>
            <w:r w:rsidRPr="00B406B5">
              <w:rPr>
                <w:rFonts w:eastAsia="SimSun"/>
                <w:sz w:val="18"/>
                <w:szCs w:val="18"/>
                <w:lang w:eastAsia="zh-CN"/>
              </w:rPr>
              <w:t>57</w:t>
            </w:r>
            <w:r w:rsidR="00E43E74" w:rsidRPr="00B406B5">
              <w:rPr>
                <w:rFonts w:eastAsia="SimSun"/>
                <w:sz w:val="18"/>
                <w:szCs w:val="18"/>
                <w:lang w:eastAsia="zh-CN"/>
              </w:rPr>
              <w:t xml:space="preserve"> </w:t>
            </w:r>
            <w:r w:rsidRPr="00B406B5">
              <w:rPr>
                <w:rFonts w:eastAsia="SimSun"/>
                <w:sz w:val="18"/>
                <w:szCs w:val="18"/>
                <w:lang w:eastAsia="zh-CN"/>
              </w:rPr>
              <w:t>000</w:t>
            </w:r>
          </w:p>
        </w:tc>
      </w:tr>
      <w:tr w:rsidR="007F268C" w:rsidRPr="00B406B5" w:rsidTr="00E43E74">
        <w:trPr>
          <w:trHeight w:val="317"/>
        </w:trPr>
        <w:tc>
          <w:tcPr>
            <w:tcW w:w="718" w:type="dxa"/>
            <w:vMerge/>
            <w:shd w:val="clear" w:color="auto" w:fill="auto"/>
            <w:vAlign w:val="center"/>
          </w:tcPr>
          <w:p w:rsidR="007F268C" w:rsidRPr="00405340" w:rsidRDefault="007F268C" w:rsidP="00571B3F">
            <w:pPr>
              <w:pStyle w:val="MediumGrid1-Accent21"/>
              <w:tabs>
                <w:tab w:val="left" w:pos="426"/>
              </w:tabs>
              <w:autoSpaceDE w:val="0"/>
              <w:autoSpaceDN w:val="0"/>
              <w:adjustRightInd w:val="0"/>
              <w:spacing w:before="60" w:after="60"/>
              <w:ind w:left="0"/>
              <w:contextualSpacing w:val="0"/>
              <w:rPr>
                <w:rFonts w:ascii="Times New Roman" w:eastAsia="SimSun" w:hAnsi="Times New Roman"/>
                <w:sz w:val="20"/>
                <w:szCs w:val="20"/>
                <w:lang w:val="en-GB" w:eastAsia="zh-CN"/>
              </w:rPr>
            </w:pPr>
          </w:p>
        </w:tc>
        <w:tc>
          <w:tcPr>
            <w:tcW w:w="3671" w:type="dxa"/>
            <w:shd w:val="clear" w:color="auto" w:fill="auto"/>
            <w:vAlign w:val="center"/>
          </w:tcPr>
          <w:p w:rsidR="007F268C" w:rsidRPr="00405340" w:rsidRDefault="007F268C" w:rsidP="008F5380">
            <w:pPr>
              <w:pStyle w:val="Normal-pool"/>
              <w:spacing w:before="40" w:after="40"/>
              <w:rPr>
                <w:rFonts w:eastAsia="SimSun"/>
                <w:sz w:val="18"/>
                <w:szCs w:val="18"/>
                <w:lang w:eastAsia="zh-CN"/>
              </w:rPr>
            </w:pPr>
            <w:r w:rsidRPr="00405340">
              <w:rPr>
                <w:rFonts w:eastAsia="SimSun"/>
                <w:sz w:val="18"/>
                <w:szCs w:val="18"/>
                <w:lang w:eastAsia="zh-CN"/>
              </w:rPr>
              <w:t xml:space="preserve">Promotion and </w:t>
            </w:r>
            <w:r w:rsidR="008F5380" w:rsidRPr="0042731D">
              <w:rPr>
                <w:rFonts w:eastAsia="SimSun"/>
                <w:sz w:val="18"/>
                <w:szCs w:val="18"/>
                <w:lang w:eastAsia="zh-CN"/>
              </w:rPr>
              <w:t xml:space="preserve">dissemination </w:t>
            </w:r>
            <w:r w:rsidRPr="00405340">
              <w:rPr>
                <w:rFonts w:eastAsia="SimSun"/>
                <w:sz w:val="18"/>
                <w:szCs w:val="18"/>
                <w:lang w:eastAsia="zh-CN"/>
              </w:rPr>
              <w:t xml:space="preserve"> of further development of tools and methodologies</w:t>
            </w:r>
          </w:p>
        </w:tc>
        <w:tc>
          <w:tcPr>
            <w:tcW w:w="3402" w:type="dxa"/>
            <w:shd w:val="clear" w:color="auto" w:fill="auto"/>
          </w:tcPr>
          <w:p w:rsidR="007F268C" w:rsidRPr="00B406B5" w:rsidRDefault="007F268C" w:rsidP="00571B3F">
            <w:pPr>
              <w:pStyle w:val="Normal-pool"/>
              <w:spacing w:before="40" w:after="40"/>
              <w:rPr>
                <w:rFonts w:eastAsia="SimSun"/>
                <w:sz w:val="18"/>
                <w:szCs w:val="18"/>
                <w:lang w:eastAsia="zh-CN"/>
              </w:rPr>
            </w:pPr>
            <w:r w:rsidRPr="00B406B5">
              <w:rPr>
                <w:rFonts w:eastAsia="SimSun"/>
                <w:sz w:val="18"/>
                <w:szCs w:val="18"/>
                <w:lang w:eastAsia="zh-CN"/>
              </w:rPr>
              <w:t>To be defined/determined</w:t>
            </w:r>
          </w:p>
        </w:tc>
        <w:tc>
          <w:tcPr>
            <w:tcW w:w="992" w:type="dxa"/>
            <w:shd w:val="clear" w:color="auto" w:fill="auto"/>
          </w:tcPr>
          <w:p w:rsidR="007F268C" w:rsidRPr="00B406B5" w:rsidRDefault="007F268C" w:rsidP="00F11F0E">
            <w:pPr>
              <w:pStyle w:val="Normal-pool"/>
              <w:spacing w:before="40" w:after="40"/>
              <w:jc w:val="right"/>
              <w:rPr>
                <w:rFonts w:eastAsia="SimSun"/>
                <w:sz w:val="18"/>
                <w:szCs w:val="18"/>
                <w:lang w:eastAsia="zh-CN"/>
              </w:rPr>
            </w:pPr>
            <w:r w:rsidRPr="00B406B5">
              <w:rPr>
                <w:rFonts w:eastAsia="SimSun"/>
                <w:sz w:val="18"/>
                <w:szCs w:val="18"/>
                <w:lang w:eastAsia="zh-CN"/>
              </w:rPr>
              <w:t>150</w:t>
            </w:r>
            <w:r w:rsidR="00E43E74" w:rsidRPr="00B406B5">
              <w:rPr>
                <w:rFonts w:eastAsia="SimSun"/>
                <w:sz w:val="18"/>
                <w:szCs w:val="18"/>
                <w:lang w:eastAsia="zh-CN"/>
              </w:rPr>
              <w:t xml:space="preserve"> </w:t>
            </w:r>
            <w:r w:rsidRPr="00B406B5">
              <w:rPr>
                <w:rFonts w:eastAsia="SimSun"/>
                <w:sz w:val="18"/>
                <w:szCs w:val="18"/>
                <w:lang w:eastAsia="zh-CN"/>
              </w:rPr>
              <w:t>000</w:t>
            </w:r>
          </w:p>
        </w:tc>
      </w:tr>
      <w:tr w:rsidR="007F268C" w:rsidRPr="00B406B5" w:rsidTr="0042731D">
        <w:trPr>
          <w:trHeight w:val="317"/>
        </w:trPr>
        <w:tc>
          <w:tcPr>
            <w:tcW w:w="718" w:type="dxa"/>
            <w:shd w:val="clear" w:color="auto" w:fill="auto"/>
          </w:tcPr>
          <w:p w:rsidR="007F268C" w:rsidRPr="00405340" w:rsidRDefault="007F268C" w:rsidP="00405340">
            <w:pPr>
              <w:pStyle w:val="Normal-pool"/>
              <w:spacing w:before="40" w:after="40"/>
              <w:rPr>
                <w:rFonts w:eastAsia="SimSun"/>
                <w:sz w:val="18"/>
                <w:szCs w:val="18"/>
                <w:lang w:eastAsia="zh-CN"/>
              </w:rPr>
            </w:pPr>
            <w:r w:rsidRPr="00405340">
              <w:rPr>
                <w:rFonts w:eastAsia="SimSun"/>
                <w:sz w:val="18"/>
                <w:szCs w:val="18"/>
                <w:lang w:eastAsia="zh-CN"/>
              </w:rPr>
              <w:t>2016</w:t>
            </w:r>
          </w:p>
        </w:tc>
        <w:tc>
          <w:tcPr>
            <w:tcW w:w="3671" w:type="dxa"/>
            <w:shd w:val="clear" w:color="auto" w:fill="auto"/>
            <w:vAlign w:val="center"/>
          </w:tcPr>
          <w:p w:rsidR="007F268C" w:rsidRPr="00405340" w:rsidRDefault="007F268C" w:rsidP="00405340">
            <w:pPr>
              <w:pStyle w:val="Normal-pool"/>
              <w:spacing w:before="40" w:after="40"/>
              <w:rPr>
                <w:rFonts w:eastAsia="SimSun"/>
                <w:sz w:val="18"/>
                <w:szCs w:val="18"/>
                <w:lang w:eastAsia="zh-CN"/>
              </w:rPr>
            </w:pPr>
            <w:r w:rsidRPr="00405340">
              <w:rPr>
                <w:rFonts w:eastAsia="SimSun"/>
                <w:sz w:val="18"/>
                <w:szCs w:val="18"/>
                <w:lang w:eastAsia="zh-CN"/>
              </w:rPr>
              <w:t xml:space="preserve">Promotion and </w:t>
            </w:r>
            <w:r w:rsidR="008F5380" w:rsidRPr="00405340">
              <w:rPr>
                <w:rFonts w:eastAsia="SimSun"/>
                <w:sz w:val="18"/>
                <w:szCs w:val="18"/>
                <w:lang w:eastAsia="zh-CN"/>
              </w:rPr>
              <w:t>dissemination</w:t>
            </w:r>
            <w:r w:rsidRPr="00405340">
              <w:rPr>
                <w:rFonts w:eastAsia="SimSun"/>
                <w:sz w:val="18"/>
                <w:szCs w:val="18"/>
                <w:lang w:eastAsia="zh-CN"/>
              </w:rPr>
              <w:t xml:space="preserve"> of further development of tools and methodologies</w:t>
            </w:r>
          </w:p>
        </w:tc>
        <w:tc>
          <w:tcPr>
            <w:tcW w:w="3402" w:type="dxa"/>
            <w:shd w:val="clear" w:color="auto" w:fill="auto"/>
          </w:tcPr>
          <w:p w:rsidR="007F268C" w:rsidRPr="00B406B5" w:rsidRDefault="007F268C" w:rsidP="00571B3F">
            <w:pPr>
              <w:pStyle w:val="Normal-pool"/>
              <w:spacing w:before="40" w:after="40"/>
              <w:rPr>
                <w:rFonts w:eastAsia="SimSun"/>
                <w:sz w:val="18"/>
                <w:szCs w:val="18"/>
                <w:lang w:eastAsia="zh-CN"/>
              </w:rPr>
            </w:pPr>
            <w:r w:rsidRPr="00B406B5">
              <w:rPr>
                <w:rFonts w:eastAsia="SimSun"/>
                <w:sz w:val="18"/>
                <w:szCs w:val="18"/>
                <w:lang w:eastAsia="zh-CN"/>
              </w:rPr>
              <w:t>To be defined/determined</w:t>
            </w:r>
          </w:p>
        </w:tc>
        <w:tc>
          <w:tcPr>
            <w:tcW w:w="992" w:type="dxa"/>
            <w:shd w:val="clear" w:color="auto" w:fill="auto"/>
          </w:tcPr>
          <w:p w:rsidR="007F268C" w:rsidRPr="00B406B5" w:rsidRDefault="007F268C" w:rsidP="00E43E74">
            <w:pPr>
              <w:pStyle w:val="Normal-pool"/>
              <w:spacing w:before="40" w:after="40"/>
              <w:jc w:val="right"/>
              <w:rPr>
                <w:rFonts w:eastAsia="SimSun"/>
                <w:sz w:val="18"/>
                <w:szCs w:val="18"/>
                <w:lang w:eastAsia="zh-CN"/>
              </w:rPr>
            </w:pPr>
            <w:r w:rsidRPr="00B406B5">
              <w:rPr>
                <w:rFonts w:eastAsia="SimSun"/>
                <w:sz w:val="18"/>
                <w:szCs w:val="18"/>
                <w:lang w:eastAsia="zh-CN"/>
              </w:rPr>
              <w:t>150</w:t>
            </w:r>
            <w:r w:rsidR="00E43E74" w:rsidRPr="00B406B5">
              <w:rPr>
                <w:rFonts w:eastAsia="SimSun"/>
                <w:sz w:val="18"/>
                <w:szCs w:val="18"/>
                <w:lang w:eastAsia="zh-CN"/>
              </w:rPr>
              <w:t xml:space="preserve"> </w:t>
            </w:r>
            <w:r w:rsidRPr="00B406B5">
              <w:rPr>
                <w:rFonts w:eastAsia="SimSun"/>
                <w:sz w:val="18"/>
                <w:szCs w:val="18"/>
                <w:lang w:eastAsia="zh-CN"/>
              </w:rPr>
              <w:t>000</w:t>
            </w:r>
          </w:p>
        </w:tc>
      </w:tr>
      <w:tr w:rsidR="007F268C" w:rsidRPr="00B406B5" w:rsidTr="0042731D">
        <w:trPr>
          <w:trHeight w:val="317"/>
        </w:trPr>
        <w:tc>
          <w:tcPr>
            <w:tcW w:w="718" w:type="dxa"/>
            <w:shd w:val="clear" w:color="auto" w:fill="auto"/>
          </w:tcPr>
          <w:p w:rsidR="007F268C" w:rsidRPr="00405340" w:rsidRDefault="007F268C" w:rsidP="00405340">
            <w:pPr>
              <w:pStyle w:val="Normal-pool"/>
              <w:spacing w:before="40" w:after="40"/>
              <w:rPr>
                <w:rFonts w:eastAsia="SimSun"/>
                <w:sz w:val="18"/>
                <w:szCs w:val="18"/>
                <w:lang w:eastAsia="zh-CN"/>
              </w:rPr>
            </w:pPr>
            <w:r w:rsidRPr="00405340">
              <w:rPr>
                <w:rFonts w:eastAsia="SimSun"/>
                <w:sz w:val="18"/>
                <w:szCs w:val="18"/>
                <w:lang w:eastAsia="zh-CN"/>
              </w:rPr>
              <w:t>2017</w:t>
            </w:r>
          </w:p>
        </w:tc>
        <w:tc>
          <w:tcPr>
            <w:tcW w:w="3671" w:type="dxa"/>
            <w:shd w:val="clear" w:color="auto" w:fill="auto"/>
          </w:tcPr>
          <w:p w:rsidR="007F268C" w:rsidRPr="00B406B5" w:rsidRDefault="007F268C" w:rsidP="00405340">
            <w:pPr>
              <w:pStyle w:val="Normal-pool"/>
              <w:spacing w:before="40" w:after="40"/>
              <w:rPr>
                <w:rFonts w:eastAsia="SimSun"/>
                <w:sz w:val="18"/>
                <w:szCs w:val="18"/>
                <w:lang w:eastAsia="zh-CN"/>
              </w:rPr>
            </w:pPr>
            <w:r w:rsidRPr="00405340">
              <w:rPr>
                <w:rFonts w:eastAsia="SimSun"/>
                <w:sz w:val="18"/>
                <w:szCs w:val="18"/>
                <w:lang w:eastAsia="zh-CN"/>
              </w:rPr>
              <w:t>Dissemination of policy support tools</w:t>
            </w:r>
          </w:p>
        </w:tc>
        <w:tc>
          <w:tcPr>
            <w:tcW w:w="3402" w:type="dxa"/>
            <w:shd w:val="clear" w:color="auto" w:fill="auto"/>
          </w:tcPr>
          <w:p w:rsidR="007F268C" w:rsidRPr="00B406B5" w:rsidRDefault="007F268C" w:rsidP="008F5380">
            <w:pPr>
              <w:pStyle w:val="Normal-pool"/>
              <w:spacing w:before="40" w:after="40"/>
              <w:rPr>
                <w:rFonts w:eastAsia="SimSun"/>
                <w:sz w:val="18"/>
                <w:szCs w:val="18"/>
                <w:lang w:eastAsia="zh-CN"/>
              </w:rPr>
            </w:pPr>
            <w:r w:rsidRPr="00B406B5">
              <w:rPr>
                <w:rFonts w:eastAsia="SimSun"/>
                <w:sz w:val="18"/>
                <w:szCs w:val="18"/>
                <w:lang w:eastAsia="zh-CN"/>
              </w:rPr>
              <w:t xml:space="preserve">Translation of </w:t>
            </w:r>
            <w:r w:rsidR="009E5530">
              <w:rPr>
                <w:rFonts w:eastAsia="SimSun"/>
                <w:sz w:val="18"/>
                <w:szCs w:val="18"/>
                <w:lang w:eastAsia="zh-CN"/>
              </w:rPr>
              <w:t xml:space="preserve">the </w:t>
            </w:r>
            <w:r w:rsidR="00D53AA5" w:rsidRPr="00B406B5">
              <w:rPr>
                <w:rFonts w:eastAsia="SimSun"/>
                <w:sz w:val="18"/>
                <w:szCs w:val="18"/>
                <w:lang w:eastAsia="zh-CN"/>
              </w:rPr>
              <w:t>summar</w:t>
            </w:r>
            <w:r w:rsidR="009E5530">
              <w:rPr>
                <w:rFonts w:eastAsia="SimSun"/>
                <w:sz w:val="18"/>
                <w:szCs w:val="18"/>
                <w:lang w:eastAsia="zh-CN"/>
              </w:rPr>
              <w:t>y</w:t>
            </w:r>
            <w:r w:rsidR="00D53AA5" w:rsidRPr="00B406B5">
              <w:rPr>
                <w:rFonts w:eastAsia="SimSun"/>
                <w:sz w:val="18"/>
                <w:szCs w:val="18"/>
                <w:lang w:eastAsia="zh-CN"/>
              </w:rPr>
              <w:t xml:space="preserve"> for policymakers</w:t>
            </w:r>
            <w:r w:rsidRPr="00B406B5">
              <w:rPr>
                <w:rFonts w:eastAsia="SimSun"/>
                <w:sz w:val="18"/>
                <w:szCs w:val="18"/>
                <w:lang w:eastAsia="zh-CN"/>
              </w:rPr>
              <w:t xml:space="preserve"> </w:t>
            </w:r>
            <w:r w:rsidR="004D797A" w:rsidRPr="00B406B5">
              <w:rPr>
                <w:rFonts w:eastAsia="SimSun"/>
                <w:sz w:val="18"/>
                <w:szCs w:val="18"/>
                <w:lang w:eastAsia="zh-CN"/>
              </w:rPr>
              <w:t>into all</w:t>
            </w:r>
            <w:r w:rsidR="009E5530">
              <w:rPr>
                <w:rFonts w:eastAsia="SimSun"/>
                <w:sz w:val="18"/>
                <w:szCs w:val="18"/>
                <w:lang w:eastAsia="zh-CN"/>
              </w:rPr>
              <w:t xml:space="preserve"> </w:t>
            </w:r>
            <w:r w:rsidR="008F5380">
              <w:rPr>
                <w:rFonts w:eastAsia="SimSun"/>
                <w:sz w:val="18"/>
                <w:szCs w:val="18"/>
                <w:lang w:eastAsia="zh-CN"/>
              </w:rPr>
              <w:t xml:space="preserve">the </w:t>
            </w:r>
            <w:r w:rsidR="009E5530">
              <w:rPr>
                <w:rFonts w:eastAsia="SimSun"/>
                <w:sz w:val="18"/>
                <w:szCs w:val="18"/>
                <w:lang w:eastAsia="zh-CN"/>
              </w:rPr>
              <w:t>official languages of the</w:t>
            </w:r>
            <w:r w:rsidR="004D797A" w:rsidRPr="00B406B5">
              <w:rPr>
                <w:rFonts w:eastAsia="SimSun"/>
                <w:sz w:val="18"/>
                <w:szCs w:val="18"/>
                <w:lang w:eastAsia="zh-CN"/>
              </w:rPr>
              <w:t xml:space="preserve"> United Nations</w:t>
            </w:r>
            <w:r w:rsidRPr="00B406B5">
              <w:rPr>
                <w:rFonts w:eastAsia="SimSun"/>
                <w:sz w:val="18"/>
                <w:szCs w:val="18"/>
                <w:lang w:eastAsia="zh-CN"/>
              </w:rPr>
              <w:t>, publication</w:t>
            </w:r>
            <w:r w:rsidR="009E5530">
              <w:rPr>
                <w:rFonts w:eastAsia="SimSun"/>
                <w:sz w:val="18"/>
                <w:szCs w:val="18"/>
                <w:lang w:eastAsia="zh-CN"/>
              </w:rPr>
              <w:t xml:space="preserve"> and</w:t>
            </w:r>
            <w:r w:rsidRPr="00B406B5">
              <w:rPr>
                <w:rFonts w:eastAsia="SimSun"/>
                <w:sz w:val="18"/>
                <w:szCs w:val="18"/>
                <w:lang w:eastAsia="zh-CN"/>
              </w:rPr>
              <w:t xml:space="preserve"> outreach</w:t>
            </w:r>
          </w:p>
        </w:tc>
        <w:tc>
          <w:tcPr>
            <w:tcW w:w="992" w:type="dxa"/>
            <w:shd w:val="clear" w:color="auto" w:fill="auto"/>
          </w:tcPr>
          <w:p w:rsidR="007F268C" w:rsidRPr="00B406B5" w:rsidRDefault="007F268C" w:rsidP="00E43E74">
            <w:pPr>
              <w:pStyle w:val="Normal-pool"/>
              <w:spacing w:before="40" w:after="40"/>
              <w:jc w:val="right"/>
              <w:rPr>
                <w:rFonts w:eastAsia="SimSun"/>
                <w:sz w:val="18"/>
                <w:szCs w:val="18"/>
                <w:lang w:eastAsia="zh-CN"/>
              </w:rPr>
            </w:pPr>
            <w:r w:rsidRPr="00B406B5">
              <w:rPr>
                <w:rFonts w:eastAsia="SimSun"/>
                <w:sz w:val="18"/>
                <w:szCs w:val="18"/>
                <w:lang w:eastAsia="zh-CN"/>
              </w:rPr>
              <w:t>50</w:t>
            </w:r>
            <w:r w:rsidR="00E43E74" w:rsidRPr="00B406B5">
              <w:rPr>
                <w:rFonts w:eastAsia="SimSun"/>
                <w:sz w:val="18"/>
                <w:szCs w:val="18"/>
                <w:lang w:eastAsia="zh-CN"/>
              </w:rPr>
              <w:t xml:space="preserve"> </w:t>
            </w:r>
            <w:r w:rsidRPr="00B406B5">
              <w:rPr>
                <w:rFonts w:eastAsia="SimSun"/>
                <w:sz w:val="18"/>
                <w:szCs w:val="18"/>
                <w:lang w:eastAsia="zh-CN"/>
              </w:rPr>
              <w:t>000</w:t>
            </w:r>
          </w:p>
        </w:tc>
      </w:tr>
      <w:tr w:rsidR="007F268C" w:rsidRPr="00B406B5" w:rsidTr="00E43E74">
        <w:tc>
          <w:tcPr>
            <w:tcW w:w="718" w:type="dxa"/>
            <w:shd w:val="clear" w:color="auto" w:fill="auto"/>
          </w:tcPr>
          <w:p w:rsidR="007F268C" w:rsidRPr="00B406B5" w:rsidRDefault="007F268C" w:rsidP="00571B3F">
            <w:pPr>
              <w:pStyle w:val="Normal-pool"/>
              <w:spacing w:before="40" w:after="40"/>
              <w:rPr>
                <w:rFonts w:eastAsia="SimSun"/>
                <w:b/>
                <w:sz w:val="18"/>
                <w:szCs w:val="18"/>
                <w:lang w:eastAsia="zh-CN"/>
              </w:rPr>
            </w:pPr>
            <w:r w:rsidRPr="00B406B5">
              <w:rPr>
                <w:rFonts w:eastAsia="SimSun"/>
                <w:b/>
                <w:sz w:val="18"/>
                <w:szCs w:val="18"/>
                <w:lang w:eastAsia="zh-CN"/>
              </w:rPr>
              <w:t>Total</w:t>
            </w:r>
          </w:p>
        </w:tc>
        <w:tc>
          <w:tcPr>
            <w:tcW w:w="3671" w:type="dxa"/>
            <w:shd w:val="clear" w:color="auto" w:fill="auto"/>
          </w:tcPr>
          <w:p w:rsidR="007F268C" w:rsidRPr="00B406B5" w:rsidRDefault="007F268C" w:rsidP="00571B3F">
            <w:pPr>
              <w:pStyle w:val="Normal-pool"/>
              <w:spacing w:before="40" w:after="40"/>
              <w:rPr>
                <w:rFonts w:eastAsia="SimSun"/>
                <w:b/>
                <w:sz w:val="18"/>
                <w:szCs w:val="18"/>
                <w:lang w:eastAsia="zh-CN"/>
              </w:rPr>
            </w:pPr>
          </w:p>
        </w:tc>
        <w:tc>
          <w:tcPr>
            <w:tcW w:w="3402" w:type="dxa"/>
            <w:shd w:val="clear" w:color="auto" w:fill="auto"/>
          </w:tcPr>
          <w:p w:rsidR="007F268C" w:rsidRPr="00B406B5" w:rsidRDefault="007F268C" w:rsidP="00571B3F">
            <w:pPr>
              <w:pStyle w:val="Normal-pool"/>
              <w:spacing w:before="40" w:after="40"/>
              <w:rPr>
                <w:rFonts w:eastAsia="SimSun"/>
                <w:b/>
                <w:sz w:val="18"/>
                <w:szCs w:val="18"/>
                <w:lang w:eastAsia="zh-CN"/>
              </w:rPr>
            </w:pPr>
          </w:p>
        </w:tc>
        <w:tc>
          <w:tcPr>
            <w:tcW w:w="992" w:type="dxa"/>
            <w:shd w:val="clear" w:color="auto" w:fill="auto"/>
          </w:tcPr>
          <w:p w:rsidR="007F268C" w:rsidRPr="00B406B5" w:rsidRDefault="007F268C" w:rsidP="00E43E74">
            <w:pPr>
              <w:pStyle w:val="Normal-pool"/>
              <w:spacing w:before="40" w:after="40"/>
              <w:jc w:val="right"/>
              <w:rPr>
                <w:rFonts w:eastAsia="SimSun"/>
                <w:b/>
                <w:sz w:val="18"/>
                <w:szCs w:val="18"/>
                <w:lang w:eastAsia="zh-CN"/>
              </w:rPr>
            </w:pPr>
            <w:r w:rsidRPr="00B406B5">
              <w:rPr>
                <w:rFonts w:eastAsia="SimSun"/>
                <w:b/>
                <w:sz w:val="18"/>
                <w:szCs w:val="18"/>
                <w:lang w:eastAsia="zh-CN"/>
              </w:rPr>
              <w:t>1</w:t>
            </w:r>
            <w:r w:rsidR="00E43E74" w:rsidRPr="00B406B5">
              <w:rPr>
                <w:rFonts w:eastAsia="SimSun"/>
                <w:b/>
                <w:sz w:val="18"/>
                <w:szCs w:val="18"/>
                <w:lang w:eastAsia="zh-CN"/>
              </w:rPr>
              <w:t xml:space="preserve"> </w:t>
            </w:r>
            <w:r w:rsidRPr="00B406B5">
              <w:rPr>
                <w:rFonts w:eastAsia="SimSun"/>
                <w:b/>
                <w:sz w:val="18"/>
                <w:szCs w:val="18"/>
                <w:lang w:eastAsia="zh-CN"/>
              </w:rPr>
              <w:t>204</w:t>
            </w:r>
            <w:r w:rsidR="00E43E74" w:rsidRPr="00B406B5">
              <w:rPr>
                <w:rFonts w:eastAsia="SimSun"/>
                <w:b/>
                <w:sz w:val="18"/>
                <w:szCs w:val="18"/>
                <w:lang w:eastAsia="zh-CN"/>
              </w:rPr>
              <w:t xml:space="preserve"> </w:t>
            </w:r>
            <w:r w:rsidRPr="00B406B5">
              <w:rPr>
                <w:rFonts w:eastAsia="SimSun"/>
                <w:b/>
                <w:sz w:val="18"/>
                <w:szCs w:val="18"/>
                <w:lang w:eastAsia="zh-CN"/>
              </w:rPr>
              <w:t>250</w:t>
            </w:r>
          </w:p>
        </w:tc>
      </w:tr>
    </w:tbl>
    <w:p w:rsidR="004D797A" w:rsidRPr="000B743F" w:rsidRDefault="00E43E74" w:rsidP="00E43E74">
      <w:pPr>
        <w:pStyle w:val="CH3"/>
        <w:keepNext w:val="0"/>
        <w:keepLines w:val="0"/>
        <w:spacing w:before="120" w:after="0"/>
        <w:rPr>
          <w:lang w:val="en-GB"/>
        </w:rPr>
      </w:pPr>
      <w:r w:rsidRPr="00B406B5">
        <w:rPr>
          <w:sz w:val="22"/>
          <w:szCs w:val="22"/>
          <w:lang w:val="en-GB"/>
        </w:rPr>
        <w:tab/>
      </w:r>
      <w:r w:rsidRPr="000B743F">
        <w:rPr>
          <w:lang w:val="en-GB"/>
        </w:rPr>
        <w:tab/>
      </w:r>
      <w:r w:rsidR="007F268C" w:rsidRPr="000B743F">
        <w:rPr>
          <w:lang w:val="en-GB"/>
        </w:rPr>
        <w:t>Deliverable 3</w:t>
      </w:r>
      <w:r w:rsidR="004D797A" w:rsidRPr="000B743F">
        <w:rPr>
          <w:lang w:val="en-GB"/>
        </w:rPr>
        <w:t xml:space="preserve"> (</w:t>
      </w:r>
      <w:r w:rsidR="007F268C" w:rsidRPr="000B743F">
        <w:rPr>
          <w:lang w:val="en-GB"/>
        </w:rPr>
        <w:t>d</w:t>
      </w:r>
      <w:r w:rsidR="004D797A" w:rsidRPr="000B743F">
        <w:rPr>
          <w:lang w:val="en-GB"/>
        </w:rPr>
        <w:t>)</w:t>
      </w:r>
    </w:p>
    <w:p w:rsidR="00701544" w:rsidRPr="000B743F" w:rsidRDefault="00E43E74" w:rsidP="00E43E74">
      <w:pPr>
        <w:pStyle w:val="CH3"/>
        <w:keepNext w:val="0"/>
        <w:keepLines w:val="0"/>
        <w:rPr>
          <w:lang w:val="en-GB"/>
        </w:rPr>
      </w:pPr>
      <w:r w:rsidRPr="00F11F0E">
        <w:rPr>
          <w:lang w:val="en-GB"/>
        </w:rPr>
        <w:tab/>
      </w:r>
      <w:r w:rsidRPr="00F11F0E">
        <w:rPr>
          <w:lang w:val="en-GB"/>
        </w:rPr>
        <w:tab/>
      </w:r>
      <w:r w:rsidR="007F268C" w:rsidRPr="000B743F">
        <w:rPr>
          <w:lang w:val="en-GB"/>
        </w:rPr>
        <w:t xml:space="preserve">Policy support tools and methodologies regarding value, valuation and accounting of biodiversity and ecosystem services </w:t>
      </w:r>
      <w:r w:rsidR="004D797A" w:rsidRPr="000B743F">
        <w:rPr>
          <w:lang w:val="en-GB"/>
        </w:rPr>
        <w:t>(</w:t>
      </w:r>
      <w:r w:rsidR="007F268C" w:rsidRPr="0042731D">
        <w:rPr>
          <w:i/>
          <w:lang w:val="en-GB"/>
        </w:rPr>
        <w:t>developed by March 2017</w:t>
      </w:r>
      <w:r w:rsidR="004D797A" w:rsidRPr="000B743F">
        <w:rPr>
          <w:lang w:val="en-GB"/>
        </w:rPr>
        <w:t>)</w:t>
      </w:r>
      <w:r w:rsidR="007F268C" w:rsidRPr="000B743F">
        <w:rPr>
          <w:lang w:val="en-GB"/>
        </w:rPr>
        <w:t xml:space="preserve"> based on a fast-track assessment </w:t>
      </w:r>
      <w:r w:rsidR="004D797A" w:rsidRPr="000B743F">
        <w:rPr>
          <w:lang w:val="en-GB"/>
        </w:rPr>
        <w:t>(</w:t>
      </w:r>
      <w:r w:rsidR="007F268C" w:rsidRPr="0042731D">
        <w:rPr>
          <w:i/>
          <w:lang w:val="en-GB"/>
        </w:rPr>
        <w:t>by March 2015</w:t>
      </w:r>
      <w:r w:rsidR="004D797A" w:rsidRPr="000B743F">
        <w:rPr>
          <w:lang w:val="en-GB"/>
        </w:rPr>
        <w:t>)</w:t>
      </w:r>
      <w:r w:rsidR="007F268C" w:rsidRPr="000B743F">
        <w:rPr>
          <w:lang w:val="en-GB"/>
        </w:rPr>
        <w:t xml:space="preserve"> and a guide</w:t>
      </w:r>
      <w:r w:rsidR="004D797A" w:rsidRPr="000B743F">
        <w:rPr>
          <w:lang w:val="en-GB"/>
        </w:rPr>
        <w:t xml:space="preserve"> (</w:t>
      </w:r>
      <w:r w:rsidR="007F268C" w:rsidRPr="0042731D">
        <w:rPr>
          <w:i/>
          <w:lang w:val="en-GB"/>
        </w:rPr>
        <w:t>by August 2015</w:t>
      </w:r>
      <w:r w:rsidR="004D797A" w:rsidRPr="000B743F">
        <w:rPr>
          <w:lang w:val="en-GB"/>
        </w:rPr>
        <w:t>)</w:t>
      </w:r>
    </w:p>
    <w:p w:rsidR="00A52413" w:rsidRPr="000B743F" w:rsidRDefault="00A52413" w:rsidP="000B743F">
      <w:pPr>
        <w:pStyle w:val="CH3"/>
        <w:rPr>
          <w:lang w:val="en-GB"/>
        </w:rPr>
      </w:pPr>
      <w:r w:rsidRPr="000B743F">
        <w:rPr>
          <w:rFonts w:eastAsia="Calibri"/>
          <w:lang w:val="en-GB"/>
        </w:rPr>
        <w:tab/>
      </w:r>
      <w:r w:rsidRPr="007A2C7D">
        <w:rPr>
          <w:rFonts w:eastAsia="Calibri"/>
          <w:lang w:val="en-GB"/>
        </w:rPr>
        <w:tab/>
      </w:r>
      <w:r w:rsidR="007F268C" w:rsidRPr="007A2C7D">
        <w:rPr>
          <w:rFonts w:eastAsia="Calibri"/>
          <w:lang w:val="en-GB"/>
        </w:rPr>
        <w:t>Assumptions</w:t>
      </w:r>
    </w:p>
    <w:p w:rsidR="007F268C" w:rsidRPr="004103DB" w:rsidRDefault="007F268C" w:rsidP="00DE5CCC">
      <w:pPr>
        <w:pStyle w:val="Normalnumber"/>
        <w:numPr>
          <w:ilvl w:val="0"/>
          <w:numId w:val="97"/>
        </w:numPr>
        <w:tabs>
          <w:tab w:val="left" w:pos="624"/>
        </w:tabs>
        <w:ind w:left="1247" w:firstLine="0"/>
        <w:rPr>
          <w:lang w:val="en-GB"/>
        </w:rPr>
      </w:pPr>
      <w:r w:rsidRPr="00DE5CCC">
        <w:rPr>
          <w:lang w:val="en-GB"/>
        </w:rPr>
        <w:t>The</w:t>
      </w:r>
      <w:r w:rsidR="004D797A" w:rsidRPr="00FA38EE">
        <w:rPr>
          <w:lang w:val="en-GB"/>
        </w:rPr>
        <w:t xml:space="preserve"> members of the</w:t>
      </w:r>
      <w:r w:rsidRPr="008D1275">
        <w:rPr>
          <w:lang w:val="en-GB"/>
        </w:rPr>
        <w:t xml:space="preserve"> </w:t>
      </w:r>
      <w:r w:rsidR="000C28ED" w:rsidRPr="000442AE">
        <w:rPr>
          <w:lang w:val="en-GB"/>
        </w:rPr>
        <w:t>Multidisciplinary Expert Panel</w:t>
      </w:r>
      <w:r w:rsidRPr="000442AE">
        <w:rPr>
          <w:lang w:val="en-GB"/>
        </w:rPr>
        <w:t xml:space="preserve"> and </w:t>
      </w:r>
      <w:r w:rsidR="004D797A" w:rsidRPr="000442AE">
        <w:rPr>
          <w:lang w:val="en-GB"/>
        </w:rPr>
        <w:t xml:space="preserve">the </w:t>
      </w:r>
      <w:r w:rsidRPr="003F4BA1">
        <w:rPr>
          <w:lang w:val="en-GB"/>
        </w:rPr>
        <w:t>Bureau will oversee the establishment of a time-bound and task-specific expert group for the assessment of methodologies on value, valuation and</w:t>
      </w:r>
      <w:r w:rsidRPr="005F1990">
        <w:rPr>
          <w:lang w:val="en-GB"/>
        </w:rPr>
        <w:t xml:space="preserve"> accounting</w:t>
      </w:r>
      <w:r w:rsidR="004D797A" w:rsidRPr="00C42214">
        <w:rPr>
          <w:lang w:val="en-GB"/>
        </w:rPr>
        <w:t>,</w:t>
      </w:r>
      <w:r w:rsidRPr="009275D0">
        <w:rPr>
          <w:lang w:val="en-GB"/>
        </w:rPr>
        <w:t xml:space="preserve"> to be composed of </w:t>
      </w:r>
      <w:r w:rsidR="004D797A" w:rsidRPr="004103DB">
        <w:rPr>
          <w:lang w:val="en-GB"/>
        </w:rPr>
        <w:t>r</w:t>
      </w:r>
      <w:r w:rsidRPr="004103DB">
        <w:rPr>
          <w:lang w:val="en-GB"/>
        </w:rPr>
        <w:t xml:space="preserve">eport co-chairs, </w:t>
      </w:r>
      <w:r w:rsidR="00D53AA5" w:rsidRPr="004103DB">
        <w:rPr>
          <w:lang w:val="en-GB"/>
        </w:rPr>
        <w:t xml:space="preserve">coordinating lead </w:t>
      </w:r>
      <w:r w:rsidR="00366C59" w:rsidRPr="004103DB">
        <w:rPr>
          <w:lang w:val="en-GB"/>
        </w:rPr>
        <w:t>authors</w:t>
      </w:r>
      <w:r w:rsidRPr="004103DB">
        <w:rPr>
          <w:lang w:val="en-GB"/>
        </w:rPr>
        <w:t>,</w:t>
      </w:r>
      <w:r w:rsidR="004D797A" w:rsidRPr="004103DB">
        <w:rPr>
          <w:lang w:val="en-GB"/>
        </w:rPr>
        <w:t xml:space="preserve"> </w:t>
      </w:r>
      <w:r w:rsidR="00D53AA5" w:rsidRPr="004103DB">
        <w:rPr>
          <w:lang w:val="en-GB"/>
        </w:rPr>
        <w:t>lead authors</w:t>
      </w:r>
      <w:r w:rsidRPr="004103DB">
        <w:rPr>
          <w:lang w:val="en-GB"/>
        </w:rPr>
        <w:t xml:space="preserve"> and </w:t>
      </w:r>
      <w:r w:rsidR="00366C59" w:rsidRPr="004103DB">
        <w:rPr>
          <w:lang w:val="en-GB"/>
        </w:rPr>
        <w:t>review editors</w:t>
      </w:r>
      <w:r w:rsidRPr="004103DB">
        <w:rPr>
          <w:lang w:val="en-GB"/>
        </w:rPr>
        <w:t xml:space="preserve">. The expert group will be selected in accordance with the </w:t>
      </w:r>
      <w:r w:rsidR="00DE5CCC" w:rsidRPr="004103DB">
        <w:rPr>
          <w:lang w:val="en-GB"/>
        </w:rPr>
        <w:t xml:space="preserve">Platform’s procedures for </w:t>
      </w:r>
      <w:r w:rsidR="00DE5CCC" w:rsidRPr="004103DB">
        <w:rPr>
          <w:bCs/>
          <w:lang w:val="en-US"/>
        </w:rPr>
        <w:t xml:space="preserve">the preparation, </w:t>
      </w:r>
      <w:r w:rsidR="00DE5CCC" w:rsidRPr="004103DB">
        <w:rPr>
          <w:bCs/>
          <w:lang w:val="en-US"/>
        </w:rPr>
        <w:lastRenderedPageBreak/>
        <w:t xml:space="preserve">review, acceptance, adoption, approval and publication of </w:t>
      </w:r>
      <w:r w:rsidR="00DE5CCC" w:rsidRPr="004103DB">
        <w:rPr>
          <w:lang w:val="en-GB"/>
        </w:rPr>
        <w:t xml:space="preserve">assessment </w:t>
      </w:r>
      <w:r w:rsidR="00DE5CCC" w:rsidRPr="004103DB">
        <w:rPr>
          <w:bCs/>
          <w:lang w:val="en-US"/>
        </w:rPr>
        <w:t xml:space="preserve">reports and other Platform </w:t>
      </w:r>
      <w:r w:rsidR="00DE5CCC" w:rsidRPr="004103DB">
        <w:rPr>
          <w:lang w:val="en-GB"/>
        </w:rPr>
        <w:t>deliverables (</w:t>
      </w:r>
      <w:r w:rsidR="005404C4">
        <w:rPr>
          <w:lang w:val="en-GB"/>
        </w:rPr>
        <w:t xml:space="preserve">see </w:t>
      </w:r>
      <w:r w:rsidR="00DE5CCC" w:rsidRPr="004103DB">
        <w:rPr>
          <w:lang w:val="en-GB"/>
        </w:rPr>
        <w:t>IPBES/2/9)</w:t>
      </w:r>
      <w:r w:rsidR="00694F79">
        <w:rPr>
          <w:lang w:val="en-GB"/>
        </w:rPr>
        <w:t xml:space="preserve"> </w:t>
      </w:r>
      <w:r w:rsidRPr="004103DB">
        <w:rPr>
          <w:lang w:val="en-GB"/>
        </w:rPr>
        <w:t xml:space="preserve">and will work in accordance with the </w:t>
      </w:r>
      <w:r w:rsidRPr="00D8789B">
        <w:rPr>
          <w:lang w:val="en-GB"/>
        </w:rPr>
        <w:t xml:space="preserve">same procedures. The methodological assessment </w:t>
      </w:r>
      <w:r w:rsidR="004D797A" w:rsidRPr="00D8789B">
        <w:rPr>
          <w:lang w:val="en-GB"/>
        </w:rPr>
        <w:t xml:space="preserve">will </w:t>
      </w:r>
      <w:r w:rsidRPr="00D8789B">
        <w:rPr>
          <w:lang w:val="en-GB"/>
        </w:rPr>
        <w:t>involve 80 assessment authors</w:t>
      </w:r>
      <w:r w:rsidR="004D797A" w:rsidRPr="00D8789B">
        <w:rPr>
          <w:lang w:val="en-GB"/>
        </w:rPr>
        <w:t xml:space="preserve">, who will </w:t>
      </w:r>
      <w:r w:rsidRPr="00D8789B">
        <w:rPr>
          <w:lang w:val="en-GB"/>
        </w:rPr>
        <w:t xml:space="preserve">meet </w:t>
      </w:r>
      <w:r w:rsidR="00AF08C2" w:rsidRPr="00D8789B">
        <w:rPr>
          <w:lang w:val="en-GB"/>
        </w:rPr>
        <w:t>three times</w:t>
      </w:r>
      <w:r w:rsidRPr="00D8789B">
        <w:rPr>
          <w:lang w:val="en-GB"/>
        </w:rPr>
        <w:t>,</w:t>
      </w:r>
      <w:r w:rsidR="004D797A" w:rsidRPr="00D8789B">
        <w:rPr>
          <w:lang w:val="en-GB"/>
        </w:rPr>
        <w:t xml:space="preserve"> and</w:t>
      </w:r>
      <w:r w:rsidRPr="00D8789B">
        <w:rPr>
          <w:lang w:val="en-GB"/>
        </w:rPr>
        <w:t xml:space="preserve"> 18 review editors</w:t>
      </w:r>
      <w:r w:rsidR="004D797A" w:rsidRPr="00D8789B">
        <w:rPr>
          <w:lang w:val="en-GB"/>
        </w:rPr>
        <w:t xml:space="preserve">, who will </w:t>
      </w:r>
      <w:r w:rsidR="006A7FD0" w:rsidRPr="00D8789B">
        <w:rPr>
          <w:lang w:val="en-GB"/>
        </w:rPr>
        <w:t xml:space="preserve">meet </w:t>
      </w:r>
      <w:r w:rsidRPr="0042731D">
        <w:rPr>
          <w:lang w:val="en-GB"/>
        </w:rPr>
        <w:t>once</w:t>
      </w:r>
      <w:r w:rsidR="004D797A" w:rsidRPr="0042731D">
        <w:rPr>
          <w:lang w:val="en-GB"/>
        </w:rPr>
        <w:t>,</w:t>
      </w:r>
      <w:r w:rsidRPr="0042731D">
        <w:rPr>
          <w:lang w:val="en-GB"/>
        </w:rPr>
        <w:t xml:space="preserve"> back</w:t>
      </w:r>
      <w:r w:rsidR="004D797A" w:rsidRPr="0042731D">
        <w:rPr>
          <w:lang w:val="en-GB"/>
        </w:rPr>
        <w:t>-</w:t>
      </w:r>
      <w:r w:rsidRPr="0042731D">
        <w:rPr>
          <w:lang w:val="en-GB"/>
        </w:rPr>
        <w:t>to</w:t>
      </w:r>
      <w:r w:rsidR="004D797A" w:rsidRPr="0042731D">
        <w:rPr>
          <w:lang w:val="en-GB"/>
        </w:rPr>
        <w:t>-</w:t>
      </w:r>
      <w:r w:rsidRPr="0042731D">
        <w:rPr>
          <w:lang w:val="en-GB"/>
        </w:rPr>
        <w:t>back with the authors</w:t>
      </w:r>
      <w:r w:rsidR="004D797A" w:rsidRPr="0042731D">
        <w:rPr>
          <w:lang w:val="en-GB"/>
        </w:rPr>
        <w:t>. The</w:t>
      </w:r>
      <w:r w:rsidRPr="0042731D">
        <w:rPr>
          <w:lang w:val="en-GB"/>
        </w:rPr>
        <w:t xml:space="preserve"> </w:t>
      </w:r>
      <w:r w:rsidR="00D53AA5" w:rsidRPr="0042731D">
        <w:rPr>
          <w:lang w:val="en-GB"/>
        </w:rPr>
        <w:t>summar</w:t>
      </w:r>
      <w:r w:rsidR="004D797A" w:rsidRPr="0042731D">
        <w:rPr>
          <w:lang w:val="en-GB"/>
        </w:rPr>
        <w:t>y</w:t>
      </w:r>
      <w:r w:rsidR="00D53AA5" w:rsidRPr="0042731D">
        <w:rPr>
          <w:lang w:val="en-GB"/>
        </w:rPr>
        <w:t xml:space="preserve"> for policymakers</w:t>
      </w:r>
      <w:r w:rsidRPr="0042731D">
        <w:rPr>
          <w:lang w:val="en-GB"/>
        </w:rPr>
        <w:t xml:space="preserve"> w</w:t>
      </w:r>
      <w:r w:rsidR="004D797A" w:rsidRPr="0042731D">
        <w:rPr>
          <w:lang w:val="en-GB"/>
        </w:rPr>
        <w:t xml:space="preserve">ill </w:t>
      </w:r>
      <w:r w:rsidRPr="0042731D">
        <w:rPr>
          <w:lang w:val="en-GB"/>
        </w:rPr>
        <w:t>also be developed during author meetings. The scope, rationale, utility and further assumptions of th</w:t>
      </w:r>
      <w:r w:rsidR="004D797A" w:rsidRPr="0042731D">
        <w:rPr>
          <w:lang w:val="en-GB"/>
        </w:rPr>
        <w:t xml:space="preserve">e </w:t>
      </w:r>
      <w:r w:rsidRPr="0042731D">
        <w:rPr>
          <w:lang w:val="en-GB"/>
        </w:rPr>
        <w:t xml:space="preserve">assessment are set out in </w:t>
      </w:r>
      <w:r w:rsidRPr="0042731D">
        <w:rPr>
          <w:rFonts w:eastAsia="Calibri"/>
          <w:lang w:val="en-GB"/>
        </w:rPr>
        <w:t xml:space="preserve">more detail in a scoping paper </w:t>
      </w:r>
      <w:r w:rsidR="00DB7011" w:rsidRPr="0042731D">
        <w:rPr>
          <w:rFonts w:eastAsia="Calibri"/>
          <w:lang w:val="en-GB"/>
        </w:rPr>
        <w:t>(</w:t>
      </w:r>
      <w:r w:rsidRPr="0042731D">
        <w:rPr>
          <w:rFonts w:eastAsia="Calibri"/>
          <w:lang w:val="en-GB"/>
        </w:rPr>
        <w:t>IPBES/2/16</w:t>
      </w:r>
      <w:r w:rsidR="000A3F63" w:rsidRPr="0042731D">
        <w:rPr>
          <w:rFonts w:eastAsia="Calibri"/>
          <w:lang w:val="en-GB"/>
        </w:rPr>
        <w:t>/Add.</w:t>
      </w:r>
      <w:r w:rsidR="00DA2A9C" w:rsidRPr="0042731D">
        <w:rPr>
          <w:rFonts w:eastAsia="Calibri"/>
          <w:lang w:val="en-GB"/>
        </w:rPr>
        <w:t>5</w:t>
      </w:r>
      <w:r w:rsidR="00DB7011" w:rsidRPr="0042731D">
        <w:rPr>
          <w:rFonts w:eastAsia="Calibri"/>
          <w:lang w:val="en-GB"/>
        </w:rPr>
        <w:t>)</w:t>
      </w:r>
      <w:r w:rsidRPr="0042731D">
        <w:rPr>
          <w:lang w:val="en-GB"/>
        </w:rPr>
        <w:t xml:space="preserve">. The detailed actions </w:t>
      </w:r>
      <w:r w:rsidR="00065412" w:rsidRPr="0042731D">
        <w:rPr>
          <w:lang w:val="en-GB"/>
        </w:rPr>
        <w:t xml:space="preserve">to be taken </w:t>
      </w:r>
      <w:r w:rsidRPr="0042731D">
        <w:rPr>
          <w:lang w:val="en-GB"/>
        </w:rPr>
        <w:t xml:space="preserve">are set out </w:t>
      </w:r>
      <w:r w:rsidR="00065412" w:rsidRPr="0042731D">
        <w:rPr>
          <w:lang w:val="en-GB"/>
        </w:rPr>
        <w:t xml:space="preserve">in paragraph 37 </w:t>
      </w:r>
      <w:r w:rsidRPr="0042731D">
        <w:rPr>
          <w:lang w:val="en-GB"/>
        </w:rPr>
        <w:t xml:space="preserve">below and will include the scoping of a </w:t>
      </w:r>
      <w:r w:rsidR="00065412" w:rsidRPr="0042731D">
        <w:rPr>
          <w:lang w:val="en-GB"/>
        </w:rPr>
        <w:t xml:space="preserve">second </w:t>
      </w:r>
      <w:r w:rsidRPr="0042731D">
        <w:rPr>
          <w:lang w:val="en-GB"/>
        </w:rPr>
        <w:t>phase</w:t>
      </w:r>
      <w:r w:rsidR="00065412" w:rsidRPr="0042731D">
        <w:rPr>
          <w:lang w:val="en-GB"/>
        </w:rPr>
        <w:t>, which it</w:t>
      </w:r>
      <w:r w:rsidRPr="0042731D">
        <w:rPr>
          <w:lang w:val="en-GB"/>
        </w:rPr>
        <w:t xml:space="preserve"> is assumed will follow the methodological assessment. It is envisaged that th</w:t>
      </w:r>
      <w:r w:rsidR="00065412" w:rsidRPr="0042731D">
        <w:rPr>
          <w:lang w:val="en-GB"/>
        </w:rPr>
        <w:t>e</w:t>
      </w:r>
      <w:r w:rsidRPr="0042731D">
        <w:rPr>
          <w:lang w:val="en-GB"/>
        </w:rPr>
        <w:t xml:space="preserve"> phase will be implemented by an expert group that will prepare a guide on how to use value</w:t>
      </w:r>
      <w:r w:rsidRPr="004103DB">
        <w:rPr>
          <w:lang w:val="en-GB"/>
        </w:rPr>
        <w:t>, valuation and accounting methodologies in the context of preparing regional/subregional, global or thematic assessments under</w:t>
      </w:r>
      <w:r w:rsidR="00065412" w:rsidRPr="004103DB">
        <w:rPr>
          <w:lang w:val="en-GB"/>
        </w:rPr>
        <w:t xml:space="preserve"> the Platform</w:t>
      </w:r>
      <w:r w:rsidRPr="004103DB">
        <w:rPr>
          <w:lang w:val="en-GB"/>
        </w:rPr>
        <w:t>. Further</w:t>
      </w:r>
      <w:r w:rsidR="00065412" w:rsidRPr="004103DB">
        <w:rPr>
          <w:lang w:val="en-GB"/>
        </w:rPr>
        <w:t>more</w:t>
      </w:r>
      <w:r w:rsidRPr="004103DB">
        <w:rPr>
          <w:lang w:val="en-GB"/>
        </w:rPr>
        <w:t>, following the findings of the methodological assessment, the expert group w</w:t>
      </w:r>
      <w:r w:rsidR="00065412" w:rsidRPr="004103DB">
        <w:rPr>
          <w:lang w:val="en-GB"/>
        </w:rPr>
        <w:t>ill</w:t>
      </w:r>
      <w:r w:rsidRPr="004103DB">
        <w:rPr>
          <w:lang w:val="en-GB"/>
        </w:rPr>
        <w:t xml:space="preserve"> work to promote and cataly</w:t>
      </w:r>
      <w:r w:rsidR="00065412" w:rsidRPr="004103DB">
        <w:rPr>
          <w:lang w:val="en-GB"/>
        </w:rPr>
        <w:t>s</w:t>
      </w:r>
      <w:r w:rsidRPr="004103DB">
        <w:rPr>
          <w:lang w:val="en-GB"/>
        </w:rPr>
        <w:t>e the further development of tools and methodologies on value, valuation and accounting of biodiversity and ecosystem services,</w:t>
      </w:r>
      <w:r w:rsidR="00065412" w:rsidRPr="004103DB">
        <w:rPr>
          <w:lang w:val="en-GB"/>
        </w:rPr>
        <w:t xml:space="preserve"> for example</w:t>
      </w:r>
      <w:r w:rsidRPr="004103DB">
        <w:rPr>
          <w:lang w:val="en-GB"/>
        </w:rPr>
        <w:t xml:space="preserve"> by making them accessible to national and local development and poverty</w:t>
      </w:r>
      <w:r w:rsidR="00065412" w:rsidRPr="004103DB">
        <w:rPr>
          <w:lang w:val="en-GB"/>
        </w:rPr>
        <w:t>-</w:t>
      </w:r>
      <w:r w:rsidRPr="004103DB">
        <w:rPr>
          <w:lang w:val="en-GB"/>
        </w:rPr>
        <w:t xml:space="preserve">reduction strategies and planning processes or </w:t>
      </w:r>
      <w:r w:rsidR="00065412" w:rsidRPr="004103DB">
        <w:rPr>
          <w:lang w:val="en-GB"/>
        </w:rPr>
        <w:t>by</w:t>
      </w:r>
      <w:r w:rsidRPr="004103DB">
        <w:rPr>
          <w:lang w:val="en-GB"/>
        </w:rPr>
        <w:t xml:space="preserve"> incorporating economic, health and social values into decision-making </w:t>
      </w:r>
      <w:r w:rsidR="00065412" w:rsidRPr="004103DB">
        <w:rPr>
          <w:lang w:val="en-GB"/>
        </w:rPr>
        <w:t>at the g</w:t>
      </w:r>
      <w:r w:rsidRPr="004103DB">
        <w:rPr>
          <w:lang w:val="en-GB"/>
        </w:rPr>
        <w:t>overnment</w:t>
      </w:r>
      <w:r w:rsidR="00065412" w:rsidRPr="004103DB">
        <w:rPr>
          <w:lang w:val="en-GB"/>
        </w:rPr>
        <w:t>al</w:t>
      </w:r>
      <w:r w:rsidRPr="004103DB">
        <w:rPr>
          <w:lang w:val="en-GB"/>
        </w:rPr>
        <w:t>, private sector and civil society</w:t>
      </w:r>
      <w:r w:rsidR="00065412" w:rsidRPr="004103DB">
        <w:rPr>
          <w:lang w:val="en-GB"/>
        </w:rPr>
        <w:t xml:space="preserve"> levels</w:t>
      </w:r>
      <w:r w:rsidRPr="004103DB">
        <w:rPr>
          <w:lang w:val="en-GB"/>
        </w:rPr>
        <w:t xml:space="preserve">. Work will be informed by the guidelines on the development of policy support tools and methodologies </w:t>
      </w:r>
      <w:r w:rsidR="00065412" w:rsidRPr="004103DB">
        <w:rPr>
          <w:lang w:val="en-GB"/>
        </w:rPr>
        <w:t>(see</w:t>
      </w:r>
      <w:r w:rsidRPr="004103DB">
        <w:rPr>
          <w:lang w:val="en-GB"/>
        </w:rPr>
        <w:t xml:space="preserve"> </w:t>
      </w:r>
      <w:r w:rsidR="00065412" w:rsidRPr="004103DB">
        <w:rPr>
          <w:lang w:val="en-GB"/>
        </w:rPr>
        <w:t>d</w:t>
      </w:r>
      <w:r w:rsidRPr="004103DB">
        <w:rPr>
          <w:lang w:val="en-GB"/>
        </w:rPr>
        <w:t>eliverable 4</w:t>
      </w:r>
      <w:r w:rsidR="00065412" w:rsidRPr="004103DB">
        <w:rPr>
          <w:lang w:val="en-GB"/>
        </w:rPr>
        <w:t xml:space="preserve"> (</w:t>
      </w:r>
      <w:r w:rsidRPr="004103DB">
        <w:rPr>
          <w:lang w:val="en-GB"/>
        </w:rPr>
        <w:t>b</w:t>
      </w:r>
      <w:r w:rsidR="00065412" w:rsidRPr="004103DB">
        <w:rPr>
          <w:lang w:val="en-GB"/>
        </w:rPr>
        <w:t>)</w:t>
      </w:r>
      <w:r w:rsidRPr="004103DB">
        <w:rPr>
          <w:lang w:val="en-GB"/>
        </w:rPr>
        <w:t xml:space="preserve">). The Plenary will consider accepting the further developed tools and methodologies in 2017. The secretariat will set up the institutional arrangements for the provision of technical support as approved by the Bureau. Technical support will be funded </w:t>
      </w:r>
      <w:r w:rsidR="00065412" w:rsidRPr="004103DB">
        <w:rPr>
          <w:lang w:val="en-GB"/>
        </w:rPr>
        <w:t xml:space="preserve">partly </w:t>
      </w:r>
      <w:r w:rsidRPr="004103DB">
        <w:rPr>
          <w:lang w:val="en-GB"/>
        </w:rPr>
        <w:t xml:space="preserve">by </w:t>
      </w:r>
      <w:r w:rsidR="00065412" w:rsidRPr="004103DB">
        <w:rPr>
          <w:lang w:val="en-GB"/>
        </w:rPr>
        <w:t>the Platform</w:t>
      </w:r>
      <w:r w:rsidRPr="004103DB">
        <w:rPr>
          <w:lang w:val="en-GB"/>
        </w:rPr>
        <w:t xml:space="preserve"> and partly by in-kind contributions approved by the Plenary</w:t>
      </w:r>
      <w:r w:rsidR="00065412" w:rsidRPr="004103DB">
        <w:rPr>
          <w:lang w:val="en-GB"/>
        </w:rPr>
        <w:t xml:space="preserve"> (see para. 38 </w:t>
      </w:r>
      <w:r w:rsidRPr="004103DB">
        <w:rPr>
          <w:lang w:val="en-GB"/>
        </w:rPr>
        <w:t>below</w:t>
      </w:r>
      <w:r w:rsidR="00065412" w:rsidRPr="004103DB">
        <w:rPr>
          <w:lang w:val="en-GB"/>
        </w:rPr>
        <w:t>)</w:t>
      </w:r>
      <w:r w:rsidRPr="004103DB">
        <w:rPr>
          <w:lang w:val="en-GB"/>
        </w:rPr>
        <w:t>.</w:t>
      </w:r>
    </w:p>
    <w:p w:rsidR="00744414" w:rsidRPr="000B743F" w:rsidRDefault="00744414" w:rsidP="00A52413">
      <w:pPr>
        <w:pStyle w:val="CH3"/>
        <w:spacing w:before="200"/>
        <w:rPr>
          <w:rFonts w:eastAsia="SimSun"/>
          <w:lang w:val="en-GB" w:eastAsia="zh-CN"/>
        </w:rPr>
      </w:pPr>
      <w:r w:rsidRPr="000B743F">
        <w:rPr>
          <w:rFonts w:eastAsia="SimSun"/>
          <w:lang w:val="en-GB" w:eastAsia="zh-CN"/>
        </w:rPr>
        <w:tab/>
      </w:r>
      <w:r w:rsidRPr="000B743F">
        <w:rPr>
          <w:rFonts w:eastAsia="SimSun"/>
          <w:lang w:val="en-GB" w:eastAsia="zh-CN"/>
        </w:rPr>
        <w:tab/>
      </w:r>
      <w:r w:rsidR="007F268C" w:rsidRPr="000B743F">
        <w:rPr>
          <w:rFonts w:eastAsia="SimSun"/>
          <w:lang w:val="en-GB" w:eastAsia="zh-CN"/>
        </w:rPr>
        <w:t xml:space="preserve">Actions, </w:t>
      </w:r>
      <w:r w:rsidR="007F268C" w:rsidRPr="00CB187B">
        <w:rPr>
          <w:rFonts w:eastAsia="SimSun"/>
          <w:lang w:val="en-GB" w:eastAsia="zh-CN"/>
        </w:rPr>
        <w:t>milestones and institutio</w:t>
      </w:r>
      <w:r w:rsidR="007F268C" w:rsidRPr="000B743F">
        <w:rPr>
          <w:rFonts w:eastAsia="SimSun"/>
          <w:lang w:val="en-GB" w:eastAsia="zh-CN"/>
        </w:rPr>
        <w:t>nal arrangements</w:t>
      </w:r>
      <w:r w:rsidR="00D31BD7" w:rsidRPr="000B743F">
        <w:rPr>
          <w:rFonts w:eastAsia="SimSun"/>
          <w:lang w:val="en-GB" w:eastAsia="zh-CN"/>
        </w:rPr>
        <w:t xml:space="preserve"> </w:t>
      </w:r>
    </w:p>
    <w:p w:rsidR="007F268C" w:rsidRPr="000B743F" w:rsidRDefault="00D31BD7" w:rsidP="00A52413">
      <w:pPr>
        <w:pStyle w:val="Normalnumber"/>
        <w:keepNext/>
        <w:keepLines/>
        <w:numPr>
          <w:ilvl w:val="0"/>
          <w:numId w:val="97"/>
        </w:numPr>
        <w:tabs>
          <w:tab w:val="left" w:pos="624"/>
        </w:tabs>
        <w:ind w:left="1247" w:firstLine="0"/>
        <w:rPr>
          <w:lang w:val="en-GB"/>
        </w:rPr>
      </w:pPr>
      <w:r w:rsidRPr="000B743F">
        <w:rPr>
          <w:lang w:val="en-GB"/>
        </w:rPr>
        <w:t>The actions to be taken are set out below:</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1406"/>
        <w:gridCol w:w="6779"/>
      </w:tblGrid>
      <w:tr w:rsidR="00744414" w:rsidRPr="00C878C6" w:rsidTr="003122E0">
        <w:trPr>
          <w:trHeight w:val="303"/>
          <w:tblHeader/>
        </w:trPr>
        <w:tc>
          <w:tcPr>
            <w:tcW w:w="2019" w:type="dxa"/>
            <w:gridSpan w:val="2"/>
            <w:tcBorders>
              <w:top w:val="single" w:sz="4" w:space="0" w:color="auto"/>
            </w:tcBorders>
            <w:shd w:val="clear" w:color="auto" w:fill="auto"/>
          </w:tcPr>
          <w:p w:rsidR="00744414" w:rsidRPr="00C878C6" w:rsidDel="003F5A7B" w:rsidRDefault="00744414" w:rsidP="00A52413">
            <w:pPr>
              <w:pStyle w:val="Normal-pool"/>
              <w:keepNext/>
              <w:keepLines/>
              <w:spacing w:before="40" w:after="40"/>
              <w:rPr>
                <w:rFonts w:eastAsia="SimSun"/>
                <w:i/>
                <w:sz w:val="18"/>
                <w:szCs w:val="18"/>
                <w:lang w:eastAsia="zh-CN"/>
              </w:rPr>
            </w:pPr>
            <w:r w:rsidRPr="00F11F0E">
              <w:rPr>
                <w:rFonts w:eastAsia="SimSun"/>
                <w:i/>
                <w:sz w:val="18"/>
                <w:szCs w:val="18"/>
                <w:lang w:eastAsia="zh-CN"/>
              </w:rPr>
              <w:t>Time</w:t>
            </w:r>
            <w:r w:rsidR="00DB7011" w:rsidRPr="00F11F0E">
              <w:rPr>
                <w:rFonts w:eastAsia="SimSun"/>
                <w:i/>
                <w:sz w:val="18"/>
                <w:szCs w:val="18"/>
                <w:lang w:eastAsia="zh-CN"/>
              </w:rPr>
              <w:t xml:space="preserve"> </w:t>
            </w:r>
            <w:r w:rsidRPr="00C878C6">
              <w:rPr>
                <w:rFonts w:eastAsia="SimSun"/>
                <w:i/>
                <w:sz w:val="18"/>
                <w:szCs w:val="18"/>
                <w:lang w:eastAsia="zh-CN"/>
              </w:rPr>
              <w:t>frame</w:t>
            </w:r>
          </w:p>
        </w:tc>
        <w:tc>
          <w:tcPr>
            <w:tcW w:w="6779" w:type="dxa"/>
            <w:tcBorders>
              <w:top w:val="single" w:sz="4" w:space="0" w:color="auto"/>
            </w:tcBorders>
            <w:shd w:val="clear" w:color="auto" w:fill="auto"/>
            <w:vAlign w:val="center"/>
          </w:tcPr>
          <w:p w:rsidR="00744414" w:rsidRPr="00C878C6" w:rsidDel="008B1F77" w:rsidRDefault="00744414" w:rsidP="00A52413">
            <w:pPr>
              <w:pStyle w:val="Normal-pool"/>
              <w:keepNext/>
              <w:keepLines/>
              <w:spacing w:before="40" w:after="40"/>
              <w:rPr>
                <w:rFonts w:eastAsia="SimSun"/>
                <w:i/>
                <w:sz w:val="18"/>
                <w:szCs w:val="18"/>
                <w:lang w:eastAsia="zh-CN"/>
              </w:rPr>
            </w:pPr>
            <w:r w:rsidRPr="00C878C6">
              <w:rPr>
                <w:rFonts w:eastAsia="SimSun"/>
                <w:i/>
                <w:sz w:val="18"/>
                <w:szCs w:val="18"/>
                <w:lang w:eastAsia="zh-CN"/>
              </w:rPr>
              <w:t>Actions/institutional arrangements</w:t>
            </w:r>
          </w:p>
        </w:tc>
      </w:tr>
      <w:tr w:rsidR="007F268C" w:rsidRPr="00405340" w:rsidTr="003122E0">
        <w:trPr>
          <w:trHeight w:val="591"/>
        </w:trPr>
        <w:tc>
          <w:tcPr>
            <w:tcW w:w="613" w:type="dxa"/>
            <w:tcBorders>
              <w:bottom w:val="nil"/>
            </w:tcBorders>
            <w:shd w:val="clear" w:color="auto" w:fill="auto"/>
          </w:tcPr>
          <w:p w:rsidR="007F268C" w:rsidRPr="00405340" w:rsidRDefault="007F268C" w:rsidP="00405340">
            <w:pPr>
              <w:pStyle w:val="Normal-pool"/>
              <w:spacing w:before="40" w:after="40"/>
              <w:rPr>
                <w:rFonts w:eastAsia="SimSun"/>
                <w:sz w:val="18"/>
                <w:szCs w:val="18"/>
                <w:lang w:eastAsia="zh-CN"/>
              </w:rPr>
            </w:pPr>
            <w:r w:rsidRPr="00405340">
              <w:rPr>
                <w:rFonts w:eastAsia="SimSun"/>
                <w:sz w:val="18"/>
                <w:szCs w:val="18"/>
                <w:lang w:eastAsia="zh-CN"/>
              </w:rPr>
              <w:t>2013</w:t>
            </w:r>
          </w:p>
        </w:tc>
        <w:tc>
          <w:tcPr>
            <w:tcW w:w="1406" w:type="dxa"/>
            <w:tcBorders>
              <w:bottom w:val="single" w:sz="4" w:space="0" w:color="auto"/>
            </w:tcBorders>
            <w:shd w:val="clear" w:color="auto" w:fill="auto"/>
          </w:tcPr>
          <w:p w:rsidR="007F268C" w:rsidRPr="00405340" w:rsidRDefault="003F5A7B" w:rsidP="00405340">
            <w:pPr>
              <w:pStyle w:val="Normal-pool"/>
              <w:spacing w:before="40" w:after="40"/>
              <w:rPr>
                <w:rFonts w:eastAsia="SimSun"/>
                <w:sz w:val="18"/>
                <w:szCs w:val="18"/>
                <w:lang w:eastAsia="zh-CN"/>
              </w:rPr>
            </w:pPr>
            <w:r w:rsidRPr="00405340">
              <w:rPr>
                <w:rFonts w:eastAsia="SimSun"/>
                <w:sz w:val="18"/>
                <w:szCs w:val="18"/>
                <w:lang w:eastAsia="zh-CN"/>
              </w:rPr>
              <w:t>Fourth quarter</w:t>
            </w:r>
          </w:p>
        </w:tc>
        <w:tc>
          <w:tcPr>
            <w:tcW w:w="6779" w:type="dxa"/>
            <w:tcBorders>
              <w:bottom w:val="single" w:sz="4" w:space="0" w:color="auto"/>
            </w:tcBorders>
            <w:shd w:val="clear" w:color="auto" w:fill="auto"/>
          </w:tcPr>
          <w:p w:rsidR="007F268C" w:rsidRPr="00405340" w:rsidRDefault="007F268C" w:rsidP="00405340">
            <w:pPr>
              <w:pStyle w:val="Normal-pool"/>
              <w:spacing w:before="40" w:after="40"/>
              <w:rPr>
                <w:rFonts w:eastAsia="SimSun"/>
                <w:sz w:val="18"/>
                <w:szCs w:val="18"/>
                <w:lang w:eastAsia="zh-CN"/>
              </w:rPr>
            </w:pPr>
            <w:r w:rsidRPr="00405340">
              <w:rPr>
                <w:rFonts w:eastAsia="SimSun"/>
                <w:sz w:val="18"/>
                <w:szCs w:val="18"/>
                <w:lang w:eastAsia="zh-CN"/>
              </w:rPr>
              <w:t xml:space="preserve">The Plenary at </w:t>
            </w:r>
            <w:r w:rsidR="009C7F89" w:rsidRPr="00405340">
              <w:rPr>
                <w:rFonts w:eastAsia="SimSun"/>
                <w:sz w:val="18"/>
                <w:szCs w:val="18"/>
                <w:lang w:eastAsia="zh-CN"/>
              </w:rPr>
              <w:t>its second session</w:t>
            </w:r>
            <w:r w:rsidRPr="00405340">
              <w:rPr>
                <w:rFonts w:eastAsia="SimSun"/>
                <w:sz w:val="18"/>
                <w:szCs w:val="18"/>
                <w:lang w:eastAsia="zh-CN"/>
              </w:rPr>
              <w:t xml:space="preserve"> reviews and approves the initial scoping</w:t>
            </w:r>
            <w:r w:rsidR="00F04E58" w:rsidRPr="00405340">
              <w:rPr>
                <w:rFonts w:eastAsia="SimSun"/>
                <w:sz w:val="18"/>
                <w:szCs w:val="18"/>
                <w:lang w:eastAsia="zh-CN"/>
              </w:rPr>
              <w:t xml:space="preserve"> exercise</w:t>
            </w:r>
            <w:r w:rsidRPr="00405340">
              <w:rPr>
                <w:rFonts w:eastAsia="SimSun"/>
                <w:sz w:val="18"/>
                <w:szCs w:val="18"/>
                <w:lang w:eastAsia="zh-CN"/>
              </w:rPr>
              <w:t xml:space="preserve"> prepared by the </w:t>
            </w:r>
            <w:r w:rsidR="000C28ED" w:rsidRPr="00405340">
              <w:rPr>
                <w:rFonts w:eastAsia="SimSun"/>
                <w:sz w:val="18"/>
                <w:szCs w:val="18"/>
                <w:lang w:eastAsia="zh-CN"/>
              </w:rPr>
              <w:t>Multidisciplinary Expert Panel</w:t>
            </w:r>
            <w:r w:rsidRPr="00405340">
              <w:rPr>
                <w:rFonts w:eastAsia="SimSun"/>
                <w:sz w:val="18"/>
                <w:szCs w:val="18"/>
                <w:lang w:eastAsia="zh-CN"/>
              </w:rPr>
              <w:t xml:space="preserve"> (</w:t>
            </w:r>
            <w:r w:rsidR="009C7F89" w:rsidRPr="00405340">
              <w:rPr>
                <w:rFonts w:eastAsia="SimSun"/>
                <w:sz w:val="18"/>
                <w:szCs w:val="18"/>
                <w:lang w:eastAsia="zh-CN"/>
              </w:rPr>
              <w:t xml:space="preserve">14 </w:t>
            </w:r>
            <w:r w:rsidRPr="00405340">
              <w:rPr>
                <w:rFonts w:eastAsia="SimSun"/>
                <w:sz w:val="18"/>
                <w:szCs w:val="18"/>
                <w:lang w:eastAsia="zh-CN"/>
              </w:rPr>
              <w:t>December 2013)</w:t>
            </w:r>
          </w:p>
        </w:tc>
      </w:tr>
      <w:tr w:rsidR="00BB5E5D" w:rsidRPr="00405340" w:rsidTr="003122E0">
        <w:trPr>
          <w:trHeight w:val="387"/>
        </w:trPr>
        <w:tc>
          <w:tcPr>
            <w:tcW w:w="613" w:type="dxa"/>
            <w:tcBorders>
              <w:top w:val="nil"/>
              <w:bottom w:val="single" w:sz="4" w:space="0" w:color="auto"/>
            </w:tcBorders>
            <w:shd w:val="clear" w:color="auto" w:fill="auto"/>
          </w:tcPr>
          <w:p w:rsidR="00BB5E5D" w:rsidRPr="00405340" w:rsidRDefault="00BB5E5D" w:rsidP="00405340">
            <w:pPr>
              <w:pStyle w:val="Normal-pool"/>
              <w:spacing w:before="40" w:after="40"/>
              <w:rPr>
                <w:rFonts w:eastAsia="SimSun"/>
                <w:sz w:val="18"/>
                <w:szCs w:val="18"/>
                <w:lang w:eastAsia="zh-CN"/>
              </w:rPr>
            </w:pPr>
          </w:p>
        </w:tc>
        <w:tc>
          <w:tcPr>
            <w:tcW w:w="1406" w:type="dxa"/>
            <w:shd w:val="clear" w:color="auto" w:fill="auto"/>
          </w:tcPr>
          <w:p w:rsidR="00BB5E5D" w:rsidRPr="00405340" w:rsidRDefault="00BB5E5D" w:rsidP="00405340">
            <w:pPr>
              <w:pStyle w:val="Normal-pool"/>
              <w:spacing w:before="40" w:after="40"/>
              <w:rPr>
                <w:rFonts w:eastAsia="SimSun"/>
                <w:sz w:val="18"/>
                <w:szCs w:val="18"/>
                <w:lang w:eastAsia="zh-CN"/>
              </w:rPr>
            </w:pPr>
            <w:r w:rsidRPr="00405340">
              <w:rPr>
                <w:rFonts w:eastAsia="SimSun"/>
                <w:sz w:val="18"/>
                <w:szCs w:val="18"/>
                <w:lang w:eastAsia="zh-CN"/>
              </w:rPr>
              <w:t>Fourth</w:t>
            </w:r>
            <w:r w:rsidRPr="0042731D">
              <w:rPr>
                <w:rFonts w:eastAsia="SimSun"/>
                <w:sz w:val="18"/>
                <w:szCs w:val="18"/>
                <w:lang w:eastAsia="zh-CN"/>
              </w:rPr>
              <w:t xml:space="preserve"> </w:t>
            </w:r>
            <w:r w:rsidRPr="00405340">
              <w:rPr>
                <w:rFonts w:eastAsia="SimSun"/>
                <w:sz w:val="18"/>
                <w:szCs w:val="18"/>
                <w:lang w:eastAsia="zh-CN"/>
              </w:rPr>
              <w:t>quarter</w:t>
            </w:r>
          </w:p>
        </w:tc>
        <w:tc>
          <w:tcPr>
            <w:tcW w:w="6779" w:type="dxa"/>
            <w:shd w:val="clear" w:color="auto" w:fill="auto"/>
            <w:vAlign w:val="center"/>
          </w:tcPr>
          <w:p w:rsidR="00BB5E5D" w:rsidRPr="00405340" w:rsidRDefault="00BB5E5D" w:rsidP="00405340">
            <w:pPr>
              <w:pStyle w:val="Normal-pool"/>
              <w:spacing w:before="40" w:after="40"/>
              <w:rPr>
                <w:rFonts w:eastAsia="SimSun"/>
                <w:sz w:val="18"/>
                <w:szCs w:val="18"/>
                <w:lang w:eastAsia="zh-CN"/>
              </w:rPr>
            </w:pPr>
            <w:r w:rsidRPr="00405340">
              <w:rPr>
                <w:rFonts w:eastAsia="SimSun"/>
                <w:sz w:val="18"/>
                <w:szCs w:val="18"/>
                <w:lang w:eastAsia="zh-CN"/>
              </w:rPr>
              <w:t>The Panel issues a call, through the secretariat, to Governments and other stakeholders for the nomination of experts (report co-chairs, coordinating lead authors, lead authors and review editors) to conduct the assessment based on the results of the scoping exercise approved by the Plenary (9 December 2013–10 January 2014)</w:t>
            </w:r>
          </w:p>
        </w:tc>
      </w:tr>
      <w:tr w:rsidR="00BB5E5D" w:rsidRPr="00405340" w:rsidTr="003122E0">
        <w:trPr>
          <w:trHeight w:val="279"/>
        </w:trPr>
        <w:tc>
          <w:tcPr>
            <w:tcW w:w="613" w:type="dxa"/>
            <w:tcBorders>
              <w:top w:val="single" w:sz="4" w:space="0" w:color="auto"/>
              <w:bottom w:val="nil"/>
            </w:tcBorders>
            <w:shd w:val="clear" w:color="auto" w:fill="auto"/>
          </w:tcPr>
          <w:p w:rsidR="00BB5E5D" w:rsidRPr="00405340" w:rsidRDefault="00BB5E5D" w:rsidP="001E7050">
            <w:pPr>
              <w:pStyle w:val="Normal-pool"/>
              <w:spacing w:before="40" w:after="40"/>
              <w:rPr>
                <w:rFonts w:eastAsia="SimSun"/>
                <w:sz w:val="18"/>
                <w:szCs w:val="18"/>
                <w:lang w:eastAsia="zh-CN"/>
              </w:rPr>
            </w:pPr>
            <w:r>
              <w:rPr>
                <w:rFonts w:eastAsia="SimSun"/>
                <w:sz w:val="18"/>
                <w:szCs w:val="18"/>
                <w:lang w:eastAsia="zh-CN"/>
              </w:rPr>
              <w:t>2014</w:t>
            </w:r>
          </w:p>
        </w:tc>
        <w:tc>
          <w:tcPr>
            <w:tcW w:w="1406" w:type="dxa"/>
            <w:shd w:val="clear" w:color="auto" w:fill="auto"/>
          </w:tcPr>
          <w:p w:rsidR="00BB5E5D" w:rsidRPr="00405340" w:rsidRDefault="00BB5E5D" w:rsidP="00405340">
            <w:pPr>
              <w:pStyle w:val="Normal-pool"/>
              <w:spacing w:before="40" w:after="40"/>
              <w:rPr>
                <w:rFonts w:eastAsia="SimSun"/>
                <w:sz w:val="18"/>
                <w:szCs w:val="18"/>
                <w:lang w:eastAsia="zh-CN"/>
              </w:rPr>
            </w:pPr>
            <w:r w:rsidRPr="00405340">
              <w:rPr>
                <w:rFonts w:eastAsia="SimSun"/>
                <w:sz w:val="18"/>
                <w:szCs w:val="18"/>
                <w:lang w:eastAsia="zh-CN"/>
              </w:rPr>
              <w:t>First quarter</w:t>
            </w:r>
          </w:p>
        </w:tc>
        <w:tc>
          <w:tcPr>
            <w:tcW w:w="6779" w:type="dxa"/>
            <w:shd w:val="clear" w:color="auto" w:fill="auto"/>
            <w:vAlign w:val="center"/>
          </w:tcPr>
          <w:p w:rsidR="00BB5E5D" w:rsidRPr="00405340" w:rsidRDefault="00BB5E5D" w:rsidP="00C878C6">
            <w:pPr>
              <w:pStyle w:val="Normal-pool"/>
              <w:spacing w:before="40" w:after="40"/>
              <w:rPr>
                <w:rFonts w:eastAsia="SimSun"/>
                <w:sz w:val="18"/>
                <w:szCs w:val="18"/>
                <w:lang w:eastAsia="zh-CN"/>
              </w:rPr>
            </w:pPr>
            <w:r w:rsidRPr="00405340">
              <w:rPr>
                <w:rFonts w:eastAsia="SimSun"/>
                <w:sz w:val="18"/>
                <w:szCs w:val="18"/>
                <w:lang w:eastAsia="zh-CN"/>
              </w:rPr>
              <w:t>The Panel, via e-mail and teleconferences, selects the co-chairs, coordinating lead authors, lead authors and review editors using the approved selection criteria (see IPBES /2/9) (11 January–24 January)</w:t>
            </w:r>
          </w:p>
        </w:tc>
      </w:tr>
      <w:tr w:rsidR="00BB5E5D" w:rsidRPr="00405340" w:rsidTr="003122E0">
        <w:trPr>
          <w:trHeight w:val="56"/>
        </w:trPr>
        <w:tc>
          <w:tcPr>
            <w:tcW w:w="613" w:type="dxa"/>
            <w:tcBorders>
              <w:top w:val="nil"/>
              <w:bottom w:val="nil"/>
            </w:tcBorders>
            <w:shd w:val="clear" w:color="auto" w:fill="auto"/>
          </w:tcPr>
          <w:p w:rsidR="00BB5E5D" w:rsidRPr="00405340" w:rsidRDefault="00BB5E5D" w:rsidP="00E43E74">
            <w:pPr>
              <w:pStyle w:val="Normal-pool"/>
              <w:spacing w:before="40" w:after="40"/>
              <w:rPr>
                <w:rFonts w:eastAsia="SimSun"/>
                <w:sz w:val="18"/>
                <w:szCs w:val="18"/>
                <w:lang w:eastAsia="zh-CN"/>
              </w:rPr>
            </w:pPr>
          </w:p>
        </w:tc>
        <w:tc>
          <w:tcPr>
            <w:tcW w:w="1406" w:type="dxa"/>
            <w:shd w:val="clear" w:color="auto" w:fill="auto"/>
          </w:tcPr>
          <w:p w:rsidR="00BB5E5D" w:rsidRPr="00405340" w:rsidRDefault="00BB5E5D" w:rsidP="00405340">
            <w:pPr>
              <w:pStyle w:val="Normal-pool"/>
              <w:spacing w:before="40" w:after="40"/>
              <w:rPr>
                <w:rFonts w:eastAsia="SimSun"/>
                <w:sz w:val="18"/>
                <w:szCs w:val="18"/>
                <w:lang w:eastAsia="zh-CN"/>
              </w:rPr>
            </w:pPr>
            <w:r w:rsidRPr="00405340">
              <w:rPr>
                <w:rFonts w:eastAsia="SimSun"/>
                <w:sz w:val="18"/>
                <w:szCs w:val="18"/>
                <w:lang w:eastAsia="zh-CN"/>
              </w:rPr>
              <w:t>First/second/ third quarters</w:t>
            </w:r>
          </w:p>
        </w:tc>
        <w:tc>
          <w:tcPr>
            <w:tcW w:w="6779" w:type="dxa"/>
            <w:shd w:val="clear" w:color="auto" w:fill="auto"/>
            <w:vAlign w:val="center"/>
          </w:tcPr>
          <w:p w:rsidR="00BB5E5D" w:rsidRPr="00405340" w:rsidRDefault="00BB5E5D" w:rsidP="00405340">
            <w:pPr>
              <w:pStyle w:val="Normal-pool"/>
              <w:spacing w:before="40" w:after="40"/>
              <w:rPr>
                <w:rFonts w:eastAsia="SimSun"/>
                <w:sz w:val="18"/>
                <w:szCs w:val="18"/>
                <w:lang w:eastAsia="zh-CN"/>
              </w:rPr>
            </w:pPr>
            <w:r w:rsidRPr="00405340">
              <w:rPr>
                <w:rFonts w:eastAsia="SimSun"/>
                <w:sz w:val="18"/>
                <w:szCs w:val="18"/>
                <w:lang w:eastAsia="zh-CN"/>
              </w:rPr>
              <w:t>The report co-chairs, coordinating lead authors and lead authors prepare an initial draft report and summary for policymakers (25 January–25 July 2014). The authors meet in February to further develop the annotated outline and the sections and chapters that have been assigned to them, and again in early July to finalize the report and prepare the summary for policymakers</w:t>
            </w:r>
          </w:p>
        </w:tc>
      </w:tr>
      <w:tr w:rsidR="00BB5E5D" w:rsidRPr="00405340" w:rsidTr="003122E0">
        <w:trPr>
          <w:trHeight w:val="217"/>
        </w:trPr>
        <w:tc>
          <w:tcPr>
            <w:tcW w:w="613" w:type="dxa"/>
            <w:tcBorders>
              <w:top w:val="nil"/>
              <w:bottom w:val="nil"/>
            </w:tcBorders>
            <w:shd w:val="clear" w:color="auto" w:fill="auto"/>
            <w:vAlign w:val="center"/>
          </w:tcPr>
          <w:p w:rsidR="00BB5E5D" w:rsidRPr="00405340" w:rsidRDefault="00BB5E5D" w:rsidP="00E43E74">
            <w:pPr>
              <w:pStyle w:val="Normal-pool"/>
              <w:spacing w:before="40" w:after="40"/>
              <w:rPr>
                <w:rFonts w:eastAsia="SimSun"/>
                <w:sz w:val="18"/>
                <w:szCs w:val="18"/>
                <w:lang w:eastAsia="zh-CN"/>
              </w:rPr>
            </w:pPr>
          </w:p>
        </w:tc>
        <w:tc>
          <w:tcPr>
            <w:tcW w:w="1406" w:type="dxa"/>
            <w:shd w:val="clear" w:color="auto" w:fill="auto"/>
          </w:tcPr>
          <w:p w:rsidR="00BB5E5D" w:rsidRPr="00405340" w:rsidRDefault="00BB5E5D" w:rsidP="00405340">
            <w:pPr>
              <w:pStyle w:val="Normal-pool"/>
              <w:spacing w:before="40" w:after="40"/>
              <w:rPr>
                <w:rFonts w:eastAsia="SimSun"/>
                <w:sz w:val="18"/>
                <w:szCs w:val="18"/>
                <w:lang w:eastAsia="zh-CN"/>
              </w:rPr>
            </w:pPr>
            <w:r w:rsidRPr="00405340">
              <w:rPr>
                <w:rFonts w:eastAsia="SimSun"/>
                <w:sz w:val="18"/>
                <w:szCs w:val="18"/>
                <w:lang w:eastAsia="zh-CN"/>
              </w:rPr>
              <w:t>Third quarter</w:t>
            </w:r>
          </w:p>
        </w:tc>
        <w:tc>
          <w:tcPr>
            <w:tcW w:w="6779" w:type="dxa"/>
            <w:shd w:val="clear" w:color="auto" w:fill="auto"/>
            <w:vAlign w:val="center"/>
          </w:tcPr>
          <w:p w:rsidR="00BB5E5D" w:rsidRPr="00405340" w:rsidRDefault="00BB5E5D" w:rsidP="00C878C6">
            <w:pPr>
              <w:pStyle w:val="Normal-pool"/>
              <w:spacing w:before="40" w:after="40"/>
              <w:rPr>
                <w:rFonts w:eastAsia="SimSun"/>
                <w:sz w:val="18"/>
                <w:szCs w:val="18"/>
                <w:lang w:eastAsia="zh-CN"/>
              </w:rPr>
            </w:pPr>
            <w:r w:rsidRPr="00405340">
              <w:rPr>
                <w:rFonts w:eastAsia="SimSun"/>
                <w:sz w:val="18"/>
                <w:szCs w:val="18"/>
                <w:lang w:eastAsia="zh-CN"/>
              </w:rPr>
              <w:t>The draft report and summary for policymakers are reviewed by experts and Governments and other stakeholders (26 July–12 September 2014)</w:t>
            </w:r>
          </w:p>
        </w:tc>
      </w:tr>
      <w:tr w:rsidR="00BB5E5D" w:rsidRPr="00405340" w:rsidTr="003122E0">
        <w:trPr>
          <w:trHeight w:val="56"/>
        </w:trPr>
        <w:tc>
          <w:tcPr>
            <w:tcW w:w="613" w:type="dxa"/>
            <w:tcBorders>
              <w:top w:val="nil"/>
              <w:bottom w:val="nil"/>
            </w:tcBorders>
            <w:shd w:val="clear" w:color="auto" w:fill="auto"/>
          </w:tcPr>
          <w:p w:rsidR="00BB5E5D" w:rsidRPr="00405340" w:rsidRDefault="00BB5E5D" w:rsidP="00E43E74">
            <w:pPr>
              <w:pStyle w:val="Normal-pool"/>
              <w:spacing w:before="40" w:after="40"/>
              <w:rPr>
                <w:rFonts w:eastAsia="SimSun"/>
                <w:sz w:val="18"/>
                <w:szCs w:val="18"/>
                <w:lang w:eastAsia="zh-CN"/>
              </w:rPr>
            </w:pPr>
          </w:p>
        </w:tc>
        <w:tc>
          <w:tcPr>
            <w:tcW w:w="1406" w:type="dxa"/>
            <w:shd w:val="clear" w:color="auto" w:fill="auto"/>
          </w:tcPr>
          <w:p w:rsidR="00BB5E5D" w:rsidRPr="00405340" w:rsidRDefault="00BB5E5D" w:rsidP="00405340">
            <w:pPr>
              <w:pStyle w:val="Normal-pool"/>
              <w:spacing w:before="40" w:after="40"/>
              <w:rPr>
                <w:rFonts w:eastAsia="SimSun"/>
                <w:sz w:val="18"/>
                <w:szCs w:val="18"/>
                <w:lang w:eastAsia="zh-CN"/>
              </w:rPr>
            </w:pPr>
            <w:r w:rsidRPr="00405340">
              <w:rPr>
                <w:rFonts w:eastAsia="SimSun"/>
                <w:sz w:val="18"/>
                <w:szCs w:val="18"/>
                <w:lang w:eastAsia="zh-CN"/>
              </w:rPr>
              <w:t>Third/fourth quarters</w:t>
            </w:r>
          </w:p>
        </w:tc>
        <w:tc>
          <w:tcPr>
            <w:tcW w:w="6779" w:type="dxa"/>
            <w:shd w:val="clear" w:color="auto" w:fill="auto"/>
            <w:vAlign w:val="center"/>
          </w:tcPr>
          <w:p w:rsidR="00BB5E5D" w:rsidRPr="00405340" w:rsidRDefault="00BB5E5D" w:rsidP="00405340">
            <w:pPr>
              <w:pStyle w:val="Normal-pool"/>
              <w:spacing w:before="40" w:after="40"/>
              <w:rPr>
                <w:rFonts w:eastAsia="SimSun"/>
                <w:sz w:val="18"/>
                <w:szCs w:val="18"/>
                <w:lang w:eastAsia="zh-CN"/>
              </w:rPr>
            </w:pPr>
            <w:r w:rsidRPr="00405340">
              <w:rPr>
                <w:rFonts w:eastAsia="SimSun"/>
                <w:sz w:val="18"/>
                <w:szCs w:val="18"/>
                <w:lang w:eastAsia="zh-CN"/>
              </w:rPr>
              <w:t>The report co-chairs, coordinating lead authors and lead authors revise the draft report and summary for policymakers under the guidance of review editors and the Panel. The authors and review editors, with a small number of Panel members, meet once to prepare the final draft report and the summary for policymakers (13 September–7 November )</w:t>
            </w:r>
          </w:p>
        </w:tc>
      </w:tr>
      <w:tr w:rsidR="00BB5E5D" w:rsidRPr="00405340" w:rsidTr="003122E0">
        <w:trPr>
          <w:trHeight w:val="155"/>
        </w:trPr>
        <w:tc>
          <w:tcPr>
            <w:tcW w:w="613" w:type="dxa"/>
            <w:tcBorders>
              <w:top w:val="nil"/>
              <w:bottom w:val="nil"/>
            </w:tcBorders>
            <w:shd w:val="clear" w:color="auto" w:fill="auto"/>
            <w:vAlign w:val="center"/>
          </w:tcPr>
          <w:p w:rsidR="00BB5E5D" w:rsidRPr="00405340" w:rsidRDefault="00BB5E5D" w:rsidP="00E43E74">
            <w:pPr>
              <w:pStyle w:val="Normal-pool"/>
              <w:spacing w:before="40" w:after="40"/>
              <w:rPr>
                <w:rFonts w:eastAsia="SimSun"/>
                <w:sz w:val="18"/>
                <w:szCs w:val="18"/>
                <w:lang w:eastAsia="zh-CN"/>
              </w:rPr>
            </w:pPr>
          </w:p>
        </w:tc>
        <w:tc>
          <w:tcPr>
            <w:tcW w:w="1406" w:type="dxa"/>
            <w:shd w:val="clear" w:color="auto" w:fill="auto"/>
          </w:tcPr>
          <w:p w:rsidR="00BB5E5D" w:rsidRPr="00405340" w:rsidRDefault="00BB5E5D" w:rsidP="00405340">
            <w:pPr>
              <w:pStyle w:val="Normal-pool"/>
              <w:spacing w:before="40" w:after="40"/>
              <w:rPr>
                <w:rFonts w:eastAsia="SimSun"/>
                <w:sz w:val="18"/>
                <w:szCs w:val="18"/>
                <w:lang w:eastAsia="zh-CN"/>
              </w:rPr>
            </w:pPr>
            <w:r w:rsidRPr="00405340">
              <w:rPr>
                <w:rFonts w:eastAsia="SimSun"/>
                <w:sz w:val="18"/>
                <w:szCs w:val="18"/>
                <w:lang w:eastAsia="zh-CN"/>
              </w:rPr>
              <w:t>Fourth quarter</w:t>
            </w:r>
          </w:p>
        </w:tc>
        <w:tc>
          <w:tcPr>
            <w:tcW w:w="6779" w:type="dxa"/>
            <w:shd w:val="clear" w:color="auto" w:fill="auto"/>
            <w:vAlign w:val="center"/>
          </w:tcPr>
          <w:p w:rsidR="00BB5E5D" w:rsidRPr="00405340" w:rsidRDefault="00BB5E5D" w:rsidP="00405340">
            <w:pPr>
              <w:pStyle w:val="Normal-pool"/>
              <w:spacing w:before="40" w:after="40"/>
              <w:rPr>
                <w:rFonts w:eastAsia="SimSun"/>
                <w:sz w:val="18"/>
                <w:szCs w:val="18"/>
                <w:lang w:eastAsia="zh-CN"/>
              </w:rPr>
            </w:pPr>
            <w:r w:rsidRPr="00405340">
              <w:rPr>
                <w:rFonts w:eastAsia="SimSun"/>
                <w:sz w:val="18"/>
                <w:szCs w:val="18"/>
                <w:lang w:eastAsia="zh-CN"/>
              </w:rPr>
              <w:t>The summary for policymakers is translated into all the official  languages of the United Nations (8 November–5 December 2014)</w:t>
            </w:r>
          </w:p>
        </w:tc>
      </w:tr>
      <w:tr w:rsidR="00BB5E5D" w:rsidRPr="00405340" w:rsidTr="003122E0">
        <w:trPr>
          <w:trHeight w:val="56"/>
        </w:trPr>
        <w:tc>
          <w:tcPr>
            <w:tcW w:w="613" w:type="dxa"/>
            <w:tcBorders>
              <w:top w:val="nil"/>
            </w:tcBorders>
            <w:shd w:val="clear" w:color="auto" w:fill="auto"/>
          </w:tcPr>
          <w:p w:rsidR="00BB5E5D" w:rsidRPr="00405340" w:rsidRDefault="00BB5E5D" w:rsidP="00E43E74">
            <w:pPr>
              <w:pStyle w:val="Normal-pool"/>
              <w:spacing w:before="40" w:after="40"/>
              <w:rPr>
                <w:rFonts w:eastAsia="SimSun"/>
                <w:sz w:val="18"/>
                <w:szCs w:val="18"/>
                <w:lang w:eastAsia="zh-CN"/>
              </w:rPr>
            </w:pPr>
          </w:p>
        </w:tc>
        <w:tc>
          <w:tcPr>
            <w:tcW w:w="1406" w:type="dxa"/>
            <w:shd w:val="clear" w:color="auto" w:fill="auto"/>
          </w:tcPr>
          <w:p w:rsidR="00BB5E5D" w:rsidRPr="00405340" w:rsidRDefault="00BB5E5D" w:rsidP="00405340">
            <w:pPr>
              <w:pStyle w:val="Normal-pool"/>
              <w:spacing w:before="40" w:after="40"/>
              <w:rPr>
                <w:rFonts w:eastAsia="SimSun"/>
                <w:sz w:val="18"/>
                <w:szCs w:val="18"/>
                <w:lang w:eastAsia="zh-CN"/>
              </w:rPr>
            </w:pPr>
            <w:r w:rsidRPr="00405340">
              <w:rPr>
                <w:rFonts w:eastAsia="SimSun"/>
                <w:sz w:val="18"/>
                <w:szCs w:val="18"/>
                <w:lang w:eastAsia="zh-CN"/>
              </w:rPr>
              <w:t>Fourth quarter</w:t>
            </w:r>
          </w:p>
        </w:tc>
        <w:tc>
          <w:tcPr>
            <w:tcW w:w="6779" w:type="dxa"/>
            <w:shd w:val="clear" w:color="auto" w:fill="auto"/>
            <w:vAlign w:val="center"/>
          </w:tcPr>
          <w:p w:rsidR="00BB5E5D" w:rsidRPr="00405340" w:rsidRDefault="00BB5E5D" w:rsidP="00405340">
            <w:pPr>
              <w:pStyle w:val="Normal-pool"/>
              <w:spacing w:before="40" w:after="40"/>
              <w:rPr>
                <w:rFonts w:eastAsia="SimSun"/>
                <w:sz w:val="18"/>
                <w:szCs w:val="18"/>
                <w:lang w:eastAsia="zh-CN"/>
              </w:rPr>
            </w:pPr>
            <w:r w:rsidRPr="00405340">
              <w:rPr>
                <w:rFonts w:eastAsia="SimSun"/>
                <w:sz w:val="18"/>
                <w:szCs w:val="18"/>
                <w:lang w:eastAsia="zh-CN"/>
              </w:rPr>
              <w:t>The final draft report and summary for policymakers are sent to Governments and other stakeholders for final review (6 December 2014–6 February 2015)</w:t>
            </w:r>
          </w:p>
        </w:tc>
      </w:tr>
      <w:tr w:rsidR="007F268C" w:rsidRPr="00C878C6" w:rsidTr="0042731D">
        <w:trPr>
          <w:trHeight w:val="155"/>
        </w:trPr>
        <w:tc>
          <w:tcPr>
            <w:tcW w:w="613" w:type="dxa"/>
            <w:vMerge w:val="restart"/>
            <w:shd w:val="clear" w:color="auto" w:fill="auto"/>
          </w:tcPr>
          <w:p w:rsidR="007F268C" w:rsidRPr="00405340" w:rsidRDefault="007F268C" w:rsidP="00405340">
            <w:pPr>
              <w:pStyle w:val="Normal-pool"/>
              <w:spacing w:before="40" w:after="40"/>
              <w:rPr>
                <w:rFonts w:eastAsia="SimSun"/>
                <w:sz w:val="18"/>
                <w:szCs w:val="18"/>
                <w:lang w:eastAsia="zh-CN"/>
              </w:rPr>
            </w:pPr>
            <w:r w:rsidRPr="00405340">
              <w:rPr>
                <w:rFonts w:eastAsia="SimSun"/>
                <w:sz w:val="18"/>
                <w:szCs w:val="18"/>
                <w:lang w:eastAsia="zh-CN"/>
              </w:rPr>
              <w:t>2015</w:t>
            </w:r>
          </w:p>
        </w:tc>
        <w:tc>
          <w:tcPr>
            <w:tcW w:w="1406" w:type="dxa"/>
            <w:shd w:val="clear" w:color="auto" w:fill="auto"/>
          </w:tcPr>
          <w:p w:rsidR="007F268C" w:rsidRPr="00405340" w:rsidRDefault="003F5A7B" w:rsidP="00405340">
            <w:pPr>
              <w:pStyle w:val="Normal-pool"/>
              <w:spacing w:before="40" w:after="40"/>
              <w:rPr>
                <w:rFonts w:eastAsia="SimSun"/>
                <w:sz w:val="18"/>
                <w:szCs w:val="18"/>
                <w:lang w:eastAsia="zh-CN"/>
              </w:rPr>
            </w:pPr>
            <w:r w:rsidRPr="00405340">
              <w:rPr>
                <w:rFonts w:eastAsia="SimSun"/>
                <w:sz w:val="18"/>
                <w:szCs w:val="18"/>
                <w:lang w:eastAsia="zh-CN"/>
              </w:rPr>
              <w:t>First quarter</w:t>
            </w:r>
          </w:p>
        </w:tc>
        <w:tc>
          <w:tcPr>
            <w:tcW w:w="6779" w:type="dxa"/>
            <w:shd w:val="clear" w:color="auto" w:fill="auto"/>
            <w:vAlign w:val="center"/>
          </w:tcPr>
          <w:p w:rsidR="007F268C" w:rsidRPr="00C878C6" w:rsidRDefault="007F268C" w:rsidP="00405340">
            <w:pPr>
              <w:pStyle w:val="Normal-pool"/>
              <w:spacing w:before="40" w:after="40"/>
              <w:rPr>
                <w:rFonts w:eastAsia="SimSun"/>
                <w:sz w:val="18"/>
                <w:szCs w:val="18"/>
                <w:lang w:eastAsia="zh-CN"/>
              </w:rPr>
            </w:pPr>
            <w:r w:rsidRPr="00405340">
              <w:rPr>
                <w:rFonts w:eastAsia="SimSun"/>
                <w:sz w:val="18"/>
                <w:szCs w:val="18"/>
                <w:lang w:eastAsia="zh-CN"/>
              </w:rPr>
              <w:t xml:space="preserve">Governments send written comments on the </w:t>
            </w:r>
            <w:r w:rsidR="00D53AA5" w:rsidRPr="00405340">
              <w:rPr>
                <w:rFonts w:eastAsia="SimSun"/>
                <w:sz w:val="18"/>
                <w:szCs w:val="18"/>
                <w:lang w:eastAsia="zh-CN"/>
              </w:rPr>
              <w:t>summar</w:t>
            </w:r>
            <w:r w:rsidR="00222968" w:rsidRPr="00405340">
              <w:rPr>
                <w:rFonts w:eastAsia="SimSun"/>
                <w:sz w:val="18"/>
                <w:szCs w:val="18"/>
                <w:lang w:eastAsia="zh-CN"/>
              </w:rPr>
              <w:t>y</w:t>
            </w:r>
            <w:r w:rsidR="00D53AA5" w:rsidRPr="00405340">
              <w:rPr>
                <w:rFonts w:eastAsia="SimSun"/>
                <w:sz w:val="18"/>
                <w:szCs w:val="18"/>
                <w:lang w:eastAsia="zh-CN"/>
              </w:rPr>
              <w:t xml:space="preserve"> for policymakers</w:t>
            </w:r>
            <w:r w:rsidRPr="00405340">
              <w:rPr>
                <w:rFonts w:eastAsia="SimSun"/>
                <w:sz w:val="18"/>
                <w:szCs w:val="18"/>
                <w:lang w:eastAsia="zh-CN"/>
              </w:rPr>
              <w:t xml:space="preserve"> </w:t>
            </w:r>
            <w:r w:rsidR="00CB187B" w:rsidRPr="00405340">
              <w:rPr>
                <w:rFonts w:eastAsia="SimSun"/>
                <w:sz w:val="18"/>
                <w:szCs w:val="18"/>
                <w:lang w:eastAsia="zh-CN"/>
              </w:rPr>
              <w:t xml:space="preserve">to secretariat </w:t>
            </w:r>
            <w:r w:rsidR="004714F6" w:rsidRPr="00405340">
              <w:rPr>
                <w:rFonts w:eastAsia="SimSun"/>
                <w:sz w:val="18"/>
                <w:szCs w:val="18"/>
                <w:lang w:eastAsia="zh-CN"/>
              </w:rPr>
              <w:t xml:space="preserve">by </w:t>
            </w:r>
            <w:r w:rsidR="00222968" w:rsidRPr="00405340">
              <w:rPr>
                <w:rFonts w:eastAsia="SimSun"/>
                <w:sz w:val="18"/>
                <w:szCs w:val="18"/>
                <w:lang w:eastAsia="zh-CN"/>
              </w:rPr>
              <w:t>31</w:t>
            </w:r>
            <w:r w:rsidR="00765E38" w:rsidRPr="00405340">
              <w:rPr>
                <w:rFonts w:eastAsia="SimSun"/>
                <w:sz w:val="18"/>
                <w:szCs w:val="18"/>
                <w:lang w:eastAsia="zh-CN"/>
              </w:rPr>
              <w:t> </w:t>
            </w:r>
            <w:r w:rsidRPr="00405340">
              <w:rPr>
                <w:rFonts w:eastAsia="SimSun"/>
                <w:sz w:val="18"/>
                <w:szCs w:val="18"/>
                <w:lang w:eastAsia="zh-CN"/>
              </w:rPr>
              <w:t>January</w:t>
            </w:r>
          </w:p>
        </w:tc>
      </w:tr>
      <w:tr w:rsidR="007F268C" w:rsidRPr="00C878C6" w:rsidTr="0042731D">
        <w:trPr>
          <w:trHeight w:val="56"/>
        </w:trPr>
        <w:tc>
          <w:tcPr>
            <w:tcW w:w="613" w:type="dxa"/>
            <w:vMerge/>
            <w:shd w:val="clear" w:color="auto" w:fill="auto"/>
          </w:tcPr>
          <w:p w:rsidR="007F268C" w:rsidRPr="0042731D" w:rsidRDefault="007F268C" w:rsidP="00E43E74">
            <w:pPr>
              <w:pStyle w:val="Normal-pool"/>
              <w:spacing w:before="40" w:after="40"/>
              <w:rPr>
                <w:rFonts w:eastAsia="SimSun"/>
                <w:sz w:val="18"/>
                <w:szCs w:val="18"/>
                <w:highlight w:val="cyan"/>
                <w:lang w:eastAsia="zh-CN"/>
              </w:rPr>
            </w:pPr>
          </w:p>
        </w:tc>
        <w:tc>
          <w:tcPr>
            <w:tcW w:w="1406" w:type="dxa"/>
            <w:shd w:val="clear" w:color="auto" w:fill="auto"/>
          </w:tcPr>
          <w:p w:rsidR="007F268C" w:rsidRPr="00C878C6" w:rsidRDefault="003F5A7B" w:rsidP="00405340">
            <w:pPr>
              <w:pStyle w:val="Normal-pool"/>
              <w:spacing w:before="40" w:after="40"/>
              <w:rPr>
                <w:rFonts w:eastAsia="SimSun"/>
                <w:sz w:val="18"/>
                <w:szCs w:val="18"/>
                <w:lang w:eastAsia="zh-CN"/>
              </w:rPr>
            </w:pPr>
            <w:r w:rsidRPr="00C878C6">
              <w:rPr>
                <w:rFonts w:eastAsia="SimSun"/>
                <w:sz w:val="18"/>
                <w:szCs w:val="18"/>
                <w:lang w:eastAsia="zh-CN"/>
              </w:rPr>
              <w:t>First quarter</w:t>
            </w:r>
          </w:p>
        </w:tc>
        <w:tc>
          <w:tcPr>
            <w:tcW w:w="6779" w:type="dxa"/>
            <w:shd w:val="clear" w:color="auto" w:fill="auto"/>
          </w:tcPr>
          <w:p w:rsidR="007F268C" w:rsidRPr="00C878C6" w:rsidRDefault="00F04E58" w:rsidP="00405340">
            <w:pPr>
              <w:pStyle w:val="Normal-pool"/>
              <w:spacing w:before="40" w:after="40"/>
              <w:rPr>
                <w:rFonts w:eastAsia="SimSun"/>
                <w:sz w:val="18"/>
                <w:szCs w:val="18"/>
                <w:lang w:eastAsia="zh-CN"/>
              </w:rPr>
            </w:pPr>
            <w:r>
              <w:rPr>
                <w:rFonts w:eastAsia="SimSun"/>
                <w:sz w:val="18"/>
                <w:szCs w:val="18"/>
                <w:lang w:eastAsia="zh-CN"/>
              </w:rPr>
              <w:t xml:space="preserve">The </w:t>
            </w:r>
            <w:r w:rsidR="007F268C" w:rsidRPr="00C878C6">
              <w:rPr>
                <w:rFonts w:eastAsia="SimSun"/>
                <w:sz w:val="18"/>
                <w:szCs w:val="18"/>
                <w:lang w:eastAsia="zh-CN"/>
              </w:rPr>
              <w:t xml:space="preserve">Plenary reviews and accepts the report and approves the </w:t>
            </w:r>
            <w:r w:rsidR="00D53AA5" w:rsidRPr="00C878C6">
              <w:rPr>
                <w:rFonts w:eastAsia="SimSun"/>
                <w:sz w:val="18"/>
                <w:szCs w:val="18"/>
                <w:lang w:eastAsia="zh-CN"/>
              </w:rPr>
              <w:t>summar</w:t>
            </w:r>
            <w:r w:rsidR="00222968" w:rsidRPr="00C878C6">
              <w:rPr>
                <w:rFonts w:eastAsia="SimSun"/>
                <w:sz w:val="18"/>
                <w:szCs w:val="18"/>
                <w:lang w:eastAsia="zh-CN"/>
              </w:rPr>
              <w:t>y</w:t>
            </w:r>
            <w:r w:rsidR="00D53AA5" w:rsidRPr="00C878C6">
              <w:rPr>
                <w:rFonts w:eastAsia="SimSun"/>
                <w:sz w:val="18"/>
                <w:szCs w:val="18"/>
                <w:lang w:eastAsia="zh-CN"/>
              </w:rPr>
              <w:t xml:space="preserve"> for policymakers</w:t>
            </w:r>
            <w:r w:rsidR="007F268C" w:rsidRPr="00C878C6">
              <w:rPr>
                <w:rFonts w:eastAsia="SimSun"/>
                <w:sz w:val="18"/>
                <w:szCs w:val="18"/>
                <w:lang w:eastAsia="zh-CN"/>
              </w:rPr>
              <w:t xml:space="preserve"> (</w:t>
            </w:r>
            <w:r w:rsidR="00222968" w:rsidRPr="00C878C6">
              <w:rPr>
                <w:rFonts w:eastAsia="SimSun"/>
                <w:sz w:val="18"/>
                <w:szCs w:val="18"/>
                <w:lang w:eastAsia="zh-CN"/>
              </w:rPr>
              <w:t>s</w:t>
            </w:r>
            <w:r w:rsidR="007F268C" w:rsidRPr="00C878C6">
              <w:rPr>
                <w:rFonts w:eastAsia="SimSun"/>
                <w:sz w:val="18"/>
                <w:szCs w:val="18"/>
                <w:lang w:eastAsia="zh-CN"/>
              </w:rPr>
              <w:t>tarting after</w:t>
            </w:r>
            <w:r w:rsidR="00222968" w:rsidRPr="00C878C6">
              <w:rPr>
                <w:rFonts w:eastAsia="SimSun"/>
                <w:sz w:val="18"/>
                <w:szCs w:val="18"/>
                <w:lang w:eastAsia="zh-CN"/>
              </w:rPr>
              <w:t xml:space="preserve"> 8</w:t>
            </w:r>
            <w:r w:rsidR="007F268C" w:rsidRPr="00C878C6">
              <w:rPr>
                <w:rFonts w:eastAsia="SimSun"/>
                <w:sz w:val="18"/>
                <w:szCs w:val="18"/>
                <w:lang w:eastAsia="zh-CN"/>
              </w:rPr>
              <w:t xml:space="preserve"> February)</w:t>
            </w:r>
          </w:p>
        </w:tc>
      </w:tr>
      <w:tr w:rsidR="007F268C" w:rsidRPr="00C878C6" w:rsidTr="0042731D">
        <w:trPr>
          <w:trHeight w:val="155"/>
        </w:trPr>
        <w:tc>
          <w:tcPr>
            <w:tcW w:w="613" w:type="dxa"/>
            <w:vMerge/>
            <w:shd w:val="clear" w:color="auto" w:fill="auto"/>
            <w:vAlign w:val="center"/>
          </w:tcPr>
          <w:p w:rsidR="007F268C" w:rsidRPr="0042731D" w:rsidRDefault="007F268C" w:rsidP="00E43E74">
            <w:pPr>
              <w:pStyle w:val="Normal-pool"/>
              <w:spacing w:before="40" w:after="40"/>
              <w:rPr>
                <w:rFonts w:eastAsia="SimSun"/>
                <w:sz w:val="18"/>
                <w:szCs w:val="18"/>
                <w:highlight w:val="cyan"/>
                <w:lang w:eastAsia="zh-CN"/>
              </w:rPr>
            </w:pPr>
          </w:p>
        </w:tc>
        <w:tc>
          <w:tcPr>
            <w:tcW w:w="1406" w:type="dxa"/>
            <w:shd w:val="clear" w:color="auto" w:fill="auto"/>
          </w:tcPr>
          <w:p w:rsidR="007F268C" w:rsidRPr="00C878C6" w:rsidRDefault="003F5A7B" w:rsidP="00405340">
            <w:pPr>
              <w:pStyle w:val="Normal-pool"/>
              <w:spacing w:before="40" w:after="40"/>
              <w:rPr>
                <w:rFonts w:eastAsia="SimSun"/>
                <w:sz w:val="18"/>
                <w:szCs w:val="18"/>
                <w:lang w:eastAsia="zh-CN"/>
              </w:rPr>
            </w:pPr>
            <w:r w:rsidRPr="00C878C6">
              <w:rPr>
                <w:rFonts w:eastAsia="SimSun"/>
                <w:sz w:val="18"/>
                <w:szCs w:val="18"/>
                <w:lang w:eastAsia="zh-CN"/>
              </w:rPr>
              <w:t>First quarter</w:t>
            </w:r>
          </w:p>
        </w:tc>
        <w:tc>
          <w:tcPr>
            <w:tcW w:w="6779" w:type="dxa"/>
            <w:shd w:val="clear" w:color="auto" w:fill="auto"/>
          </w:tcPr>
          <w:p w:rsidR="00744414" w:rsidRPr="00C878C6" w:rsidRDefault="00222968" w:rsidP="00405340">
            <w:pPr>
              <w:pStyle w:val="Normal-pool"/>
              <w:spacing w:before="40" w:after="40"/>
              <w:rPr>
                <w:rFonts w:eastAsia="SimSun"/>
                <w:sz w:val="18"/>
                <w:szCs w:val="18"/>
                <w:lang w:eastAsia="zh-CN"/>
              </w:rPr>
            </w:pPr>
            <w:r w:rsidRPr="00C878C6">
              <w:rPr>
                <w:rFonts w:eastAsia="SimSun"/>
                <w:sz w:val="18"/>
                <w:szCs w:val="18"/>
                <w:lang w:eastAsia="zh-CN"/>
              </w:rPr>
              <w:t>O</w:t>
            </w:r>
            <w:r w:rsidR="007F268C" w:rsidRPr="00C878C6">
              <w:rPr>
                <w:rFonts w:eastAsia="SimSun"/>
                <w:sz w:val="18"/>
                <w:szCs w:val="18"/>
                <w:lang w:eastAsia="zh-CN"/>
              </w:rPr>
              <w:t>n the</w:t>
            </w:r>
            <w:r w:rsidRPr="00C878C6">
              <w:rPr>
                <w:rFonts w:eastAsia="SimSun"/>
                <w:sz w:val="18"/>
                <w:szCs w:val="18"/>
                <w:lang w:eastAsia="zh-CN"/>
              </w:rPr>
              <w:t xml:space="preserve"> basis of the</w:t>
            </w:r>
            <w:r w:rsidR="007F268C" w:rsidRPr="00C878C6">
              <w:rPr>
                <w:rFonts w:eastAsia="SimSun"/>
                <w:sz w:val="18"/>
                <w:szCs w:val="18"/>
                <w:lang w:eastAsia="zh-CN"/>
              </w:rPr>
              <w:t xml:space="preserve"> methodological assessment</w:t>
            </w:r>
            <w:r w:rsidRPr="00C878C6">
              <w:rPr>
                <w:rFonts w:eastAsia="SimSun"/>
                <w:sz w:val="18"/>
                <w:szCs w:val="18"/>
                <w:lang w:eastAsia="zh-CN"/>
              </w:rPr>
              <w:t>,</w:t>
            </w:r>
            <w:r w:rsidR="007F268C" w:rsidRPr="00C878C6">
              <w:rPr>
                <w:rFonts w:eastAsia="SimSun"/>
                <w:sz w:val="18"/>
                <w:szCs w:val="18"/>
                <w:lang w:eastAsia="zh-CN"/>
              </w:rPr>
              <w:t xml:space="preserve"> the Plenary requests the expert group to prepare a guide </w:t>
            </w:r>
            <w:r w:rsidR="00CB187B">
              <w:rPr>
                <w:rFonts w:eastAsia="SimSun"/>
                <w:sz w:val="18"/>
                <w:szCs w:val="18"/>
                <w:lang w:eastAsia="zh-CN"/>
              </w:rPr>
              <w:t xml:space="preserve">on </w:t>
            </w:r>
            <w:r w:rsidR="007F268C" w:rsidRPr="00C878C6">
              <w:rPr>
                <w:rFonts w:eastAsia="SimSun"/>
                <w:sz w:val="18"/>
                <w:szCs w:val="18"/>
                <w:lang w:eastAsia="zh-CN"/>
              </w:rPr>
              <w:t xml:space="preserve">how to use methodologies on value, valuation and accounting of biodiversity and ecosystem services when preparing regional/subregional, global or </w:t>
            </w:r>
            <w:r w:rsidR="007F268C" w:rsidRPr="00C878C6">
              <w:rPr>
                <w:rFonts w:eastAsia="SimSun"/>
                <w:sz w:val="18"/>
                <w:szCs w:val="18"/>
                <w:lang w:eastAsia="zh-CN"/>
              </w:rPr>
              <w:lastRenderedPageBreak/>
              <w:t>thematic assessments under</w:t>
            </w:r>
            <w:r w:rsidRPr="00C878C6">
              <w:rPr>
                <w:rFonts w:eastAsia="SimSun"/>
                <w:sz w:val="18"/>
                <w:szCs w:val="18"/>
                <w:lang w:eastAsia="zh-CN"/>
              </w:rPr>
              <w:t xml:space="preserve"> the Platform</w:t>
            </w:r>
            <w:r w:rsidR="007F268C" w:rsidRPr="00C878C6">
              <w:rPr>
                <w:rFonts w:eastAsia="SimSun"/>
                <w:sz w:val="18"/>
                <w:szCs w:val="18"/>
                <w:lang w:eastAsia="zh-CN"/>
              </w:rPr>
              <w:t>, to be delivered by August 2015</w:t>
            </w:r>
          </w:p>
        </w:tc>
      </w:tr>
      <w:tr w:rsidR="007F268C" w:rsidRPr="00C878C6" w:rsidTr="0042731D">
        <w:trPr>
          <w:trHeight w:val="56"/>
        </w:trPr>
        <w:tc>
          <w:tcPr>
            <w:tcW w:w="613" w:type="dxa"/>
            <w:vMerge/>
            <w:shd w:val="clear" w:color="auto" w:fill="auto"/>
          </w:tcPr>
          <w:p w:rsidR="007F268C" w:rsidRPr="0042731D" w:rsidRDefault="007F268C" w:rsidP="00E43E74">
            <w:pPr>
              <w:pStyle w:val="Normal-pool"/>
              <w:spacing w:before="40" w:after="40"/>
              <w:rPr>
                <w:rFonts w:eastAsia="SimSun"/>
                <w:sz w:val="18"/>
                <w:szCs w:val="18"/>
                <w:highlight w:val="cyan"/>
                <w:lang w:eastAsia="zh-CN"/>
              </w:rPr>
            </w:pPr>
          </w:p>
        </w:tc>
        <w:tc>
          <w:tcPr>
            <w:tcW w:w="1406" w:type="dxa"/>
            <w:shd w:val="clear" w:color="auto" w:fill="auto"/>
          </w:tcPr>
          <w:p w:rsidR="007F268C" w:rsidRPr="00C878C6" w:rsidRDefault="003F5A7B" w:rsidP="00405340">
            <w:pPr>
              <w:pStyle w:val="Normal-pool"/>
              <w:spacing w:before="40" w:after="40"/>
              <w:rPr>
                <w:rFonts w:eastAsia="SimSun"/>
                <w:sz w:val="18"/>
                <w:szCs w:val="18"/>
                <w:lang w:eastAsia="zh-CN"/>
              </w:rPr>
            </w:pPr>
            <w:r w:rsidRPr="00C878C6">
              <w:rPr>
                <w:rFonts w:eastAsia="SimSun"/>
                <w:sz w:val="18"/>
                <w:szCs w:val="18"/>
                <w:lang w:eastAsia="zh-CN"/>
              </w:rPr>
              <w:t>First quarter</w:t>
            </w:r>
          </w:p>
        </w:tc>
        <w:tc>
          <w:tcPr>
            <w:tcW w:w="6779" w:type="dxa"/>
            <w:shd w:val="clear" w:color="auto" w:fill="auto"/>
          </w:tcPr>
          <w:p w:rsidR="007F268C" w:rsidRPr="00C878C6" w:rsidRDefault="007F268C" w:rsidP="00405340">
            <w:pPr>
              <w:pStyle w:val="Normal-pool"/>
              <w:spacing w:before="40" w:after="40"/>
              <w:rPr>
                <w:rFonts w:eastAsia="SimSun"/>
                <w:sz w:val="18"/>
                <w:szCs w:val="18"/>
                <w:lang w:eastAsia="zh-CN"/>
              </w:rPr>
            </w:pPr>
            <w:r w:rsidRPr="00C878C6">
              <w:rPr>
                <w:rFonts w:eastAsia="SimSun"/>
                <w:sz w:val="18"/>
                <w:szCs w:val="18"/>
                <w:lang w:eastAsia="zh-CN"/>
              </w:rPr>
              <w:t>Following recommendations of the methodological assessment</w:t>
            </w:r>
            <w:r w:rsidR="00222968" w:rsidRPr="00C878C6">
              <w:rPr>
                <w:rFonts w:eastAsia="SimSun"/>
                <w:sz w:val="18"/>
                <w:szCs w:val="18"/>
                <w:lang w:eastAsia="zh-CN"/>
              </w:rPr>
              <w:t>,</w:t>
            </w:r>
            <w:r w:rsidRPr="00C878C6">
              <w:rPr>
                <w:rFonts w:eastAsia="SimSun"/>
                <w:sz w:val="18"/>
                <w:szCs w:val="18"/>
                <w:lang w:eastAsia="zh-CN"/>
              </w:rPr>
              <w:t xml:space="preserve"> Plenary requests the expert group to promote and </w:t>
            </w:r>
            <w:r w:rsidR="0019475E" w:rsidRPr="00C878C6">
              <w:rPr>
                <w:rFonts w:eastAsia="SimSun"/>
                <w:sz w:val="18"/>
                <w:szCs w:val="18"/>
                <w:lang w:eastAsia="zh-CN"/>
              </w:rPr>
              <w:t>catalyse</w:t>
            </w:r>
            <w:r w:rsidRPr="00C878C6">
              <w:rPr>
                <w:rFonts w:eastAsia="SimSun"/>
                <w:sz w:val="18"/>
                <w:szCs w:val="18"/>
                <w:lang w:eastAsia="zh-CN"/>
              </w:rPr>
              <w:t xml:space="preserve"> the further development of tools and methodologies on value, valuation and accounting of biodiversity and ecosystem services for acceptance </w:t>
            </w:r>
            <w:r w:rsidR="00222968" w:rsidRPr="00C878C6">
              <w:rPr>
                <w:rFonts w:eastAsia="SimSun"/>
                <w:sz w:val="18"/>
                <w:szCs w:val="18"/>
                <w:lang w:eastAsia="zh-CN"/>
              </w:rPr>
              <w:t>in</w:t>
            </w:r>
            <w:r w:rsidRPr="00C878C6">
              <w:rPr>
                <w:rFonts w:eastAsia="SimSun"/>
                <w:sz w:val="18"/>
                <w:szCs w:val="18"/>
                <w:lang w:eastAsia="zh-CN"/>
              </w:rPr>
              <w:t xml:space="preserve"> 2017</w:t>
            </w:r>
          </w:p>
        </w:tc>
      </w:tr>
      <w:tr w:rsidR="007F268C" w:rsidRPr="00C878C6" w:rsidTr="0042731D">
        <w:trPr>
          <w:trHeight w:val="155"/>
        </w:trPr>
        <w:tc>
          <w:tcPr>
            <w:tcW w:w="613" w:type="dxa"/>
            <w:vMerge/>
            <w:shd w:val="clear" w:color="auto" w:fill="auto"/>
            <w:vAlign w:val="center"/>
          </w:tcPr>
          <w:p w:rsidR="007F268C" w:rsidRPr="0042731D" w:rsidRDefault="007F268C" w:rsidP="00E43E74">
            <w:pPr>
              <w:pStyle w:val="Normal-pool"/>
              <w:spacing w:before="40" w:after="40"/>
              <w:rPr>
                <w:rFonts w:eastAsia="SimSun"/>
                <w:sz w:val="18"/>
                <w:szCs w:val="18"/>
                <w:highlight w:val="cyan"/>
                <w:lang w:eastAsia="zh-CN"/>
              </w:rPr>
            </w:pPr>
          </w:p>
        </w:tc>
        <w:tc>
          <w:tcPr>
            <w:tcW w:w="1406" w:type="dxa"/>
            <w:shd w:val="clear" w:color="auto" w:fill="auto"/>
          </w:tcPr>
          <w:p w:rsidR="007F268C" w:rsidRPr="00C878C6" w:rsidRDefault="003F5A7B" w:rsidP="00405340">
            <w:pPr>
              <w:pStyle w:val="Normal-pool"/>
              <w:spacing w:before="40" w:after="40"/>
              <w:rPr>
                <w:rFonts w:eastAsia="SimSun"/>
                <w:sz w:val="18"/>
                <w:szCs w:val="18"/>
                <w:lang w:eastAsia="zh-CN"/>
              </w:rPr>
            </w:pPr>
            <w:r w:rsidRPr="00C878C6">
              <w:rPr>
                <w:rFonts w:eastAsia="SimSun"/>
                <w:sz w:val="18"/>
                <w:szCs w:val="18"/>
                <w:lang w:eastAsia="zh-CN"/>
              </w:rPr>
              <w:t>Second</w:t>
            </w:r>
            <w:r w:rsidR="00222968" w:rsidRPr="00C878C6">
              <w:rPr>
                <w:rFonts w:eastAsia="SimSun"/>
                <w:sz w:val="18"/>
                <w:szCs w:val="18"/>
                <w:lang w:eastAsia="zh-CN"/>
              </w:rPr>
              <w:t>/third</w:t>
            </w:r>
            <w:r w:rsidRPr="00C878C6">
              <w:rPr>
                <w:rFonts w:eastAsia="SimSun"/>
                <w:sz w:val="18"/>
                <w:szCs w:val="18"/>
                <w:lang w:eastAsia="zh-CN"/>
              </w:rPr>
              <w:t xml:space="preserve"> quarter</w:t>
            </w:r>
            <w:r w:rsidR="00222968" w:rsidRPr="00C878C6">
              <w:rPr>
                <w:rFonts w:eastAsia="SimSun"/>
                <w:sz w:val="18"/>
                <w:szCs w:val="18"/>
                <w:lang w:eastAsia="zh-CN"/>
              </w:rPr>
              <w:t>s</w:t>
            </w:r>
          </w:p>
        </w:tc>
        <w:tc>
          <w:tcPr>
            <w:tcW w:w="6779" w:type="dxa"/>
            <w:shd w:val="clear" w:color="auto" w:fill="auto"/>
          </w:tcPr>
          <w:p w:rsidR="007F268C" w:rsidRPr="00C878C6" w:rsidRDefault="00222968" w:rsidP="00405340">
            <w:pPr>
              <w:pStyle w:val="Normal-pool"/>
              <w:spacing w:before="40" w:after="40"/>
              <w:rPr>
                <w:rFonts w:eastAsia="SimSun"/>
                <w:sz w:val="18"/>
                <w:szCs w:val="18"/>
                <w:lang w:eastAsia="zh-CN"/>
              </w:rPr>
            </w:pPr>
            <w:r w:rsidRPr="00C878C6">
              <w:rPr>
                <w:rFonts w:eastAsia="SimSun"/>
                <w:sz w:val="18"/>
                <w:szCs w:val="18"/>
                <w:lang w:eastAsia="zh-CN"/>
              </w:rPr>
              <w:t>O</w:t>
            </w:r>
            <w:r w:rsidR="007F268C" w:rsidRPr="00C878C6">
              <w:rPr>
                <w:rFonts w:eastAsia="SimSun"/>
                <w:sz w:val="18"/>
                <w:szCs w:val="18"/>
                <w:lang w:eastAsia="zh-CN"/>
              </w:rPr>
              <w:t>n the</w:t>
            </w:r>
            <w:r w:rsidRPr="00C878C6">
              <w:rPr>
                <w:rFonts w:eastAsia="SimSun"/>
                <w:sz w:val="18"/>
                <w:szCs w:val="18"/>
                <w:lang w:eastAsia="zh-CN"/>
              </w:rPr>
              <w:t xml:space="preserve"> basis of the</w:t>
            </w:r>
            <w:r w:rsidR="007F268C" w:rsidRPr="00C878C6">
              <w:rPr>
                <w:rFonts w:eastAsia="SimSun"/>
                <w:sz w:val="18"/>
                <w:szCs w:val="18"/>
                <w:lang w:eastAsia="zh-CN"/>
              </w:rPr>
              <w:t xml:space="preserve"> methodological assessment</w:t>
            </w:r>
            <w:r w:rsidRPr="00C878C6">
              <w:rPr>
                <w:rFonts w:eastAsia="SimSun"/>
                <w:sz w:val="18"/>
                <w:szCs w:val="18"/>
                <w:lang w:eastAsia="zh-CN"/>
              </w:rPr>
              <w:t>,</w:t>
            </w:r>
            <w:r w:rsidR="007F268C" w:rsidRPr="00C878C6">
              <w:rPr>
                <w:rFonts w:eastAsia="SimSun"/>
                <w:sz w:val="18"/>
                <w:szCs w:val="18"/>
                <w:lang w:eastAsia="zh-CN"/>
              </w:rPr>
              <w:t xml:space="preserve"> the expert group prepares a guide </w:t>
            </w:r>
            <w:r w:rsidRPr="00C878C6">
              <w:rPr>
                <w:rFonts w:eastAsia="SimSun"/>
                <w:sz w:val="18"/>
                <w:szCs w:val="18"/>
                <w:lang w:eastAsia="zh-CN"/>
              </w:rPr>
              <w:t xml:space="preserve">on </w:t>
            </w:r>
            <w:r w:rsidR="007F268C" w:rsidRPr="00C878C6">
              <w:rPr>
                <w:rFonts w:eastAsia="SimSun"/>
                <w:sz w:val="18"/>
                <w:szCs w:val="18"/>
                <w:lang w:eastAsia="zh-CN"/>
              </w:rPr>
              <w:t xml:space="preserve">how to use methodologies on value, valuation and accounting of biodiversity and ecosystem services when preparing regional/subregional, global or thematic assessments under </w:t>
            </w:r>
            <w:r w:rsidRPr="00C878C6">
              <w:rPr>
                <w:rFonts w:eastAsia="SimSun"/>
                <w:sz w:val="18"/>
                <w:szCs w:val="18"/>
                <w:lang w:eastAsia="zh-CN"/>
              </w:rPr>
              <w:t>the Platform</w:t>
            </w:r>
            <w:r w:rsidR="00CB187B">
              <w:rPr>
                <w:rFonts w:eastAsia="SimSun"/>
                <w:sz w:val="18"/>
                <w:szCs w:val="18"/>
                <w:lang w:eastAsia="zh-CN"/>
              </w:rPr>
              <w:t xml:space="preserve"> </w:t>
            </w:r>
          </w:p>
        </w:tc>
      </w:tr>
      <w:tr w:rsidR="007F268C" w:rsidRPr="00C878C6" w:rsidTr="0042731D">
        <w:trPr>
          <w:trHeight w:val="56"/>
        </w:trPr>
        <w:tc>
          <w:tcPr>
            <w:tcW w:w="613" w:type="dxa"/>
            <w:vMerge/>
            <w:shd w:val="clear" w:color="auto" w:fill="auto"/>
          </w:tcPr>
          <w:p w:rsidR="007F268C" w:rsidRPr="0042731D" w:rsidRDefault="007F268C" w:rsidP="00E43E74">
            <w:pPr>
              <w:pStyle w:val="Normal-pool"/>
              <w:spacing w:before="40" w:after="40"/>
              <w:rPr>
                <w:rFonts w:eastAsia="SimSun"/>
                <w:sz w:val="18"/>
                <w:szCs w:val="18"/>
                <w:highlight w:val="cyan"/>
                <w:lang w:eastAsia="zh-CN"/>
              </w:rPr>
            </w:pPr>
          </w:p>
        </w:tc>
        <w:tc>
          <w:tcPr>
            <w:tcW w:w="1406" w:type="dxa"/>
            <w:shd w:val="clear" w:color="auto" w:fill="auto"/>
          </w:tcPr>
          <w:p w:rsidR="007F268C" w:rsidRPr="00C878C6" w:rsidRDefault="003F5A7B" w:rsidP="00405340">
            <w:pPr>
              <w:pStyle w:val="Normal-pool"/>
              <w:spacing w:before="40" w:after="40"/>
              <w:rPr>
                <w:rFonts w:eastAsia="SimSun"/>
                <w:sz w:val="18"/>
                <w:szCs w:val="18"/>
                <w:lang w:eastAsia="zh-CN"/>
              </w:rPr>
            </w:pPr>
            <w:r w:rsidRPr="00C878C6">
              <w:rPr>
                <w:rFonts w:eastAsia="SimSun"/>
                <w:sz w:val="18"/>
                <w:szCs w:val="18"/>
                <w:lang w:eastAsia="zh-CN"/>
              </w:rPr>
              <w:t>Second</w:t>
            </w:r>
            <w:r w:rsidR="000E639D" w:rsidRPr="00C878C6">
              <w:rPr>
                <w:rFonts w:eastAsia="SimSun"/>
                <w:sz w:val="18"/>
                <w:szCs w:val="18"/>
                <w:lang w:eastAsia="zh-CN"/>
              </w:rPr>
              <w:t>/third/</w:t>
            </w:r>
            <w:r w:rsidRPr="00C878C6">
              <w:rPr>
                <w:rFonts w:eastAsia="SimSun"/>
                <w:sz w:val="18"/>
                <w:szCs w:val="18"/>
                <w:lang w:eastAsia="zh-CN"/>
              </w:rPr>
              <w:t xml:space="preserve"> </w:t>
            </w:r>
            <w:r w:rsidR="000E639D" w:rsidRPr="00C878C6">
              <w:rPr>
                <w:rFonts w:eastAsia="SimSun"/>
                <w:sz w:val="18"/>
                <w:szCs w:val="18"/>
                <w:lang w:eastAsia="zh-CN"/>
              </w:rPr>
              <w:t xml:space="preserve">fourth </w:t>
            </w:r>
            <w:r w:rsidRPr="00C878C6">
              <w:rPr>
                <w:rFonts w:eastAsia="SimSun"/>
                <w:sz w:val="18"/>
                <w:szCs w:val="18"/>
                <w:lang w:eastAsia="zh-CN"/>
              </w:rPr>
              <w:t>quarter</w:t>
            </w:r>
            <w:r w:rsidR="000E639D" w:rsidRPr="00C878C6">
              <w:rPr>
                <w:rFonts w:eastAsia="SimSun"/>
                <w:sz w:val="18"/>
                <w:szCs w:val="18"/>
                <w:lang w:eastAsia="zh-CN"/>
              </w:rPr>
              <w:t>s</w:t>
            </w:r>
          </w:p>
        </w:tc>
        <w:tc>
          <w:tcPr>
            <w:tcW w:w="6779" w:type="dxa"/>
            <w:shd w:val="clear" w:color="auto" w:fill="auto"/>
          </w:tcPr>
          <w:p w:rsidR="007F268C" w:rsidRPr="00C878C6" w:rsidRDefault="007F268C" w:rsidP="00405340">
            <w:pPr>
              <w:pStyle w:val="Normal-pool"/>
              <w:spacing w:before="40" w:after="40"/>
              <w:rPr>
                <w:rFonts w:eastAsia="SimSun"/>
                <w:sz w:val="18"/>
                <w:szCs w:val="18"/>
                <w:lang w:eastAsia="zh-CN"/>
              </w:rPr>
            </w:pPr>
            <w:r w:rsidRPr="00C878C6">
              <w:rPr>
                <w:rFonts w:eastAsia="SimSun"/>
                <w:sz w:val="18"/>
                <w:szCs w:val="18"/>
                <w:lang w:eastAsia="zh-CN"/>
              </w:rPr>
              <w:t>Following recommendations of the methodological assessment</w:t>
            </w:r>
            <w:r w:rsidR="00222968" w:rsidRPr="00C878C6">
              <w:rPr>
                <w:rFonts w:eastAsia="SimSun"/>
                <w:sz w:val="18"/>
                <w:szCs w:val="18"/>
                <w:lang w:eastAsia="zh-CN"/>
              </w:rPr>
              <w:t>,</w:t>
            </w:r>
            <w:r w:rsidRPr="00C878C6">
              <w:rPr>
                <w:rFonts w:eastAsia="SimSun"/>
                <w:sz w:val="18"/>
                <w:szCs w:val="18"/>
                <w:lang w:eastAsia="zh-CN"/>
              </w:rPr>
              <w:t xml:space="preserve"> the expert group promotes and </w:t>
            </w:r>
            <w:r w:rsidR="0019475E" w:rsidRPr="00C878C6">
              <w:rPr>
                <w:rFonts w:eastAsia="SimSun"/>
                <w:sz w:val="18"/>
                <w:szCs w:val="18"/>
                <w:lang w:eastAsia="zh-CN"/>
              </w:rPr>
              <w:t>catalyse</w:t>
            </w:r>
            <w:r w:rsidRPr="00C878C6">
              <w:rPr>
                <w:rFonts w:eastAsia="SimSun"/>
                <w:sz w:val="18"/>
                <w:szCs w:val="18"/>
                <w:lang w:eastAsia="zh-CN"/>
              </w:rPr>
              <w:t xml:space="preserve">s the further development of tools and methodologies on value, valuation and accounting of biodiversity and ecosystem services for acceptance </w:t>
            </w:r>
            <w:r w:rsidR="00222968" w:rsidRPr="00C878C6">
              <w:rPr>
                <w:rFonts w:eastAsia="SimSun"/>
                <w:sz w:val="18"/>
                <w:szCs w:val="18"/>
                <w:lang w:eastAsia="zh-CN"/>
              </w:rPr>
              <w:t>in</w:t>
            </w:r>
            <w:r w:rsidRPr="00C878C6">
              <w:rPr>
                <w:rFonts w:eastAsia="SimSun"/>
                <w:sz w:val="18"/>
                <w:szCs w:val="18"/>
                <w:lang w:eastAsia="zh-CN"/>
              </w:rPr>
              <w:t xml:space="preserve"> 2017</w:t>
            </w:r>
          </w:p>
        </w:tc>
      </w:tr>
      <w:tr w:rsidR="007F268C" w:rsidRPr="00405340" w:rsidTr="0042731D">
        <w:trPr>
          <w:trHeight w:val="631"/>
        </w:trPr>
        <w:tc>
          <w:tcPr>
            <w:tcW w:w="613" w:type="dxa"/>
            <w:shd w:val="clear" w:color="auto" w:fill="auto"/>
          </w:tcPr>
          <w:p w:rsidR="007F268C" w:rsidRPr="00405340" w:rsidRDefault="007F268C" w:rsidP="00405340">
            <w:pPr>
              <w:pStyle w:val="Normal-pool"/>
              <w:spacing w:before="40" w:after="40"/>
              <w:rPr>
                <w:rFonts w:eastAsia="SimSun"/>
                <w:sz w:val="18"/>
                <w:szCs w:val="18"/>
                <w:lang w:eastAsia="zh-CN"/>
              </w:rPr>
            </w:pPr>
            <w:r w:rsidRPr="00405340">
              <w:rPr>
                <w:rFonts w:eastAsia="SimSun"/>
                <w:sz w:val="18"/>
                <w:szCs w:val="18"/>
                <w:lang w:eastAsia="zh-CN"/>
              </w:rPr>
              <w:t>2016</w:t>
            </w:r>
          </w:p>
        </w:tc>
        <w:tc>
          <w:tcPr>
            <w:tcW w:w="1406" w:type="dxa"/>
            <w:shd w:val="clear" w:color="auto" w:fill="auto"/>
          </w:tcPr>
          <w:p w:rsidR="007F268C" w:rsidRPr="00405340" w:rsidRDefault="003F5A7B" w:rsidP="00405340">
            <w:pPr>
              <w:pStyle w:val="Normal-pool"/>
              <w:spacing w:before="40" w:after="40"/>
              <w:rPr>
                <w:rFonts w:eastAsia="SimSun"/>
                <w:sz w:val="18"/>
                <w:szCs w:val="18"/>
                <w:lang w:eastAsia="zh-CN"/>
              </w:rPr>
            </w:pPr>
            <w:r w:rsidRPr="00405340">
              <w:rPr>
                <w:rFonts w:eastAsia="SimSun"/>
                <w:sz w:val="18"/>
                <w:szCs w:val="18"/>
                <w:lang w:eastAsia="zh-CN"/>
              </w:rPr>
              <w:t>First</w:t>
            </w:r>
            <w:r w:rsidR="000E639D" w:rsidRPr="00405340">
              <w:rPr>
                <w:rFonts w:eastAsia="SimSun"/>
                <w:sz w:val="18"/>
                <w:szCs w:val="18"/>
                <w:lang w:eastAsia="zh-CN"/>
              </w:rPr>
              <w:t>/second/</w:t>
            </w:r>
            <w:r w:rsidRPr="00405340">
              <w:rPr>
                <w:rFonts w:eastAsia="SimSun"/>
                <w:sz w:val="18"/>
                <w:szCs w:val="18"/>
                <w:lang w:eastAsia="zh-CN"/>
              </w:rPr>
              <w:t xml:space="preserve"> </w:t>
            </w:r>
            <w:r w:rsidR="000E639D" w:rsidRPr="00405340">
              <w:rPr>
                <w:rFonts w:eastAsia="SimSun"/>
                <w:sz w:val="18"/>
                <w:szCs w:val="18"/>
                <w:lang w:eastAsia="zh-CN"/>
              </w:rPr>
              <w:t>third/f</w:t>
            </w:r>
            <w:r w:rsidRPr="00405340">
              <w:rPr>
                <w:rFonts w:eastAsia="SimSun"/>
                <w:sz w:val="18"/>
                <w:szCs w:val="18"/>
                <w:lang w:eastAsia="zh-CN"/>
              </w:rPr>
              <w:t>ourth quarter</w:t>
            </w:r>
            <w:r w:rsidR="000E639D" w:rsidRPr="00405340">
              <w:rPr>
                <w:rFonts w:eastAsia="SimSun"/>
                <w:sz w:val="18"/>
                <w:szCs w:val="18"/>
                <w:lang w:eastAsia="zh-CN"/>
              </w:rPr>
              <w:t>s</w:t>
            </w:r>
          </w:p>
        </w:tc>
        <w:tc>
          <w:tcPr>
            <w:tcW w:w="6779" w:type="dxa"/>
            <w:shd w:val="clear" w:color="auto" w:fill="auto"/>
          </w:tcPr>
          <w:p w:rsidR="007F268C" w:rsidRPr="00405340" w:rsidRDefault="007F268C" w:rsidP="00405340">
            <w:pPr>
              <w:pStyle w:val="Normal-pool"/>
              <w:spacing w:before="40" w:after="40"/>
              <w:rPr>
                <w:rFonts w:eastAsia="SimSun"/>
                <w:sz w:val="18"/>
                <w:szCs w:val="18"/>
                <w:lang w:eastAsia="zh-CN"/>
              </w:rPr>
            </w:pPr>
            <w:r w:rsidRPr="00405340">
              <w:rPr>
                <w:rFonts w:eastAsia="SimSun"/>
                <w:sz w:val="18"/>
                <w:szCs w:val="18"/>
                <w:lang w:eastAsia="zh-CN"/>
              </w:rPr>
              <w:t>Following recommendations of the methodological assessment</w:t>
            </w:r>
            <w:r w:rsidR="00222968" w:rsidRPr="00405340">
              <w:rPr>
                <w:rFonts w:eastAsia="SimSun"/>
                <w:sz w:val="18"/>
                <w:szCs w:val="18"/>
                <w:lang w:eastAsia="zh-CN"/>
              </w:rPr>
              <w:t>,</w:t>
            </w:r>
            <w:r w:rsidRPr="00405340">
              <w:rPr>
                <w:rFonts w:eastAsia="SimSun"/>
                <w:sz w:val="18"/>
                <w:szCs w:val="18"/>
                <w:lang w:eastAsia="zh-CN"/>
              </w:rPr>
              <w:t xml:space="preserve"> the expert group promotes and </w:t>
            </w:r>
            <w:r w:rsidR="0019475E" w:rsidRPr="00405340">
              <w:rPr>
                <w:rFonts w:eastAsia="SimSun"/>
                <w:sz w:val="18"/>
                <w:szCs w:val="18"/>
                <w:lang w:eastAsia="zh-CN"/>
              </w:rPr>
              <w:t>catalyse</w:t>
            </w:r>
            <w:r w:rsidRPr="00405340">
              <w:rPr>
                <w:rFonts w:eastAsia="SimSun"/>
                <w:sz w:val="18"/>
                <w:szCs w:val="18"/>
                <w:lang w:eastAsia="zh-CN"/>
              </w:rPr>
              <w:t xml:space="preserve">s the further development of tools and methodologies on value, valuation and accounting of biodiversity and ecosystem services for acceptance </w:t>
            </w:r>
            <w:r w:rsidR="00222968" w:rsidRPr="00405340">
              <w:rPr>
                <w:rFonts w:eastAsia="SimSun"/>
                <w:sz w:val="18"/>
                <w:szCs w:val="18"/>
                <w:lang w:eastAsia="zh-CN"/>
              </w:rPr>
              <w:t>in</w:t>
            </w:r>
            <w:r w:rsidRPr="00405340">
              <w:rPr>
                <w:rFonts w:eastAsia="SimSun"/>
                <w:sz w:val="18"/>
                <w:szCs w:val="18"/>
                <w:lang w:eastAsia="zh-CN"/>
              </w:rPr>
              <w:t xml:space="preserve"> 2017</w:t>
            </w:r>
          </w:p>
        </w:tc>
      </w:tr>
      <w:tr w:rsidR="007F268C" w:rsidRPr="00C878C6" w:rsidTr="0042731D">
        <w:trPr>
          <w:trHeight w:val="321"/>
        </w:trPr>
        <w:tc>
          <w:tcPr>
            <w:tcW w:w="613" w:type="dxa"/>
            <w:shd w:val="clear" w:color="auto" w:fill="auto"/>
          </w:tcPr>
          <w:p w:rsidR="007F268C" w:rsidRPr="00405340" w:rsidRDefault="007F268C" w:rsidP="00405340">
            <w:pPr>
              <w:pStyle w:val="Normal-pool"/>
              <w:spacing w:before="40" w:after="40"/>
              <w:rPr>
                <w:rFonts w:eastAsia="SimSun"/>
                <w:sz w:val="18"/>
                <w:szCs w:val="18"/>
                <w:lang w:eastAsia="zh-CN"/>
              </w:rPr>
            </w:pPr>
            <w:r w:rsidRPr="00405340">
              <w:rPr>
                <w:rFonts w:eastAsia="SimSun"/>
                <w:sz w:val="18"/>
                <w:szCs w:val="18"/>
                <w:lang w:eastAsia="zh-CN"/>
              </w:rPr>
              <w:t>2017</w:t>
            </w:r>
          </w:p>
        </w:tc>
        <w:tc>
          <w:tcPr>
            <w:tcW w:w="1406" w:type="dxa"/>
            <w:shd w:val="clear" w:color="auto" w:fill="auto"/>
          </w:tcPr>
          <w:p w:rsidR="007F268C" w:rsidRPr="00405340" w:rsidRDefault="003F5A7B" w:rsidP="00405340">
            <w:pPr>
              <w:pStyle w:val="Normal-pool"/>
              <w:spacing w:before="40" w:after="40"/>
              <w:rPr>
                <w:rFonts w:eastAsia="SimSun"/>
                <w:sz w:val="18"/>
                <w:szCs w:val="18"/>
                <w:lang w:eastAsia="zh-CN"/>
              </w:rPr>
            </w:pPr>
            <w:r w:rsidRPr="00405340">
              <w:rPr>
                <w:rFonts w:eastAsia="SimSun"/>
                <w:sz w:val="18"/>
                <w:szCs w:val="18"/>
                <w:lang w:eastAsia="zh-CN"/>
              </w:rPr>
              <w:t>First quarter</w:t>
            </w:r>
          </w:p>
        </w:tc>
        <w:tc>
          <w:tcPr>
            <w:tcW w:w="6779" w:type="dxa"/>
            <w:shd w:val="clear" w:color="auto" w:fill="auto"/>
          </w:tcPr>
          <w:p w:rsidR="007F268C" w:rsidRPr="00C878C6" w:rsidRDefault="007F268C" w:rsidP="00405340">
            <w:pPr>
              <w:pStyle w:val="Normal-pool"/>
              <w:spacing w:before="40" w:after="40"/>
              <w:rPr>
                <w:rFonts w:eastAsia="SimSun"/>
                <w:sz w:val="18"/>
                <w:szCs w:val="18"/>
                <w:lang w:eastAsia="zh-CN"/>
              </w:rPr>
            </w:pPr>
            <w:r w:rsidRPr="00405340">
              <w:rPr>
                <w:rFonts w:eastAsia="SimSun"/>
                <w:sz w:val="18"/>
                <w:szCs w:val="18"/>
                <w:lang w:eastAsia="zh-CN"/>
              </w:rPr>
              <w:t xml:space="preserve">The Plenary </w:t>
            </w:r>
            <w:r w:rsidR="003F4BA1" w:rsidRPr="00405340">
              <w:rPr>
                <w:rFonts w:eastAsia="SimSun"/>
                <w:sz w:val="18"/>
                <w:szCs w:val="18"/>
                <w:lang w:eastAsia="zh-CN"/>
              </w:rPr>
              <w:t xml:space="preserve">considers accepting </w:t>
            </w:r>
            <w:r w:rsidRPr="00405340">
              <w:rPr>
                <w:rFonts w:eastAsia="SimSun"/>
                <w:sz w:val="18"/>
                <w:szCs w:val="18"/>
                <w:lang w:eastAsia="zh-CN"/>
              </w:rPr>
              <w:t>the further developed tools and methodologies on value, valuation and accounting of biodiversity and ecosystem services</w:t>
            </w:r>
          </w:p>
        </w:tc>
      </w:tr>
    </w:tbl>
    <w:p w:rsidR="00744414" w:rsidRPr="00C878C6" w:rsidRDefault="00744414" w:rsidP="002F2DDC">
      <w:pPr>
        <w:pStyle w:val="CH3"/>
        <w:spacing w:before="240"/>
        <w:rPr>
          <w:lang w:val="en-GB"/>
        </w:rPr>
      </w:pPr>
      <w:r w:rsidRPr="00C878C6">
        <w:rPr>
          <w:lang w:val="en-GB"/>
        </w:rPr>
        <w:tab/>
      </w:r>
      <w:r w:rsidRPr="00C878C6">
        <w:rPr>
          <w:lang w:val="en-GB"/>
        </w:rPr>
        <w:tab/>
        <w:t>C</w:t>
      </w:r>
      <w:r w:rsidR="007F268C" w:rsidRPr="00C878C6">
        <w:rPr>
          <w:lang w:val="en-GB"/>
        </w:rPr>
        <w:t>ost estimate</w:t>
      </w:r>
    </w:p>
    <w:p w:rsidR="00DB7011" w:rsidRPr="00C878C6" w:rsidRDefault="00DB7011" w:rsidP="00C878C6">
      <w:pPr>
        <w:pStyle w:val="Normalnumber"/>
        <w:keepNext/>
        <w:keepLines/>
        <w:numPr>
          <w:ilvl w:val="0"/>
          <w:numId w:val="97"/>
        </w:numPr>
        <w:tabs>
          <w:tab w:val="left" w:pos="624"/>
        </w:tabs>
        <w:ind w:left="1247" w:firstLine="0"/>
        <w:rPr>
          <w:lang w:val="en-GB"/>
        </w:rPr>
      </w:pPr>
      <w:r w:rsidRPr="00C878C6">
        <w:rPr>
          <w:lang w:val="en-GB"/>
        </w:rPr>
        <w:t>The cost estimate is set out below:</w:t>
      </w:r>
    </w:p>
    <w:p w:rsidR="00912CD1" w:rsidRPr="00C878C6" w:rsidRDefault="00912CD1" w:rsidP="00C878C6">
      <w:pPr>
        <w:pStyle w:val="Normalnumber"/>
        <w:spacing w:before="120" w:after="0"/>
        <w:rPr>
          <w:sz w:val="18"/>
          <w:szCs w:val="18"/>
          <w:lang w:val="en-GB"/>
        </w:rPr>
      </w:pPr>
      <w:r w:rsidRPr="00C878C6">
        <w:rPr>
          <w:lang w:val="en-GB"/>
        </w:rPr>
        <w:tab/>
      </w:r>
      <w:r w:rsidRPr="00C878C6">
        <w:rPr>
          <w:lang w:val="en-GB"/>
        </w:rPr>
        <w:tab/>
      </w:r>
      <w:r w:rsidRPr="00C878C6">
        <w:rPr>
          <w:sz w:val="18"/>
          <w:szCs w:val="18"/>
          <w:lang w:val="en-GB"/>
        </w:rPr>
        <w:t>(United States dollars)</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3671"/>
        <w:gridCol w:w="3402"/>
        <w:gridCol w:w="992"/>
      </w:tblGrid>
      <w:tr w:rsidR="007F268C" w:rsidRPr="00C878C6" w:rsidTr="00E43E74">
        <w:trPr>
          <w:tblHeader/>
        </w:trPr>
        <w:tc>
          <w:tcPr>
            <w:tcW w:w="718" w:type="dxa"/>
            <w:shd w:val="clear" w:color="auto" w:fill="auto"/>
          </w:tcPr>
          <w:p w:rsidR="007F268C" w:rsidRPr="00C878C6" w:rsidRDefault="007F268C" w:rsidP="00E43E74">
            <w:pPr>
              <w:pStyle w:val="Normal-pool"/>
              <w:spacing w:before="40" w:after="40"/>
              <w:rPr>
                <w:rFonts w:eastAsia="SimSun"/>
                <w:i/>
                <w:sz w:val="18"/>
                <w:szCs w:val="18"/>
                <w:lang w:eastAsia="zh-CN"/>
              </w:rPr>
            </w:pPr>
            <w:r w:rsidRPr="00C878C6">
              <w:rPr>
                <w:rFonts w:eastAsia="SimSun"/>
                <w:i/>
                <w:sz w:val="18"/>
                <w:szCs w:val="18"/>
                <w:lang w:eastAsia="zh-CN"/>
              </w:rPr>
              <w:t>Year</w:t>
            </w:r>
          </w:p>
        </w:tc>
        <w:tc>
          <w:tcPr>
            <w:tcW w:w="3671" w:type="dxa"/>
            <w:shd w:val="clear" w:color="auto" w:fill="auto"/>
          </w:tcPr>
          <w:p w:rsidR="007F268C" w:rsidRPr="00C878C6" w:rsidRDefault="007F268C" w:rsidP="00E43E74">
            <w:pPr>
              <w:pStyle w:val="Normal-pool"/>
              <w:spacing w:before="40" w:after="40"/>
              <w:rPr>
                <w:rFonts w:eastAsia="SimSun"/>
                <w:i/>
                <w:sz w:val="18"/>
                <w:szCs w:val="18"/>
                <w:lang w:eastAsia="zh-CN"/>
              </w:rPr>
            </w:pPr>
            <w:r w:rsidRPr="00C878C6">
              <w:rPr>
                <w:rFonts w:eastAsia="SimSun"/>
                <w:i/>
                <w:sz w:val="18"/>
                <w:szCs w:val="18"/>
                <w:lang w:eastAsia="zh-CN"/>
              </w:rPr>
              <w:t xml:space="preserve">Cost </w:t>
            </w:r>
            <w:r w:rsidR="00B168C5" w:rsidRPr="00F11F0E">
              <w:rPr>
                <w:rFonts w:eastAsia="SimSun"/>
                <w:i/>
                <w:sz w:val="18"/>
                <w:szCs w:val="18"/>
                <w:lang w:eastAsia="zh-CN"/>
              </w:rPr>
              <w:t>i</w:t>
            </w:r>
            <w:r w:rsidRPr="00C878C6">
              <w:rPr>
                <w:rFonts w:eastAsia="SimSun"/>
                <w:i/>
                <w:sz w:val="18"/>
                <w:szCs w:val="18"/>
                <w:lang w:eastAsia="zh-CN"/>
              </w:rPr>
              <w:t>tem</w:t>
            </w:r>
          </w:p>
        </w:tc>
        <w:tc>
          <w:tcPr>
            <w:tcW w:w="3402" w:type="dxa"/>
            <w:shd w:val="clear" w:color="auto" w:fill="auto"/>
          </w:tcPr>
          <w:p w:rsidR="007F268C" w:rsidRPr="00C878C6" w:rsidRDefault="007F268C" w:rsidP="00E43E74">
            <w:pPr>
              <w:pStyle w:val="Normal-pool"/>
              <w:spacing w:before="40" w:after="40"/>
              <w:rPr>
                <w:rFonts w:eastAsia="SimSun"/>
                <w:i/>
                <w:sz w:val="18"/>
                <w:szCs w:val="18"/>
                <w:lang w:eastAsia="zh-CN"/>
              </w:rPr>
            </w:pPr>
            <w:r w:rsidRPr="00C878C6">
              <w:rPr>
                <w:rFonts w:eastAsia="SimSun"/>
                <w:i/>
                <w:sz w:val="18"/>
                <w:szCs w:val="18"/>
                <w:lang w:eastAsia="zh-CN"/>
              </w:rPr>
              <w:t>Assumptions</w:t>
            </w:r>
          </w:p>
        </w:tc>
        <w:tc>
          <w:tcPr>
            <w:tcW w:w="992" w:type="dxa"/>
            <w:shd w:val="clear" w:color="auto" w:fill="auto"/>
          </w:tcPr>
          <w:p w:rsidR="007F268C" w:rsidRPr="00C878C6" w:rsidRDefault="007F268C" w:rsidP="00E43E74">
            <w:pPr>
              <w:pStyle w:val="Normal-pool"/>
              <w:spacing w:before="40" w:after="40"/>
              <w:jc w:val="right"/>
              <w:rPr>
                <w:rFonts w:eastAsia="SimSun"/>
                <w:i/>
                <w:sz w:val="18"/>
                <w:szCs w:val="18"/>
                <w:lang w:eastAsia="zh-CN"/>
              </w:rPr>
            </w:pPr>
            <w:r w:rsidRPr="00C878C6">
              <w:rPr>
                <w:rFonts w:eastAsia="SimSun"/>
                <w:i/>
                <w:sz w:val="18"/>
                <w:szCs w:val="18"/>
                <w:lang w:eastAsia="zh-CN"/>
              </w:rPr>
              <w:t>Cost</w:t>
            </w:r>
          </w:p>
        </w:tc>
      </w:tr>
      <w:tr w:rsidR="007F268C" w:rsidRPr="00C878C6" w:rsidTr="0042731D">
        <w:tc>
          <w:tcPr>
            <w:tcW w:w="718" w:type="dxa"/>
            <w:vMerge w:val="restart"/>
            <w:shd w:val="clear" w:color="auto" w:fill="auto"/>
          </w:tcPr>
          <w:p w:rsidR="007F268C" w:rsidRPr="00405340" w:rsidRDefault="007F268C" w:rsidP="00405340">
            <w:pPr>
              <w:pStyle w:val="Normal-pool"/>
              <w:spacing w:before="40" w:after="40"/>
              <w:rPr>
                <w:rFonts w:eastAsia="SimSun"/>
                <w:sz w:val="18"/>
                <w:szCs w:val="18"/>
                <w:lang w:eastAsia="zh-CN"/>
              </w:rPr>
            </w:pPr>
            <w:r w:rsidRPr="00405340">
              <w:rPr>
                <w:rFonts w:eastAsia="SimSun"/>
                <w:sz w:val="18"/>
                <w:szCs w:val="18"/>
                <w:lang w:eastAsia="zh-CN"/>
              </w:rPr>
              <w:t>2014</w:t>
            </w:r>
          </w:p>
        </w:tc>
        <w:tc>
          <w:tcPr>
            <w:tcW w:w="3671" w:type="dxa"/>
            <w:vMerge w:val="restart"/>
            <w:shd w:val="clear" w:color="auto" w:fill="auto"/>
            <w:vAlign w:val="center"/>
          </w:tcPr>
          <w:p w:rsidR="007F268C" w:rsidRPr="00C878C6" w:rsidRDefault="007F268C" w:rsidP="00405340">
            <w:pPr>
              <w:pStyle w:val="Normal-pool"/>
              <w:spacing w:before="40" w:after="40"/>
              <w:rPr>
                <w:rFonts w:eastAsia="SimSun"/>
                <w:sz w:val="18"/>
                <w:szCs w:val="18"/>
                <w:lang w:eastAsia="zh-CN"/>
              </w:rPr>
            </w:pPr>
            <w:r w:rsidRPr="00C878C6">
              <w:rPr>
                <w:rFonts w:eastAsia="SimSun"/>
                <w:sz w:val="18"/>
                <w:szCs w:val="18"/>
                <w:lang w:eastAsia="zh-CN"/>
              </w:rPr>
              <w:t xml:space="preserve">First author meeting (80 </w:t>
            </w:r>
            <w:r w:rsidR="000E639D" w:rsidRPr="00C878C6">
              <w:rPr>
                <w:rFonts w:eastAsia="SimSun"/>
                <w:sz w:val="18"/>
                <w:szCs w:val="18"/>
                <w:lang w:eastAsia="zh-CN"/>
              </w:rPr>
              <w:t>c</w:t>
            </w:r>
            <w:r w:rsidRPr="00C878C6">
              <w:rPr>
                <w:rFonts w:eastAsia="SimSun"/>
                <w:sz w:val="18"/>
                <w:szCs w:val="18"/>
                <w:lang w:eastAsia="zh-CN"/>
              </w:rPr>
              <w:t>o-</w:t>
            </w:r>
            <w:r w:rsidR="000E639D" w:rsidRPr="00C878C6">
              <w:rPr>
                <w:rFonts w:eastAsia="SimSun"/>
                <w:sz w:val="18"/>
                <w:szCs w:val="18"/>
                <w:lang w:eastAsia="zh-CN"/>
              </w:rPr>
              <w:t>c</w:t>
            </w:r>
            <w:r w:rsidRPr="00C878C6">
              <w:rPr>
                <w:rFonts w:eastAsia="SimSun"/>
                <w:sz w:val="18"/>
                <w:szCs w:val="18"/>
                <w:lang w:eastAsia="zh-CN"/>
              </w:rPr>
              <w:t xml:space="preserve">hairs, </w:t>
            </w:r>
            <w:r w:rsidR="00D53AA5" w:rsidRPr="00C878C6">
              <w:rPr>
                <w:rFonts w:eastAsia="SimSun"/>
                <w:sz w:val="18"/>
                <w:szCs w:val="18"/>
                <w:lang w:eastAsia="zh-CN"/>
              </w:rPr>
              <w:t xml:space="preserve">coordinating lead </w:t>
            </w:r>
            <w:r w:rsidR="00366C59" w:rsidRPr="00C878C6">
              <w:rPr>
                <w:rFonts w:eastAsia="SimSun"/>
                <w:sz w:val="18"/>
                <w:szCs w:val="18"/>
                <w:lang w:eastAsia="zh-CN"/>
              </w:rPr>
              <w:t>authors</w:t>
            </w:r>
            <w:r w:rsidR="000E639D" w:rsidRPr="00C878C6">
              <w:rPr>
                <w:rFonts w:eastAsia="SimSun"/>
                <w:sz w:val="18"/>
                <w:szCs w:val="18"/>
                <w:lang w:eastAsia="zh-CN"/>
              </w:rPr>
              <w:t xml:space="preserve"> and</w:t>
            </w:r>
            <w:r w:rsidRPr="00C878C6">
              <w:rPr>
                <w:rFonts w:eastAsia="SimSun"/>
                <w:sz w:val="18"/>
                <w:szCs w:val="18"/>
                <w:lang w:eastAsia="zh-CN"/>
              </w:rPr>
              <w:t xml:space="preserve"> </w:t>
            </w:r>
            <w:r w:rsidR="00D53AA5" w:rsidRPr="00C878C6">
              <w:rPr>
                <w:rFonts w:eastAsia="SimSun"/>
                <w:sz w:val="18"/>
                <w:szCs w:val="18"/>
                <w:lang w:eastAsia="zh-CN"/>
              </w:rPr>
              <w:t>lead authors</w:t>
            </w:r>
            <w:r w:rsidR="00DB7011" w:rsidRPr="00C878C6">
              <w:rPr>
                <w:rFonts w:eastAsia="SimSun"/>
                <w:sz w:val="18"/>
                <w:szCs w:val="18"/>
                <w:lang w:eastAsia="zh-CN"/>
              </w:rPr>
              <w:t>,</w:t>
            </w:r>
            <w:r w:rsidRPr="00C878C6">
              <w:rPr>
                <w:rFonts w:eastAsia="SimSun"/>
                <w:sz w:val="18"/>
                <w:szCs w:val="18"/>
                <w:lang w:eastAsia="zh-CN"/>
              </w:rPr>
              <w:t xml:space="preserve"> </w:t>
            </w:r>
            <w:r w:rsidR="000E639D" w:rsidRPr="00C878C6">
              <w:rPr>
                <w:rFonts w:eastAsia="SimSun"/>
                <w:sz w:val="18"/>
                <w:szCs w:val="18"/>
                <w:lang w:eastAsia="zh-CN"/>
              </w:rPr>
              <w:t>plus</w:t>
            </w:r>
            <w:r w:rsidRPr="00C878C6">
              <w:rPr>
                <w:rFonts w:eastAsia="SimSun"/>
                <w:sz w:val="18"/>
                <w:szCs w:val="18"/>
                <w:lang w:eastAsia="zh-CN"/>
              </w:rPr>
              <w:t xml:space="preserve"> 4 </w:t>
            </w:r>
            <w:r w:rsidR="000C28ED" w:rsidRPr="00C878C6">
              <w:rPr>
                <w:rFonts w:eastAsia="SimSun"/>
                <w:sz w:val="18"/>
                <w:szCs w:val="18"/>
                <w:lang w:eastAsia="zh-CN"/>
              </w:rPr>
              <w:t>Multidisciplinary Expert Panel</w:t>
            </w:r>
            <w:r w:rsidRPr="00C878C6">
              <w:rPr>
                <w:rFonts w:eastAsia="SimSun"/>
                <w:sz w:val="18"/>
                <w:szCs w:val="18"/>
                <w:lang w:eastAsia="zh-CN"/>
              </w:rPr>
              <w:t>/Bureau</w:t>
            </w:r>
            <w:r w:rsidR="000E639D" w:rsidRPr="00C878C6">
              <w:rPr>
                <w:rFonts w:eastAsia="SimSun"/>
                <w:sz w:val="18"/>
                <w:szCs w:val="18"/>
                <w:lang w:eastAsia="zh-CN"/>
              </w:rPr>
              <w:t xml:space="preserve"> members</w:t>
            </w:r>
            <w:r w:rsidR="00DB7011" w:rsidRPr="00C878C6">
              <w:rPr>
                <w:rFonts w:eastAsia="SimSun"/>
                <w:sz w:val="18"/>
                <w:szCs w:val="18"/>
                <w:lang w:eastAsia="zh-CN"/>
              </w:rPr>
              <w:t>,</w:t>
            </w:r>
            <w:r w:rsidRPr="00C878C6">
              <w:rPr>
                <w:rFonts w:eastAsia="SimSun"/>
                <w:sz w:val="18"/>
                <w:szCs w:val="18"/>
                <w:lang w:eastAsia="zh-CN"/>
              </w:rPr>
              <w:t xml:space="preserve"> </w:t>
            </w:r>
            <w:r w:rsidR="000E639D" w:rsidRPr="00C878C6">
              <w:rPr>
                <w:rFonts w:eastAsia="SimSun"/>
                <w:sz w:val="18"/>
                <w:szCs w:val="18"/>
                <w:lang w:eastAsia="zh-CN"/>
              </w:rPr>
              <w:t>plus</w:t>
            </w:r>
            <w:r w:rsidRPr="00C878C6">
              <w:rPr>
                <w:rFonts w:eastAsia="SimSun"/>
                <w:sz w:val="18"/>
                <w:szCs w:val="18"/>
                <w:lang w:eastAsia="zh-CN"/>
              </w:rPr>
              <w:t>1 technical support staff</w:t>
            </w:r>
            <w:r w:rsidR="000E639D" w:rsidRPr="00C878C6">
              <w:rPr>
                <w:rFonts w:eastAsia="SimSun"/>
                <w:sz w:val="18"/>
                <w:szCs w:val="18"/>
                <w:lang w:eastAsia="zh-CN"/>
              </w:rPr>
              <w:t xml:space="preserve"> member</w:t>
            </w:r>
            <w:r w:rsidRPr="00C878C6">
              <w:rPr>
                <w:rFonts w:eastAsia="SimSun"/>
                <w:sz w:val="18"/>
                <w:szCs w:val="18"/>
                <w:lang w:eastAsia="zh-CN"/>
              </w:rPr>
              <w:t>)</w:t>
            </w:r>
          </w:p>
        </w:tc>
        <w:tc>
          <w:tcPr>
            <w:tcW w:w="3402" w:type="dxa"/>
            <w:shd w:val="clear" w:color="auto" w:fill="auto"/>
          </w:tcPr>
          <w:p w:rsidR="007F268C" w:rsidRPr="00C878C6" w:rsidRDefault="007F268C" w:rsidP="00E43E74">
            <w:pPr>
              <w:pStyle w:val="Normal-pool"/>
              <w:spacing w:before="40" w:after="40"/>
              <w:rPr>
                <w:rFonts w:eastAsia="SimSun"/>
                <w:sz w:val="18"/>
                <w:szCs w:val="18"/>
                <w:lang w:eastAsia="zh-CN"/>
              </w:rPr>
            </w:pPr>
            <w:r w:rsidRPr="00C878C6">
              <w:rPr>
                <w:rFonts w:eastAsia="SimSun"/>
                <w:sz w:val="18"/>
                <w:szCs w:val="18"/>
                <w:lang w:eastAsia="zh-CN"/>
              </w:rPr>
              <w:t>Meeting costs (1 week, 85 participants) (25</w:t>
            </w:r>
            <w:r w:rsidR="00E43E74" w:rsidRPr="00C878C6">
              <w:rPr>
                <w:rFonts w:eastAsia="SimSun"/>
                <w:sz w:val="18"/>
                <w:szCs w:val="18"/>
                <w:lang w:eastAsia="zh-CN"/>
              </w:rPr>
              <w:t> </w:t>
            </w:r>
            <w:r w:rsidR="00B4714B" w:rsidRPr="00C878C6">
              <w:rPr>
                <w:rFonts w:eastAsia="SimSun"/>
                <w:sz w:val="18"/>
                <w:szCs w:val="18"/>
                <w:lang w:eastAsia="zh-CN"/>
              </w:rPr>
              <w:t>per</w:t>
            </w:r>
            <w:r w:rsidR="00E43E74" w:rsidRPr="00C878C6">
              <w:rPr>
                <w:rFonts w:eastAsia="SimSun"/>
                <w:sz w:val="18"/>
                <w:szCs w:val="18"/>
                <w:lang w:eastAsia="zh-CN"/>
              </w:rPr>
              <w:t xml:space="preserve"> </w:t>
            </w:r>
            <w:r w:rsidR="00B4714B" w:rsidRPr="00C878C6">
              <w:rPr>
                <w:rFonts w:eastAsia="SimSun"/>
                <w:sz w:val="18"/>
                <w:szCs w:val="18"/>
                <w:lang w:eastAsia="zh-CN"/>
              </w:rPr>
              <w:t>cent</w:t>
            </w:r>
            <w:r w:rsidRPr="00C878C6">
              <w:rPr>
                <w:rFonts w:eastAsia="SimSun"/>
                <w:sz w:val="18"/>
                <w:szCs w:val="18"/>
                <w:lang w:eastAsia="zh-CN"/>
              </w:rPr>
              <w:t xml:space="preserve"> </w:t>
            </w:r>
            <w:r w:rsidR="00D53AA5" w:rsidRPr="00C878C6">
              <w:rPr>
                <w:rFonts w:eastAsia="SimSun"/>
                <w:sz w:val="18"/>
                <w:szCs w:val="18"/>
                <w:lang w:eastAsia="zh-CN"/>
              </w:rPr>
              <w:t>in kind</w:t>
            </w:r>
            <w:r w:rsidRPr="00C878C6">
              <w:rPr>
                <w:rFonts w:eastAsia="SimSun"/>
                <w:sz w:val="18"/>
                <w:szCs w:val="18"/>
                <w:lang w:eastAsia="zh-CN"/>
              </w:rPr>
              <w:t>)</w:t>
            </w:r>
          </w:p>
        </w:tc>
        <w:tc>
          <w:tcPr>
            <w:tcW w:w="992" w:type="dxa"/>
            <w:shd w:val="clear" w:color="auto" w:fill="auto"/>
          </w:tcPr>
          <w:p w:rsidR="007F268C" w:rsidRPr="00C878C6" w:rsidRDefault="007F268C" w:rsidP="00E43E74">
            <w:pPr>
              <w:pStyle w:val="Normal-pool"/>
              <w:spacing w:before="40" w:after="40"/>
              <w:jc w:val="right"/>
              <w:rPr>
                <w:rFonts w:eastAsia="SimSun"/>
                <w:sz w:val="18"/>
                <w:szCs w:val="18"/>
                <w:lang w:eastAsia="zh-CN"/>
              </w:rPr>
            </w:pPr>
            <w:r w:rsidRPr="00C878C6">
              <w:rPr>
                <w:rFonts w:eastAsia="SimSun"/>
                <w:sz w:val="18"/>
                <w:szCs w:val="18"/>
                <w:lang w:eastAsia="zh-CN"/>
              </w:rPr>
              <w:t>15</w:t>
            </w:r>
            <w:r w:rsidR="00E43E74" w:rsidRPr="00C878C6">
              <w:rPr>
                <w:rFonts w:eastAsia="SimSun"/>
                <w:sz w:val="18"/>
                <w:szCs w:val="18"/>
                <w:lang w:eastAsia="zh-CN"/>
              </w:rPr>
              <w:t xml:space="preserve"> </w:t>
            </w:r>
            <w:r w:rsidRPr="00C878C6">
              <w:rPr>
                <w:rFonts w:eastAsia="SimSun"/>
                <w:sz w:val="18"/>
                <w:szCs w:val="18"/>
                <w:lang w:eastAsia="zh-CN"/>
              </w:rPr>
              <w:t>000</w:t>
            </w:r>
          </w:p>
        </w:tc>
      </w:tr>
      <w:tr w:rsidR="007F268C" w:rsidRPr="00C878C6" w:rsidTr="00E43E74">
        <w:trPr>
          <w:trHeight w:val="337"/>
        </w:trPr>
        <w:tc>
          <w:tcPr>
            <w:tcW w:w="718" w:type="dxa"/>
            <w:vMerge/>
            <w:shd w:val="clear" w:color="auto" w:fill="auto"/>
            <w:vAlign w:val="center"/>
          </w:tcPr>
          <w:p w:rsidR="007F268C" w:rsidRPr="00405340" w:rsidRDefault="007F268C" w:rsidP="00E43E74">
            <w:pPr>
              <w:pStyle w:val="Normal-pool"/>
              <w:spacing w:before="40" w:after="40"/>
              <w:rPr>
                <w:rFonts w:eastAsia="SimSun"/>
                <w:sz w:val="18"/>
                <w:szCs w:val="18"/>
                <w:lang w:eastAsia="zh-CN"/>
              </w:rPr>
            </w:pPr>
          </w:p>
        </w:tc>
        <w:tc>
          <w:tcPr>
            <w:tcW w:w="3671" w:type="dxa"/>
            <w:vMerge/>
            <w:shd w:val="clear" w:color="auto" w:fill="auto"/>
            <w:vAlign w:val="center"/>
          </w:tcPr>
          <w:p w:rsidR="007F268C" w:rsidRPr="00C878C6" w:rsidRDefault="007F268C" w:rsidP="00E43E74">
            <w:pPr>
              <w:pStyle w:val="Normal-pool"/>
              <w:spacing w:before="40" w:after="40"/>
              <w:rPr>
                <w:rFonts w:eastAsia="SimSun"/>
                <w:sz w:val="18"/>
                <w:szCs w:val="18"/>
                <w:lang w:eastAsia="zh-CN"/>
              </w:rPr>
            </w:pPr>
          </w:p>
        </w:tc>
        <w:tc>
          <w:tcPr>
            <w:tcW w:w="3402" w:type="dxa"/>
            <w:shd w:val="clear" w:color="auto" w:fill="auto"/>
          </w:tcPr>
          <w:p w:rsidR="007F268C" w:rsidRPr="00C878C6" w:rsidRDefault="007F268C" w:rsidP="00C878C6">
            <w:pPr>
              <w:pStyle w:val="Normal-pool"/>
              <w:spacing w:before="40" w:after="40"/>
              <w:rPr>
                <w:rFonts w:eastAsia="SimSun"/>
                <w:sz w:val="18"/>
                <w:szCs w:val="18"/>
                <w:lang w:eastAsia="zh-CN"/>
              </w:rPr>
            </w:pPr>
            <w:r w:rsidRPr="00C878C6">
              <w:rPr>
                <w:rFonts w:eastAsia="SimSun"/>
                <w:sz w:val="18"/>
                <w:szCs w:val="18"/>
                <w:lang w:eastAsia="zh-CN"/>
              </w:rPr>
              <w:t xml:space="preserve">Travel and DSA (64 x </w:t>
            </w:r>
            <w:r w:rsidR="000E639D" w:rsidRPr="00C878C6">
              <w:rPr>
                <w:rFonts w:eastAsia="SimSun"/>
                <w:sz w:val="18"/>
                <w:szCs w:val="18"/>
                <w:lang w:eastAsia="zh-CN"/>
              </w:rPr>
              <w:t>$</w:t>
            </w:r>
            <w:r w:rsidRPr="00C878C6">
              <w:rPr>
                <w:rFonts w:eastAsia="SimSun"/>
                <w:sz w:val="18"/>
                <w:szCs w:val="18"/>
                <w:lang w:eastAsia="zh-CN"/>
              </w:rPr>
              <w:t>3</w:t>
            </w:r>
            <w:r w:rsidR="000E639D" w:rsidRPr="00C878C6">
              <w:rPr>
                <w:rFonts w:eastAsia="SimSun"/>
                <w:sz w:val="18"/>
                <w:szCs w:val="18"/>
                <w:lang w:eastAsia="zh-CN"/>
              </w:rPr>
              <w:t>,</w:t>
            </w:r>
            <w:r w:rsidRPr="00C878C6">
              <w:rPr>
                <w:rFonts w:eastAsia="SimSun"/>
                <w:sz w:val="18"/>
                <w:szCs w:val="18"/>
                <w:lang w:eastAsia="zh-CN"/>
              </w:rPr>
              <w:t>000)</w:t>
            </w:r>
          </w:p>
        </w:tc>
        <w:tc>
          <w:tcPr>
            <w:tcW w:w="992" w:type="dxa"/>
            <w:shd w:val="clear" w:color="auto" w:fill="auto"/>
          </w:tcPr>
          <w:p w:rsidR="007F268C" w:rsidRPr="00C878C6" w:rsidRDefault="007F268C" w:rsidP="00E43E74">
            <w:pPr>
              <w:pStyle w:val="Normal-pool"/>
              <w:spacing w:before="40" w:after="40"/>
              <w:jc w:val="right"/>
              <w:rPr>
                <w:rFonts w:eastAsia="SimSun"/>
                <w:sz w:val="18"/>
                <w:szCs w:val="18"/>
                <w:lang w:eastAsia="zh-CN"/>
              </w:rPr>
            </w:pPr>
            <w:r w:rsidRPr="00C878C6">
              <w:rPr>
                <w:rFonts w:eastAsia="SimSun"/>
                <w:sz w:val="18"/>
                <w:szCs w:val="18"/>
                <w:lang w:eastAsia="zh-CN"/>
              </w:rPr>
              <w:t>192</w:t>
            </w:r>
            <w:r w:rsidR="00E43E74" w:rsidRPr="00C878C6">
              <w:rPr>
                <w:rFonts w:eastAsia="SimSun"/>
                <w:sz w:val="18"/>
                <w:szCs w:val="18"/>
                <w:lang w:eastAsia="zh-CN"/>
              </w:rPr>
              <w:t xml:space="preserve"> </w:t>
            </w:r>
            <w:r w:rsidRPr="00C878C6">
              <w:rPr>
                <w:rFonts w:eastAsia="SimSun"/>
                <w:sz w:val="18"/>
                <w:szCs w:val="18"/>
                <w:lang w:eastAsia="zh-CN"/>
              </w:rPr>
              <w:t>000</w:t>
            </w:r>
          </w:p>
        </w:tc>
      </w:tr>
      <w:tr w:rsidR="007F268C" w:rsidRPr="00C878C6" w:rsidTr="0042731D">
        <w:tc>
          <w:tcPr>
            <w:tcW w:w="718" w:type="dxa"/>
            <w:vMerge/>
            <w:shd w:val="clear" w:color="auto" w:fill="auto"/>
            <w:vAlign w:val="center"/>
          </w:tcPr>
          <w:p w:rsidR="007F268C" w:rsidRPr="00405340" w:rsidRDefault="007F268C" w:rsidP="00E43E74">
            <w:pPr>
              <w:pStyle w:val="Normal-pool"/>
              <w:spacing w:before="40" w:after="40"/>
              <w:rPr>
                <w:rFonts w:eastAsia="SimSun"/>
                <w:sz w:val="18"/>
                <w:szCs w:val="18"/>
                <w:lang w:eastAsia="zh-CN"/>
              </w:rPr>
            </w:pPr>
          </w:p>
        </w:tc>
        <w:tc>
          <w:tcPr>
            <w:tcW w:w="3671" w:type="dxa"/>
            <w:vMerge w:val="restart"/>
            <w:shd w:val="clear" w:color="auto" w:fill="auto"/>
          </w:tcPr>
          <w:p w:rsidR="007F268C" w:rsidRPr="00C878C6" w:rsidRDefault="007F268C" w:rsidP="00405340">
            <w:pPr>
              <w:pStyle w:val="Normal-pool"/>
              <w:spacing w:before="40" w:after="40"/>
              <w:rPr>
                <w:rFonts w:eastAsia="SimSun"/>
                <w:sz w:val="18"/>
                <w:szCs w:val="18"/>
                <w:lang w:eastAsia="zh-CN"/>
              </w:rPr>
            </w:pPr>
            <w:r w:rsidRPr="00C878C6">
              <w:rPr>
                <w:rFonts w:eastAsia="SimSun"/>
                <w:sz w:val="18"/>
                <w:szCs w:val="18"/>
                <w:lang w:eastAsia="zh-CN"/>
              </w:rPr>
              <w:t xml:space="preserve">Second author meeting (80 </w:t>
            </w:r>
            <w:r w:rsidR="000E639D" w:rsidRPr="00C878C6">
              <w:rPr>
                <w:rFonts w:eastAsia="SimSun"/>
                <w:sz w:val="18"/>
                <w:szCs w:val="18"/>
                <w:lang w:eastAsia="zh-CN"/>
              </w:rPr>
              <w:t>c</w:t>
            </w:r>
            <w:r w:rsidRPr="00C878C6">
              <w:rPr>
                <w:rFonts w:eastAsia="SimSun"/>
                <w:sz w:val="18"/>
                <w:szCs w:val="18"/>
                <w:lang w:eastAsia="zh-CN"/>
              </w:rPr>
              <w:t>o-</w:t>
            </w:r>
            <w:r w:rsidR="000E639D" w:rsidRPr="00C878C6">
              <w:rPr>
                <w:rFonts w:eastAsia="SimSun"/>
                <w:sz w:val="18"/>
                <w:szCs w:val="18"/>
                <w:lang w:eastAsia="zh-CN"/>
              </w:rPr>
              <w:t>c</w:t>
            </w:r>
            <w:r w:rsidRPr="00C878C6">
              <w:rPr>
                <w:rFonts w:eastAsia="SimSun"/>
                <w:sz w:val="18"/>
                <w:szCs w:val="18"/>
                <w:lang w:eastAsia="zh-CN"/>
              </w:rPr>
              <w:t xml:space="preserve">hairs, </w:t>
            </w:r>
            <w:r w:rsidR="00D53AA5" w:rsidRPr="00C878C6">
              <w:rPr>
                <w:rFonts w:eastAsia="SimSun"/>
                <w:sz w:val="18"/>
                <w:szCs w:val="18"/>
                <w:lang w:eastAsia="zh-CN"/>
              </w:rPr>
              <w:t xml:space="preserve">coordinating lead </w:t>
            </w:r>
            <w:r w:rsidR="00366C59" w:rsidRPr="00C878C6">
              <w:rPr>
                <w:rFonts w:eastAsia="SimSun"/>
                <w:sz w:val="18"/>
                <w:szCs w:val="18"/>
                <w:lang w:eastAsia="zh-CN"/>
              </w:rPr>
              <w:t>authors</w:t>
            </w:r>
            <w:r w:rsidR="000E639D" w:rsidRPr="00C878C6">
              <w:rPr>
                <w:rFonts w:eastAsia="SimSun"/>
                <w:sz w:val="18"/>
                <w:szCs w:val="18"/>
                <w:lang w:eastAsia="zh-CN"/>
              </w:rPr>
              <w:t xml:space="preserve"> and</w:t>
            </w:r>
            <w:r w:rsidRPr="00C878C6">
              <w:rPr>
                <w:rFonts w:eastAsia="SimSun"/>
                <w:sz w:val="18"/>
                <w:szCs w:val="18"/>
                <w:lang w:eastAsia="zh-CN"/>
              </w:rPr>
              <w:t xml:space="preserve"> </w:t>
            </w:r>
            <w:r w:rsidR="00D53AA5" w:rsidRPr="00C878C6">
              <w:rPr>
                <w:rFonts w:eastAsia="SimSun"/>
                <w:sz w:val="18"/>
                <w:szCs w:val="18"/>
                <w:lang w:eastAsia="zh-CN"/>
              </w:rPr>
              <w:t>lead authors</w:t>
            </w:r>
            <w:r w:rsidR="00DB7011" w:rsidRPr="00C878C6">
              <w:rPr>
                <w:rFonts w:eastAsia="SimSun"/>
                <w:sz w:val="18"/>
                <w:szCs w:val="18"/>
                <w:lang w:eastAsia="zh-CN"/>
              </w:rPr>
              <w:t>,</w:t>
            </w:r>
            <w:r w:rsidRPr="00C878C6">
              <w:rPr>
                <w:rFonts w:eastAsia="SimSun"/>
                <w:sz w:val="18"/>
                <w:szCs w:val="18"/>
                <w:lang w:eastAsia="zh-CN"/>
              </w:rPr>
              <w:t xml:space="preserve"> </w:t>
            </w:r>
            <w:r w:rsidR="000E639D" w:rsidRPr="00C878C6">
              <w:rPr>
                <w:rFonts w:eastAsia="SimSun"/>
                <w:sz w:val="18"/>
                <w:szCs w:val="18"/>
                <w:lang w:eastAsia="zh-CN"/>
              </w:rPr>
              <w:t>plus</w:t>
            </w:r>
            <w:r w:rsidRPr="00C878C6">
              <w:rPr>
                <w:rFonts w:eastAsia="SimSun"/>
                <w:sz w:val="18"/>
                <w:szCs w:val="18"/>
                <w:lang w:eastAsia="zh-CN"/>
              </w:rPr>
              <w:t xml:space="preserve"> 4 </w:t>
            </w:r>
            <w:r w:rsidR="0093381F" w:rsidRPr="00C878C6">
              <w:rPr>
                <w:rFonts w:eastAsia="SimSun"/>
                <w:sz w:val="18"/>
                <w:szCs w:val="18"/>
                <w:lang w:eastAsia="zh-CN"/>
              </w:rPr>
              <w:t>Panel</w:t>
            </w:r>
            <w:r w:rsidRPr="00C878C6">
              <w:rPr>
                <w:rFonts w:eastAsia="SimSun"/>
                <w:sz w:val="18"/>
                <w:szCs w:val="18"/>
                <w:lang w:eastAsia="zh-CN"/>
              </w:rPr>
              <w:t>/Bureau</w:t>
            </w:r>
            <w:r w:rsidR="000E639D" w:rsidRPr="00C878C6">
              <w:rPr>
                <w:rFonts w:eastAsia="SimSun"/>
                <w:sz w:val="18"/>
                <w:szCs w:val="18"/>
                <w:lang w:eastAsia="zh-CN"/>
              </w:rPr>
              <w:t xml:space="preserve"> members</w:t>
            </w:r>
            <w:r w:rsidR="00DB7011" w:rsidRPr="00C878C6">
              <w:rPr>
                <w:rFonts w:eastAsia="SimSun"/>
                <w:sz w:val="18"/>
                <w:szCs w:val="18"/>
                <w:lang w:eastAsia="zh-CN"/>
              </w:rPr>
              <w:t>,</w:t>
            </w:r>
            <w:r w:rsidR="000E639D" w:rsidRPr="00C878C6">
              <w:rPr>
                <w:rFonts w:eastAsia="SimSun"/>
                <w:sz w:val="18"/>
                <w:szCs w:val="18"/>
                <w:lang w:eastAsia="zh-CN"/>
              </w:rPr>
              <w:t xml:space="preserve"> plus</w:t>
            </w:r>
            <w:r w:rsidRPr="00C878C6">
              <w:rPr>
                <w:rFonts w:eastAsia="SimSun"/>
                <w:sz w:val="18"/>
                <w:szCs w:val="18"/>
                <w:lang w:eastAsia="zh-CN"/>
              </w:rPr>
              <w:t>1 technical support staff</w:t>
            </w:r>
            <w:r w:rsidR="000E639D" w:rsidRPr="00C878C6">
              <w:rPr>
                <w:rFonts w:eastAsia="SimSun"/>
                <w:sz w:val="18"/>
                <w:szCs w:val="18"/>
                <w:lang w:eastAsia="zh-CN"/>
              </w:rPr>
              <w:t xml:space="preserve"> member</w:t>
            </w:r>
            <w:r w:rsidRPr="00C878C6">
              <w:rPr>
                <w:rFonts w:eastAsia="SimSun"/>
                <w:sz w:val="18"/>
                <w:szCs w:val="18"/>
                <w:lang w:eastAsia="zh-CN"/>
              </w:rPr>
              <w:t>)</w:t>
            </w:r>
          </w:p>
        </w:tc>
        <w:tc>
          <w:tcPr>
            <w:tcW w:w="3402" w:type="dxa"/>
            <w:shd w:val="clear" w:color="auto" w:fill="auto"/>
          </w:tcPr>
          <w:p w:rsidR="007F268C" w:rsidRPr="00C878C6" w:rsidRDefault="007F268C" w:rsidP="00E43E74">
            <w:pPr>
              <w:pStyle w:val="Normal-pool"/>
              <w:spacing w:before="40" w:after="40"/>
              <w:rPr>
                <w:rFonts w:eastAsia="SimSun"/>
                <w:sz w:val="18"/>
                <w:szCs w:val="18"/>
                <w:lang w:eastAsia="zh-CN"/>
              </w:rPr>
            </w:pPr>
            <w:r w:rsidRPr="00C878C6">
              <w:rPr>
                <w:rFonts w:eastAsia="SimSun"/>
                <w:sz w:val="18"/>
                <w:szCs w:val="18"/>
                <w:lang w:eastAsia="zh-CN"/>
              </w:rPr>
              <w:t>Meeting costs (1 week, 85 participants) (25</w:t>
            </w:r>
            <w:r w:rsidR="00ED596D">
              <w:rPr>
                <w:rFonts w:eastAsia="SimSun"/>
                <w:sz w:val="18"/>
                <w:szCs w:val="18"/>
                <w:lang w:eastAsia="zh-CN"/>
              </w:rPr>
              <w:t> </w:t>
            </w:r>
            <w:r w:rsidR="00B4714B" w:rsidRPr="00C878C6">
              <w:rPr>
                <w:rFonts w:eastAsia="SimSun"/>
                <w:sz w:val="18"/>
                <w:szCs w:val="18"/>
                <w:lang w:eastAsia="zh-CN"/>
              </w:rPr>
              <w:t>per cent</w:t>
            </w:r>
            <w:r w:rsidRPr="00C878C6">
              <w:rPr>
                <w:rFonts w:eastAsia="SimSun"/>
                <w:sz w:val="18"/>
                <w:szCs w:val="18"/>
                <w:lang w:eastAsia="zh-CN"/>
              </w:rPr>
              <w:t xml:space="preserve"> </w:t>
            </w:r>
            <w:r w:rsidR="00D53AA5" w:rsidRPr="00C878C6">
              <w:rPr>
                <w:rFonts w:eastAsia="SimSun"/>
                <w:sz w:val="18"/>
                <w:szCs w:val="18"/>
                <w:lang w:eastAsia="zh-CN"/>
              </w:rPr>
              <w:t>in kind</w:t>
            </w:r>
            <w:r w:rsidRPr="00C878C6">
              <w:rPr>
                <w:rFonts w:eastAsia="SimSun"/>
                <w:sz w:val="18"/>
                <w:szCs w:val="18"/>
                <w:lang w:eastAsia="zh-CN"/>
              </w:rPr>
              <w:t>)</w:t>
            </w:r>
          </w:p>
        </w:tc>
        <w:tc>
          <w:tcPr>
            <w:tcW w:w="992" w:type="dxa"/>
            <w:shd w:val="clear" w:color="auto" w:fill="auto"/>
          </w:tcPr>
          <w:p w:rsidR="007F268C" w:rsidRPr="00C878C6" w:rsidRDefault="007F268C" w:rsidP="00E43E74">
            <w:pPr>
              <w:pStyle w:val="Normal-pool"/>
              <w:spacing w:before="40" w:after="40"/>
              <w:jc w:val="right"/>
              <w:rPr>
                <w:rFonts w:eastAsia="SimSun"/>
                <w:sz w:val="18"/>
                <w:szCs w:val="18"/>
                <w:lang w:eastAsia="zh-CN"/>
              </w:rPr>
            </w:pPr>
            <w:r w:rsidRPr="00C878C6">
              <w:rPr>
                <w:rFonts w:eastAsia="SimSun"/>
                <w:sz w:val="18"/>
                <w:szCs w:val="18"/>
                <w:lang w:eastAsia="zh-CN"/>
              </w:rPr>
              <w:t>15</w:t>
            </w:r>
            <w:r w:rsidR="00E43E74" w:rsidRPr="00C878C6">
              <w:rPr>
                <w:rFonts w:eastAsia="SimSun"/>
                <w:sz w:val="18"/>
                <w:szCs w:val="18"/>
                <w:lang w:eastAsia="zh-CN"/>
              </w:rPr>
              <w:t xml:space="preserve"> </w:t>
            </w:r>
            <w:r w:rsidRPr="00C878C6">
              <w:rPr>
                <w:rFonts w:eastAsia="SimSun"/>
                <w:sz w:val="18"/>
                <w:szCs w:val="18"/>
                <w:lang w:eastAsia="zh-CN"/>
              </w:rPr>
              <w:t>000</w:t>
            </w:r>
          </w:p>
        </w:tc>
      </w:tr>
      <w:tr w:rsidR="007F268C" w:rsidRPr="00C878C6" w:rsidTr="00E43E74">
        <w:trPr>
          <w:trHeight w:val="337"/>
        </w:trPr>
        <w:tc>
          <w:tcPr>
            <w:tcW w:w="718" w:type="dxa"/>
            <w:vMerge/>
            <w:shd w:val="clear" w:color="auto" w:fill="auto"/>
            <w:vAlign w:val="center"/>
          </w:tcPr>
          <w:p w:rsidR="007F268C" w:rsidRPr="00405340" w:rsidRDefault="007F268C" w:rsidP="00E43E74">
            <w:pPr>
              <w:pStyle w:val="Normal-pool"/>
              <w:spacing w:before="40" w:after="40"/>
              <w:rPr>
                <w:rFonts w:eastAsia="SimSun"/>
                <w:sz w:val="18"/>
                <w:szCs w:val="18"/>
                <w:lang w:eastAsia="zh-CN"/>
              </w:rPr>
            </w:pPr>
          </w:p>
        </w:tc>
        <w:tc>
          <w:tcPr>
            <w:tcW w:w="3671" w:type="dxa"/>
            <w:vMerge/>
            <w:shd w:val="clear" w:color="auto" w:fill="auto"/>
            <w:vAlign w:val="center"/>
          </w:tcPr>
          <w:p w:rsidR="007F268C" w:rsidRPr="00C878C6" w:rsidRDefault="007F268C" w:rsidP="00E43E74">
            <w:pPr>
              <w:pStyle w:val="Normal-pool"/>
              <w:spacing w:before="40" w:after="40"/>
              <w:rPr>
                <w:rFonts w:eastAsia="SimSun"/>
                <w:sz w:val="18"/>
                <w:szCs w:val="18"/>
                <w:lang w:eastAsia="zh-CN"/>
              </w:rPr>
            </w:pPr>
          </w:p>
        </w:tc>
        <w:tc>
          <w:tcPr>
            <w:tcW w:w="3402" w:type="dxa"/>
            <w:shd w:val="clear" w:color="auto" w:fill="auto"/>
          </w:tcPr>
          <w:p w:rsidR="007F268C" w:rsidRPr="00C878C6" w:rsidRDefault="007F268C" w:rsidP="00C878C6">
            <w:pPr>
              <w:pStyle w:val="Normal-pool"/>
              <w:spacing w:before="40" w:after="40"/>
              <w:rPr>
                <w:rFonts w:eastAsia="SimSun"/>
                <w:sz w:val="18"/>
                <w:szCs w:val="18"/>
                <w:lang w:eastAsia="zh-CN"/>
              </w:rPr>
            </w:pPr>
            <w:r w:rsidRPr="00C878C6">
              <w:rPr>
                <w:rFonts w:eastAsia="SimSun"/>
                <w:sz w:val="18"/>
                <w:szCs w:val="18"/>
                <w:lang w:eastAsia="zh-CN"/>
              </w:rPr>
              <w:t xml:space="preserve">Travel and DSA (64 x </w:t>
            </w:r>
            <w:r w:rsidR="000E639D" w:rsidRPr="00C878C6">
              <w:rPr>
                <w:rFonts w:eastAsia="SimSun"/>
                <w:sz w:val="18"/>
                <w:szCs w:val="18"/>
                <w:lang w:eastAsia="zh-CN"/>
              </w:rPr>
              <w:t>$</w:t>
            </w:r>
            <w:r w:rsidRPr="00C878C6">
              <w:rPr>
                <w:rFonts w:eastAsia="SimSun"/>
                <w:sz w:val="18"/>
                <w:szCs w:val="18"/>
                <w:lang w:eastAsia="zh-CN"/>
              </w:rPr>
              <w:t>3</w:t>
            </w:r>
            <w:r w:rsidR="000E639D" w:rsidRPr="00C878C6">
              <w:rPr>
                <w:rFonts w:eastAsia="SimSun"/>
                <w:sz w:val="18"/>
                <w:szCs w:val="18"/>
                <w:lang w:eastAsia="zh-CN"/>
              </w:rPr>
              <w:t>,</w:t>
            </w:r>
            <w:r w:rsidRPr="00C878C6">
              <w:rPr>
                <w:rFonts w:eastAsia="SimSun"/>
                <w:sz w:val="18"/>
                <w:szCs w:val="18"/>
                <w:lang w:eastAsia="zh-CN"/>
              </w:rPr>
              <w:t>000)</w:t>
            </w:r>
          </w:p>
        </w:tc>
        <w:tc>
          <w:tcPr>
            <w:tcW w:w="992" w:type="dxa"/>
            <w:shd w:val="clear" w:color="auto" w:fill="auto"/>
          </w:tcPr>
          <w:p w:rsidR="007F268C" w:rsidRPr="00C878C6" w:rsidRDefault="007F268C" w:rsidP="00E43E74">
            <w:pPr>
              <w:pStyle w:val="Normal-pool"/>
              <w:spacing w:before="40" w:after="40"/>
              <w:jc w:val="right"/>
              <w:rPr>
                <w:rFonts w:eastAsia="SimSun"/>
                <w:sz w:val="18"/>
                <w:szCs w:val="18"/>
                <w:lang w:eastAsia="zh-CN"/>
              </w:rPr>
            </w:pPr>
            <w:r w:rsidRPr="00C878C6">
              <w:rPr>
                <w:rFonts w:eastAsia="SimSun"/>
                <w:sz w:val="18"/>
                <w:szCs w:val="18"/>
                <w:lang w:eastAsia="zh-CN"/>
              </w:rPr>
              <w:t>192</w:t>
            </w:r>
            <w:r w:rsidR="00E43E74" w:rsidRPr="00C878C6">
              <w:rPr>
                <w:rFonts w:eastAsia="SimSun"/>
                <w:sz w:val="18"/>
                <w:szCs w:val="18"/>
                <w:lang w:eastAsia="zh-CN"/>
              </w:rPr>
              <w:t xml:space="preserve"> </w:t>
            </w:r>
            <w:r w:rsidRPr="00C878C6">
              <w:rPr>
                <w:rFonts w:eastAsia="SimSun"/>
                <w:sz w:val="18"/>
                <w:szCs w:val="18"/>
                <w:lang w:eastAsia="zh-CN"/>
              </w:rPr>
              <w:t>000</w:t>
            </w:r>
          </w:p>
        </w:tc>
      </w:tr>
      <w:tr w:rsidR="007F268C" w:rsidRPr="00C878C6" w:rsidTr="0042731D">
        <w:tc>
          <w:tcPr>
            <w:tcW w:w="718" w:type="dxa"/>
            <w:vMerge/>
            <w:shd w:val="clear" w:color="auto" w:fill="auto"/>
            <w:vAlign w:val="center"/>
          </w:tcPr>
          <w:p w:rsidR="007F268C" w:rsidRPr="00405340" w:rsidRDefault="007F268C" w:rsidP="00E43E74">
            <w:pPr>
              <w:pStyle w:val="Normal-pool"/>
              <w:spacing w:before="40" w:after="40"/>
              <w:rPr>
                <w:rFonts w:eastAsia="SimSun"/>
                <w:sz w:val="18"/>
                <w:szCs w:val="18"/>
                <w:lang w:eastAsia="zh-CN"/>
              </w:rPr>
            </w:pPr>
          </w:p>
        </w:tc>
        <w:tc>
          <w:tcPr>
            <w:tcW w:w="3671" w:type="dxa"/>
            <w:vMerge w:val="restart"/>
            <w:shd w:val="clear" w:color="auto" w:fill="auto"/>
          </w:tcPr>
          <w:p w:rsidR="007F268C" w:rsidRPr="00C878C6" w:rsidRDefault="007F268C" w:rsidP="00405340">
            <w:pPr>
              <w:pStyle w:val="Normal-pool"/>
              <w:spacing w:before="40" w:after="40"/>
              <w:rPr>
                <w:rFonts w:eastAsia="SimSun"/>
                <w:sz w:val="18"/>
                <w:szCs w:val="18"/>
                <w:lang w:eastAsia="zh-CN"/>
              </w:rPr>
            </w:pPr>
            <w:r w:rsidRPr="00C878C6">
              <w:rPr>
                <w:rFonts w:eastAsia="SimSun"/>
                <w:sz w:val="18"/>
                <w:szCs w:val="18"/>
                <w:lang w:eastAsia="zh-CN"/>
              </w:rPr>
              <w:t xml:space="preserve">Third author meetings (80 </w:t>
            </w:r>
            <w:r w:rsidR="000E639D" w:rsidRPr="00C878C6">
              <w:rPr>
                <w:rFonts w:eastAsia="SimSun"/>
                <w:sz w:val="18"/>
                <w:szCs w:val="18"/>
                <w:lang w:eastAsia="zh-CN"/>
              </w:rPr>
              <w:t>c</w:t>
            </w:r>
            <w:r w:rsidRPr="00C878C6">
              <w:rPr>
                <w:rFonts w:eastAsia="SimSun"/>
                <w:sz w:val="18"/>
                <w:szCs w:val="18"/>
                <w:lang w:eastAsia="zh-CN"/>
              </w:rPr>
              <w:t>o-</w:t>
            </w:r>
            <w:r w:rsidR="000E639D" w:rsidRPr="00C878C6">
              <w:rPr>
                <w:rFonts w:eastAsia="SimSun"/>
                <w:sz w:val="18"/>
                <w:szCs w:val="18"/>
                <w:lang w:eastAsia="zh-CN"/>
              </w:rPr>
              <w:t>c</w:t>
            </w:r>
            <w:r w:rsidRPr="00C878C6">
              <w:rPr>
                <w:rFonts w:eastAsia="SimSun"/>
                <w:sz w:val="18"/>
                <w:szCs w:val="18"/>
                <w:lang w:eastAsia="zh-CN"/>
              </w:rPr>
              <w:t xml:space="preserve">hairs, </w:t>
            </w:r>
            <w:r w:rsidR="00D53AA5" w:rsidRPr="00C878C6">
              <w:rPr>
                <w:rFonts w:eastAsia="SimSun"/>
                <w:sz w:val="18"/>
                <w:szCs w:val="18"/>
                <w:lang w:eastAsia="zh-CN"/>
              </w:rPr>
              <w:t xml:space="preserve">coordinating lead </w:t>
            </w:r>
            <w:r w:rsidR="00366C59" w:rsidRPr="00C878C6">
              <w:rPr>
                <w:rFonts w:eastAsia="SimSun"/>
                <w:sz w:val="18"/>
                <w:szCs w:val="18"/>
                <w:lang w:eastAsia="zh-CN"/>
              </w:rPr>
              <w:t>authors</w:t>
            </w:r>
            <w:r w:rsidR="000E639D" w:rsidRPr="00C878C6">
              <w:rPr>
                <w:rFonts w:eastAsia="SimSun"/>
                <w:sz w:val="18"/>
                <w:szCs w:val="18"/>
                <w:lang w:eastAsia="zh-CN"/>
              </w:rPr>
              <w:t xml:space="preserve"> and</w:t>
            </w:r>
            <w:r w:rsidRPr="00C878C6">
              <w:rPr>
                <w:rFonts w:eastAsia="SimSun"/>
                <w:sz w:val="18"/>
                <w:szCs w:val="18"/>
                <w:lang w:eastAsia="zh-CN"/>
              </w:rPr>
              <w:t xml:space="preserve"> </w:t>
            </w:r>
            <w:r w:rsidR="00D53AA5" w:rsidRPr="00C878C6">
              <w:rPr>
                <w:rFonts w:eastAsia="SimSun"/>
                <w:sz w:val="18"/>
                <w:szCs w:val="18"/>
                <w:lang w:eastAsia="zh-CN"/>
              </w:rPr>
              <w:t>lead authors</w:t>
            </w:r>
            <w:r w:rsidR="00DB7011" w:rsidRPr="00C878C6">
              <w:rPr>
                <w:rFonts w:eastAsia="SimSun"/>
                <w:sz w:val="18"/>
                <w:szCs w:val="18"/>
                <w:lang w:eastAsia="zh-CN"/>
              </w:rPr>
              <w:t>,</w:t>
            </w:r>
            <w:r w:rsidR="000E639D" w:rsidRPr="00C878C6">
              <w:rPr>
                <w:rFonts w:eastAsia="SimSun"/>
                <w:sz w:val="18"/>
                <w:szCs w:val="18"/>
                <w:lang w:eastAsia="zh-CN"/>
              </w:rPr>
              <w:t xml:space="preserve"> plus </w:t>
            </w:r>
            <w:r w:rsidRPr="00C878C6">
              <w:rPr>
                <w:rFonts w:eastAsia="SimSun"/>
                <w:sz w:val="18"/>
                <w:szCs w:val="18"/>
                <w:lang w:eastAsia="zh-CN"/>
              </w:rPr>
              <w:t xml:space="preserve">18 </w:t>
            </w:r>
            <w:r w:rsidR="00366C59" w:rsidRPr="00C878C6">
              <w:rPr>
                <w:rFonts w:eastAsia="SimSun"/>
                <w:sz w:val="18"/>
                <w:szCs w:val="18"/>
                <w:lang w:eastAsia="zh-CN"/>
              </w:rPr>
              <w:t>review editors</w:t>
            </w:r>
            <w:r w:rsidR="00DB7011" w:rsidRPr="00C878C6">
              <w:rPr>
                <w:rFonts w:eastAsia="SimSun"/>
                <w:sz w:val="18"/>
                <w:szCs w:val="18"/>
                <w:lang w:eastAsia="zh-CN"/>
              </w:rPr>
              <w:t>,</w:t>
            </w:r>
            <w:r w:rsidRPr="00C878C6">
              <w:rPr>
                <w:rFonts w:eastAsia="SimSun"/>
                <w:sz w:val="18"/>
                <w:szCs w:val="18"/>
                <w:lang w:eastAsia="zh-CN"/>
              </w:rPr>
              <w:t xml:space="preserve"> </w:t>
            </w:r>
            <w:r w:rsidR="000E639D" w:rsidRPr="00C878C6">
              <w:rPr>
                <w:rFonts w:eastAsia="SimSun"/>
                <w:sz w:val="18"/>
                <w:szCs w:val="18"/>
                <w:lang w:eastAsia="zh-CN"/>
              </w:rPr>
              <w:t>plus</w:t>
            </w:r>
            <w:r w:rsidRPr="00C878C6">
              <w:rPr>
                <w:rFonts w:eastAsia="SimSun"/>
                <w:sz w:val="18"/>
                <w:szCs w:val="18"/>
                <w:lang w:eastAsia="zh-CN"/>
              </w:rPr>
              <w:t xml:space="preserve"> 4 </w:t>
            </w:r>
            <w:r w:rsidR="0093381F" w:rsidRPr="00C878C6">
              <w:rPr>
                <w:rFonts w:eastAsia="SimSun"/>
                <w:sz w:val="18"/>
                <w:szCs w:val="18"/>
                <w:lang w:eastAsia="zh-CN"/>
              </w:rPr>
              <w:t>Panel</w:t>
            </w:r>
            <w:r w:rsidRPr="00C878C6">
              <w:rPr>
                <w:rFonts w:eastAsia="SimSun"/>
                <w:sz w:val="18"/>
                <w:szCs w:val="18"/>
                <w:lang w:eastAsia="zh-CN"/>
              </w:rPr>
              <w:t xml:space="preserve">/Bureau </w:t>
            </w:r>
            <w:r w:rsidR="000E639D" w:rsidRPr="00C878C6">
              <w:rPr>
                <w:rFonts w:eastAsia="SimSun"/>
                <w:sz w:val="18"/>
                <w:szCs w:val="18"/>
                <w:lang w:eastAsia="zh-CN"/>
              </w:rPr>
              <w:t>members</w:t>
            </w:r>
            <w:r w:rsidR="00DB7011" w:rsidRPr="00C878C6">
              <w:rPr>
                <w:rFonts w:eastAsia="SimSun"/>
                <w:sz w:val="18"/>
                <w:szCs w:val="18"/>
                <w:lang w:eastAsia="zh-CN"/>
              </w:rPr>
              <w:t>,</w:t>
            </w:r>
            <w:r w:rsidR="000E639D" w:rsidRPr="00C878C6">
              <w:rPr>
                <w:rFonts w:eastAsia="SimSun"/>
                <w:sz w:val="18"/>
                <w:szCs w:val="18"/>
                <w:lang w:eastAsia="zh-CN"/>
              </w:rPr>
              <w:t xml:space="preserve"> plus</w:t>
            </w:r>
            <w:r w:rsidRPr="00C878C6">
              <w:rPr>
                <w:rFonts w:eastAsia="SimSun"/>
                <w:sz w:val="18"/>
                <w:szCs w:val="18"/>
                <w:lang w:eastAsia="zh-CN"/>
              </w:rPr>
              <w:t>1 technical support staff</w:t>
            </w:r>
            <w:r w:rsidR="000E639D" w:rsidRPr="00C878C6">
              <w:rPr>
                <w:rFonts w:eastAsia="SimSun"/>
                <w:sz w:val="18"/>
                <w:szCs w:val="18"/>
                <w:lang w:eastAsia="zh-CN"/>
              </w:rPr>
              <w:t xml:space="preserve"> member</w:t>
            </w:r>
            <w:r w:rsidRPr="00C878C6">
              <w:rPr>
                <w:rFonts w:eastAsia="SimSun"/>
                <w:sz w:val="18"/>
                <w:szCs w:val="18"/>
                <w:lang w:eastAsia="zh-CN"/>
              </w:rPr>
              <w:t>)</w:t>
            </w:r>
          </w:p>
        </w:tc>
        <w:tc>
          <w:tcPr>
            <w:tcW w:w="3402" w:type="dxa"/>
            <w:shd w:val="clear" w:color="auto" w:fill="auto"/>
          </w:tcPr>
          <w:p w:rsidR="007F268C" w:rsidRPr="00C878C6" w:rsidRDefault="007F268C" w:rsidP="00405340">
            <w:pPr>
              <w:pStyle w:val="Normal-pool"/>
              <w:spacing w:before="40" w:after="40"/>
              <w:rPr>
                <w:rFonts w:eastAsia="SimSun"/>
                <w:sz w:val="18"/>
                <w:szCs w:val="18"/>
                <w:lang w:eastAsia="zh-CN"/>
              </w:rPr>
            </w:pPr>
            <w:r w:rsidRPr="00C878C6">
              <w:rPr>
                <w:rFonts w:eastAsia="SimSun"/>
                <w:sz w:val="18"/>
                <w:szCs w:val="18"/>
                <w:lang w:eastAsia="zh-CN"/>
              </w:rPr>
              <w:t>Meeting costs (1 week, 10</w:t>
            </w:r>
            <w:r w:rsidR="007E1563">
              <w:rPr>
                <w:rFonts w:eastAsia="SimSun"/>
                <w:sz w:val="18"/>
                <w:szCs w:val="18"/>
                <w:lang w:eastAsia="zh-CN"/>
              </w:rPr>
              <w:t>3</w:t>
            </w:r>
            <w:r w:rsidRPr="00C878C6">
              <w:rPr>
                <w:rFonts w:eastAsia="SimSun"/>
                <w:sz w:val="18"/>
                <w:szCs w:val="18"/>
                <w:lang w:eastAsia="zh-CN"/>
              </w:rPr>
              <w:t xml:space="preserve"> participants) (25</w:t>
            </w:r>
            <w:r w:rsidR="000E639D" w:rsidRPr="00C878C6">
              <w:rPr>
                <w:rFonts w:eastAsia="SimSun"/>
                <w:sz w:val="18"/>
                <w:szCs w:val="18"/>
                <w:lang w:eastAsia="zh-CN"/>
              </w:rPr>
              <w:t xml:space="preserve"> </w:t>
            </w:r>
            <w:r w:rsidR="00B4714B" w:rsidRPr="00C878C6">
              <w:rPr>
                <w:rFonts w:eastAsia="SimSun"/>
                <w:sz w:val="18"/>
                <w:szCs w:val="18"/>
                <w:lang w:eastAsia="zh-CN"/>
              </w:rPr>
              <w:t>per cent</w:t>
            </w:r>
            <w:r w:rsidRPr="00C878C6">
              <w:rPr>
                <w:rFonts w:eastAsia="SimSun"/>
                <w:sz w:val="18"/>
                <w:szCs w:val="18"/>
                <w:lang w:eastAsia="zh-CN"/>
              </w:rPr>
              <w:t xml:space="preserve"> </w:t>
            </w:r>
            <w:r w:rsidR="00D53AA5" w:rsidRPr="00C878C6">
              <w:rPr>
                <w:rFonts w:eastAsia="SimSun"/>
                <w:sz w:val="18"/>
                <w:szCs w:val="18"/>
                <w:lang w:eastAsia="zh-CN"/>
              </w:rPr>
              <w:t>in kind</w:t>
            </w:r>
            <w:r w:rsidRPr="00C878C6">
              <w:rPr>
                <w:rFonts w:eastAsia="SimSun"/>
                <w:sz w:val="18"/>
                <w:szCs w:val="18"/>
                <w:lang w:eastAsia="zh-CN"/>
              </w:rPr>
              <w:t>)</w:t>
            </w:r>
          </w:p>
        </w:tc>
        <w:tc>
          <w:tcPr>
            <w:tcW w:w="992" w:type="dxa"/>
            <w:shd w:val="clear" w:color="auto" w:fill="auto"/>
          </w:tcPr>
          <w:p w:rsidR="007F268C" w:rsidRPr="00C878C6" w:rsidRDefault="007F268C" w:rsidP="00E43E74">
            <w:pPr>
              <w:pStyle w:val="Normal-pool"/>
              <w:spacing w:before="40" w:after="40"/>
              <w:jc w:val="right"/>
              <w:rPr>
                <w:rFonts w:eastAsia="SimSun"/>
                <w:sz w:val="18"/>
                <w:szCs w:val="18"/>
                <w:lang w:eastAsia="zh-CN"/>
              </w:rPr>
            </w:pPr>
            <w:r w:rsidRPr="00C878C6">
              <w:rPr>
                <w:rFonts w:eastAsia="SimSun"/>
                <w:sz w:val="18"/>
                <w:szCs w:val="18"/>
                <w:lang w:eastAsia="zh-CN"/>
              </w:rPr>
              <w:t>18</w:t>
            </w:r>
            <w:r w:rsidR="00E43E74" w:rsidRPr="00C878C6">
              <w:rPr>
                <w:rFonts w:eastAsia="SimSun"/>
                <w:sz w:val="18"/>
                <w:szCs w:val="18"/>
                <w:lang w:eastAsia="zh-CN"/>
              </w:rPr>
              <w:t xml:space="preserve"> </w:t>
            </w:r>
            <w:r w:rsidRPr="00C878C6">
              <w:rPr>
                <w:rFonts w:eastAsia="SimSun"/>
                <w:sz w:val="18"/>
                <w:szCs w:val="18"/>
                <w:lang w:eastAsia="zh-CN"/>
              </w:rPr>
              <w:t>750</w:t>
            </w:r>
          </w:p>
        </w:tc>
      </w:tr>
      <w:tr w:rsidR="007F268C" w:rsidRPr="00C878C6" w:rsidTr="00E43E74">
        <w:trPr>
          <w:trHeight w:val="339"/>
        </w:trPr>
        <w:tc>
          <w:tcPr>
            <w:tcW w:w="718" w:type="dxa"/>
            <w:vMerge/>
            <w:shd w:val="clear" w:color="auto" w:fill="auto"/>
            <w:vAlign w:val="center"/>
          </w:tcPr>
          <w:p w:rsidR="007F268C" w:rsidRPr="00405340" w:rsidRDefault="007F268C" w:rsidP="00E43E74">
            <w:pPr>
              <w:pStyle w:val="Normal-pool"/>
              <w:spacing w:before="40" w:after="40"/>
              <w:rPr>
                <w:rFonts w:eastAsia="SimSun"/>
                <w:sz w:val="18"/>
                <w:szCs w:val="18"/>
                <w:lang w:eastAsia="zh-CN"/>
              </w:rPr>
            </w:pPr>
          </w:p>
        </w:tc>
        <w:tc>
          <w:tcPr>
            <w:tcW w:w="3671" w:type="dxa"/>
            <w:vMerge/>
            <w:tcBorders>
              <w:bottom w:val="single" w:sz="4" w:space="0" w:color="auto"/>
            </w:tcBorders>
            <w:shd w:val="clear" w:color="auto" w:fill="auto"/>
            <w:vAlign w:val="center"/>
          </w:tcPr>
          <w:p w:rsidR="007F268C" w:rsidRPr="00C878C6" w:rsidRDefault="007F268C" w:rsidP="00E43E74">
            <w:pPr>
              <w:pStyle w:val="Normal-pool"/>
              <w:spacing w:before="40" w:after="40"/>
              <w:rPr>
                <w:rFonts w:eastAsia="SimSun"/>
                <w:sz w:val="18"/>
                <w:szCs w:val="18"/>
                <w:lang w:eastAsia="zh-CN"/>
              </w:rPr>
            </w:pPr>
          </w:p>
        </w:tc>
        <w:tc>
          <w:tcPr>
            <w:tcW w:w="3402" w:type="dxa"/>
            <w:tcBorders>
              <w:bottom w:val="single" w:sz="4" w:space="0" w:color="auto"/>
            </w:tcBorders>
            <w:shd w:val="clear" w:color="auto" w:fill="auto"/>
          </w:tcPr>
          <w:p w:rsidR="007F268C" w:rsidRPr="00C878C6" w:rsidRDefault="007F268C" w:rsidP="00C878C6">
            <w:pPr>
              <w:pStyle w:val="Normal-pool"/>
              <w:spacing w:before="40" w:after="40"/>
              <w:rPr>
                <w:rFonts w:eastAsia="SimSun"/>
                <w:sz w:val="18"/>
                <w:szCs w:val="18"/>
                <w:lang w:eastAsia="zh-CN"/>
              </w:rPr>
            </w:pPr>
            <w:r w:rsidRPr="00C878C6">
              <w:rPr>
                <w:rFonts w:eastAsia="SimSun"/>
                <w:sz w:val="18"/>
                <w:szCs w:val="18"/>
                <w:lang w:eastAsia="zh-CN"/>
              </w:rPr>
              <w:t xml:space="preserve">Travel and DSA (78 x </w:t>
            </w:r>
            <w:r w:rsidR="000E639D" w:rsidRPr="00C878C6">
              <w:rPr>
                <w:rFonts w:eastAsia="SimSun"/>
                <w:sz w:val="18"/>
                <w:szCs w:val="18"/>
                <w:lang w:eastAsia="zh-CN"/>
              </w:rPr>
              <w:t>$</w:t>
            </w:r>
            <w:r w:rsidRPr="00C878C6">
              <w:rPr>
                <w:rFonts w:eastAsia="SimSun"/>
                <w:sz w:val="18"/>
                <w:szCs w:val="18"/>
                <w:lang w:eastAsia="zh-CN"/>
              </w:rPr>
              <w:t>3</w:t>
            </w:r>
            <w:r w:rsidR="000E639D" w:rsidRPr="00C878C6">
              <w:rPr>
                <w:rFonts w:eastAsia="SimSun"/>
                <w:sz w:val="18"/>
                <w:szCs w:val="18"/>
                <w:lang w:eastAsia="zh-CN"/>
              </w:rPr>
              <w:t>,</w:t>
            </w:r>
            <w:r w:rsidRPr="00C878C6">
              <w:rPr>
                <w:rFonts w:eastAsia="SimSun"/>
                <w:sz w:val="18"/>
                <w:szCs w:val="18"/>
                <w:lang w:eastAsia="zh-CN"/>
              </w:rPr>
              <w:t>000)</w:t>
            </w:r>
          </w:p>
        </w:tc>
        <w:tc>
          <w:tcPr>
            <w:tcW w:w="992" w:type="dxa"/>
            <w:tcBorders>
              <w:bottom w:val="single" w:sz="4" w:space="0" w:color="auto"/>
            </w:tcBorders>
            <w:shd w:val="clear" w:color="auto" w:fill="auto"/>
          </w:tcPr>
          <w:p w:rsidR="007F268C" w:rsidRPr="00C878C6" w:rsidRDefault="007F268C" w:rsidP="00E43E74">
            <w:pPr>
              <w:pStyle w:val="Normal-pool"/>
              <w:spacing w:before="40" w:after="40"/>
              <w:jc w:val="right"/>
              <w:rPr>
                <w:rFonts w:eastAsia="SimSun"/>
                <w:sz w:val="18"/>
                <w:szCs w:val="18"/>
                <w:lang w:eastAsia="zh-CN"/>
              </w:rPr>
            </w:pPr>
            <w:r w:rsidRPr="00C878C6">
              <w:rPr>
                <w:rFonts w:eastAsia="SimSun"/>
                <w:sz w:val="18"/>
                <w:szCs w:val="18"/>
                <w:lang w:eastAsia="zh-CN"/>
              </w:rPr>
              <w:t>234</w:t>
            </w:r>
            <w:r w:rsidR="00E43E74" w:rsidRPr="00C878C6">
              <w:rPr>
                <w:rFonts w:eastAsia="SimSun"/>
                <w:sz w:val="18"/>
                <w:szCs w:val="18"/>
                <w:lang w:eastAsia="zh-CN"/>
              </w:rPr>
              <w:t xml:space="preserve"> </w:t>
            </w:r>
            <w:r w:rsidRPr="00C878C6">
              <w:rPr>
                <w:rFonts w:eastAsia="SimSun"/>
                <w:sz w:val="18"/>
                <w:szCs w:val="18"/>
                <w:lang w:eastAsia="zh-CN"/>
              </w:rPr>
              <w:t>000</w:t>
            </w:r>
          </w:p>
        </w:tc>
      </w:tr>
      <w:tr w:rsidR="007F268C" w:rsidRPr="00C878C6" w:rsidTr="0042731D">
        <w:trPr>
          <w:trHeight w:val="361"/>
        </w:trPr>
        <w:tc>
          <w:tcPr>
            <w:tcW w:w="718" w:type="dxa"/>
            <w:vMerge/>
            <w:tcBorders>
              <w:bottom w:val="single" w:sz="4" w:space="0" w:color="auto"/>
            </w:tcBorders>
            <w:shd w:val="clear" w:color="auto" w:fill="auto"/>
            <w:vAlign w:val="center"/>
          </w:tcPr>
          <w:p w:rsidR="007F268C" w:rsidRPr="00405340" w:rsidRDefault="007F268C" w:rsidP="00E43E74">
            <w:pPr>
              <w:pStyle w:val="Normal-pool"/>
              <w:spacing w:before="40" w:after="40"/>
              <w:rPr>
                <w:rFonts w:eastAsia="SimSun"/>
                <w:sz w:val="18"/>
                <w:szCs w:val="18"/>
                <w:lang w:eastAsia="zh-CN"/>
              </w:rPr>
            </w:pPr>
          </w:p>
        </w:tc>
        <w:tc>
          <w:tcPr>
            <w:tcW w:w="3671" w:type="dxa"/>
            <w:shd w:val="clear" w:color="auto" w:fill="auto"/>
          </w:tcPr>
          <w:p w:rsidR="007F268C" w:rsidRPr="00C878C6" w:rsidRDefault="007F268C" w:rsidP="00405340">
            <w:pPr>
              <w:pStyle w:val="Normal-pool"/>
              <w:spacing w:before="40" w:after="40"/>
              <w:rPr>
                <w:rFonts w:eastAsia="SimSun"/>
                <w:sz w:val="18"/>
                <w:szCs w:val="18"/>
                <w:lang w:eastAsia="zh-CN"/>
              </w:rPr>
            </w:pPr>
            <w:r w:rsidRPr="00C878C6">
              <w:rPr>
                <w:rFonts w:eastAsia="SimSun"/>
                <w:sz w:val="18"/>
                <w:szCs w:val="18"/>
                <w:lang w:eastAsia="zh-CN"/>
              </w:rPr>
              <w:t>Technical support</w:t>
            </w:r>
          </w:p>
        </w:tc>
        <w:tc>
          <w:tcPr>
            <w:tcW w:w="3402" w:type="dxa"/>
            <w:shd w:val="clear" w:color="auto" w:fill="auto"/>
          </w:tcPr>
          <w:p w:rsidR="007F268C" w:rsidRPr="00C878C6" w:rsidRDefault="007F268C" w:rsidP="00E43E74">
            <w:pPr>
              <w:pStyle w:val="Normal-pool"/>
              <w:spacing w:before="40" w:after="40"/>
              <w:rPr>
                <w:rFonts w:eastAsia="SimSun"/>
                <w:sz w:val="18"/>
                <w:szCs w:val="18"/>
                <w:lang w:eastAsia="zh-CN"/>
              </w:rPr>
            </w:pPr>
            <w:r w:rsidRPr="00C878C6">
              <w:rPr>
                <w:rFonts w:eastAsia="SimSun"/>
                <w:sz w:val="18"/>
                <w:szCs w:val="18"/>
                <w:lang w:eastAsia="zh-CN"/>
              </w:rPr>
              <w:t xml:space="preserve">1 </w:t>
            </w:r>
            <w:r w:rsidR="00D53AA5" w:rsidRPr="00C878C6">
              <w:rPr>
                <w:rFonts w:eastAsia="SimSun"/>
                <w:sz w:val="18"/>
                <w:szCs w:val="18"/>
                <w:lang w:eastAsia="zh-CN"/>
              </w:rPr>
              <w:t>full-time equivalent</w:t>
            </w:r>
            <w:r w:rsidRPr="00C878C6">
              <w:rPr>
                <w:rFonts w:eastAsia="SimSun"/>
                <w:sz w:val="18"/>
                <w:szCs w:val="18"/>
                <w:lang w:eastAsia="zh-CN"/>
              </w:rPr>
              <w:t xml:space="preserve"> professional position (50</w:t>
            </w:r>
            <w:r w:rsidR="000E639D" w:rsidRPr="00C878C6">
              <w:rPr>
                <w:rFonts w:eastAsia="SimSun"/>
                <w:sz w:val="18"/>
                <w:szCs w:val="18"/>
                <w:lang w:eastAsia="zh-CN"/>
              </w:rPr>
              <w:t xml:space="preserve"> </w:t>
            </w:r>
            <w:r w:rsidR="00B4714B" w:rsidRPr="00C878C6">
              <w:rPr>
                <w:rFonts w:eastAsia="SimSun"/>
                <w:sz w:val="18"/>
                <w:szCs w:val="18"/>
                <w:lang w:eastAsia="zh-CN"/>
              </w:rPr>
              <w:t>per cent</w:t>
            </w:r>
            <w:r w:rsidRPr="00C878C6">
              <w:rPr>
                <w:rFonts w:eastAsia="SimSun"/>
                <w:sz w:val="18"/>
                <w:szCs w:val="18"/>
                <w:lang w:eastAsia="zh-CN"/>
              </w:rPr>
              <w:t xml:space="preserve"> </w:t>
            </w:r>
            <w:r w:rsidR="00D53AA5" w:rsidRPr="00C878C6">
              <w:rPr>
                <w:rFonts w:eastAsia="SimSun"/>
                <w:sz w:val="18"/>
                <w:szCs w:val="18"/>
                <w:lang w:eastAsia="zh-CN"/>
              </w:rPr>
              <w:t>in kind</w:t>
            </w:r>
            <w:r w:rsidRPr="00C878C6">
              <w:rPr>
                <w:rFonts w:eastAsia="SimSun"/>
                <w:sz w:val="18"/>
                <w:szCs w:val="18"/>
                <w:lang w:eastAsia="zh-CN"/>
              </w:rPr>
              <w:t>)</w:t>
            </w:r>
          </w:p>
        </w:tc>
        <w:tc>
          <w:tcPr>
            <w:tcW w:w="992" w:type="dxa"/>
            <w:tcBorders>
              <w:bottom w:val="single" w:sz="4" w:space="0" w:color="auto"/>
            </w:tcBorders>
            <w:shd w:val="clear" w:color="auto" w:fill="auto"/>
          </w:tcPr>
          <w:p w:rsidR="007F268C" w:rsidRPr="00C878C6" w:rsidRDefault="007F268C" w:rsidP="00E43E74">
            <w:pPr>
              <w:pStyle w:val="Normal-pool"/>
              <w:spacing w:before="40" w:after="40"/>
              <w:jc w:val="right"/>
              <w:rPr>
                <w:rFonts w:eastAsia="SimSun"/>
                <w:sz w:val="18"/>
                <w:szCs w:val="18"/>
                <w:lang w:eastAsia="zh-CN"/>
              </w:rPr>
            </w:pPr>
            <w:r w:rsidRPr="00C878C6">
              <w:rPr>
                <w:rFonts w:eastAsia="SimSun"/>
                <w:sz w:val="18"/>
                <w:szCs w:val="18"/>
                <w:lang w:eastAsia="zh-CN"/>
              </w:rPr>
              <w:t>75</w:t>
            </w:r>
            <w:r w:rsidR="00E43E74" w:rsidRPr="00C878C6">
              <w:rPr>
                <w:rFonts w:eastAsia="SimSun"/>
                <w:sz w:val="18"/>
                <w:szCs w:val="18"/>
                <w:lang w:eastAsia="zh-CN"/>
              </w:rPr>
              <w:t xml:space="preserve"> </w:t>
            </w:r>
            <w:r w:rsidRPr="00C878C6">
              <w:rPr>
                <w:rFonts w:eastAsia="SimSun"/>
                <w:sz w:val="18"/>
                <w:szCs w:val="18"/>
                <w:lang w:eastAsia="zh-CN"/>
              </w:rPr>
              <w:t>000</w:t>
            </w:r>
          </w:p>
        </w:tc>
      </w:tr>
      <w:tr w:rsidR="007F268C" w:rsidRPr="00C878C6" w:rsidTr="0042731D">
        <w:trPr>
          <w:trHeight w:val="317"/>
        </w:trPr>
        <w:tc>
          <w:tcPr>
            <w:tcW w:w="718" w:type="dxa"/>
            <w:vMerge w:val="restart"/>
            <w:shd w:val="clear" w:color="auto" w:fill="auto"/>
          </w:tcPr>
          <w:p w:rsidR="007F268C" w:rsidRPr="00405340" w:rsidRDefault="007F268C" w:rsidP="00405340">
            <w:pPr>
              <w:pStyle w:val="Normal-pool"/>
              <w:spacing w:before="40" w:after="40"/>
              <w:rPr>
                <w:rFonts w:eastAsia="SimSun"/>
                <w:sz w:val="18"/>
                <w:szCs w:val="18"/>
                <w:lang w:eastAsia="zh-CN"/>
              </w:rPr>
            </w:pPr>
            <w:r w:rsidRPr="00405340">
              <w:rPr>
                <w:rFonts w:eastAsia="SimSun"/>
                <w:sz w:val="18"/>
                <w:szCs w:val="18"/>
                <w:lang w:eastAsia="zh-CN"/>
              </w:rPr>
              <w:t>2015</w:t>
            </w:r>
          </w:p>
        </w:tc>
        <w:tc>
          <w:tcPr>
            <w:tcW w:w="3671" w:type="dxa"/>
            <w:shd w:val="clear" w:color="auto" w:fill="auto"/>
            <w:vAlign w:val="center"/>
          </w:tcPr>
          <w:p w:rsidR="007F268C" w:rsidRPr="00C878C6" w:rsidRDefault="000E639D" w:rsidP="00405340">
            <w:pPr>
              <w:pStyle w:val="Normal-pool"/>
              <w:spacing w:before="40" w:after="40"/>
              <w:rPr>
                <w:rFonts w:eastAsia="SimSun"/>
                <w:sz w:val="18"/>
                <w:szCs w:val="18"/>
                <w:lang w:eastAsia="zh-CN"/>
              </w:rPr>
            </w:pPr>
            <w:r w:rsidRPr="00C878C6">
              <w:rPr>
                <w:rFonts w:eastAsia="SimSun"/>
                <w:sz w:val="18"/>
                <w:szCs w:val="18"/>
                <w:lang w:eastAsia="zh-CN"/>
              </w:rPr>
              <w:t xml:space="preserve">Participation </w:t>
            </w:r>
            <w:r w:rsidR="004714F6">
              <w:rPr>
                <w:rFonts w:eastAsia="SimSun"/>
                <w:sz w:val="18"/>
                <w:szCs w:val="18"/>
                <w:lang w:eastAsia="zh-CN"/>
              </w:rPr>
              <w:t>by</w:t>
            </w:r>
            <w:r w:rsidR="004714F6" w:rsidRPr="00C878C6">
              <w:rPr>
                <w:rFonts w:eastAsia="SimSun"/>
                <w:sz w:val="18"/>
                <w:szCs w:val="18"/>
                <w:lang w:eastAsia="zh-CN"/>
              </w:rPr>
              <w:t xml:space="preserve"> 2 co-chairs and 2 coordinating lead authors </w:t>
            </w:r>
            <w:r w:rsidRPr="00C878C6">
              <w:rPr>
                <w:rFonts w:eastAsia="SimSun"/>
                <w:sz w:val="18"/>
                <w:szCs w:val="18"/>
                <w:lang w:eastAsia="zh-CN"/>
              </w:rPr>
              <w:t xml:space="preserve">in the third session of the Plenary </w:t>
            </w:r>
          </w:p>
        </w:tc>
        <w:tc>
          <w:tcPr>
            <w:tcW w:w="3402" w:type="dxa"/>
            <w:shd w:val="clear" w:color="auto" w:fill="auto"/>
          </w:tcPr>
          <w:p w:rsidR="007F268C" w:rsidRPr="00C878C6" w:rsidRDefault="007F268C" w:rsidP="00C878C6">
            <w:pPr>
              <w:pStyle w:val="Normal-pool"/>
              <w:spacing w:before="40" w:after="40"/>
              <w:rPr>
                <w:rFonts w:eastAsia="SimSun"/>
                <w:sz w:val="18"/>
                <w:szCs w:val="18"/>
                <w:lang w:eastAsia="zh-CN"/>
              </w:rPr>
            </w:pPr>
            <w:r w:rsidRPr="00C878C6">
              <w:rPr>
                <w:rFonts w:eastAsia="SimSun"/>
                <w:sz w:val="18"/>
                <w:szCs w:val="18"/>
                <w:lang w:eastAsia="zh-CN"/>
              </w:rPr>
              <w:t xml:space="preserve">Travel and DSA (3 x </w:t>
            </w:r>
            <w:r w:rsidR="000E639D" w:rsidRPr="00C878C6">
              <w:rPr>
                <w:rFonts w:eastAsia="SimSun"/>
                <w:sz w:val="18"/>
                <w:szCs w:val="18"/>
                <w:lang w:eastAsia="zh-CN"/>
              </w:rPr>
              <w:t>$</w:t>
            </w:r>
            <w:r w:rsidRPr="00C878C6">
              <w:rPr>
                <w:rFonts w:eastAsia="SimSun"/>
                <w:sz w:val="18"/>
                <w:szCs w:val="18"/>
                <w:lang w:eastAsia="zh-CN"/>
              </w:rPr>
              <w:t>3</w:t>
            </w:r>
            <w:r w:rsidR="000E639D" w:rsidRPr="00C878C6">
              <w:rPr>
                <w:rFonts w:eastAsia="SimSun"/>
                <w:sz w:val="18"/>
                <w:szCs w:val="18"/>
                <w:lang w:eastAsia="zh-CN"/>
              </w:rPr>
              <w:t>,</w:t>
            </w:r>
            <w:r w:rsidRPr="00C878C6">
              <w:rPr>
                <w:rFonts w:eastAsia="SimSun"/>
                <w:sz w:val="18"/>
                <w:szCs w:val="18"/>
                <w:lang w:eastAsia="zh-CN"/>
              </w:rPr>
              <w:t>000)</w:t>
            </w:r>
          </w:p>
        </w:tc>
        <w:tc>
          <w:tcPr>
            <w:tcW w:w="992" w:type="dxa"/>
            <w:shd w:val="clear" w:color="auto" w:fill="auto"/>
          </w:tcPr>
          <w:p w:rsidR="007F268C" w:rsidRPr="00C878C6" w:rsidRDefault="007F268C" w:rsidP="00E43E74">
            <w:pPr>
              <w:pStyle w:val="Normal-pool"/>
              <w:spacing w:before="40" w:after="40"/>
              <w:jc w:val="right"/>
              <w:rPr>
                <w:rFonts w:eastAsia="SimSun"/>
                <w:sz w:val="18"/>
                <w:szCs w:val="18"/>
                <w:lang w:eastAsia="zh-CN"/>
              </w:rPr>
            </w:pPr>
            <w:r w:rsidRPr="00C878C6">
              <w:rPr>
                <w:rFonts w:eastAsia="SimSun"/>
                <w:sz w:val="18"/>
                <w:szCs w:val="18"/>
                <w:lang w:eastAsia="zh-CN"/>
              </w:rPr>
              <w:t>9</w:t>
            </w:r>
            <w:r w:rsidR="00E43E74" w:rsidRPr="00C878C6">
              <w:rPr>
                <w:rFonts w:eastAsia="SimSun"/>
                <w:sz w:val="18"/>
                <w:szCs w:val="18"/>
                <w:lang w:eastAsia="zh-CN"/>
              </w:rPr>
              <w:t xml:space="preserve"> </w:t>
            </w:r>
            <w:r w:rsidRPr="00C878C6">
              <w:rPr>
                <w:rFonts w:eastAsia="SimSun"/>
                <w:sz w:val="18"/>
                <w:szCs w:val="18"/>
                <w:lang w:eastAsia="zh-CN"/>
              </w:rPr>
              <w:t>000</w:t>
            </w:r>
          </w:p>
        </w:tc>
      </w:tr>
      <w:tr w:rsidR="007F268C" w:rsidRPr="00C878C6" w:rsidDel="001E184E" w:rsidTr="00E43E74">
        <w:trPr>
          <w:trHeight w:val="560"/>
        </w:trPr>
        <w:tc>
          <w:tcPr>
            <w:tcW w:w="718" w:type="dxa"/>
            <w:vMerge/>
            <w:shd w:val="clear" w:color="auto" w:fill="auto"/>
          </w:tcPr>
          <w:p w:rsidR="007F268C" w:rsidRPr="0042731D" w:rsidRDefault="007F268C" w:rsidP="00E43E74">
            <w:pPr>
              <w:pStyle w:val="Normal-pool"/>
              <w:spacing w:before="40" w:after="40"/>
              <w:rPr>
                <w:rFonts w:eastAsia="SimSun"/>
                <w:sz w:val="18"/>
                <w:szCs w:val="18"/>
                <w:highlight w:val="cyan"/>
                <w:lang w:eastAsia="zh-CN"/>
              </w:rPr>
            </w:pPr>
          </w:p>
        </w:tc>
        <w:tc>
          <w:tcPr>
            <w:tcW w:w="3671" w:type="dxa"/>
            <w:shd w:val="clear" w:color="auto" w:fill="auto"/>
          </w:tcPr>
          <w:p w:rsidR="007F268C" w:rsidRPr="00C878C6" w:rsidRDefault="007F268C" w:rsidP="00C878C6">
            <w:pPr>
              <w:pStyle w:val="Normal-pool"/>
              <w:spacing w:before="40" w:after="40"/>
              <w:rPr>
                <w:rFonts w:eastAsia="SimSun"/>
                <w:sz w:val="18"/>
                <w:szCs w:val="18"/>
                <w:lang w:eastAsia="zh-CN"/>
              </w:rPr>
            </w:pPr>
            <w:r w:rsidRPr="00C878C6">
              <w:rPr>
                <w:rFonts w:eastAsia="SimSun"/>
                <w:sz w:val="18"/>
                <w:szCs w:val="18"/>
                <w:lang w:eastAsia="zh-CN"/>
              </w:rPr>
              <w:t>Dissemination</w:t>
            </w:r>
            <w:r w:rsidR="00C878C6">
              <w:rPr>
                <w:rFonts w:eastAsia="SimSun"/>
                <w:sz w:val="18"/>
                <w:szCs w:val="18"/>
                <w:lang w:eastAsia="zh-CN"/>
              </w:rPr>
              <w:t xml:space="preserve"> and</w:t>
            </w:r>
            <w:r w:rsidR="00DB7011" w:rsidRPr="00F11F0E">
              <w:rPr>
                <w:rFonts w:eastAsia="SimSun"/>
                <w:sz w:val="18"/>
                <w:szCs w:val="18"/>
                <w:lang w:eastAsia="zh-CN"/>
              </w:rPr>
              <w:t xml:space="preserve"> outreach </w:t>
            </w:r>
            <w:r w:rsidRPr="00C878C6">
              <w:rPr>
                <w:rFonts w:eastAsia="SimSun"/>
                <w:sz w:val="18"/>
                <w:szCs w:val="18"/>
                <w:lang w:eastAsia="zh-CN"/>
              </w:rPr>
              <w:t>(</w:t>
            </w:r>
            <w:r w:rsidR="00D53AA5" w:rsidRPr="00C878C6">
              <w:rPr>
                <w:rFonts w:eastAsia="SimSun"/>
                <w:sz w:val="18"/>
                <w:szCs w:val="18"/>
                <w:lang w:eastAsia="zh-CN"/>
              </w:rPr>
              <w:t>summar</w:t>
            </w:r>
            <w:r w:rsidR="000E639D" w:rsidRPr="00C878C6">
              <w:rPr>
                <w:rFonts w:eastAsia="SimSun"/>
                <w:sz w:val="18"/>
                <w:szCs w:val="18"/>
                <w:lang w:eastAsia="zh-CN"/>
              </w:rPr>
              <w:t>y</w:t>
            </w:r>
            <w:r w:rsidR="00D53AA5" w:rsidRPr="00C878C6">
              <w:rPr>
                <w:rFonts w:eastAsia="SimSun"/>
                <w:sz w:val="18"/>
                <w:szCs w:val="18"/>
                <w:lang w:eastAsia="zh-CN"/>
              </w:rPr>
              <w:t xml:space="preserve"> for policymakers</w:t>
            </w:r>
            <w:r w:rsidR="00DB7011" w:rsidRPr="00C878C6">
              <w:rPr>
                <w:rFonts w:eastAsia="SimSun"/>
                <w:sz w:val="18"/>
                <w:szCs w:val="18"/>
                <w:lang w:eastAsia="zh-CN"/>
              </w:rPr>
              <w:t xml:space="preserve"> (10 pages) and report (</w:t>
            </w:r>
            <w:r w:rsidRPr="00C878C6">
              <w:rPr>
                <w:rFonts w:eastAsia="SimSun"/>
                <w:sz w:val="18"/>
                <w:szCs w:val="18"/>
                <w:lang w:eastAsia="zh-CN"/>
              </w:rPr>
              <w:t>200</w:t>
            </w:r>
            <w:r w:rsidR="000E639D" w:rsidRPr="00C878C6">
              <w:rPr>
                <w:rFonts w:eastAsia="SimSun"/>
                <w:sz w:val="18"/>
                <w:szCs w:val="18"/>
                <w:lang w:eastAsia="zh-CN"/>
              </w:rPr>
              <w:t xml:space="preserve"> </w:t>
            </w:r>
            <w:r w:rsidRPr="00C878C6">
              <w:rPr>
                <w:rFonts w:eastAsia="SimSun"/>
                <w:sz w:val="18"/>
                <w:szCs w:val="18"/>
                <w:lang w:eastAsia="zh-CN"/>
              </w:rPr>
              <w:t>p</w:t>
            </w:r>
            <w:r w:rsidR="00DB7011" w:rsidRPr="00C878C6">
              <w:rPr>
                <w:rFonts w:eastAsia="SimSun"/>
                <w:sz w:val="18"/>
                <w:szCs w:val="18"/>
                <w:lang w:eastAsia="zh-CN"/>
              </w:rPr>
              <w:t>ages)</w:t>
            </w:r>
            <w:r w:rsidR="004714F6">
              <w:rPr>
                <w:rFonts w:eastAsia="SimSun"/>
                <w:sz w:val="18"/>
                <w:szCs w:val="18"/>
                <w:lang w:eastAsia="zh-CN"/>
              </w:rPr>
              <w:t>)</w:t>
            </w:r>
          </w:p>
        </w:tc>
        <w:tc>
          <w:tcPr>
            <w:tcW w:w="3402" w:type="dxa"/>
            <w:shd w:val="clear" w:color="auto" w:fill="auto"/>
          </w:tcPr>
          <w:p w:rsidR="007F268C" w:rsidRPr="00C878C6" w:rsidRDefault="007F268C" w:rsidP="00C878C6">
            <w:pPr>
              <w:pStyle w:val="Normal-pool"/>
              <w:spacing w:before="40" w:after="40"/>
              <w:rPr>
                <w:rFonts w:eastAsia="SimSun"/>
                <w:sz w:val="18"/>
                <w:szCs w:val="18"/>
                <w:lang w:eastAsia="zh-CN"/>
              </w:rPr>
            </w:pPr>
            <w:r w:rsidRPr="00C878C6">
              <w:rPr>
                <w:rFonts w:eastAsia="SimSun"/>
                <w:sz w:val="18"/>
                <w:szCs w:val="18"/>
                <w:lang w:eastAsia="zh-CN"/>
              </w:rPr>
              <w:t xml:space="preserve">Translation of </w:t>
            </w:r>
            <w:r w:rsidR="000E639D" w:rsidRPr="00C878C6">
              <w:rPr>
                <w:rFonts w:eastAsia="SimSun"/>
                <w:sz w:val="18"/>
                <w:szCs w:val="18"/>
                <w:lang w:eastAsia="zh-CN"/>
              </w:rPr>
              <w:t xml:space="preserve">summary </w:t>
            </w:r>
            <w:r w:rsidR="00D53AA5" w:rsidRPr="00C878C6">
              <w:rPr>
                <w:rFonts w:eastAsia="SimSun"/>
                <w:sz w:val="18"/>
                <w:szCs w:val="18"/>
                <w:lang w:eastAsia="zh-CN"/>
              </w:rPr>
              <w:t>for policymakers</w:t>
            </w:r>
            <w:r w:rsidRPr="00C878C6">
              <w:rPr>
                <w:rFonts w:eastAsia="SimSun"/>
                <w:sz w:val="18"/>
                <w:szCs w:val="18"/>
                <w:lang w:eastAsia="zh-CN"/>
              </w:rPr>
              <w:t xml:space="preserve"> in</w:t>
            </w:r>
            <w:r w:rsidR="00DB7011" w:rsidRPr="00C878C6">
              <w:rPr>
                <w:rFonts w:eastAsia="SimSun"/>
                <w:sz w:val="18"/>
                <w:szCs w:val="18"/>
                <w:lang w:eastAsia="zh-CN"/>
              </w:rPr>
              <w:t>to</w:t>
            </w:r>
            <w:r w:rsidRPr="00C878C6">
              <w:rPr>
                <w:rFonts w:eastAsia="SimSun"/>
                <w:sz w:val="18"/>
                <w:szCs w:val="18"/>
                <w:lang w:eastAsia="zh-CN"/>
              </w:rPr>
              <w:t xml:space="preserve"> </w:t>
            </w:r>
            <w:r w:rsidR="000E639D" w:rsidRPr="00C878C6">
              <w:rPr>
                <w:rFonts w:eastAsia="SimSun"/>
                <w:sz w:val="18"/>
                <w:szCs w:val="18"/>
                <w:lang w:eastAsia="zh-CN"/>
              </w:rPr>
              <w:t xml:space="preserve">all </w:t>
            </w:r>
            <w:r w:rsidR="004714F6">
              <w:rPr>
                <w:rFonts w:eastAsia="SimSun"/>
                <w:sz w:val="18"/>
                <w:szCs w:val="18"/>
                <w:lang w:eastAsia="zh-CN"/>
              </w:rPr>
              <w:t xml:space="preserve">the official languages of the </w:t>
            </w:r>
            <w:r w:rsidR="000E639D" w:rsidRPr="00C878C6">
              <w:rPr>
                <w:rFonts w:eastAsia="SimSun"/>
                <w:sz w:val="18"/>
                <w:szCs w:val="18"/>
                <w:lang w:eastAsia="zh-CN"/>
              </w:rPr>
              <w:t>United Nations</w:t>
            </w:r>
            <w:r w:rsidRPr="00C878C6">
              <w:rPr>
                <w:rFonts w:eastAsia="SimSun"/>
                <w:sz w:val="18"/>
                <w:szCs w:val="18"/>
                <w:lang w:eastAsia="zh-CN"/>
              </w:rPr>
              <w:t>, publication</w:t>
            </w:r>
            <w:r w:rsidR="00DB7011" w:rsidRPr="00C878C6">
              <w:rPr>
                <w:rFonts w:eastAsia="SimSun"/>
                <w:sz w:val="18"/>
                <w:szCs w:val="18"/>
                <w:lang w:eastAsia="zh-CN"/>
              </w:rPr>
              <w:t xml:space="preserve"> and</w:t>
            </w:r>
            <w:r w:rsidRPr="00C878C6">
              <w:rPr>
                <w:rFonts w:eastAsia="SimSun"/>
                <w:sz w:val="18"/>
                <w:szCs w:val="18"/>
                <w:lang w:eastAsia="zh-CN"/>
              </w:rPr>
              <w:t xml:space="preserve"> outreach</w:t>
            </w:r>
          </w:p>
        </w:tc>
        <w:tc>
          <w:tcPr>
            <w:tcW w:w="992" w:type="dxa"/>
            <w:shd w:val="clear" w:color="auto" w:fill="auto"/>
          </w:tcPr>
          <w:p w:rsidR="007F268C" w:rsidRPr="00C878C6" w:rsidDel="001E184E" w:rsidRDefault="007F268C" w:rsidP="00E43E74">
            <w:pPr>
              <w:pStyle w:val="Normal-pool"/>
              <w:spacing w:before="40" w:after="40"/>
              <w:jc w:val="right"/>
              <w:rPr>
                <w:rFonts w:eastAsia="SimSun"/>
                <w:sz w:val="18"/>
                <w:szCs w:val="18"/>
                <w:lang w:eastAsia="zh-CN"/>
              </w:rPr>
            </w:pPr>
            <w:r w:rsidRPr="00C878C6">
              <w:rPr>
                <w:rFonts w:eastAsia="SimSun"/>
                <w:sz w:val="18"/>
                <w:szCs w:val="18"/>
                <w:lang w:eastAsia="zh-CN"/>
              </w:rPr>
              <w:t>117</w:t>
            </w:r>
            <w:r w:rsidR="00E43E74" w:rsidRPr="00C878C6">
              <w:rPr>
                <w:rFonts w:eastAsia="SimSun"/>
                <w:sz w:val="18"/>
                <w:szCs w:val="18"/>
                <w:lang w:eastAsia="zh-CN"/>
              </w:rPr>
              <w:t xml:space="preserve"> </w:t>
            </w:r>
            <w:r w:rsidRPr="00C878C6">
              <w:rPr>
                <w:rFonts w:eastAsia="SimSun"/>
                <w:sz w:val="18"/>
                <w:szCs w:val="18"/>
                <w:lang w:eastAsia="zh-CN"/>
              </w:rPr>
              <w:t>000</w:t>
            </w:r>
          </w:p>
        </w:tc>
      </w:tr>
      <w:tr w:rsidR="007F268C" w:rsidRPr="00C878C6" w:rsidTr="0042731D">
        <w:trPr>
          <w:trHeight w:val="317"/>
        </w:trPr>
        <w:tc>
          <w:tcPr>
            <w:tcW w:w="718" w:type="dxa"/>
            <w:vMerge/>
            <w:shd w:val="clear" w:color="auto" w:fill="auto"/>
            <w:vAlign w:val="center"/>
          </w:tcPr>
          <w:p w:rsidR="007F268C" w:rsidRPr="0042731D" w:rsidRDefault="007F268C" w:rsidP="00E43E74">
            <w:pPr>
              <w:pStyle w:val="Normal-pool"/>
              <w:spacing w:before="40" w:after="40"/>
              <w:rPr>
                <w:rFonts w:eastAsia="SimSun"/>
                <w:sz w:val="18"/>
                <w:szCs w:val="18"/>
                <w:highlight w:val="cyan"/>
                <w:lang w:eastAsia="zh-CN"/>
              </w:rPr>
            </w:pPr>
          </w:p>
        </w:tc>
        <w:tc>
          <w:tcPr>
            <w:tcW w:w="3671" w:type="dxa"/>
            <w:vMerge w:val="restart"/>
            <w:shd w:val="clear" w:color="auto" w:fill="auto"/>
          </w:tcPr>
          <w:p w:rsidR="007F268C" w:rsidRPr="00C80A97" w:rsidRDefault="007F268C" w:rsidP="00405340">
            <w:pPr>
              <w:pStyle w:val="Normal-pool"/>
              <w:spacing w:before="40" w:after="40"/>
              <w:rPr>
                <w:rFonts w:eastAsia="SimSun"/>
                <w:sz w:val="18"/>
                <w:szCs w:val="18"/>
                <w:lang w:eastAsia="zh-CN"/>
              </w:rPr>
            </w:pPr>
            <w:r w:rsidRPr="00C80A97">
              <w:rPr>
                <w:rFonts w:eastAsia="SimSun"/>
                <w:sz w:val="18"/>
                <w:szCs w:val="18"/>
                <w:lang w:eastAsia="zh-CN"/>
              </w:rPr>
              <w:t xml:space="preserve">Expert group </w:t>
            </w:r>
            <w:r w:rsidR="00765E38" w:rsidRPr="00C80A97">
              <w:rPr>
                <w:rFonts w:eastAsia="SimSun"/>
                <w:sz w:val="18"/>
                <w:szCs w:val="18"/>
                <w:lang w:eastAsia="zh-CN"/>
              </w:rPr>
              <w:t>meeting to produce the guide (5 </w:t>
            </w:r>
            <w:r w:rsidR="0093381F" w:rsidRPr="00C80A97">
              <w:rPr>
                <w:rFonts w:eastAsia="SimSun"/>
                <w:sz w:val="18"/>
                <w:szCs w:val="18"/>
                <w:lang w:eastAsia="zh-CN"/>
              </w:rPr>
              <w:t>Panel</w:t>
            </w:r>
            <w:r w:rsidR="000E639D" w:rsidRPr="00C80A97">
              <w:rPr>
                <w:rFonts w:eastAsia="SimSun"/>
                <w:sz w:val="18"/>
                <w:szCs w:val="18"/>
                <w:lang w:eastAsia="zh-CN"/>
              </w:rPr>
              <w:t>/</w:t>
            </w:r>
            <w:r w:rsidRPr="00C80A97">
              <w:rPr>
                <w:rFonts w:eastAsia="SimSun"/>
                <w:sz w:val="18"/>
                <w:szCs w:val="18"/>
                <w:lang w:eastAsia="zh-CN"/>
              </w:rPr>
              <w:t xml:space="preserve">Bureau </w:t>
            </w:r>
            <w:r w:rsidR="000E639D" w:rsidRPr="00C80A97">
              <w:rPr>
                <w:rFonts w:eastAsia="SimSun"/>
                <w:sz w:val="18"/>
                <w:szCs w:val="18"/>
                <w:lang w:eastAsia="zh-CN"/>
              </w:rPr>
              <w:t>members</w:t>
            </w:r>
            <w:r w:rsidR="00DB7011" w:rsidRPr="00C80A97">
              <w:rPr>
                <w:rFonts w:eastAsia="SimSun"/>
                <w:sz w:val="18"/>
                <w:szCs w:val="18"/>
                <w:lang w:eastAsia="zh-CN"/>
              </w:rPr>
              <w:t>,</w:t>
            </w:r>
            <w:r w:rsidR="000E639D" w:rsidRPr="00C80A97">
              <w:rPr>
                <w:rFonts w:eastAsia="SimSun"/>
                <w:sz w:val="18"/>
                <w:szCs w:val="18"/>
                <w:lang w:eastAsia="zh-CN"/>
              </w:rPr>
              <w:t xml:space="preserve"> plus</w:t>
            </w:r>
            <w:r w:rsidRPr="00C80A97">
              <w:rPr>
                <w:rFonts w:eastAsia="SimSun"/>
                <w:sz w:val="18"/>
                <w:szCs w:val="18"/>
                <w:lang w:eastAsia="zh-CN"/>
              </w:rPr>
              <w:t xml:space="preserve"> 20 </w:t>
            </w:r>
            <w:r w:rsidR="000E639D" w:rsidRPr="00C80A97">
              <w:rPr>
                <w:rFonts w:eastAsia="SimSun"/>
                <w:sz w:val="18"/>
                <w:szCs w:val="18"/>
                <w:lang w:eastAsia="zh-CN"/>
              </w:rPr>
              <w:t>c</w:t>
            </w:r>
            <w:r w:rsidRPr="00C80A97">
              <w:rPr>
                <w:rFonts w:eastAsia="SimSun"/>
                <w:sz w:val="18"/>
                <w:szCs w:val="18"/>
                <w:lang w:eastAsia="zh-CN"/>
              </w:rPr>
              <w:t>o-</w:t>
            </w:r>
            <w:r w:rsidR="000E639D" w:rsidRPr="00C80A97">
              <w:rPr>
                <w:rFonts w:eastAsia="SimSun"/>
                <w:sz w:val="18"/>
                <w:szCs w:val="18"/>
                <w:lang w:eastAsia="zh-CN"/>
              </w:rPr>
              <w:t>c</w:t>
            </w:r>
            <w:r w:rsidRPr="00C80A97">
              <w:rPr>
                <w:rFonts w:eastAsia="SimSun"/>
                <w:sz w:val="18"/>
                <w:szCs w:val="18"/>
                <w:lang w:eastAsia="zh-CN"/>
              </w:rPr>
              <w:t xml:space="preserve">hairs and </w:t>
            </w:r>
            <w:r w:rsidR="00D53AA5" w:rsidRPr="00C80A97">
              <w:rPr>
                <w:rFonts w:eastAsia="SimSun"/>
                <w:sz w:val="18"/>
                <w:szCs w:val="18"/>
                <w:lang w:eastAsia="zh-CN"/>
              </w:rPr>
              <w:t xml:space="preserve">coordinating lead </w:t>
            </w:r>
            <w:r w:rsidR="00366C59" w:rsidRPr="00C80A97">
              <w:rPr>
                <w:rFonts w:eastAsia="SimSun"/>
                <w:sz w:val="18"/>
                <w:szCs w:val="18"/>
                <w:lang w:eastAsia="zh-CN"/>
              </w:rPr>
              <w:t>authors</w:t>
            </w:r>
            <w:r w:rsidRPr="00C80A97">
              <w:rPr>
                <w:rFonts w:eastAsia="SimSun"/>
                <w:sz w:val="18"/>
                <w:szCs w:val="18"/>
                <w:lang w:eastAsia="zh-CN"/>
              </w:rPr>
              <w:t>)</w:t>
            </w:r>
          </w:p>
        </w:tc>
        <w:tc>
          <w:tcPr>
            <w:tcW w:w="3402" w:type="dxa"/>
            <w:shd w:val="clear" w:color="auto" w:fill="auto"/>
          </w:tcPr>
          <w:p w:rsidR="007F268C" w:rsidRPr="00C878C6" w:rsidRDefault="007F268C" w:rsidP="00E43E74">
            <w:pPr>
              <w:pStyle w:val="Normal-pool"/>
              <w:spacing w:before="40" w:after="40"/>
              <w:rPr>
                <w:rFonts w:eastAsia="SimSun"/>
                <w:sz w:val="18"/>
                <w:szCs w:val="18"/>
                <w:lang w:eastAsia="zh-CN"/>
              </w:rPr>
            </w:pPr>
            <w:r w:rsidRPr="00C878C6">
              <w:rPr>
                <w:rFonts w:eastAsia="SimSun"/>
                <w:sz w:val="18"/>
                <w:szCs w:val="18"/>
                <w:lang w:eastAsia="zh-CN"/>
              </w:rPr>
              <w:t>Meeting costs (1 week, 25 participants) (25</w:t>
            </w:r>
            <w:r w:rsidR="00765E38" w:rsidRPr="00C878C6">
              <w:rPr>
                <w:rFonts w:eastAsia="SimSun"/>
                <w:sz w:val="18"/>
                <w:szCs w:val="18"/>
                <w:lang w:eastAsia="zh-CN"/>
              </w:rPr>
              <w:t> </w:t>
            </w:r>
            <w:r w:rsidR="00B4714B" w:rsidRPr="00C878C6">
              <w:rPr>
                <w:rFonts w:eastAsia="SimSun"/>
                <w:sz w:val="18"/>
                <w:szCs w:val="18"/>
                <w:lang w:eastAsia="zh-CN"/>
              </w:rPr>
              <w:t>per cent</w:t>
            </w:r>
            <w:r w:rsidRPr="00C878C6">
              <w:rPr>
                <w:rFonts w:eastAsia="SimSun"/>
                <w:sz w:val="18"/>
                <w:szCs w:val="18"/>
                <w:lang w:eastAsia="zh-CN"/>
              </w:rPr>
              <w:t xml:space="preserve"> </w:t>
            </w:r>
            <w:r w:rsidR="00D53AA5" w:rsidRPr="00C878C6">
              <w:rPr>
                <w:rFonts w:eastAsia="SimSun"/>
                <w:sz w:val="18"/>
                <w:szCs w:val="18"/>
                <w:lang w:eastAsia="zh-CN"/>
              </w:rPr>
              <w:t>in kind</w:t>
            </w:r>
            <w:r w:rsidRPr="00C878C6">
              <w:rPr>
                <w:rFonts w:eastAsia="SimSun"/>
                <w:sz w:val="18"/>
                <w:szCs w:val="18"/>
                <w:lang w:eastAsia="zh-CN"/>
              </w:rPr>
              <w:t>)</w:t>
            </w:r>
          </w:p>
        </w:tc>
        <w:tc>
          <w:tcPr>
            <w:tcW w:w="992" w:type="dxa"/>
            <w:shd w:val="clear" w:color="auto" w:fill="auto"/>
          </w:tcPr>
          <w:p w:rsidR="007F268C" w:rsidRPr="00C878C6" w:rsidRDefault="007F268C" w:rsidP="00E43E74">
            <w:pPr>
              <w:pStyle w:val="Normal-pool"/>
              <w:spacing w:before="40" w:after="40"/>
              <w:jc w:val="right"/>
              <w:rPr>
                <w:rFonts w:eastAsia="SimSun"/>
                <w:sz w:val="18"/>
                <w:szCs w:val="18"/>
                <w:lang w:eastAsia="zh-CN"/>
              </w:rPr>
            </w:pPr>
            <w:r w:rsidRPr="00C878C6">
              <w:rPr>
                <w:rFonts w:eastAsia="SimSun"/>
                <w:sz w:val="18"/>
                <w:szCs w:val="18"/>
                <w:lang w:eastAsia="zh-CN"/>
              </w:rPr>
              <w:t>7</w:t>
            </w:r>
            <w:r w:rsidR="00E43E74" w:rsidRPr="00C878C6">
              <w:rPr>
                <w:rFonts w:eastAsia="SimSun"/>
                <w:sz w:val="18"/>
                <w:szCs w:val="18"/>
                <w:lang w:eastAsia="zh-CN"/>
              </w:rPr>
              <w:t xml:space="preserve"> </w:t>
            </w:r>
            <w:r w:rsidRPr="00C878C6">
              <w:rPr>
                <w:rFonts w:eastAsia="SimSun"/>
                <w:sz w:val="18"/>
                <w:szCs w:val="18"/>
                <w:lang w:eastAsia="zh-CN"/>
              </w:rPr>
              <w:t>500</w:t>
            </w:r>
          </w:p>
        </w:tc>
      </w:tr>
      <w:tr w:rsidR="007F268C" w:rsidRPr="00C878C6" w:rsidTr="00E43E74">
        <w:trPr>
          <w:trHeight w:val="317"/>
        </w:trPr>
        <w:tc>
          <w:tcPr>
            <w:tcW w:w="718" w:type="dxa"/>
            <w:vMerge/>
            <w:shd w:val="clear" w:color="auto" w:fill="auto"/>
            <w:vAlign w:val="center"/>
          </w:tcPr>
          <w:p w:rsidR="007F268C" w:rsidRPr="0042731D" w:rsidRDefault="007F268C" w:rsidP="00E43E74">
            <w:pPr>
              <w:pStyle w:val="Normal-pool"/>
              <w:spacing w:before="40" w:after="40"/>
              <w:rPr>
                <w:rFonts w:eastAsia="SimSun"/>
                <w:sz w:val="18"/>
                <w:szCs w:val="18"/>
                <w:highlight w:val="cyan"/>
                <w:lang w:eastAsia="zh-CN"/>
              </w:rPr>
            </w:pPr>
          </w:p>
        </w:tc>
        <w:tc>
          <w:tcPr>
            <w:tcW w:w="3671" w:type="dxa"/>
            <w:vMerge/>
            <w:shd w:val="clear" w:color="auto" w:fill="auto"/>
            <w:vAlign w:val="center"/>
          </w:tcPr>
          <w:p w:rsidR="007F268C" w:rsidRPr="00C80A97" w:rsidRDefault="007F268C" w:rsidP="00E43E74">
            <w:pPr>
              <w:pStyle w:val="Normal-pool"/>
              <w:spacing w:before="40" w:after="40"/>
              <w:rPr>
                <w:rFonts w:eastAsia="SimSun"/>
                <w:sz w:val="18"/>
                <w:szCs w:val="18"/>
                <w:lang w:eastAsia="zh-CN"/>
              </w:rPr>
            </w:pPr>
          </w:p>
        </w:tc>
        <w:tc>
          <w:tcPr>
            <w:tcW w:w="3402" w:type="dxa"/>
            <w:shd w:val="clear" w:color="auto" w:fill="auto"/>
          </w:tcPr>
          <w:p w:rsidR="007F268C" w:rsidRPr="00C878C6" w:rsidRDefault="007F268C" w:rsidP="00C878C6">
            <w:pPr>
              <w:pStyle w:val="Normal-pool"/>
              <w:spacing w:before="40" w:after="40"/>
              <w:rPr>
                <w:rFonts w:eastAsia="SimSun"/>
                <w:sz w:val="18"/>
                <w:szCs w:val="18"/>
                <w:lang w:eastAsia="zh-CN"/>
              </w:rPr>
            </w:pPr>
            <w:r w:rsidRPr="00C878C6">
              <w:rPr>
                <w:rFonts w:eastAsia="SimSun"/>
                <w:sz w:val="18"/>
                <w:szCs w:val="18"/>
                <w:lang w:eastAsia="zh-CN"/>
              </w:rPr>
              <w:t xml:space="preserve">Travel and DSA (19 x </w:t>
            </w:r>
            <w:r w:rsidR="000E639D" w:rsidRPr="00C878C6">
              <w:rPr>
                <w:rFonts w:eastAsia="SimSun"/>
                <w:sz w:val="18"/>
                <w:szCs w:val="18"/>
                <w:lang w:eastAsia="zh-CN"/>
              </w:rPr>
              <w:t>$</w:t>
            </w:r>
            <w:r w:rsidRPr="00C878C6">
              <w:rPr>
                <w:rFonts w:eastAsia="SimSun"/>
                <w:sz w:val="18"/>
                <w:szCs w:val="18"/>
                <w:lang w:eastAsia="zh-CN"/>
              </w:rPr>
              <w:t>3</w:t>
            </w:r>
            <w:r w:rsidR="000E639D" w:rsidRPr="00C878C6">
              <w:rPr>
                <w:rFonts w:eastAsia="SimSun"/>
                <w:sz w:val="18"/>
                <w:szCs w:val="18"/>
                <w:lang w:eastAsia="zh-CN"/>
              </w:rPr>
              <w:t>,</w:t>
            </w:r>
            <w:r w:rsidRPr="00C878C6">
              <w:rPr>
                <w:rFonts w:eastAsia="SimSun"/>
                <w:sz w:val="18"/>
                <w:szCs w:val="18"/>
                <w:lang w:eastAsia="zh-CN"/>
              </w:rPr>
              <w:t>000)</w:t>
            </w:r>
          </w:p>
        </w:tc>
        <w:tc>
          <w:tcPr>
            <w:tcW w:w="992" w:type="dxa"/>
            <w:shd w:val="clear" w:color="auto" w:fill="auto"/>
          </w:tcPr>
          <w:p w:rsidR="007F268C" w:rsidRPr="00C878C6" w:rsidRDefault="007F268C" w:rsidP="00E43E74">
            <w:pPr>
              <w:pStyle w:val="Normal-pool"/>
              <w:spacing w:before="40" w:after="40"/>
              <w:jc w:val="right"/>
              <w:rPr>
                <w:rFonts w:eastAsia="SimSun"/>
                <w:sz w:val="18"/>
                <w:szCs w:val="18"/>
                <w:lang w:eastAsia="zh-CN"/>
              </w:rPr>
            </w:pPr>
            <w:r w:rsidRPr="00C878C6">
              <w:rPr>
                <w:rFonts w:eastAsia="SimSun"/>
                <w:sz w:val="18"/>
                <w:szCs w:val="18"/>
                <w:lang w:eastAsia="zh-CN"/>
              </w:rPr>
              <w:t>57</w:t>
            </w:r>
            <w:r w:rsidR="00E43E74" w:rsidRPr="00C878C6">
              <w:rPr>
                <w:rFonts w:eastAsia="SimSun"/>
                <w:sz w:val="18"/>
                <w:szCs w:val="18"/>
                <w:lang w:eastAsia="zh-CN"/>
              </w:rPr>
              <w:t xml:space="preserve"> </w:t>
            </w:r>
            <w:r w:rsidRPr="00C878C6">
              <w:rPr>
                <w:rFonts w:eastAsia="SimSun"/>
                <w:sz w:val="18"/>
                <w:szCs w:val="18"/>
                <w:lang w:eastAsia="zh-CN"/>
              </w:rPr>
              <w:t>000</w:t>
            </w:r>
          </w:p>
        </w:tc>
      </w:tr>
      <w:tr w:rsidR="007F268C" w:rsidRPr="00C878C6" w:rsidTr="00E43E74">
        <w:trPr>
          <w:trHeight w:val="317"/>
        </w:trPr>
        <w:tc>
          <w:tcPr>
            <w:tcW w:w="718" w:type="dxa"/>
            <w:vMerge/>
            <w:shd w:val="clear" w:color="auto" w:fill="auto"/>
            <w:vAlign w:val="center"/>
          </w:tcPr>
          <w:p w:rsidR="007F268C" w:rsidRPr="0042731D" w:rsidRDefault="007F268C" w:rsidP="00E43E74">
            <w:pPr>
              <w:pStyle w:val="Normal-pool"/>
              <w:spacing w:before="40" w:after="40"/>
              <w:rPr>
                <w:rFonts w:eastAsia="SimSun"/>
                <w:sz w:val="18"/>
                <w:szCs w:val="18"/>
                <w:highlight w:val="cyan"/>
                <w:lang w:eastAsia="zh-CN"/>
              </w:rPr>
            </w:pPr>
          </w:p>
        </w:tc>
        <w:tc>
          <w:tcPr>
            <w:tcW w:w="3671" w:type="dxa"/>
            <w:shd w:val="clear" w:color="auto" w:fill="auto"/>
            <w:vAlign w:val="center"/>
          </w:tcPr>
          <w:p w:rsidR="007F268C" w:rsidRPr="00C80A97" w:rsidRDefault="007F268C" w:rsidP="0042731D">
            <w:pPr>
              <w:pStyle w:val="Normal-pool"/>
              <w:spacing w:before="40" w:after="40"/>
              <w:rPr>
                <w:rFonts w:eastAsia="SimSun"/>
                <w:sz w:val="18"/>
                <w:szCs w:val="18"/>
                <w:lang w:eastAsia="zh-CN"/>
              </w:rPr>
            </w:pPr>
            <w:r w:rsidRPr="00C80A97">
              <w:rPr>
                <w:rFonts w:eastAsia="SimSun"/>
                <w:sz w:val="18"/>
                <w:szCs w:val="18"/>
                <w:lang w:eastAsia="zh-CN"/>
              </w:rPr>
              <w:t xml:space="preserve">Promotion and </w:t>
            </w:r>
            <w:r w:rsidR="00AF08C2">
              <w:rPr>
                <w:rFonts w:eastAsia="SimSun"/>
                <w:sz w:val="18"/>
                <w:szCs w:val="18"/>
                <w:lang w:eastAsia="zh-CN"/>
              </w:rPr>
              <w:t>catalysing</w:t>
            </w:r>
            <w:r w:rsidRPr="00C80A97">
              <w:rPr>
                <w:rFonts w:eastAsia="SimSun"/>
                <w:sz w:val="18"/>
                <w:szCs w:val="18"/>
                <w:lang w:eastAsia="zh-CN"/>
              </w:rPr>
              <w:t xml:space="preserve"> of further development of tools and methodologies</w:t>
            </w:r>
          </w:p>
        </w:tc>
        <w:tc>
          <w:tcPr>
            <w:tcW w:w="3402" w:type="dxa"/>
            <w:shd w:val="clear" w:color="auto" w:fill="auto"/>
          </w:tcPr>
          <w:p w:rsidR="007F268C" w:rsidRPr="00C878C6" w:rsidRDefault="007F268C" w:rsidP="00E43E74">
            <w:pPr>
              <w:pStyle w:val="Normal-pool"/>
              <w:spacing w:before="40" w:after="40"/>
              <w:rPr>
                <w:rFonts w:eastAsia="SimSun"/>
                <w:sz w:val="18"/>
                <w:szCs w:val="18"/>
                <w:lang w:eastAsia="zh-CN"/>
              </w:rPr>
            </w:pPr>
            <w:r w:rsidRPr="00C878C6">
              <w:rPr>
                <w:rFonts w:eastAsia="SimSun"/>
                <w:sz w:val="18"/>
                <w:szCs w:val="18"/>
                <w:lang w:eastAsia="zh-CN"/>
              </w:rPr>
              <w:t>To be defined/determined</w:t>
            </w:r>
          </w:p>
        </w:tc>
        <w:tc>
          <w:tcPr>
            <w:tcW w:w="992" w:type="dxa"/>
            <w:shd w:val="clear" w:color="auto" w:fill="auto"/>
          </w:tcPr>
          <w:p w:rsidR="007F268C" w:rsidRPr="00C878C6" w:rsidRDefault="007F268C" w:rsidP="00E43E74">
            <w:pPr>
              <w:pStyle w:val="Normal-pool"/>
              <w:spacing w:before="40" w:after="40"/>
              <w:jc w:val="right"/>
              <w:rPr>
                <w:rFonts w:eastAsia="SimSun"/>
                <w:sz w:val="18"/>
                <w:szCs w:val="18"/>
                <w:lang w:eastAsia="zh-CN"/>
              </w:rPr>
            </w:pPr>
            <w:r w:rsidRPr="00C878C6">
              <w:rPr>
                <w:rFonts w:eastAsia="SimSun"/>
                <w:sz w:val="18"/>
                <w:szCs w:val="18"/>
                <w:lang w:eastAsia="zh-CN"/>
              </w:rPr>
              <w:t>150</w:t>
            </w:r>
            <w:r w:rsidR="00E43E74" w:rsidRPr="00C878C6">
              <w:rPr>
                <w:rFonts w:eastAsia="SimSun"/>
                <w:sz w:val="18"/>
                <w:szCs w:val="18"/>
                <w:lang w:eastAsia="zh-CN"/>
              </w:rPr>
              <w:t xml:space="preserve"> </w:t>
            </w:r>
            <w:r w:rsidRPr="00C878C6">
              <w:rPr>
                <w:rFonts w:eastAsia="SimSun"/>
                <w:sz w:val="18"/>
                <w:szCs w:val="18"/>
                <w:lang w:eastAsia="zh-CN"/>
              </w:rPr>
              <w:t>000</w:t>
            </w:r>
          </w:p>
        </w:tc>
      </w:tr>
      <w:tr w:rsidR="007F268C" w:rsidRPr="00C878C6" w:rsidTr="0042731D">
        <w:trPr>
          <w:trHeight w:val="317"/>
        </w:trPr>
        <w:tc>
          <w:tcPr>
            <w:tcW w:w="718" w:type="dxa"/>
            <w:shd w:val="clear" w:color="auto" w:fill="auto"/>
          </w:tcPr>
          <w:p w:rsidR="007F268C" w:rsidRPr="00405340" w:rsidRDefault="007F268C" w:rsidP="00797A61">
            <w:pPr>
              <w:pStyle w:val="Normal-pool"/>
              <w:keepNext/>
              <w:keepLines/>
              <w:spacing w:before="40" w:after="40"/>
              <w:rPr>
                <w:rFonts w:eastAsia="SimSun"/>
                <w:sz w:val="18"/>
                <w:szCs w:val="18"/>
                <w:lang w:eastAsia="zh-CN"/>
              </w:rPr>
            </w:pPr>
            <w:r w:rsidRPr="00405340">
              <w:rPr>
                <w:rFonts w:eastAsia="SimSun"/>
                <w:sz w:val="18"/>
                <w:szCs w:val="18"/>
                <w:lang w:eastAsia="zh-CN"/>
              </w:rPr>
              <w:t>2016</w:t>
            </w:r>
          </w:p>
        </w:tc>
        <w:tc>
          <w:tcPr>
            <w:tcW w:w="3671" w:type="dxa"/>
            <w:shd w:val="clear" w:color="auto" w:fill="auto"/>
          </w:tcPr>
          <w:p w:rsidR="007F268C" w:rsidRPr="00C80A97" w:rsidRDefault="007F268C" w:rsidP="0042731D">
            <w:pPr>
              <w:pStyle w:val="Normal-pool"/>
              <w:keepNext/>
              <w:keepLines/>
              <w:spacing w:before="40" w:after="40"/>
              <w:rPr>
                <w:rFonts w:eastAsia="SimSun"/>
                <w:sz w:val="18"/>
                <w:szCs w:val="18"/>
                <w:lang w:eastAsia="zh-CN"/>
              </w:rPr>
            </w:pPr>
            <w:r w:rsidRPr="00C80A97">
              <w:rPr>
                <w:rFonts w:eastAsia="SimSun"/>
                <w:sz w:val="18"/>
                <w:szCs w:val="18"/>
                <w:lang w:eastAsia="zh-CN"/>
              </w:rPr>
              <w:t xml:space="preserve">Promotion and </w:t>
            </w:r>
            <w:r w:rsidR="00AF08C2">
              <w:rPr>
                <w:rFonts w:eastAsia="SimSun"/>
                <w:sz w:val="18"/>
                <w:szCs w:val="18"/>
                <w:lang w:eastAsia="zh-CN"/>
              </w:rPr>
              <w:t>catalysing</w:t>
            </w:r>
            <w:r w:rsidRPr="00C80A97">
              <w:rPr>
                <w:rFonts w:eastAsia="SimSun"/>
                <w:sz w:val="18"/>
                <w:szCs w:val="18"/>
                <w:lang w:eastAsia="zh-CN"/>
              </w:rPr>
              <w:t xml:space="preserve"> of further development of tools and methodologies</w:t>
            </w:r>
          </w:p>
        </w:tc>
        <w:tc>
          <w:tcPr>
            <w:tcW w:w="3402" w:type="dxa"/>
            <w:shd w:val="clear" w:color="auto" w:fill="auto"/>
          </w:tcPr>
          <w:p w:rsidR="007F268C" w:rsidRPr="00C878C6" w:rsidRDefault="007F268C" w:rsidP="00797A61">
            <w:pPr>
              <w:pStyle w:val="Normal-pool"/>
              <w:keepNext/>
              <w:keepLines/>
              <w:spacing w:before="40" w:after="40"/>
              <w:rPr>
                <w:rFonts w:eastAsia="SimSun"/>
                <w:sz w:val="18"/>
                <w:szCs w:val="18"/>
                <w:lang w:eastAsia="zh-CN"/>
              </w:rPr>
            </w:pPr>
            <w:r w:rsidRPr="00C878C6">
              <w:rPr>
                <w:rFonts w:eastAsia="SimSun"/>
                <w:sz w:val="18"/>
                <w:szCs w:val="18"/>
                <w:lang w:eastAsia="zh-CN"/>
              </w:rPr>
              <w:t>To be defined/determined</w:t>
            </w:r>
          </w:p>
        </w:tc>
        <w:tc>
          <w:tcPr>
            <w:tcW w:w="992" w:type="dxa"/>
            <w:shd w:val="clear" w:color="auto" w:fill="auto"/>
          </w:tcPr>
          <w:p w:rsidR="007F268C" w:rsidRPr="00C878C6" w:rsidRDefault="007F268C" w:rsidP="00797A61">
            <w:pPr>
              <w:pStyle w:val="Normal-pool"/>
              <w:keepNext/>
              <w:keepLines/>
              <w:spacing w:before="40" w:after="40"/>
              <w:jc w:val="right"/>
              <w:rPr>
                <w:rFonts w:eastAsia="SimSun"/>
                <w:sz w:val="18"/>
                <w:szCs w:val="18"/>
                <w:lang w:eastAsia="zh-CN"/>
              </w:rPr>
            </w:pPr>
            <w:r w:rsidRPr="00C878C6">
              <w:rPr>
                <w:rFonts w:eastAsia="SimSun"/>
                <w:sz w:val="18"/>
                <w:szCs w:val="18"/>
                <w:lang w:eastAsia="zh-CN"/>
              </w:rPr>
              <w:t>150</w:t>
            </w:r>
            <w:r w:rsidR="00E43E74" w:rsidRPr="00C878C6">
              <w:rPr>
                <w:rFonts w:eastAsia="SimSun"/>
                <w:sz w:val="18"/>
                <w:szCs w:val="18"/>
                <w:lang w:eastAsia="zh-CN"/>
              </w:rPr>
              <w:t xml:space="preserve"> </w:t>
            </w:r>
            <w:r w:rsidRPr="00C878C6">
              <w:rPr>
                <w:rFonts w:eastAsia="SimSun"/>
                <w:sz w:val="18"/>
                <w:szCs w:val="18"/>
                <w:lang w:eastAsia="zh-CN"/>
              </w:rPr>
              <w:t>000</w:t>
            </w:r>
          </w:p>
        </w:tc>
      </w:tr>
      <w:tr w:rsidR="007F268C" w:rsidRPr="00C878C6" w:rsidTr="0042731D">
        <w:trPr>
          <w:trHeight w:val="317"/>
        </w:trPr>
        <w:tc>
          <w:tcPr>
            <w:tcW w:w="718" w:type="dxa"/>
            <w:shd w:val="clear" w:color="auto" w:fill="auto"/>
          </w:tcPr>
          <w:p w:rsidR="007F268C" w:rsidRPr="00405340" w:rsidRDefault="007F268C" w:rsidP="00405340">
            <w:pPr>
              <w:pStyle w:val="Normal-pool"/>
              <w:spacing w:before="40" w:after="40"/>
              <w:rPr>
                <w:rFonts w:eastAsia="SimSun"/>
                <w:sz w:val="18"/>
                <w:szCs w:val="18"/>
                <w:lang w:eastAsia="zh-CN"/>
              </w:rPr>
            </w:pPr>
            <w:r w:rsidRPr="00405340">
              <w:rPr>
                <w:rFonts w:eastAsia="SimSun"/>
                <w:sz w:val="18"/>
                <w:szCs w:val="18"/>
                <w:lang w:eastAsia="zh-CN"/>
              </w:rPr>
              <w:t>2017</w:t>
            </w:r>
          </w:p>
        </w:tc>
        <w:tc>
          <w:tcPr>
            <w:tcW w:w="3671" w:type="dxa"/>
            <w:shd w:val="clear" w:color="auto" w:fill="auto"/>
          </w:tcPr>
          <w:p w:rsidR="007F268C" w:rsidRPr="00C878C6" w:rsidRDefault="007F268C" w:rsidP="00405340">
            <w:pPr>
              <w:pStyle w:val="Normal-pool"/>
              <w:spacing w:before="40" w:after="40"/>
              <w:rPr>
                <w:rFonts w:eastAsia="SimSun"/>
                <w:sz w:val="18"/>
                <w:szCs w:val="18"/>
                <w:lang w:eastAsia="zh-CN"/>
              </w:rPr>
            </w:pPr>
            <w:r w:rsidRPr="00C878C6">
              <w:rPr>
                <w:rFonts w:eastAsia="SimSun"/>
                <w:sz w:val="18"/>
                <w:szCs w:val="18"/>
                <w:lang w:eastAsia="zh-CN"/>
              </w:rPr>
              <w:t>Dissemination of policy support tools</w:t>
            </w:r>
          </w:p>
        </w:tc>
        <w:tc>
          <w:tcPr>
            <w:tcW w:w="3402" w:type="dxa"/>
            <w:shd w:val="clear" w:color="auto" w:fill="auto"/>
          </w:tcPr>
          <w:p w:rsidR="007F268C" w:rsidRPr="00C878C6" w:rsidRDefault="007F268C" w:rsidP="008F5380">
            <w:pPr>
              <w:pStyle w:val="Normal-pool"/>
              <w:spacing w:before="40" w:after="40"/>
              <w:rPr>
                <w:rFonts w:eastAsia="SimSun"/>
                <w:sz w:val="18"/>
                <w:szCs w:val="18"/>
                <w:lang w:eastAsia="zh-CN"/>
              </w:rPr>
            </w:pPr>
            <w:r w:rsidRPr="00C878C6">
              <w:rPr>
                <w:rFonts w:eastAsia="SimSun"/>
                <w:sz w:val="18"/>
                <w:szCs w:val="18"/>
                <w:lang w:eastAsia="zh-CN"/>
              </w:rPr>
              <w:t>Translation of</w:t>
            </w:r>
            <w:r w:rsidR="004714F6">
              <w:rPr>
                <w:rFonts w:eastAsia="SimSun"/>
                <w:sz w:val="18"/>
                <w:szCs w:val="18"/>
                <w:lang w:eastAsia="zh-CN"/>
              </w:rPr>
              <w:t xml:space="preserve"> the</w:t>
            </w:r>
            <w:r w:rsidRPr="00C878C6">
              <w:rPr>
                <w:rFonts w:eastAsia="SimSun"/>
                <w:sz w:val="18"/>
                <w:szCs w:val="18"/>
                <w:lang w:eastAsia="zh-CN"/>
              </w:rPr>
              <w:t xml:space="preserve"> </w:t>
            </w:r>
            <w:r w:rsidR="00D53AA5" w:rsidRPr="00C878C6">
              <w:rPr>
                <w:rFonts w:eastAsia="SimSun"/>
                <w:sz w:val="18"/>
                <w:szCs w:val="18"/>
                <w:lang w:eastAsia="zh-CN"/>
              </w:rPr>
              <w:t>summar</w:t>
            </w:r>
            <w:r w:rsidR="000E639D" w:rsidRPr="00C878C6">
              <w:rPr>
                <w:rFonts w:eastAsia="SimSun"/>
                <w:sz w:val="18"/>
                <w:szCs w:val="18"/>
                <w:lang w:eastAsia="zh-CN"/>
              </w:rPr>
              <w:t>y</w:t>
            </w:r>
            <w:r w:rsidR="00D53AA5" w:rsidRPr="00C878C6">
              <w:rPr>
                <w:rFonts w:eastAsia="SimSun"/>
                <w:sz w:val="18"/>
                <w:szCs w:val="18"/>
                <w:lang w:eastAsia="zh-CN"/>
              </w:rPr>
              <w:t xml:space="preserve"> for policymakers</w:t>
            </w:r>
            <w:r w:rsidRPr="00C878C6">
              <w:rPr>
                <w:rFonts w:eastAsia="SimSun"/>
                <w:sz w:val="18"/>
                <w:szCs w:val="18"/>
                <w:lang w:eastAsia="zh-CN"/>
              </w:rPr>
              <w:t xml:space="preserve"> in</w:t>
            </w:r>
            <w:r w:rsidR="00DB7011" w:rsidRPr="00C878C6">
              <w:rPr>
                <w:rFonts w:eastAsia="SimSun"/>
                <w:sz w:val="18"/>
                <w:szCs w:val="18"/>
                <w:lang w:eastAsia="zh-CN"/>
              </w:rPr>
              <w:t>to</w:t>
            </w:r>
            <w:r w:rsidRPr="00C878C6">
              <w:rPr>
                <w:rFonts w:eastAsia="SimSun"/>
                <w:sz w:val="18"/>
                <w:szCs w:val="18"/>
                <w:lang w:eastAsia="zh-CN"/>
              </w:rPr>
              <w:t xml:space="preserve"> </w:t>
            </w:r>
            <w:r w:rsidR="000E639D" w:rsidRPr="00C878C6">
              <w:rPr>
                <w:rFonts w:eastAsia="SimSun"/>
                <w:sz w:val="18"/>
                <w:szCs w:val="18"/>
                <w:lang w:eastAsia="zh-CN"/>
              </w:rPr>
              <w:t xml:space="preserve">all </w:t>
            </w:r>
            <w:r w:rsidR="004714F6">
              <w:rPr>
                <w:rFonts w:eastAsia="SimSun"/>
                <w:sz w:val="18"/>
                <w:szCs w:val="18"/>
                <w:lang w:eastAsia="zh-CN"/>
              </w:rPr>
              <w:t xml:space="preserve">the official languages of the </w:t>
            </w:r>
            <w:r w:rsidR="000E639D" w:rsidRPr="00C878C6">
              <w:rPr>
                <w:rFonts w:eastAsia="SimSun"/>
                <w:sz w:val="18"/>
                <w:szCs w:val="18"/>
                <w:lang w:eastAsia="zh-CN"/>
              </w:rPr>
              <w:t>United Nations</w:t>
            </w:r>
            <w:r w:rsidRPr="00C878C6">
              <w:rPr>
                <w:rFonts w:eastAsia="SimSun"/>
                <w:sz w:val="18"/>
                <w:szCs w:val="18"/>
                <w:lang w:eastAsia="zh-CN"/>
              </w:rPr>
              <w:t>, publication</w:t>
            </w:r>
            <w:r w:rsidR="00DB7011" w:rsidRPr="00C878C6">
              <w:rPr>
                <w:rFonts w:eastAsia="SimSun"/>
                <w:sz w:val="18"/>
                <w:szCs w:val="18"/>
                <w:lang w:eastAsia="zh-CN"/>
              </w:rPr>
              <w:t xml:space="preserve"> and</w:t>
            </w:r>
            <w:r w:rsidRPr="00C878C6">
              <w:rPr>
                <w:rFonts w:eastAsia="SimSun"/>
                <w:sz w:val="18"/>
                <w:szCs w:val="18"/>
                <w:lang w:eastAsia="zh-CN"/>
              </w:rPr>
              <w:t xml:space="preserve"> outreach</w:t>
            </w:r>
          </w:p>
        </w:tc>
        <w:tc>
          <w:tcPr>
            <w:tcW w:w="992" w:type="dxa"/>
            <w:shd w:val="clear" w:color="auto" w:fill="auto"/>
          </w:tcPr>
          <w:p w:rsidR="007F268C" w:rsidRPr="00C878C6" w:rsidRDefault="007F268C" w:rsidP="00E43E74">
            <w:pPr>
              <w:pStyle w:val="Normal-pool"/>
              <w:spacing w:before="40" w:after="40"/>
              <w:jc w:val="right"/>
              <w:rPr>
                <w:rFonts w:eastAsia="SimSun"/>
                <w:sz w:val="18"/>
                <w:szCs w:val="18"/>
                <w:lang w:eastAsia="zh-CN"/>
              </w:rPr>
            </w:pPr>
            <w:r w:rsidRPr="00C878C6">
              <w:rPr>
                <w:rFonts w:eastAsia="SimSun"/>
                <w:sz w:val="18"/>
                <w:szCs w:val="18"/>
                <w:lang w:eastAsia="zh-CN"/>
              </w:rPr>
              <w:t>50</w:t>
            </w:r>
            <w:r w:rsidR="00E43E74" w:rsidRPr="00C878C6">
              <w:rPr>
                <w:rFonts w:eastAsia="SimSun"/>
                <w:sz w:val="18"/>
                <w:szCs w:val="18"/>
                <w:lang w:eastAsia="zh-CN"/>
              </w:rPr>
              <w:t xml:space="preserve"> </w:t>
            </w:r>
            <w:r w:rsidRPr="00C878C6">
              <w:rPr>
                <w:rFonts w:eastAsia="SimSun"/>
                <w:sz w:val="18"/>
                <w:szCs w:val="18"/>
                <w:lang w:eastAsia="zh-CN"/>
              </w:rPr>
              <w:t>000</w:t>
            </w:r>
          </w:p>
        </w:tc>
      </w:tr>
      <w:tr w:rsidR="007F268C" w:rsidRPr="00C878C6" w:rsidTr="00E43E74">
        <w:tc>
          <w:tcPr>
            <w:tcW w:w="718" w:type="dxa"/>
            <w:shd w:val="clear" w:color="auto" w:fill="auto"/>
          </w:tcPr>
          <w:p w:rsidR="007F268C" w:rsidRPr="00C878C6" w:rsidRDefault="007F268C" w:rsidP="00E43E74">
            <w:pPr>
              <w:pStyle w:val="Normal-pool"/>
              <w:spacing w:before="40" w:after="40"/>
              <w:rPr>
                <w:rFonts w:eastAsia="SimSun"/>
                <w:b/>
                <w:sz w:val="18"/>
                <w:szCs w:val="18"/>
                <w:lang w:eastAsia="zh-CN"/>
              </w:rPr>
            </w:pPr>
            <w:r w:rsidRPr="00C878C6">
              <w:rPr>
                <w:rFonts w:eastAsia="SimSun"/>
                <w:b/>
                <w:sz w:val="18"/>
                <w:szCs w:val="18"/>
                <w:lang w:eastAsia="zh-CN"/>
              </w:rPr>
              <w:lastRenderedPageBreak/>
              <w:t>Total</w:t>
            </w:r>
          </w:p>
        </w:tc>
        <w:tc>
          <w:tcPr>
            <w:tcW w:w="3671" w:type="dxa"/>
            <w:shd w:val="clear" w:color="auto" w:fill="auto"/>
          </w:tcPr>
          <w:p w:rsidR="007F268C" w:rsidRPr="00C878C6" w:rsidRDefault="007F268C" w:rsidP="00E43E74">
            <w:pPr>
              <w:pStyle w:val="Normal-pool"/>
              <w:spacing w:before="40" w:after="40"/>
              <w:rPr>
                <w:rFonts w:eastAsia="SimSun"/>
                <w:sz w:val="18"/>
                <w:szCs w:val="18"/>
                <w:lang w:eastAsia="zh-CN"/>
              </w:rPr>
            </w:pPr>
          </w:p>
        </w:tc>
        <w:tc>
          <w:tcPr>
            <w:tcW w:w="3402" w:type="dxa"/>
            <w:shd w:val="clear" w:color="auto" w:fill="auto"/>
          </w:tcPr>
          <w:p w:rsidR="007F268C" w:rsidRPr="004103DB" w:rsidRDefault="007F268C" w:rsidP="00E43E74">
            <w:pPr>
              <w:pStyle w:val="Normal-pool"/>
              <w:spacing w:before="40" w:after="40"/>
              <w:rPr>
                <w:rFonts w:eastAsia="SimSun"/>
                <w:b/>
                <w:sz w:val="18"/>
                <w:szCs w:val="18"/>
                <w:lang w:eastAsia="zh-CN"/>
              </w:rPr>
            </w:pPr>
          </w:p>
        </w:tc>
        <w:tc>
          <w:tcPr>
            <w:tcW w:w="992" w:type="dxa"/>
            <w:shd w:val="clear" w:color="auto" w:fill="auto"/>
          </w:tcPr>
          <w:p w:rsidR="007F268C" w:rsidRPr="004103DB" w:rsidRDefault="007F268C" w:rsidP="00E43E74">
            <w:pPr>
              <w:pStyle w:val="Normal-pool"/>
              <w:spacing w:before="40" w:after="40"/>
              <w:jc w:val="right"/>
              <w:rPr>
                <w:rFonts w:eastAsia="SimSun"/>
                <w:b/>
                <w:sz w:val="18"/>
                <w:szCs w:val="18"/>
                <w:lang w:eastAsia="zh-CN"/>
              </w:rPr>
            </w:pPr>
            <w:r w:rsidRPr="004103DB">
              <w:rPr>
                <w:rFonts w:eastAsia="SimSun"/>
                <w:b/>
                <w:sz w:val="18"/>
                <w:szCs w:val="18"/>
                <w:lang w:eastAsia="zh-CN"/>
              </w:rPr>
              <w:t>1</w:t>
            </w:r>
            <w:r w:rsidR="00E43E74" w:rsidRPr="004103DB">
              <w:rPr>
                <w:rFonts w:eastAsia="SimSun"/>
                <w:b/>
                <w:sz w:val="18"/>
                <w:szCs w:val="18"/>
                <w:lang w:eastAsia="zh-CN"/>
              </w:rPr>
              <w:t xml:space="preserve"> </w:t>
            </w:r>
            <w:r w:rsidRPr="004103DB">
              <w:rPr>
                <w:rFonts w:eastAsia="SimSun"/>
                <w:b/>
                <w:sz w:val="18"/>
                <w:szCs w:val="18"/>
                <w:lang w:eastAsia="zh-CN"/>
              </w:rPr>
              <w:t>282</w:t>
            </w:r>
            <w:r w:rsidR="00E43E74" w:rsidRPr="004103DB">
              <w:rPr>
                <w:rFonts w:eastAsia="SimSun"/>
                <w:b/>
                <w:sz w:val="18"/>
                <w:szCs w:val="18"/>
                <w:lang w:eastAsia="zh-CN"/>
              </w:rPr>
              <w:t xml:space="preserve"> </w:t>
            </w:r>
            <w:r w:rsidRPr="004103DB">
              <w:rPr>
                <w:rFonts w:eastAsia="SimSun"/>
                <w:b/>
                <w:sz w:val="18"/>
                <w:szCs w:val="18"/>
                <w:lang w:eastAsia="zh-CN"/>
              </w:rPr>
              <w:t>250</w:t>
            </w:r>
          </w:p>
        </w:tc>
      </w:tr>
    </w:tbl>
    <w:p w:rsidR="000E639D" w:rsidRPr="005B2908" w:rsidRDefault="00E43E74" w:rsidP="00844651">
      <w:pPr>
        <w:pStyle w:val="CH3"/>
        <w:spacing w:before="120" w:after="0"/>
        <w:rPr>
          <w:lang w:val="en-GB"/>
        </w:rPr>
      </w:pPr>
      <w:r w:rsidRPr="00C878C6">
        <w:rPr>
          <w:lang w:val="en-GB"/>
        </w:rPr>
        <w:tab/>
      </w:r>
      <w:r w:rsidRPr="00C878C6">
        <w:rPr>
          <w:lang w:val="en-GB"/>
        </w:rPr>
        <w:tab/>
      </w:r>
      <w:r w:rsidR="007F268C" w:rsidRPr="00052647">
        <w:rPr>
          <w:lang w:val="en-GB"/>
        </w:rPr>
        <w:t>Objective</w:t>
      </w:r>
      <w:r w:rsidR="007F268C" w:rsidRPr="00C878C6">
        <w:rPr>
          <w:lang w:val="en-GB"/>
        </w:rPr>
        <w:t xml:space="preserve"> 4</w:t>
      </w:r>
    </w:p>
    <w:p w:rsidR="000E639D" w:rsidRPr="005B2908" w:rsidRDefault="00E43E74" w:rsidP="00844651">
      <w:pPr>
        <w:pStyle w:val="CH3"/>
        <w:rPr>
          <w:lang w:val="en-GB"/>
        </w:rPr>
      </w:pPr>
      <w:r w:rsidRPr="005B2908">
        <w:rPr>
          <w:lang w:val="en-GB"/>
        </w:rPr>
        <w:tab/>
      </w:r>
      <w:r w:rsidRPr="005B2908">
        <w:rPr>
          <w:lang w:val="en-GB"/>
        </w:rPr>
        <w:tab/>
      </w:r>
      <w:r w:rsidR="007F268C" w:rsidRPr="005B2908">
        <w:rPr>
          <w:lang w:val="en-GB"/>
        </w:rPr>
        <w:t xml:space="preserve">Communicate and evaluate </w:t>
      </w:r>
      <w:r w:rsidR="000E639D" w:rsidRPr="005B2908">
        <w:rPr>
          <w:lang w:val="en-GB"/>
        </w:rPr>
        <w:t>Platform</w:t>
      </w:r>
      <w:r w:rsidR="007F268C" w:rsidRPr="005B2908">
        <w:rPr>
          <w:lang w:val="en-GB"/>
        </w:rPr>
        <w:t xml:space="preserve"> activities, deliverables and findings</w:t>
      </w:r>
    </w:p>
    <w:p w:rsidR="000E639D" w:rsidRPr="005B2908" w:rsidRDefault="00E43E74" w:rsidP="00844651">
      <w:pPr>
        <w:pStyle w:val="CH3"/>
        <w:spacing w:before="120" w:after="0"/>
        <w:rPr>
          <w:lang w:val="en-GB"/>
        </w:rPr>
      </w:pPr>
      <w:r w:rsidRPr="005B2908">
        <w:rPr>
          <w:lang w:val="en-GB"/>
        </w:rPr>
        <w:tab/>
      </w:r>
      <w:r w:rsidRPr="005B2908">
        <w:rPr>
          <w:lang w:val="en-GB"/>
        </w:rPr>
        <w:tab/>
      </w:r>
      <w:r w:rsidR="007F268C" w:rsidRPr="005B2908">
        <w:rPr>
          <w:lang w:val="en-GB"/>
        </w:rPr>
        <w:t>Deliverable 4</w:t>
      </w:r>
      <w:r w:rsidR="000E639D" w:rsidRPr="005B2908">
        <w:rPr>
          <w:lang w:val="en-GB"/>
        </w:rPr>
        <w:t xml:space="preserve"> (</w:t>
      </w:r>
      <w:r w:rsidR="007F268C" w:rsidRPr="005B2908">
        <w:rPr>
          <w:lang w:val="en-GB"/>
        </w:rPr>
        <w:t>a</w:t>
      </w:r>
      <w:r w:rsidR="000E639D" w:rsidRPr="005B2908">
        <w:rPr>
          <w:lang w:val="en-GB"/>
        </w:rPr>
        <w:t>)</w:t>
      </w:r>
    </w:p>
    <w:p w:rsidR="007F268C" w:rsidRPr="00F11F0E" w:rsidRDefault="00E43E74" w:rsidP="00844651">
      <w:pPr>
        <w:pStyle w:val="CH3"/>
        <w:rPr>
          <w:lang w:val="en-GB"/>
        </w:rPr>
      </w:pPr>
      <w:r w:rsidRPr="005B2908">
        <w:rPr>
          <w:lang w:val="en-GB"/>
        </w:rPr>
        <w:tab/>
      </w:r>
      <w:r w:rsidRPr="005B2908">
        <w:rPr>
          <w:lang w:val="en-GB"/>
        </w:rPr>
        <w:tab/>
      </w:r>
      <w:r w:rsidR="007F268C" w:rsidRPr="005B2908">
        <w:rPr>
          <w:lang w:val="en-GB"/>
        </w:rPr>
        <w:t xml:space="preserve">Catalogue of relevant assessments </w:t>
      </w:r>
      <w:r w:rsidR="000E639D" w:rsidRPr="005B2908">
        <w:rPr>
          <w:lang w:val="en-GB"/>
        </w:rPr>
        <w:t>(</w:t>
      </w:r>
      <w:r w:rsidR="007F268C" w:rsidRPr="005B2908">
        <w:rPr>
          <w:i/>
          <w:lang w:val="en-GB"/>
        </w:rPr>
        <w:t>made available as of 2014</w:t>
      </w:r>
      <w:r w:rsidR="000E639D" w:rsidRPr="00F11F0E">
        <w:rPr>
          <w:lang w:val="en-GB"/>
        </w:rPr>
        <w:t>)</w:t>
      </w:r>
      <w:r w:rsidR="00C550AF" w:rsidRPr="00F11F0E">
        <w:rPr>
          <w:rStyle w:val="FootnoteReference"/>
          <w:lang w:val="en-GB"/>
        </w:rPr>
        <w:footnoteReference w:id="2"/>
      </w:r>
    </w:p>
    <w:p w:rsidR="00A52413" w:rsidRPr="005B2908" w:rsidRDefault="00A52413" w:rsidP="00A52413">
      <w:pPr>
        <w:pStyle w:val="CH3"/>
        <w:rPr>
          <w:lang w:val="en-GB"/>
        </w:rPr>
      </w:pPr>
      <w:r w:rsidRPr="005B2908">
        <w:rPr>
          <w:rFonts w:eastAsia="Calibri"/>
          <w:lang w:val="en-GB"/>
        </w:rPr>
        <w:tab/>
      </w:r>
      <w:r w:rsidRPr="005B2908">
        <w:rPr>
          <w:rFonts w:eastAsia="Calibri"/>
          <w:lang w:val="en-GB"/>
        </w:rPr>
        <w:tab/>
      </w:r>
      <w:r w:rsidR="007F268C" w:rsidRPr="005B2908">
        <w:rPr>
          <w:rFonts w:eastAsia="Calibri"/>
          <w:lang w:val="en-GB"/>
        </w:rPr>
        <w:t>Assumptions</w:t>
      </w:r>
      <w:r w:rsidR="007F268C" w:rsidRPr="005B2908">
        <w:rPr>
          <w:lang w:val="en-GB"/>
        </w:rPr>
        <w:t xml:space="preserve"> </w:t>
      </w:r>
    </w:p>
    <w:p w:rsidR="007F268C" w:rsidRPr="005B2908" w:rsidRDefault="007F268C" w:rsidP="004930DA">
      <w:pPr>
        <w:pStyle w:val="Normalnumber"/>
        <w:numPr>
          <w:ilvl w:val="0"/>
          <w:numId w:val="97"/>
        </w:numPr>
        <w:tabs>
          <w:tab w:val="left" w:pos="624"/>
        </w:tabs>
        <w:ind w:left="1247" w:firstLine="0"/>
        <w:rPr>
          <w:lang w:val="en-GB"/>
        </w:rPr>
      </w:pPr>
      <w:r w:rsidRPr="005B2908">
        <w:rPr>
          <w:lang w:val="en-GB"/>
        </w:rPr>
        <w:t>The catalogue of relevant assessments will provide the basis for periodic critical reviews of the assessment landscape and of lessons learned and will include relevant thematic and comprehensive assessments at</w:t>
      </w:r>
      <w:r w:rsidR="008D17C2" w:rsidRPr="005B2908">
        <w:rPr>
          <w:lang w:val="en-GB"/>
        </w:rPr>
        <w:t xml:space="preserve"> the</w:t>
      </w:r>
      <w:r w:rsidRPr="005B2908">
        <w:rPr>
          <w:lang w:val="en-GB"/>
        </w:rPr>
        <w:t xml:space="preserve"> national level and assessments that are ongoing or planned, as well as relevant studies with regard to different knowledge systems, including indigenous and local knowledge or citizen science. The catalogue will continue to be managed online in such a way that assessment practitioners can add information on their own assessments. This </w:t>
      </w:r>
      <w:r w:rsidR="008D17C2" w:rsidRPr="005B2908">
        <w:rPr>
          <w:lang w:val="en-GB"/>
        </w:rPr>
        <w:t xml:space="preserve">will </w:t>
      </w:r>
      <w:r w:rsidRPr="005B2908">
        <w:rPr>
          <w:lang w:val="en-GB"/>
        </w:rPr>
        <w:t>ensure that lessons are efficiently captured from those who are familiar with the assessments and also help to ensure that they</w:t>
      </w:r>
      <w:r w:rsidR="008D17C2" w:rsidRPr="005B2908">
        <w:rPr>
          <w:lang w:val="en-GB"/>
        </w:rPr>
        <w:t xml:space="preserve"> are </w:t>
      </w:r>
      <w:r w:rsidRPr="005B2908">
        <w:rPr>
          <w:lang w:val="en-GB"/>
        </w:rPr>
        <w:t>tak</w:t>
      </w:r>
      <w:r w:rsidR="008D17C2" w:rsidRPr="005B2908">
        <w:rPr>
          <w:lang w:val="en-GB"/>
        </w:rPr>
        <w:t>en</w:t>
      </w:r>
      <w:r w:rsidRPr="005B2908">
        <w:rPr>
          <w:lang w:val="en-GB"/>
        </w:rPr>
        <w:t xml:space="preserve"> into account in work under </w:t>
      </w:r>
      <w:r w:rsidR="008D17C2" w:rsidRPr="005B2908">
        <w:rPr>
          <w:lang w:val="en-GB"/>
        </w:rPr>
        <w:t>the Platform</w:t>
      </w:r>
      <w:r w:rsidRPr="005B2908">
        <w:rPr>
          <w:lang w:val="en-GB"/>
        </w:rPr>
        <w:t>. A specific category covering ongoing, planned and foreseen assessments will be created and regularly updated as of 2014 to oversee the emerging assessment landscape. This</w:t>
      </w:r>
      <w:r w:rsidR="008D17C2" w:rsidRPr="005B2908">
        <w:rPr>
          <w:lang w:val="en-GB"/>
        </w:rPr>
        <w:t xml:space="preserve"> will</w:t>
      </w:r>
      <w:r w:rsidRPr="005B2908">
        <w:rPr>
          <w:lang w:val="en-GB"/>
        </w:rPr>
        <w:t xml:space="preserve"> ensure that the assessments are taken into account when prioritizing and scoping assessments under </w:t>
      </w:r>
      <w:r w:rsidR="008D17C2" w:rsidRPr="005B2908">
        <w:rPr>
          <w:lang w:val="en-GB"/>
        </w:rPr>
        <w:t>the Platform</w:t>
      </w:r>
      <w:r w:rsidRPr="005B2908">
        <w:rPr>
          <w:lang w:val="en-GB"/>
        </w:rPr>
        <w:t>, avoiding duplication and allowing for consideration of possible collaboration. It is assumed that the dynamic catalogue of assessments will become an important clearing</w:t>
      </w:r>
      <w:r w:rsidR="008D17C2" w:rsidRPr="005B2908">
        <w:rPr>
          <w:lang w:val="en-GB"/>
        </w:rPr>
        <w:t>-</w:t>
      </w:r>
      <w:r w:rsidRPr="005B2908">
        <w:rPr>
          <w:lang w:val="en-GB"/>
        </w:rPr>
        <w:t xml:space="preserve">house mechanism for relevant information on the assessment landscape relevant to biodiversity and ecosystem services. Responsibility for </w:t>
      </w:r>
      <w:r w:rsidR="008D17C2" w:rsidRPr="005B2908">
        <w:rPr>
          <w:lang w:val="en-GB"/>
        </w:rPr>
        <w:t xml:space="preserve">the </w:t>
      </w:r>
      <w:r w:rsidRPr="005B2908">
        <w:rPr>
          <w:lang w:val="en-GB"/>
        </w:rPr>
        <w:t>maintenance of the dynamic catalogue of the relevant assessment landscape, as well as the review of lessons learn</w:t>
      </w:r>
      <w:r w:rsidR="008D17C2" w:rsidRPr="005B2908">
        <w:rPr>
          <w:lang w:val="en-GB"/>
        </w:rPr>
        <w:t>ed</w:t>
      </w:r>
      <w:r w:rsidRPr="005B2908">
        <w:rPr>
          <w:lang w:val="en-GB"/>
        </w:rPr>
        <w:t xml:space="preserve">, will rest with the </w:t>
      </w:r>
      <w:r w:rsidR="008D17C2" w:rsidRPr="005B2908">
        <w:rPr>
          <w:lang w:val="en-GB"/>
        </w:rPr>
        <w:t>s</w:t>
      </w:r>
      <w:r w:rsidRPr="005B2908">
        <w:rPr>
          <w:lang w:val="en-GB"/>
        </w:rPr>
        <w:t xml:space="preserve">ecretariat, under the auspices of </w:t>
      </w:r>
      <w:r w:rsidR="000C28ED" w:rsidRPr="005B2908">
        <w:rPr>
          <w:lang w:val="en-GB"/>
        </w:rPr>
        <w:t>Multidisciplinary Expert Panel</w:t>
      </w:r>
      <w:r w:rsidRPr="005B2908">
        <w:rPr>
          <w:lang w:val="en-GB"/>
        </w:rPr>
        <w:t xml:space="preserve"> and </w:t>
      </w:r>
      <w:r w:rsidR="008D17C2" w:rsidRPr="005B2908">
        <w:rPr>
          <w:lang w:val="en-GB"/>
        </w:rPr>
        <w:t xml:space="preserve">the </w:t>
      </w:r>
      <w:r w:rsidRPr="005B2908">
        <w:rPr>
          <w:lang w:val="en-GB"/>
        </w:rPr>
        <w:t>Bureau.</w:t>
      </w:r>
    </w:p>
    <w:p w:rsidR="00844651" w:rsidRPr="005B2908" w:rsidRDefault="00844651" w:rsidP="002F2DDC">
      <w:pPr>
        <w:pStyle w:val="CH3"/>
        <w:spacing w:before="200"/>
        <w:rPr>
          <w:rFonts w:eastAsia="SimSun"/>
          <w:lang w:val="en-GB" w:eastAsia="zh-CN"/>
        </w:rPr>
      </w:pPr>
      <w:r w:rsidRPr="005B2908">
        <w:rPr>
          <w:rFonts w:eastAsia="SimSun"/>
          <w:lang w:val="en-GB" w:eastAsia="zh-CN"/>
        </w:rPr>
        <w:tab/>
      </w:r>
      <w:r w:rsidRPr="005B2908">
        <w:rPr>
          <w:rFonts w:eastAsia="SimSun"/>
          <w:lang w:val="en-GB" w:eastAsia="zh-CN"/>
        </w:rPr>
        <w:tab/>
      </w:r>
      <w:r w:rsidR="007F268C" w:rsidRPr="005B2908">
        <w:rPr>
          <w:rFonts w:eastAsia="SimSun"/>
          <w:lang w:val="en-GB" w:eastAsia="zh-CN"/>
        </w:rPr>
        <w:t>Actions, milestones and institutional arrangements</w:t>
      </w:r>
    </w:p>
    <w:p w:rsidR="00DB7011" w:rsidRPr="005B2908" w:rsidRDefault="00DB7011" w:rsidP="005B2908">
      <w:pPr>
        <w:pStyle w:val="Normalnumber"/>
        <w:keepNext/>
        <w:keepLines/>
        <w:numPr>
          <w:ilvl w:val="0"/>
          <w:numId w:val="97"/>
        </w:numPr>
        <w:tabs>
          <w:tab w:val="left" w:pos="624"/>
        </w:tabs>
        <w:ind w:left="1247" w:firstLine="0"/>
        <w:rPr>
          <w:lang w:val="en-GB"/>
        </w:rPr>
      </w:pPr>
      <w:r w:rsidRPr="005B2908">
        <w:rPr>
          <w:lang w:val="en-GB"/>
        </w:rPr>
        <w:t>The actions to be taken are set out below:</w:t>
      </w:r>
    </w:p>
    <w:tbl>
      <w:tblPr>
        <w:tblW w:w="0" w:type="auto"/>
        <w:tblInd w:w="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410"/>
        <w:gridCol w:w="6542"/>
      </w:tblGrid>
      <w:tr w:rsidR="00844651" w:rsidRPr="005B2908" w:rsidTr="005B2908">
        <w:trPr>
          <w:trHeight w:val="253"/>
          <w:tblHeader/>
        </w:trPr>
        <w:tc>
          <w:tcPr>
            <w:tcW w:w="2119" w:type="dxa"/>
            <w:gridSpan w:val="2"/>
            <w:shd w:val="clear" w:color="auto" w:fill="auto"/>
          </w:tcPr>
          <w:p w:rsidR="00844651" w:rsidRPr="005B2908" w:rsidDel="003F5A7B" w:rsidRDefault="00844651" w:rsidP="00844651">
            <w:pPr>
              <w:pStyle w:val="Normal-pool"/>
              <w:spacing w:before="40" w:after="40"/>
              <w:rPr>
                <w:rFonts w:eastAsia="SimSun"/>
                <w:i/>
                <w:sz w:val="18"/>
                <w:szCs w:val="18"/>
                <w:lang w:eastAsia="zh-CN"/>
              </w:rPr>
            </w:pPr>
            <w:r w:rsidRPr="00F11F0E">
              <w:rPr>
                <w:rFonts w:eastAsia="SimSun"/>
                <w:i/>
                <w:sz w:val="18"/>
                <w:szCs w:val="18"/>
                <w:lang w:eastAsia="zh-CN"/>
              </w:rPr>
              <w:t>Time</w:t>
            </w:r>
            <w:r w:rsidR="00DB7011" w:rsidRPr="005B2908">
              <w:rPr>
                <w:rFonts w:eastAsia="SimSun"/>
                <w:i/>
                <w:sz w:val="18"/>
                <w:szCs w:val="18"/>
                <w:lang w:eastAsia="zh-CN"/>
              </w:rPr>
              <w:t xml:space="preserve"> </w:t>
            </w:r>
            <w:r w:rsidRPr="005B2908">
              <w:rPr>
                <w:rFonts w:eastAsia="SimSun"/>
                <w:i/>
                <w:sz w:val="18"/>
                <w:szCs w:val="18"/>
                <w:lang w:eastAsia="zh-CN"/>
              </w:rPr>
              <w:t>frame</w:t>
            </w:r>
          </w:p>
        </w:tc>
        <w:tc>
          <w:tcPr>
            <w:tcW w:w="6542" w:type="dxa"/>
            <w:shd w:val="clear" w:color="auto" w:fill="auto"/>
            <w:vAlign w:val="center"/>
          </w:tcPr>
          <w:p w:rsidR="00844651" w:rsidRPr="005B2908" w:rsidDel="008B1F77" w:rsidRDefault="00844651" w:rsidP="00844651">
            <w:pPr>
              <w:pStyle w:val="Normal-pool"/>
              <w:spacing w:before="40" w:after="40"/>
              <w:rPr>
                <w:rFonts w:eastAsia="SimSun"/>
                <w:i/>
                <w:sz w:val="18"/>
                <w:szCs w:val="18"/>
                <w:lang w:eastAsia="zh-CN"/>
              </w:rPr>
            </w:pPr>
            <w:r w:rsidRPr="005B2908">
              <w:rPr>
                <w:rFonts w:eastAsia="SimSun"/>
                <w:i/>
                <w:sz w:val="18"/>
                <w:szCs w:val="18"/>
                <w:lang w:eastAsia="zh-CN"/>
              </w:rPr>
              <w:t>Actions/institutional arrangements</w:t>
            </w:r>
          </w:p>
        </w:tc>
      </w:tr>
      <w:tr w:rsidR="007F268C" w:rsidRPr="005B2908" w:rsidTr="0042731D">
        <w:trPr>
          <w:trHeight w:val="591"/>
        </w:trPr>
        <w:tc>
          <w:tcPr>
            <w:tcW w:w="709" w:type="dxa"/>
            <w:shd w:val="clear" w:color="auto" w:fill="auto"/>
          </w:tcPr>
          <w:p w:rsidR="007F268C" w:rsidRPr="00F11F0E" w:rsidRDefault="007F268C" w:rsidP="00405340">
            <w:pPr>
              <w:pStyle w:val="Normal-pool"/>
              <w:keepNext/>
              <w:keepLines/>
              <w:spacing w:before="40" w:after="40"/>
              <w:rPr>
                <w:rFonts w:eastAsia="SimSun"/>
                <w:sz w:val="18"/>
                <w:szCs w:val="18"/>
                <w:lang w:eastAsia="zh-CN"/>
              </w:rPr>
            </w:pPr>
            <w:r w:rsidRPr="00F11F0E">
              <w:rPr>
                <w:rFonts w:eastAsia="SimSun"/>
                <w:sz w:val="18"/>
                <w:szCs w:val="18"/>
                <w:lang w:eastAsia="zh-CN"/>
              </w:rPr>
              <w:t>2013</w:t>
            </w:r>
          </w:p>
        </w:tc>
        <w:tc>
          <w:tcPr>
            <w:tcW w:w="1410" w:type="dxa"/>
            <w:shd w:val="clear" w:color="auto" w:fill="auto"/>
          </w:tcPr>
          <w:p w:rsidR="007F268C" w:rsidRPr="005B2908" w:rsidRDefault="003F5A7B" w:rsidP="00405340">
            <w:pPr>
              <w:pStyle w:val="Normal-pool"/>
              <w:keepNext/>
              <w:keepLines/>
              <w:spacing w:before="40" w:after="40"/>
              <w:rPr>
                <w:rFonts w:eastAsia="SimSun"/>
                <w:sz w:val="18"/>
                <w:szCs w:val="18"/>
                <w:lang w:eastAsia="zh-CN"/>
              </w:rPr>
            </w:pPr>
            <w:r w:rsidRPr="005B2908">
              <w:rPr>
                <w:rFonts w:eastAsia="SimSun"/>
                <w:sz w:val="18"/>
                <w:szCs w:val="18"/>
                <w:lang w:eastAsia="zh-CN"/>
              </w:rPr>
              <w:t>Fourth quarter</w:t>
            </w:r>
          </w:p>
        </w:tc>
        <w:tc>
          <w:tcPr>
            <w:tcW w:w="6542" w:type="dxa"/>
            <w:shd w:val="clear" w:color="auto" w:fill="auto"/>
            <w:vAlign w:val="center"/>
          </w:tcPr>
          <w:p w:rsidR="007F268C" w:rsidRPr="005B2908" w:rsidRDefault="00F7655A" w:rsidP="005B2908">
            <w:pPr>
              <w:pStyle w:val="Normal-pool"/>
              <w:keepNext/>
              <w:keepLines/>
              <w:spacing w:before="40" w:after="40"/>
              <w:rPr>
                <w:rFonts w:eastAsia="SimSun"/>
                <w:sz w:val="18"/>
                <w:szCs w:val="18"/>
                <w:lang w:eastAsia="zh-CN"/>
              </w:rPr>
            </w:pPr>
            <w:r w:rsidRPr="005B2908">
              <w:rPr>
                <w:rFonts w:eastAsia="SimSun"/>
                <w:sz w:val="18"/>
                <w:szCs w:val="18"/>
                <w:lang w:eastAsia="zh-CN"/>
              </w:rPr>
              <w:t>The Plenary at its second session</w:t>
            </w:r>
            <w:r w:rsidR="007F268C" w:rsidRPr="005B2908">
              <w:rPr>
                <w:rFonts w:eastAsia="SimSun"/>
                <w:sz w:val="18"/>
                <w:szCs w:val="18"/>
                <w:lang w:eastAsia="zh-CN"/>
              </w:rPr>
              <w:t xml:space="preserve"> requests the </w:t>
            </w:r>
            <w:r w:rsidR="00EB1FD7" w:rsidRPr="005B2908">
              <w:rPr>
                <w:rFonts w:eastAsia="SimSun"/>
                <w:sz w:val="18"/>
                <w:szCs w:val="18"/>
                <w:lang w:eastAsia="zh-CN"/>
              </w:rPr>
              <w:t>s</w:t>
            </w:r>
            <w:r w:rsidR="007F268C" w:rsidRPr="005B2908">
              <w:rPr>
                <w:rFonts w:eastAsia="SimSun"/>
                <w:sz w:val="18"/>
                <w:szCs w:val="18"/>
                <w:lang w:eastAsia="zh-CN"/>
              </w:rPr>
              <w:t>ecretariat to continue to maintain the online catalogue, to further collaborate with existing networks and initiatives to further enhance the online catalogue of assessments, and to provide another review of the assessment landscape and of lessons learn</w:t>
            </w:r>
            <w:r w:rsidR="00EB1FD7" w:rsidRPr="005B2908">
              <w:rPr>
                <w:rFonts w:eastAsia="SimSun"/>
                <w:sz w:val="18"/>
                <w:szCs w:val="18"/>
                <w:lang w:eastAsia="zh-CN"/>
              </w:rPr>
              <w:t>ed</w:t>
            </w:r>
            <w:r w:rsidR="007F268C" w:rsidRPr="005B2908">
              <w:rPr>
                <w:rFonts w:eastAsia="SimSun"/>
                <w:sz w:val="18"/>
                <w:szCs w:val="18"/>
                <w:lang w:eastAsia="zh-CN"/>
              </w:rPr>
              <w:t xml:space="preserve"> in time to inform the review of </w:t>
            </w:r>
            <w:r w:rsidR="00EB1FD7" w:rsidRPr="005B2908">
              <w:rPr>
                <w:rFonts w:eastAsia="SimSun"/>
                <w:sz w:val="18"/>
                <w:szCs w:val="18"/>
                <w:lang w:eastAsia="zh-CN"/>
              </w:rPr>
              <w:t>the Platform</w:t>
            </w:r>
            <w:r w:rsidR="007F268C" w:rsidRPr="005B2908">
              <w:rPr>
                <w:rFonts w:eastAsia="SimSun"/>
                <w:sz w:val="18"/>
                <w:szCs w:val="18"/>
                <w:lang w:eastAsia="zh-CN"/>
              </w:rPr>
              <w:t xml:space="preserve"> (see </w:t>
            </w:r>
            <w:r w:rsidR="0074709D" w:rsidRPr="005B2908">
              <w:rPr>
                <w:rFonts w:eastAsia="SimSun"/>
                <w:sz w:val="18"/>
                <w:szCs w:val="18"/>
                <w:lang w:eastAsia="zh-CN"/>
              </w:rPr>
              <w:t>d</w:t>
            </w:r>
            <w:r w:rsidR="007F268C" w:rsidRPr="005B2908">
              <w:rPr>
                <w:rFonts w:eastAsia="SimSun"/>
                <w:sz w:val="18"/>
                <w:szCs w:val="18"/>
                <w:lang w:eastAsia="zh-CN"/>
              </w:rPr>
              <w:t>eliverable 4</w:t>
            </w:r>
            <w:r w:rsidR="0074709D" w:rsidRPr="005B2908">
              <w:rPr>
                <w:rFonts w:eastAsia="SimSun"/>
                <w:sz w:val="18"/>
                <w:szCs w:val="18"/>
                <w:lang w:eastAsia="zh-CN"/>
              </w:rPr>
              <w:t xml:space="preserve"> (</w:t>
            </w:r>
            <w:r w:rsidR="007F268C" w:rsidRPr="005B2908">
              <w:rPr>
                <w:rFonts w:eastAsia="SimSun"/>
                <w:sz w:val="18"/>
                <w:szCs w:val="18"/>
                <w:lang w:eastAsia="zh-CN"/>
              </w:rPr>
              <w:t xml:space="preserve">d)) and discussions on the next </w:t>
            </w:r>
            <w:r w:rsidR="007164BF">
              <w:rPr>
                <w:rFonts w:eastAsia="SimSun"/>
                <w:sz w:val="18"/>
                <w:szCs w:val="18"/>
                <w:lang w:eastAsia="zh-CN"/>
              </w:rPr>
              <w:t>work programme</w:t>
            </w:r>
          </w:p>
        </w:tc>
      </w:tr>
      <w:tr w:rsidR="007F268C" w:rsidRPr="005B2908" w:rsidTr="0042731D">
        <w:trPr>
          <w:trHeight w:val="754"/>
        </w:trPr>
        <w:tc>
          <w:tcPr>
            <w:tcW w:w="709" w:type="dxa"/>
            <w:shd w:val="clear" w:color="auto" w:fill="auto"/>
          </w:tcPr>
          <w:p w:rsidR="007F268C" w:rsidRPr="005B2908" w:rsidRDefault="007F268C" w:rsidP="00405340">
            <w:pPr>
              <w:pStyle w:val="Normal-pool"/>
              <w:keepNext/>
              <w:keepLines/>
              <w:spacing w:before="40" w:after="40"/>
              <w:rPr>
                <w:rFonts w:eastAsia="SimSun"/>
                <w:sz w:val="18"/>
                <w:szCs w:val="18"/>
                <w:lang w:eastAsia="zh-CN"/>
              </w:rPr>
            </w:pPr>
            <w:r w:rsidRPr="005B2908">
              <w:rPr>
                <w:rFonts w:eastAsia="SimSun"/>
                <w:sz w:val="18"/>
                <w:szCs w:val="18"/>
                <w:lang w:eastAsia="zh-CN"/>
              </w:rPr>
              <w:t>2014</w:t>
            </w:r>
          </w:p>
        </w:tc>
        <w:tc>
          <w:tcPr>
            <w:tcW w:w="1410" w:type="dxa"/>
            <w:shd w:val="clear" w:color="auto" w:fill="auto"/>
          </w:tcPr>
          <w:p w:rsidR="007F268C" w:rsidRPr="005B2908" w:rsidRDefault="003F5A7B" w:rsidP="00405340">
            <w:pPr>
              <w:pStyle w:val="Normal-pool"/>
              <w:keepNext/>
              <w:keepLines/>
              <w:spacing w:before="40" w:after="40"/>
              <w:rPr>
                <w:rFonts w:eastAsia="SimSun"/>
                <w:sz w:val="18"/>
                <w:szCs w:val="18"/>
                <w:lang w:eastAsia="zh-CN"/>
              </w:rPr>
            </w:pPr>
            <w:r w:rsidRPr="005B2908">
              <w:rPr>
                <w:rFonts w:eastAsia="SimSun"/>
                <w:sz w:val="18"/>
                <w:szCs w:val="18"/>
                <w:lang w:eastAsia="zh-CN"/>
              </w:rPr>
              <w:t>First</w:t>
            </w:r>
            <w:r w:rsidR="00EB1FD7" w:rsidRPr="005B2908">
              <w:rPr>
                <w:rFonts w:eastAsia="SimSun"/>
                <w:sz w:val="18"/>
                <w:szCs w:val="18"/>
                <w:lang w:eastAsia="zh-CN"/>
              </w:rPr>
              <w:t>/second/</w:t>
            </w:r>
            <w:r w:rsidRPr="005B2908">
              <w:rPr>
                <w:rFonts w:eastAsia="SimSun"/>
                <w:sz w:val="18"/>
                <w:szCs w:val="18"/>
                <w:lang w:eastAsia="zh-CN"/>
              </w:rPr>
              <w:t xml:space="preserve"> </w:t>
            </w:r>
            <w:r w:rsidR="00EB1FD7" w:rsidRPr="005B2908">
              <w:rPr>
                <w:rFonts w:eastAsia="SimSun"/>
                <w:sz w:val="18"/>
                <w:szCs w:val="18"/>
                <w:lang w:eastAsia="zh-CN"/>
              </w:rPr>
              <w:t>third/f</w:t>
            </w:r>
            <w:r w:rsidRPr="005B2908">
              <w:rPr>
                <w:rFonts w:eastAsia="SimSun"/>
                <w:sz w:val="18"/>
                <w:szCs w:val="18"/>
                <w:lang w:eastAsia="zh-CN"/>
              </w:rPr>
              <w:t>ourth quarter</w:t>
            </w:r>
            <w:r w:rsidR="00EB1FD7" w:rsidRPr="005B2908">
              <w:rPr>
                <w:rFonts w:eastAsia="SimSun"/>
                <w:sz w:val="18"/>
                <w:szCs w:val="18"/>
                <w:lang w:eastAsia="zh-CN"/>
              </w:rPr>
              <w:t>s</w:t>
            </w:r>
          </w:p>
        </w:tc>
        <w:tc>
          <w:tcPr>
            <w:tcW w:w="6542" w:type="dxa"/>
            <w:shd w:val="clear" w:color="auto" w:fill="auto"/>
            <w:vAlign w:val="center"/>
          </w:tcPr>
          <w:p w:rsidR="007F268C" w:rsidRPr="005B2908" w:rsidRDefault="007F268C" w:rsidP="005B2908">
            <w:pPr>
              <w:pStyle w:val="Normal-pool"/>
              <w:keepNext/>
              <w:keepLines/>
              <w:spacing w:before="40" w:after="40"/>
              <w:rPr>
                <w:rFonts w:eastAsia="SimSun"/>
                <w:sz w:val="18"/>
                <w:szCs w:val="18"/>
                <w:lang w:eastAsia="zh-CN"/>
              </w:rPr>
            </w:pPr>
            <w:r w:rsidRPr="005B2908">
              <w:rPr>
                <w:rFonts w:eastAsia="SimSun"/>
                <w:sz w:val="18"/>
                <w:szCs w:val="18"/>
                <w:lang w:eastAsia="zh-CN"/>
              </w:rPr>
              <w:t xml:space="preserve">The </w:t>
            </w:r>
            <w:r w:rsidR="00EB1FD7" w:rsidRPr="005B2908">
              <w:rPr>
                <w:rFonts w:eastAsia="SimSun"/>
                <w:sz w:val="18"/>
                <w:szCs w:val="18"/>
                <w:lang w:eastAsia="zh-CN"/>
              </w:rPr>
              <w:t>s</w:t>
            </w:r>
            <w:r w:rsidRPr="005B2908">
              <w:rPr>
                <w:rFonts w:eastAsia="SimSun"/>
                <w:sz w:val="18"/>
                <w:szCs w:val="18"/>
                <w:lang w:eastAsia="zh-CN"/>
              </w:rPr>
              <w:t>ecretariat continues to maintain the online catalogue</w:t>
            </w:r>
            <w:r w:rsidR="00EB1FD7" w:rsidRPr="005B2908">
              <w:rPr>
                <w:rFonts w:eastAsia="SimSun"/>
                <w:sz w:val="18"/>
                <w:szCs w:val="18"/>
                <w:lang w:eastAsia="zh-CN"/>
              </w:rPr>
              <w:t xml:space="preserve"> of assessments</w:t>
            </w:r>
            <w:r w:rsidRPr="005B2908">
              <w:rPr>
                <w:rFonts w:eastAsia="SimSun"/>
                <w:sz w:val="18"/>
                <w:szCs w:val="18"/>
                <w:lang w:eastAsia="zh-CN"/>
              </w:rPr>
              <w:t>, to collaborate with existing networks and initiatives to further enhance the  catalogue</w:t>
            </w:r>
            <w:r w:rsidR="00EB1FD7" w:rsidRPr="005B2908">
              <w:rPr>
                <w:rFonts w:eastAsia="SimSun"/>
                <w:sz w:val="18"/>
                <w:szCs w:val="18"/>
                <w:lang w:eastAsia="zh-CN"/>
              </w:rPr>
              <w:t xml:space="preserve"> </w:t>
            </w:r>
            <w:r w:rsidRPr="005B2908">
              <w:rPr>
                <w:rFonts w:eastAsia="SimSun"/>
                <w:sz w:val="18"/>
                <w:szCs w:val="18"/>
                <w:lang w:eastAsia="zh-CN"/>
              </w:rPr>
              <w:t xml:space="preserve"> and to undertake reviews of the assessment landscape and of lessons learn</w:t>
            </w:r>
            <w:r w:rsidR="00EB1FD7" w:rsidRPr="005B2908">
              <w:rPr>
                <w:rFonts w:eastAsia="SimSun"/>
                <w:sz w:val="18"/>
                <w:szCs w:val="18"/>
                <w:lang w:eastAsia="zh-CN"/>
              </w:rPr>
              <w:t>ed</w:t>
            </w:r>
            <w:r w:rsidRPr="005B2908">
              <w:rPr>
                <w:rFonts w:eastAsia="SimSun"/>
                <w:sz w:val="18"/>
                <w:szCs w:val="18"/>
                <w:lang w:eastAsia="zh-CN"/>
              </w:rPr>
              <w:t xml:space="preserve"> when needed</w:t>
            </w:r>
          </w:p>
        </w:tc>
      </w:tr>
      <w:tr w:rsidR="007F268C" w:rsidRPr="005B2908" w:rsidTr="0042731D">
        <w:trPr>
          <w:trHeight w:val="641"/>
        </w:trPr>
        <w:tc>
          <w:tcPr>
            <w:tcW w:w="709" w:type="dxa"/>
            <w:shd w:val="clear" w:color="auto" w:fill="auto"/>
          </w:tcPr>
          <w:p w:rsidR="007F268C" w:rsidRPr="005B2908" w:rsidRDefault="007F268C" w:rsidP="00405340">
            <w:pPr>
              <w:pStyle w:val="Normal-pool"/>
              <w:spacing w:before="40" w:after="40"/>
              <w:rPr>
                <w:rFonts w:eastAsia="SimSun"/>
                <w:sz w:val="18"/>
                <w:szCs w:val="18"/>
                <w:lang w:eastAsia="zh-CN"/>
              </w:rPr>
            </w:pPr>
            <w:r w:rsidRPr="005B2908">
              <w:rPr>
                <w:rFonts w:eastAsia="SimSun"/>
                <w:sz w:val="18"/>
                <w:szCs w:val="18"/>
                <w:lang w:eastAsia="zh-CN"/>
              </w:rPr>
              <w:t>2015</w:t>
            </w:r>
          </w:p>
        </w:tc>
        <w:tc>
          <w:tcPr>
            <w:tcW w:w="1410" w:type="dxa"/>
            <w:shd w:val="clear" w:color="auto" w:fill="auto"/>
          </w:tcPr>
          <w:p w:rsidR="007F268C" w:rsidRPr="005B2908" w:rsidRDefault="003F5A7B" w:rsidP="00405340">
            <w:pPr>
              <w:pStyle w:val="Normal-pool"/>
              <w:spacing w:before="40" w:after="40"/>
              <w:rPr>
                <w:rFonts w:eastAsia="SimSun"/>
                <w:sz w:val="18"/>
                <w:szCs w:val="18"/>
                <w:lang w:eastAsia="zh-CN"/>
              </w:rPr>
            </w:pPr>
            <w:r w:rsidRPr="005B2908">
              <w:rPr>
                <w:rFonts w:eastAsia="SimSun"/>
                <w:sz w:val="18"/>
                <w:szCs w:val="18"/>
                <w:lang w:eastAsia="zh-CN"/>
              </w:rPr>
              <w:t>First</w:t>
            </w:r>
            <w:r w:rsidR="00EB1FD7" w:rsidRPr="005B2908">
              <w:rPr>
                <w:rFonts w:eastAsia="SimSun"/>
                <w:sz w:val="18"/>
                <w:szCs w:val="18"/>
                <w:lang w:eastAsia="zh-CN"/>
              </w:rPr>
              <w:t>/second/ third/fourth quarters</w:t>
            </w:r>
            <w:r w:rsidRPr="005B2908">
              <w:rPr>
                <w:rFonts w:eastAsia="SimSun"/>
                <w:sz w:val="18"/>
                <w:szCs w:val="18"/>
                <w:lang w:eastAsia="zh-CN"/>
              </w:rPr>
              <w:t xml:space="preserve"> </w:t>
            </w:r>
          </w:p>
        </w:tc>
        <w:tc>
          <w:tcPr>
            <w:tcW w:w="6542" w:type="dxa"/>
            <w:shd w:val="clear" w:color="auto" w:fill="auto"/>
            <w:vAlign w:val="center"/>
          </w:tcPr>
          <w:p w:rsidR="007F268C" w:rsidRPr="005B2908" w:rsidRDefault="007F268C" w:rsidP="005B2908">
            <w:pPr>
              <w:pStyle w:val="Normal-pool"/>
              <w:spacing w:before="40" w:after="40"/>
              <w:rPr>
                <w:rFonts w:eastAsia="SimSun"/>
                <w:sz w:val="18"/>
                <w:szCs w:val="18"/>
                <w:lang w:eastAsia="zh-CN"/>
              </w:rPr>
            </w:pPr>
            <w:r w:rsidRPr="005B2908">
              <w:rPr>
                <w:rFonts w:eastAsia="SimSun"/>
                <w:sz w:val="18"/>
                <w:szCs w:val="18"/>
                <w:lang w:eastAsia="zh-CN"/>
              </w:rPr>
              <w:t xml:space="preserve">The </w:t>
            </w:r>
            <w:r w:rsidR="00EB1FD7" w:rsidRPr="005B2908">
              <w:rPr>
                <w:rFonts w:eastAsia="SimSun"/>
                <w:sz w:val="18"/>
                <w:szCs w:val="18"/>
                <w:lang w:eastAsia="zh-CN"/>
              </w:rPr>
              <w:t>s</w:t>
            </w:r>
            <w:r w:rsidRPr="005B2908">
              <w:rPr>
                <w:rFonts w:eastAsia="SimSun"/>
                <w:sz w:val="18"/>
                <w:szCs w:val="18"/>
                <w:lang w:eastAsia="zh-CN"/>
              </w:rPr>
              <w:t>ecretariat continues to maintain the online catalogue</w:t>
            </w:r>
            <w:r w:rsidR="00EB1FD7" w:rsidRPr="005B2908">
              <w:rPr>
                <w:rFonts w:eastAsia="SimSun"/>
                <w:sz w:val="18"/>
                <w:szCs w:val="18"/>
                <w:lang w:eastAsia="zh-CN"/>
              </w:rPr>
              <w:t xml:space="preserve"> of assessments</w:t>
            </w:r>
            <w:r w:rsidRPr="005B2908">
              <w:rPr>
                <w:rFonts w:eastAsia="SimSun"/>
                <w:sz w:val="18"/>
                <w:szCs w:val="18"/>
                <w:lang w:eastAsia="zh-CN"/>
              </w:rPr>
              <w:t>, to collaborate with existing networks and initiatives to further enhance the catalogue and to undertake reviews of the assessment landscape and of lessons learn</w:t>
            </w:r>
            <w:r w:rsidR="00EB1FD7" w:rsidRPr="005B2908">
              <w:rPr>
                <w:rFonts w:eastAsia="SimSun"/>
                <w:sz w:val="18"/>
                <w:szCs w:val="18"/>
                <w:lang w:eastAsia="zh-CN"/>
              </w:rPr>
              <w:t>ed</w:t>
            </w:r>
            <w:r w:rsidRPr="005B2908">
              <w:rPr>
                <w:rFonts w:eastAsia="SimSun"/>
                <w:sz w:val="18"/>
                <w:szCs w:val="18"/>
                <w:lang w:eastAsia="zh-CN"/>
              </w:rPr>
              <w:t xml:space="preserve"> when needed</w:t>
            </w:r>
          </w:p>
        </w:tc>
      </w:tr>
      <w:tr w:rsidR="007F268C" w:rsidRPr="005B2908" w:rsidTr="0042731D">
        <w:trPr>
          <w:trHeight w:val="641"/>
        </w:trPr>
        <w:tc>
          <w:tcPr>
            <w:tcW w:w="709" w:type="dxa"/>
            <w:shd w:val="clear" w:color="auto" w:fill="auto"/>
          </w:tcPr>
          <w:p w:rsidR="007F268C" w:rsidRPr="005B2908" w:rsidRDefault="007F268C" w:rsidP="00405340">
            <w:pPr>
              <w:pStyle w:val="Normal-pool"/>
              <w:spacing w:before="40" w:after="40"/>
              <w:rPr>
                <w:rFonts w:eastAsia="SimSun"/>
                <w:sz w:val="18"/>
                <w:szCs w:val="18"/>
                <w:lang w:eastAsia="zh-CN"/>
              </w:rPr>
            </w:pPr>
            <w:r w:rsidRPr="005B2908">
              <w:rPr>
                <w:rFonts w:eastAsia="SimSun"/>
                <w:sz w:val="18"/>
                <w:szCs w:val="18"/>
                <w:lang w:eastAsia="zh-CN"/>
              </w:rPr>
              <w:t>2016</w:t>
            </w:r>
          </w:p>
        </w:tc>
        <w:tc>
          <w:tcPr>
            <w:tcW w:w="1410" w:type="dxa"/>
            <w:shd w:val="clear" w:color="auto" w:fill="auto"/>
          </w:tcPr>
          <w:p w:rsidR="007F268C" w:rsidRPr="005B2908" w:rsidRDefault="003F5A7B" w:rsidP="00405340">
            <w:pPr>
              <w:pStyle w:val="Normal-pool"/>
              <w:spacing w:before="40" w:after="40"/>
              <w:rPr>
                <w:rFonts w:eastAsia="SimSun"/>
                <w:sz w:val="18"/>
                <w:szCs w:val="18"/>
                <w:lang w:eastAsia="zh-CN"/>
              </w:rPr>
            </w:pPr>
            <w:r w:rsidRPr="005B2908">
              <w:rPr>
                <w:rFonts w:eastAsia="SimSun"/>
                <w:sz w:val="18"/>
                <w:szCs w:val="18"/>
                <w:lang w:eastAsia="zh-CN"/>
              </w:rPr>
              <w:t>First</w:t>
            </w:r>
            <w:r w:rsidR="00EB1FD7" w:rsidRPr="005B2908">
              <w:rPr>
                <w:rFonts w:eastAsia="SimSun"/>
                <w:sz w:val="18"/>
                <w:szCs w:val="18"/>
                <w:lang w:eastAsia="zh-CN"/>
              </w:rPr>
              <w:t xml:space="preserve">/second/ third/fourth </w:t>
            </w:r>
            <w:r w:rsidRPr="005B2908">
              <w:rPr>
                <w:rFonts w:eastAsia="SimSun"/>
                <w:sz w:val="18"/>
                <w:szCs w:val="18"/>
                <w:lang w:eastAsia="zh-CN"/>
              </w:rPr>
              <w:t>quarter</w:t>
            </w:r>
            <w:r w:rsidR="00EB1FD7" w:rsidRPr="005B2908">
              <w:rPr>
                <w:rFonts w:eastAsia="SimSun"/>
                <w:sz w:val="18"/>
                <w:szCs w:val="18"/>
                <w:lang w:eastAsia="zh-CN"/>
              </w:rPr>
              <w:t>s</w:t>
            </w:r>
          </w:p>
        </w:tc>
        <w:tc>
          <w:tcPr>
            <w:tcW w:w="6542" w:type="dxa"/>
            <w:shd w:val="clear" w:color="auto" w:fill="auto"/>
            <w:vAlign w:val="center"/>
          </w:tcPr>
          <w:p w:rsidR="007F268C" w:rsidRPr="005B2908" w:rsidRDefault="007F268C" w:rsidP="005B2908">
            <w:pPr>
              <w:pStyle w:val="Normal-pool"/>
              <w:spacing w:before="40" w:after="40"/>
              <w:rPr>
                <w:rFonts w:eastAsia="SimSun"/>
                <w:sz w:val="18"/>
                <w:szCs w:val="18"/>
                <w:lang w:eastAsia="zh-CN"/>
              </w:rPr>
            </w:pPr>
            <w:r w:rsidRPr="005B2908">
              <w:rPr>
                <w:rFonts w:eastAsia="SimSun"/>
                <w:sz w:val="18"/>
                <w:szCs w:val="18"/>
                <w:lang w:eastAsia="zh-CN"/>
              </w:rPr>
              <w:t xml:space="preserve">The </w:t>
            </w:r>
            <w:r w:rsidR="00EB1FD7" w:rsidRPr="005B2908">
              <w:rPr>
                <w:rFonts w:eastAsia="SimSun"/>
                <w:sz w:val="18"/>
                <w:szCs w:val="18"/>
                <w:lang w:eastAsia="zh-CN"/>
              </w:rPr>
              <w:t>s</w:t>
            </w:r>
            <w:r w:rsidRPr="005B2908">
              <w:rPr>
                <w:rFonts w:eastAsia="SimSun"/>
                <w:sz w:val="18"/>
                <w:szCs w:val="18"/>
                <w:lang w:eastAsia="zh-CN"/>
              </w:rPr>
              <w:t>ecretariat continues to maintain the online catalogue</w:t>
            </w:r>
            <w:r w:rsidR="00EB1FD7" w:rsidRPr="005B2908">
              <w:rPr>
                <w:rFonts w:eastAsia="SimSun"/>
                <w:sz w:val="18"/>
                <w:szCs w:val="18"/>
                <w:lang w:eastAsia="zh-CN"/>
              </w:rPr>
              <w:t xml:space="preserve"> of assessments</w:t>
            </w:r>
            <w:r w:rsidRPr="005B2908">
              <w:rPr>
                <w:rFonts w:eastAsia="SimSun"/>
                <w:sz w:val="18"/>
                <w:szCs w:val="18"/>
                <w:lang w:eastAsia="zh-CN"/>
              </w:rPr>
              <w:t>, to collaborate with existing networks and initiatives to further enhance the catalogue and to undertake reviews of the assessment landscape and of lessons learn</w:t>
            </w:r>
            <w:r w:rsidR="00EB1FD7" w:rsidRPr="005B2908">
              <w:rPr>
                <w:rFonts w:eastAsia="SimSun"/>
                <w:sz w:val="18"/>
                <w:szCs w:val="18"/>
                <w:lang w:eastAsia="zh-CN"/>
              </w:rPr>
              <w:t>ed</w:t>
            </w:r>
            <w:r w:rsidRPr="005B2908">
              <w:rPr>
                <w:rFonts w:eastAsia="SimSun"/>
                <w:sz w:val="18"/>
                <w:szCs w:val="18"/>
                <w:lang w:eastAsia="zh-CN"/>
              </w:rPr>
              <w:t xml:space="preserve"> when needed</w:t>
            </w:r>
          </w:p>
        </w:tc>
      </w:tr>
      <w:tr w:rsidR="007F268C" w:rsidRPr="005B2908" w:rsidTr="0042731D">
        <w:trPr>
          <w:trHeight w:val="641"/>
        </w:trPr>
        <w:tc>
          <w:tcPr>
            <w:tcW w:w="709" w:type="dxa"/>
            <w:shd w:val="clear" w:color="auto" w:fill="auto"/>
          </w:tcPr>
          <w:p w:rsidR="007F268C" w:rsidRPr="005B2908" w:rsidRDefault="007F268C" w:rsidP="00405340">
            <w:pPr>
              <w:pStyle w:val="Normal-pool"/>
              <w:spacing w:before="40" w:after="40"/>
              <w:rPr>
                <w:rFonts w:eastAsia="SimSun"/>
                <w:sz w:val="18"/>
                <w:szCs w:val="18"/>
                <w:lang w:eastAsia="zh-CN"/>
              </w:rPr>
            </w:pPr>
            <w:r w:rsidRPr="005B2908">
              <w:rPr>
                <w:rFonts w:eastAsia="SimSun"/>
                <w:sz w:val="18"/>
                <w:szCs w:val="18"/>
                <w:lang w:eastAsia="zh-CN"/>
              </w:rPr>
              <w:t>2017</w:t>
            </w:r>
          </w:p>
        </w:tc>
        <w:tc>
          <w:tcPr>
            <w:tcW w:w="1410" w:type="dxa"/>
            <w:shd w:val="clear" w:color="auto" w:fill="auto"/>
          </w:tcPr>
          <w:p w:rsidR="007F268C" w:rsidRPr="005B2908" w:rsidRDefault="003F5A7B" w:rsidP="00405340">
            <w:pPr>
              <w:pStyle w:val="Normal-pool"/>
              <w:spacing w:before="40" w:after="40"/>
              <w:rPr>
                <w:rFonts w:eastAsia="SimSun"/>
                <w:sz w:val="18"/>
                <w:szCs w:val="18"/>
                <w:lang w:eastAsia="zh-CN"/>
              </w:rPr>
            </w:pPr>
            <w:r w:rsidRPr="005B2908">
              <w:rPr>
                <w:rFonts w:eastAsia="SimSun"/>
                <w:sz w:val="18"/>
                <w:szCs w:val="18"/>
                <w:lang w:eastAsia="zh-CN"/>
              </w:rPr>
              <w:t>First</w:t>
            </w:r>
            <w:r w:rsidR="00EB1FD7" w:rsidRPr="005B2908">
              <w:rPr>
                <w:rFonts w:eastAsia="SimSun"/>
                <w:sz w:val="18"/>
                <w:szCs w:val="18"/>
                <w:lang w:eastAsia="zh-CN"/>
              </w:rPr>
              <w:t>/second/ third/fourth</w:t>
            </w:r>
            <w:r w:rsidRPr="005B2908">
              <w:rPr>
                <w:rFonts w:eastAsia="SimSun"/>
                <w:sz w:val="18"/>
                <w:szCs w:val="18"/>
                <w:lang w:eastAsia="zh-CN"/>
              </w:rPr>
              <w:t xml:space="preserve"> quarter</w:t>
            </w:r>
            <w:r w:rsidR="00EB1FD7" w:rsidRPr="005B2908">
              <w:rPr>
                <w:rFonts w:eastAsia="SimSun"/>
                <w:sz w:val="18"/>
                <w:szCs w:val="18"/>
                <w:lang w:eastAsia="zh-CN"/>
              </w:rPr>
              <w:t>s</w:t>
            </w:r>
          </w:p>
        </w:tc>
        <w:tc>
          <w:tcPr>
            <w:tcW w:w="6542" w:type="dxa"/>
            <w:shd w:val="clear" w:color="auto" w:fill="auto"/>
          </w:tcPr>
          <w:p w:rsidR="007F268C" w:rsidRPr="005B2908" w:rsidRDefault="007F268C" w:rsidP="00405340">
            <w:pPr>
              <w:pStyle w:val="Normal-pool"/>
              <w:spacing w:before="40" w:after="40"/>
              <w:rPr>
                <w:rFonts w:eastAsia="SimSun"/>
                <w:sz w:val="18"/>
                <w:szCs w:val="18"/>
                <w:lang w:eastAsia="zh-CN"/>
              </w:rPr>
            </w:pPr>
            <w:r w:rsidRPr="005B2908">
              <w:rPr>
                <w:rFonts w:eastAsia="SimSun"/>
                <w:sz w:val="18"/>
                <w:szCs w:val="18"/>
                <w:lang w:eastAsia="zh-CN"/>
              </w:rPr>
              <w:t xml:space="preserve">The </w:t>
            </w:r>
            <w:r w:rsidR="00EB1FD7" w:rsidRPr="005B2908">
              <w:rPr>
                <w:rFonts w:eastAsia="SimSun"/>
                <w:sz w:val="18"/>
                <w:szCs w:val="18"/>
                <w:lang w:eastAsia="zh-CN"/>
              </w:rPr>
              <w:t>s</w:t>
            </w:r>
            <w:r w:rsidRPr="005B2908">
              <w:rPr>
                <w:rFonts w:eastAsia="SimSun"/>
                <w:sz w:val="18"/>
                <w:szCs w:val="18"/>
                <w:lang w:eastAsia="zh-CN"/>
              </w:rPr>
              <w:t>ecretariat continues to maintain the online catalogue</w:t>
            </w:r>
            <w:r w:rsidR="00EB1FD7" w:rsidRPr="005B2908">
              <w:rPr>
                <w:rFonts w:eastAsia="SimSun"/>
                <w:sz w:val="18"/>
                <w:szCs w:val="18"/>
                <w:lang w:eastAsia="zh-CN"/>
              </w:rPr>
              <w:t xml:space="preserve"> of assessments</w:t>
            </w:r>
            <w:r w:rsidRPr="005B2908">
              <w:rPr>
                <w:rFonts w:eastAsia="SimSun"/>
                <w:sz w:val="18"/>
                <w:szCs w:val="18"/>
                <w:lang w:eastAsia="zh-CN"/>
              </w:rPr>
              <w:t>, to collaborate with existing networks and initiatives to further enhance the catalogue</w:t>
            </w:r>
            <w:r w:rsidR="00EB1FD7" w:rsidRPr="005B2908">
              <w:rPr>
                <w:rFonts w:eastAsia="SimSun"/>
                <w:sz w:val="18"/>
                <w:szCs w:val="18"/>
                <w:lang w:eastAsia="zh-CN"/>
              </w:rPr>
              <w:t xml:space="preserve"> </w:t>
            </w:r>
            <w:r w:rsidRPr="005B2908">
              <w:rPr>
                <w:rFonts w:eastAsia="SimSun"/>
                <w:sz w:val="18"/>
                <w:szCs w:val="18"/>
                <w:lang w:eastAsia="zh-CN"/>
              </w:rPr>
              <w:t>and to undertake reviews of the assessment landscape and of lessons learn</w:t>
            </w:r>
            <w:r w:rsidR="00EB1FD7" w:rsidRPr="005B2908">
              <w:rPr>
                <w:rFonts w:eastAsia="SimSun"/>
                <w:sz w:val="18"/>
                <w:szCs w:val="18"/>
                <w:lang w:eastAsia="zh-CN"/>
              </w:rPr>
              <w:t>ed</w:t>
            </w:r>
            <w:r w:rsidRPr="005B2908">
              <w:rPr>
                <w:rFonts w:eastAsia="SimSun"/>
                <w:sz w:val="18"/>
                <w:szCs w:val="18"/>
                <w:lang w:eastAsia="zh-CN"/>
              </w:rPr>
              <w:t xml:space="preserve"> in time to inform the review of </w:t>
            </w:r>
            <w:r w:rsidR="00EB1FD7" w:rsidRPr="005B2908">
              <w:rPr>
                <w:rFonts w:eastAsia="SimSun"/>
                <w:sz w:val="18"/>
                <w:szCs w:val="18"/>
                <w:lang w:eastAsia="zh-CN"/>
              </w:rPr>
              <w:t>the Platform</w:t>
            </w:r>
            <w:r w:rsidRPr="005B2908">
              <w:rPr>
                <w:rFonts w:eastAsia="SimSun"/>
                <w:sz w:val="18"/>
                <w:szCs w:val="18"/>
                <w:lang w:eastAsia="zh-CN"/>
              </w:rPr>
              <w:t xml:space="preserve"> (see </w:t>
            </w:r>
            <w:r w:rsidR="00EB1FD7" w:rsidRPr="005B2908">
              <w:rPr>
                <w:rFonts w:eastAsia="SimSun"/>
                <w:sz w:val="18"/>
                <w:szCs w:val="18"/>
                <w:lang w:eastAsia="zh-CN"/>
              </w:rPr>
              <w:t>d</w:t>
            </w:r>
            <w:r w:rsidRPr="005B2908">
              <w:rPr>
                <w:rFonts w:eastAsia="SimSun"/>
                <w:sz w:val="18"/>
                <w:szCs w:val="18"/>
                <w:lang w:eastAsia="zh-CN"/>
              </w:rPr>
              <w:t>eliverable 4</w:t>
            </w:r>
            <w:r w:rsidR="00EB1FD7" w:rsidRPr="005B2908">
              <w:rPr>
                <w:rFonts w:eastAsia="SimSun"/>
                <w:sz w:val="18"/>
                <w:szCs w:val="18"/>
                <w:lang w:eastAsia="zh-CN"/>
              </w:rPr>
              <w:t xml:space="preserve"> (</w:t>
            </w:r>
            <w:r w:rsidRPr="005B2908">
              <w:rPr>
                <w:rFonts w:eastAsia="SimSun"/>
                <w:sz w:val="18"/>
                <w:szCs w:val="18"/>
                <w:lang w:eastAsia="zh-CN"/>
              </w:rPr>
              <w:t>d))</w:t>
            </w:r>
          </w:p>
        </w:tc>
      </w:tr>
      <w:tr w:rsidR="007F268C" w:rsidRPr="005B2908" w:rsidTr="0042731D">
        <w:trPr>
          <w:trHeight w:val="641"/>
        </w:trPr>
        <w:tc>
          <w:tcPr>
            <w:tcW w:w="709" w:type="dxa"/>
            <w:shd w:val="clear" w:color="auto" w:fill="auto"/>
          </w:tcPr>
          <w:p w:rsidR="007F268C" w:rsidRPr="005B2908" w:rsidRDefault="007F268C" w:rsidP="00405340">
            <w:pPr>
              <w:pStyle w:val="Normal-pool"/>
              <w:spacing w:before="40" w:after="40"/>
              <w:rPr>
                <w:rFonts w:eastAsia="SimSun"/>
                <w:sz w:val="18"/>
                <w:szCs w:val="18"/>
                <w:lang w:eastAsia="zh-CN"/>
              </w:rPr>
            </w:pPr>
            <w:r w:rsidRPr="005B2908">
              <w:rPr>
                <w:rFonts w:eastAsia="SimSun"/>
                <w:sz w:val="18"/>
                <w:szCs w:val="18"/>
                <w:lang w:eastAsia="zh-CN"/>
              </w:rPr>
              <w:t>2018</w:t>
            </w:r>
          </w:p>
        </w:tc>
        <w:tc>
          <w:tcPr>
            <w:tcW w:w="1410" w:type="dxa"/>
            <w:shd w:val="clear" w:color="auto" w:fill="auto"/>
          </w:tcPr>
          <w:p w:rsidR="007F268C" w:rsidRPr="005B2908" w:rsidRDefault="003F5A7B" w:rsidP="00405340">
            <w:pPr>
              <w:pStyle w:val="Normal-pool"/>
              <w:spacing w:before="40" w:after="40"/>
              <w:rPr>
                <w:rFonts w:eastAsia="SimSun"/>
                <w:sz w:val="18"/>
                <w:szCs w:val="18"/>
                <w:lang w:eastAsia="zh-CN"/>
              </w:rPr>
            </w:pPr>
            <w:r w:rsidRPr="005B2908">
              <w:rPr>
                <w:rFonts w:eastAsia="SimSun"/>
                <w:sz w:val="18"/>
                <w:szCs w:val="18"/>
                <w:lang w:eastAsia="zh-CN"/>
              </w:rPr>
              <w:t>First</w:t>
            </w:r>
            <w:r w:rsidR="00EB1FD7" w:rsidRPr="005B2908">
              <w:rPr>
                <w:rFonts w:eastAsia="SimSun"/>
                <w:sz w:val="18"/>
                <w:szCs w:val="18"/>
                <w:lang w:eastAsia="zh-CN"/>
              </w:rPr>
              <w:t>/second/ third/fourth</w:t>
            </w:r>
            <w:r w:rsidRPr="005B2908">
              <w:rPr>
                <w:rFonts w:eastAsia="SimSun"/>
                <w:sz w:val="18"/>
                <w:szCs w:val="18"/>
                <w:lang w:eastAsia="zh-CN"/>
              </w:rPr>
              <w:t xml:space="preserve"> quarter</w:t>
            </w:r>
            <w:r w:rsidR="00EB1FD7" w:rsidRPr="005B2908">
              <w:rPr>
                <w:rFonts w:eastAsia="SimSun"/>
                <w:sz w:val="18"/>
                <w:szCs w:val="18"/>
                <w:lang w:eastAsia="zh-CN"/>
              </w:rPr>
              <w:t>s</w:t>
            </w:r>
          </w:p>
        </w:tc>
        <w:tc>
          <w:tcPr>
            <w:tcW w:w="6542" w:type="dxa"/>
            <w:shd w:val="clear" w:color="auto" w:fill="auto"/>
          </w:tcPr>
          <w:p w:rsidR="007F268C" w:rsidRPr="005B2908" w:rsidRDefault="007F268C" w:rsidP="00405340">
            <w:pPr>
              <w:pStyle w:val="Normal-pool"/>
              <w:spacing w:before="40" w:after="40"/>
              <w:rPr>
                <w:rFonts w:eastAsia="SimSun"/>
                <w:sz w:val="18"/>
                <w:szCs w:val="18"/>
                <w:lang w:eastAsia="zh-CN"/>
              </w:rPr>
            </w:pPr>
            <w:r w:rsidRPr="005B2908">
              <w:rPr>
                <w:rFonts w:eastAsia="SimSun"/>
                <w:sz w:val="18"/>
                <w:szCs w:val="18"/>
                <w:lang w:eastAsia="zh-CN"/>
              </w:rPr>
              <w:t xml:space="preserve">The </w:t>
            </w:r>
            <w:r w:rsidR="00EB1FD7" w:rsidRPr="005B2908">
              <w:rPr>
                <w:rFonts w:eastAsia="SimSun"/>
                <w:sz w:val="18"/>
                <w:szCs w:val="18"/>
                <w:lang w:eastAsia="zh-CN"/>
              </w:rPr>
              <w:t>s</w:t>
            </w:r>
            <w:r w:rsidRPr="005B2908">
              <w:rPr>
                <w:rFonts w:eastAsia="SimSun"/>
                <w:sz w:val="18"/>
                <w:szCs w:val="18"/>
                <w:lang w:eastAsia="zh-CN"/>
              </w:rPr>
              <w:t>ecretariat continues to maintain the online catalogue</w:t>
            </w:r>
            <w:r w:rsidR="00EB1FD7" w:rsidRPr="005B2908">
              <w:rPr>
                <w:rFonts w:eastAsia="SimSun"/>
                <w:sz w:val="18"/>
                <w:szCs w:val="18"/>
                <w:lang w:eastAsia="zh-CN"/>
              </w:rPr>
              <w:t xml:space="preserve"> of assessments</w:t>
            </w:r>
            <w:r w:rsidRPr="005B2908">
              <w:rPr>
                <w:rFonts w:eastAsia="SimSun"/>
                <w:sz w:val="18"/>
                <w:szCs w:val="18"/>
                <w:lang w:eastAsia="zh-CN"/>
              </w:rPr>
              <w:t>, to collaborate with existing networks and initiatives to further enhance the</w:t>
            </w:r>
            <w:r w:rsidR="00EB1FD7" w:rsidRPr="005B2908">
              <w:rPr>
                <w:rFonts w:eastAsia="SimSun"/>
                <w:sz w:val="18"/>
                <w:szCs w:val="18"/>
                <w:lang w:eastAsia="zh-CN"/>
              </w:rPr>
              <w:t xml:space="preserve"> </w:t>
            </w:r>
            <w:r w:rsidRPr="005B2908">
              <w:rPr>
                <w:rFonts w:eastAsia="SimSun"/>
                <w:sz w:val="18"/>
                <w:szCs w:val="18"/>
                <w:lang w:eastAsia="zh-CN"/>
              </w:rPr>
              <w:t>catalogue and to undertake reviews of the assessment landscape and of lessons learn</w:t>
            </w:r>
            <w:r w:rsidR="00EB1FD7" w:rsidRPr="005B2908">
              <w:rPr>
                <w:rFonts w:eastAsia="SimSun"/>
                <w:sz w:val="18"/>
                <w:szCs w:val="18"/>
                <w:lang w:eastAsia="zh-CN"/>
              </w:rPr>
              <w:t>ed</w:t>
            </w:r>
            <w:r w:rsidRPr="005B2908">
              <w:rPr>
                <w:rFonts w:eastAsia="SimSun"/>
                <w:sz w:val="18"/>
                <w:szCs w:val="18"/>
                <w:lang w:eastAsia="zh-CN"/>
              </w:rPr>
              <w:t xml:space="preserve"> in time to inform the discussions on the next </w:t>
            </w:r>
            <w:r w:rsidR="007164BF">
              <w:rPr>
                <w:rFonts w:eastAsia="SimSun"/>
                <w:sz w:val="18"/>
                <w:szCs w:val="18"/>
                <w:lang w:eastAsia="zh-CN"/>
              </w:rPr>
              <w:t>work programme</w:t>
            </w:r>
          </w:p>
        </w:tc>
      </w:tr>
    </w:tbl>
    <w:p w:rsidR="00844651" w:rsidRPr="005B2908" w:rsidRDefault="00844651" w:rsidP="00A52413">
      <w:pPr>
        <w:pStyle w:val="CH3"/>
        <w:spacing w:before="200"/>
        <w:rPr>
          <w:rFonts w:eastAsia="SimSun"/>
          <w:lang w:val="en-GB" w:eastAsia="zh-CN"/>
        </w:rPr>
      </w:pPr>
      <w:r w:rsidRPr="004103DB">
        <w:rPr>
          <w:rFonts w:eastAsia="SimSun"/>
          <w:lang w:val="en-GB" w:eastAsia="zh-CN"/>
        </w:rPr>
        <w:lastRenderedPageBreak/>
        <w:tab/>
      </w:r>
      <w:r w:rsidRPr="004103DB">
        <w:rPr>
          <w:rFonts w:eastAsia="SimSun"/>
          <w:lang w:val="en-GB" w:eastAsia="zh-CN"/>
        </w:rPr>
        <w:tab/>
      </w:r>
      <w:r w:rsidR="007F268C" w:rsidRPr="004103DB">
        <w:rPr>
          <w:rFonts w:eastAsia="SimSun"/>
          <w:lang w:val="en-GB" w:eastAsia="zh-CN"/>
        </w:rPr>
        <w:t xml:space="preserve">Cost </w:t>
      </w:r>
      <w:r w:rsidR="007F268C" w:rsidRPr="005B2908">
        <w:rPr>
          <w:rFonts w:eastAsia="SimSun"/>
          <w:lang w:val="en-GB" w:eastAsia="zh-CN"/>
        </w:rPr>
        <w:t>estimate</w:t>
      </w:r>
    </w:p>
    <w:p w:rsidR="00DB7011" w:rsidRPr="005B2908" w:rsidRDefault="00DB7011" w:rsidP="005B2908">
      <w:pPr>
        <w:pStyle w:val="Normalnumber"/>
        <w:keepNext/>
        <w:keepLines/>
        <w:numPr>
          <w:ilvl w:val="0"/>
          <w:numId w:val="97"/>
        </w:numPr>
        <w:tabs>
          <w:tab w:val="left" w:pos="624"/>
        </w:tabs>
        <w:ind w:left="1247" w:firstLine="0"/>
        <w:rPr>
          <w:lang w:val="en-GB"/>
        </w:rPr>
      </w:pPr>
      <w:r w:rsidRPr="005B2908">
        <w:rPr>
          <w:lang w:val="en-GB"/>
        </w:rPr>
        <w:t>The cost estimate is set out below :</w:t>
      </w:r>
    </w:p>
    <w:p w:rsidR="00912CD1" w:rsidRPr="005B2908" w:rsidRDefault="00912CD1" w:rsidP="005B2908">
      <w:pPr>
        <w:pStyle w:val="Normalnumber"/>
        <w:rPr>
          <w:rFonts w:eastAsia="SimSun"/>
          <w:sz w:val="18"/>
          <w:szCs w:val="18"/>
          <w:lang w:val="en-GB" w:eastAsia="zh-CN"/>
        </w:rPr>
      </w:pPr>
      <w:r w:rsidRPr="005B2908">
        <w:rPr>
          <w:rFonts w:eastAsia="SimSun"/>
          <w:lang w:val="en-GB" w:eastAsia="zh-CN"/>
        </w:rPr>
        <w:tab/>
      </w:r>
      <w:r w:rsidRPr="005B2908">
        <w:rPr>
          <w:rFonts w:eastAsia="SimSun"/>
          <w:lang w:val="en-GB" w:eastAsia="zh-CN"/>
        </w:rPr>
        <w:tab/>
      </w:r>
      <w:r w:rsidRPr="005B2908">
        <w:rPr>
          <w:rFonts w:eastAsia="SimSun"/>
          <w:sz w:val="18"/>
          <w:szCs w:val="18"/>
          <w:lang w:val="en-GB" w:eastAsia="zh-CN"/>
        </w:rPr>
        <w:t>(United States dollars)</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14"/>
        <w:gridCol w:w="3623"/>
        <w:gridCol w:w="1560"/>
      </w:tblGrid>
      <w:tr w:rsidR="007F268C" w:rsidRPr="005B2908" w:rsidTr="00797A61">
        <w:tc>
          <w:tcPr>
            <w:tcW w:w="851" w:type="dxa"/>
            <w:shd w:val="clear" w:color="auto" w:fill="auto"/>
          </w:tcPr>
          <w:p w:rsidR="007F268C" w:rsidRPr="005B2908" w:rsidRDefault="007F268C" w:rsidP="002A2B60">
            <w:pPr>
              <w:pStyle w:val="Normal-pool"/>
              <w:spacing w:before="40" w:after="40"/>
              <w:rPr>
                <w:rFonts w:eastAsia="SimSun"/>
                <w:i/>
                <w:sz w:val="18"/>
                <w:szCs w:val="18"/>
                <w:lang w:eastAsia="zh-CN"/>
              </w:rPr>
            </w:pPr>
            <w:r w:rsidRPr="005B2908">
              <w:rPr>
                <w:rFonts w:eastAsia="SimSun"/>
                <w:i/>
                <w:sz w:val="18"/>
                <w:szCs w:val="18"/>
                <w:lang w:eastAsia="zh-CN"/>
              </w:rPr>
              <w:t>Year</w:t>
            </w:r>
          </w:p>
        </w:tc>
        <w:tc>
          <w:tcPr>
            <w:tcW w:w="2614" w:type="dxa"/>
            <w:shd w:val="clear" w:color="auto" w:fill="auto"/>
          </w:tcPr>
          <w:p w:rsidR="007F268C" w:rsidRPr="005B2908" w:rsidRDefault="007F268C" w:rsidP="005B2908">
            <w:pPr>
              <w:pStyle w:val="Normal-pool"/>
              <w:spacing w:before="40" w:after="40"/>
              <w:rPr>
                <w:rFonts w:eastAsia="SimSun"/>
                <w:i/>
                <w:sz w:val="18"/>
                <w:szCs w:val="18"/>
                <w:lang w:eastAsia="zh-CN"/>
              </w:rPr>
            </w:pPr>
            <w:r w:rsidRPr="005B2908">
              <w:rPr>
                <w:rFonts w:eastAsia="SimSun"/>
                <w:i/>
                <w:sz w:val="18"/>
                <w:szCs w:val="18"/>
                <w:lang w:eastAsia="zh-CN"/>
              </w:rPr>
              <w:t xml:space="preserve">Cost </w:t>
            </w:r>
            <w:r w:rsidR="00EB1FD7" w:rsidRPr="00F11F0E">
              <w:rPr>
                <w:rFonts w:eastAsia="SimSun"/>
                <w:i/>
                <w:sz w:val="18"/>
                <w:szCs w:val="18"/>
                <w:lang w:eastAsia="zh-CN"/>
              </w:rPr>
              <w:t>i</w:t>
            </w:r>
            <w:r w:rsidRPr="005B2908">
              <w:rPr>
                <w:rFonts w:eastAsia="SimSun"/>
                <w:i/>
                <w:sz w:val="18"/>
                <w:szCs w:val="18"/>
                <w:lang w:eastAsia="zh-CN"/>
              </w:rPr>
              <w:t>tem</w:t>
            </w:r>
          </w:p>
        </w:tc>
        <w:tc>
          <w:tcPr>
            <w:tcW w:w="3623" w:type="dxa"/>
            <w:shd w:val="clear" w:color="auto" w:fill="auto"/>
          </w:tcPr>
          <w:p w:rsidR="007F268C" w:rsidRPr="005B2908" w:rsidRDefault="007F268C" w:rsidP="002A2B60">
            <w:pPr>
              <w:pStyle w:val="Normal-pool"/>
              <w:spacing w:before="40" w:after="40"/>
              <w:rPr>
                <w:rFonts w:eastAsia="SimSun"/>
                <w:i/>
                <w:sz w:val="18"/>
                <w:szCs w:val="18"/>
                <w:lang w:eastAsia="zh-CN"/>
              </w:rPr>
            </w:pPr>
            <w:r w:rsidRPr="005B2908">
              <w:rPr>
                <w:rFonts w:eastAsia="SimSun"/>
                <w:i/>
                <w:sz w:val="18"/>
                <w:szCs w:val="18"/>
                <w:lang w:eastAsia="zh-CN"/>
              </w:rPr>
              <w:t>Assumptions</w:t>
            </w:r>
          </w:p>
        </w:tc>
        <w:tc>
          <w:tcPr>
            <w:tcW w:w="1560" w:type="dxa"/>
            <w:shd w:val="clear" w:color="auto" w:fill="auto"/>
          </w:tcPr>
          <w:p w:rsidR="007F268C" w:rsidRPr="005B2908" w:rsidRDefault="007F268C" w:rsidP="005B2908">
            <w:pPr>
              <w:pStyle w:val="Normal-pool"/>
              <w:spacing w:before="40" w:after="40"/>
              <w:jc w:val="right"/>
              <w:rPr>
                <w:rFonts w:eastAsia="SimSun"/>
                <w:i/>
                <w:sz w:val="18"/>
                <w:szCs w:val="18"/>
                <w:lang w:eastAsia="zh-CN"/>
              </w:rPr>
            </w:pPr>
            <w:r w:rsidRPr="005B2908">
              <w:rPr>
                <w:rFonts w:eastAsia="SimSun"/>
                <w:i/>
                <w:sz w:val="18"/>
                <w:szCs w:val="18"/>
                <w:lang w:eastAsia="zh-CN"/>
              </w:rPr>
              <w:t>Cos</w:t>
            </w:r>
            <w:r w:rsidR="002A2B60" w:rsidRPr="00F11F0E">
              <w:rPr>
                <w:rFonts w:eastAsia="SimSun"/>
                <w:i/>
                <w:sz w:val="18"/>
                <w:szCs w:val="18"/>
                <w:lang w:eastAsia="zh-CN"/>
              </w:rPr>
              <w:t>t</w:t>
            </w:r>
          </w:p>
        </w:tc>
      </w:tr>
      <w:tr w:rsidR="007F268C" w:rsidRPr="005B2908" w:rsidTr="00797A61">
        <w:trPr>
          <w:trHeight w:val="317"/>
        </w:trPr>
        <w:tc>
          <w:tcPr>
            <w:tcW w:w="851" w:type="dxa"/>
            <w:shd w:val="clear" w:color="auto" w:fill="auto"/>
            <w:vAlign w:val="center"/>
          </w:tcPr>
          <w:p w:rsidR="007F268C" w:rsidRPr="005B2908" w:rsidRDefault="007F268C" w:rsidP="002A2B60">
            <w:pPr>
              <w:pStyle w:val="Normal-pool"/>
              <w:spacing w:before="40" w:after="40"/>
              <w:rPr>
                <w:rFonts w:eastAsia="SimSun"/>
                <w:sz w:val="18"/>
                <w:szCs w:val="18"/>
                <w:lang w:eastAsia="zh-CN"/>
              </w:rPr>
            </w:pPr>
            <w:r w:rsidRPr="005B2908">
              <w:rPr>
                <w:rFonts w:eastAsia="SimSun"/>
                <w:sz w:val="18"/>
                <w:szCs w:val="18"/>
                <w:lang w:eastAsia="zh-CN"/>
              </w:rPr>
              <w:t>2014</w:t>
            </w:r>
          </w:p>
        </w:tc>
        <w:tc>
          <w:tcPr>
            <w:tcW w:w="2614" w:type="dxa"/>
            <w:shd w:val="clear" w:color="auto" w:fill="auto"/>
            <w:vAlign w:val="center"/>
          </w:tcPr>
          <w:p w:rsidR="007F268C" w:rsidRPr="005B2908" w:rsidRDefault="007F268C" w:rsidP="002A2B60">
            <w:pPr>
              <w:pStyle w:val="Normal-pool"/>
              <w:spacing w:before="40" w:after="40"/>
              <w:rPr>
                <w:rFonts w:eastAsia="SimSun"/>
                <w:sz w:val="18"/>
                <w:szCs w:val="18"/>
                <w:lang w:eastAsia="zh-CN"/>
              </w:rPr>
            </w:pPr>
            <w:r w:rsidRPr="005B2908">
              <w:rPr>
                <w:rFonts w:eastAsia="SimSun"/>
                <w:sz w:val="18"/>
                <w:szCs w:val="18"/>
                <w:lang w:eastAsia="zh-CN"/>
              </w:rPr>
              <w:t>Technical support</w:t>
            </w:r>
          </w:p>
        </w:tc>
        <w:tc>
          <w:tcPr>
            <w:tcW w:w="3623" w:type="dxa"/>
            <w:shd w:val="clear" w:color="auto" w:fill="auto"/>
          </w:tcPr>
          <w:p w:rsidR="007F268C" w:rsidRPr="005B2908" w:rsidRDefault="007F268C" w:rsidP="002A2B60">
            <w:pPr>
              <w:pStyle w:val="Normal-pool"/>
              <w:spacing w:before="40" w:after="40"/>
              <w:rPr>
                <w:rFonts w:eastAsia="SimSun"/>
                <w:sz w:val="18"/>
                <w:szCs w:val="18"/>
                <w:lang w:eastAsia="zh-CN"/>
              </w:rPr>
            </w:pPr>
            <w:r w:rsidRPr="005B2908">
              <w:rPr>
                <w:rFonts w:eastAsia="SimSun"/>
                <w:sz w:val="18"/>
                <w:szCs w:val="18"/>
                <w:lang w:eastAsia="zh-CN"/>
              </w:rPr>
              <w:t xml:space="preserve">0.2 </w:t>
            </w:r>
            <w:r w:rsidR="00D53AA5" w:rsidRPr="005B2908">
              <w:rPr>
                <w:rFonts w:eastAsia="SimSun"/>
                <w:sz w:val="18"/>
                <w:szCs w:val="18"/>
                <w:lang w:eastAsia="zh-CN"/>
              </w:rPr>
              <w:t>full-time equivalent</w:t>
            </w:r>
            <w:r w:rsidRPr="005B2908">
              <w:rPr>
                <w:rFonts w:eastAsia="SimSun"/>
                <w:sz w:val="18"/>
                <w:szCs w:val="18"/>
                <w:lang w:eastAsia="zh-CN"/>
              </w:rPr>
              <w:t xml:space="preserve"> professional position</w:t>
            </w:r>
          </w:p>
        </w:tc>
        <w:tc>
          <w:tcPr>
            <w:tcW w:w="1560" w:type="dxa"/>
            <w:shd w:val="clear" w:color="auto" w:fill="auto"/>
          </w:tcPr>
          <w:p w:rsidR="007F268C" w:rsidRPr="005B2908" w:rsidRDefault="007F268C" w:rsidP="002A2B60">
            <w:pPr>
              <w:pStyle w:val="Normal-pool"/>
              <w:spacing w:before="40" w:after="40"/>
              <w:jc w:val="right"/>
              <w:rPr>
                <w:rFonts w:eastAsia="SimSun"/>
                <w:sz w:val="18"/>
                <w:szCs w:val="18"/>
                <w:lang w:eastAsia="zh-CN"/>
              </w:rPr>
            </w:pPr>
            <w:r w:rsidRPr="005B2908">
              <w:rPr>
                <w:rFonts w:eastAsia="SimSun"/>
                <w:sz w:val="18"/>
                <w:szCs w:val="18"/>
                <w:lang w:eastAsia="zh-CN"/>
              </w:rPr>
              <w:t>30</w:t>
            </w:r>
            <w:r w:rsidR="002A2B60" w:rsidRPr="005B2908">
              <w:rPr>
                <w:rFonts w:eastAsia="SimSun"/>
                <w:sz w:val="18"/>
                <w:szCs w:val="18"/>
                <w:lang w:eastAsia="zh-CN"/>
              </w:rPr>
              <w:t xml:space="preserve"> </w:t>
            </w:r>
            <w:r w:rsidRPr="005B2908">
              <w:rPr>
                <w:rFonts w:eastAsia="SimSun"/>
                <w:sz w:val="18"/>
                <w:szCs w:val="18"/>
                <w:lang w:eastAsia="zh-CN"/>
              </w:rPr>
              <w:t>000</w:t>
            </w:r>
          </w:p>
        </w:tc>
      </w:tr>
      <w:tr w:rsidR="007F268C" w:rsidRPr="005B2908" w:rsidTr="00797A61">
        <w:trPr>
          <w:trHeight w:val="317"/>
        </w:trPr>
        <w:tc>
          <w:tcPr>
            <w:tcW w:w="851" w:type="dxa"/>
            <w:shd w:val="clear" w:color="auto" w:fill="auto"/>
            <w:vAlign w:val="center"/>
          </w:tcPr>
          <w:p w:rsidR="007F268C" w:rsidRPr="005B2908" w:rsidRDefault="007F268C" w:rsidP="002A2B60">
            <w:pPr>
              <w:pStyle w:val="Normal-pool"/>
              <w:spacing w:before="40" w:after="40"/>
              <w:rPr>
                <w:rFonts w:eastAsia="SimSun"/>
                <w:sz w:val="18"/>
                <w:szCs w:val="18"/>
                <w:lang w:eastAsia="zh-CN"/>
              </w:rPr>
            </w:pPr>
            <w:r w:rsidRPr="005B2908">
              <w:rPr>
                <w:rFonts w:eastAsia="SimSun"/>
                <w:sz w:val="18"/>
                <w:szCs w:val="18"/>
                <w:lang w:eastAsia="zh-CN"/>
              </w:rPr>
              <w:t>2015</w:t>
            </w:r>
          </w:p>
        </w:tc>
        <w:tc>
          <w:tcPr>
            <w:tcW w:w="2614" w:type="dxa"/>
            <w:shd w:val="clear" w:color="auto" w:fill="auto"/>
            <w:vAlign w:val="center"/>
          </w:tcPr>
          <w:p w:rsidR="007F268C" w:rsidRPr="005B2908" w:rsidRDefault="007F268C" w:rsidP="002A2B60">
            <w:pPr>
              <w:pStyle w:val="Normal-pool"/>
              <w:spacing w:before="40" w:after="40"/>
              <w:rPr>
                <w:rFonts w:eastAsia="SimSun"/>
                <w:sz w:val="18"/>
                <w:szCs w:val="18"/>
                <w:lang w:eastAsia="zh-CN"/>
              </w:rPr>
            </w:pPr>
            <w:r w:rsidRPr="005B2908">
              <w:rPr>
                <w:rFonts w:eastAsia="SimSun"/>
                <w:sz w:val="18"/>
                <w:szCs w:val="18"/>
                <w:lang w:eastAsia="zh-CN"/>
              </w:rPr>
              <w:t>Technical support</w:t>
            </w:r>
          </w:p>
        </w:tc>
        <w:tc>
          <w:tcPr>
            <w:tcW w:w="3623" w:type="dxa"/>
            <w:shd w:val="clear" w:color="auto" w:fill="auto"/>
          </w:tcPr>
          <w:p w:rsidR="007F268C" w:rsidRPr="005B2908" w:rsidRDefault="007F268C" w:rsidP="002A2B60">
            <w:pPr>
              <w:pStyle w:val="Normal-pool"/>
              <w:spacing w:before="40" w:after="40"/>
              <w:rPr>
                <w:rFonts w:eastAsia="SimSun"/>
                <w:sz w:val="18"/>
                <w:szCs w:val="18"/>
                <w:lang w:eastAsia="zh-CN"/>
              </w:rPr>
            </w:pPr>
            <w:r w:rsidRPr="005B2908">
              <w:rPr>
                <w:rFonts w:eastAsia="SimSun"/>
                <w:sz w:val="18"/>
                <w:szCs w:val="18"/>
                <w:lang w:eastAsia="zh-CN"/>
              </w:rPr>
              <w:t xml:space="preserve">0.2 </w:t>
            </w:r>
            <w:r w:rsidR="00D53AA5" w:rsidRPr="005B2908">
              <w:rPr>
                <w:rFonts w:eastAsia="SimSun"/>
                <w:sz w:val="18"/>
                <w:szCs w:val="18"/>
                <w:lang w:eastAsia="zh-CN"/>
              </w:rPr>
              <w:t>full-time equivalent</w:t>
            </w:r>
            <w:r w:rsidRPr="005B2908">
              <w:rPr>
                <w:rFonts w:eastAsia="SimSun"/>
                <w:sz w:val="18"/>
                <w:szCs w:val="18"/>
                <w:lang w:eastAsia="zh-CN"/>
              </w:rPr>
              <w:t xml:space="preserve"> professional position</w:t>
            </w:r>
          </w:p>
        </w:tc>
        <w:tc>
          <w:tcPr>
            <w:tcW w:w="1560" w:type="dxa"/>
            <w:shd w:val="clear" w:color="auto" w:fill="auto"/>
          </w:tcPr>
          <w:p w:rsidR="007F268C" w:rsidRPr="005B2908" w:rsidRDefault="007F268C" w:rsidP="002A2B60">
            <w:pPr>
              <w:pStyle w:val="Normal-pool"/>
              <w:spacing w:before="40" w:after="40"/>
              <w:jc w:val="right"/>
              <w:rPr>
                <w:rFonts w:eastAsia="SimSun"/>
                <w:sz w:val="18"/>
                <w:szCs w:val="18"/>
                <w:lang w:eastAsia="zh-CN"/>
              </w:rPr>
            </w:pPr>
            <w:r w:rsidRPr="005B2908">
              <w:rPr>
                <w:rFonts w:eastAsia="SimSun"/>
                <w:sz w:val="18"/>
                <w:szCs w:val="18"/>
                <w:lang w:eastAsia="zh-CN"/>
              </w:rPr>
              <w:t>30</w:t>
            </w:r>
            <w:r w:rsidR="002A2B60" w:rsidRPr="005B2908">
              <w:rPr>
                <w:rFonts w:eastAsia="SimSun"/>
                <w:sz w:val="18"/>
                <w:szCs w:val="18"/>
                <w:lang w:eastAsia="zh-CN"/>
              </w:rPr>
              <w:t xml:space="preserve"> </w:t>
            </w:r>
            <w:r w:rsidRPr="005B2908">
              <w:rPr>
                <w:rFonts w:eastAsia="SimSun"/>
                <w:sz w:val="18"/>
                <w:szCs w:val="18"/>
                <w:lang w:eastAsia="zh-CN"/>
              </w:rPr>
              <w:t>000</w:t>
            </w:r>
          </w:p>
        </w:tc>
      </w:tr>
      <w:tr w:rsidR="007F268C" w:rsidRPr="005B2908" w:rsidTr="00797A61">
        <w:trPr>
          <w:trHeight w:val="317"/>
        </w:trPr>
        <w:tc>
          <w:tcPr>
            <w:tcW w:w="851" w:type="dxa"/>
            <w:shd w:val="clear" w:color="auto" w:fill="auto"/>
            <w:vAlign w:val="center"/>
          </w:tcPr>
          <w:p w:rsidR="007F268C" w:rsidRPr="005B2908" w:rsidRDefault="007F268C" w:rsidP="002A2B60">
            <w:pPr>
              <w:pStyle w:val="Normal-pool"/>
              <w:spacing w:before="40" w:after="40"/>
              <w:rPr>
                <w:rFonts w:eastAsia="SimSun"/>
                <w:sz w:val="18"/>
                <w:szCs w:val="18"/>
                <w:lang w:eastAsia="zh-CN"/>
              </w:rPr>
            </w:pPr>
            <w:r w:rsidRPr="005B2908">
              <w:rPr>
                <w:rFonts w:eastAsia="SimSun"/>
                <w:sz w:val="18"/>
                <w:szCs w:val="18"/>
                <w:lang w:eastAsia="zh-CN"/>
              </w:rPr>
              <w:t>2016</w:t>
            </w:r>
          </w:p>
        </w:tc>
        <w:tc>
          <w:tcPr>
            <w:tcW w:w="2614" w:type="dxa"/>
            <w:shd w:val="clear" w:color="auto" w:fill="auto"/>
            <w:vAlign w:val="center"/>
          </w:tcPr>
          <w:p w:rsidR="007F268C" w:rsidRPr="005B2908" w:rsidRDefault="007F268C" w:rsidP="002A2B60">
            <w:pPr>
              <w:pStyle w:val="Normal-pool"/>
              <w:spacing w:before="40" w:after="40"/>
              <w:rPr>
                <w:rFonts w:eastAsia="SimSun"/>
                <w:sz w:val="18"/>
                <w:szCs w:val="18"/>
                <w:lang w:eastAsia="zh-CN"/>
              </w:rPr>
            </w:pPr>
            <w:r w:rsidRPr="005B2908">
              <w:rPr>
                <w:rFonts w:eastAsia="SimSun"/>
                <w:sz w:val="18"/>
                <w:szCs w:val="18"/>
                <w:lang w:eastAsia="zh-CN"/>
              </w:rPr>
              <w:t>Technical support</w:t>
            </w:r>
          </w:p>
        </w:tc>
        <w:tc>
          <w:tcPr>
            <w:tcW w:w="3623" w:type="dxa"/>
            <w:shd w:val="clear" w:color="auto" w:fill="auto"/>
          </w:tcPr>
          <w:p w:rsidR="007F268C" w:rsidRPr="005B2908" w:rsidRDefault="007F268C" w:rsidP="002A2B60">
            <w:pPr>
              <w:pStyle w:val="Normal-pool"/>
              <w:spacing w:before="40" w:after="40"/>
              <w:rPr>
                <w:rFonts w:eastAsia="SimSun"/>
                <w:sz w:val="18"/>
                <w:szCs w:val="18"/>
                <w:lang w:eastAsia="zh-CN"/>
              </w:rPr>
            </w:pPr>
            <w:r w:rsidRPr="005B2908">
              <w:rPr>
                <w:rFonts w:eastAsia="SimSun"/>
                <w:sz w:val="18"/>
                <w:szCs w:val="18"/>
                <w:lang w:eastAsia="zh-CN"/>
              </w:rPr>
              <w:t xml:space="preserve">0.2 </w:t>
            </w:r>
            <w:r w:rsidR="00D53AA5" w:rsidRPr="005B2908">
              <w:rPr>
                <w:rFonts w:eastAsia="SimSun"/>
                <w:sz w:val="18"/>
                <w:szCs w:val="18"/>
                <w:lang w:eastAsia="zh-CN"/>
              </w:rPr>
              <w:t>full-time equivalent</w:t>
            </w:r>
            <w:r w:rsidRPr="005B2908">
              <w:rPr>
                <w:rFonts w:eastAsia="SimSun"/>
                <w:sz w:val="18"/>
                <w:szCs w:val="18"/>
                <w:lang w:eastAsia="zh-CN"/>
              </w:rPr>
              <w:t xml:space="preserve"> professional position</w:t>
            </w:r>
          </w:p>
        </w:tc>
        <w:tc>
          <w:tcPr>
            <w:tcW w:w="1560" w:type="dxa"/>
            <w:shd w:val="clear" w:color="auto" w:fill="auto"/>
          </w:tcPr>
          <w:p w:rsidR="007F268C" w:rsidRPr="005B2908" w:rsidRDefault="007F268C" w:rsidP="002A2B60">
            <w:pPr>
              <w:pStyle w:val="Normal-pool"/>
              <w:spacing w:before="40" w:after="40"/>
              <w:jc w:val="right"/>
              <w:rPr>
                <w:rFonts w:eastAsia="SimSun"/>
                <w:sz w:val="18"/>
                <w:szCs w:val="18"/>
                <w:lang w:eastAsia="zh-CN"/>
              </w:rPr>
            </w:pPr>
            <w:r w:rsidRPr="005B2908">
              <w:rPr>
                <w:rFonts w:eastAsia="SimSun"/>
                <w:sz w:val="18"/>
                <w:szCs w:val="18"/>
                <w:lang w:eastAsia="zh-CN"/>
              </w:rPr>
              <w:t>30</w:t>
            </w:r>
            <w:r w:rsidR="002A2B60" w:rsidRPr="005B2908">
              <w:rPr>
                <w:rFonts w:eastAsia="SimSun"/>
                <w:sz w:val="18"/>
                <w:szCs w:val="18"/>
                <w:lang w:eastAsia="zh-CN"/>
              </w:rPr>
              <w:t xml:space="preserve"> </w:t>
            </w:r>
            <w:r w:rsidRPr="005B2908">
              <w:rPr>
                <w:rFonts w:eastAsia="SimSun"/>
                <w:sz w:val="18"/>
                <w:szCs w:val="18"/>
                <w:lang w:eastAsia="zh-CN"/>
              </w:rPr>
              <w:t>000</w:t>
            </w:r>
          </w:p>
        </w:tc>
      </w:tr>
      <w:tr w:rsidR="007F268C" w:rsidRPr="005B2908" w:rsidTr="00797A61">
        <w:trPr>
          <w:trHeight w:val="317"/>
        </w:trPr>
        <w:tc>
          <w:tcPr>
            <w:tcW w:w="851" w:type="dxa"/>
            <w:shd w:val="clear" w:color="auto" w:fill="auto"/>
            <w:vAlign w:val="center"/>
          </w:tcPr>
          <w:p w:rsidR="007F268C" w:rsidRPr="005B2908" w:rsidRDefault="007F268C" w:rsidP="002A2B60">
            <w:pPr>
              <w:pStyle w:val="Normal-pool"/>
              <w:spacing w:before="40" w:after="40"/>
              <w:rPr>
                <w:rFonts w:eastAsia="SimSun"/>
                <w:sz w:val="18"/>
                <w:szCs w:val="18"/>
                <w:lang w:eastAsia="zh-CN"/>
              </w:rPr>
            </w:pPr>
            <w:r w:rsidRPr="005B2908">
              <w:rPr>
                <w:rFonts w:eastAsia="SimSun"/>
                <w:sz w:val="18"/>
                <w:szCs w:val="18"/>
                <w:lang w:eastAsia="zh-CN"/>
              </w:rPr>
              <w:t>2017</w:t>
            </w:r>
          </w:p>
        </w:tc>
        <w:tc>
          <w:tcPr>
            <w:tcW w:w="2614" w:type="dxa"/>
            <w:shd w:val="clear" w:color="auto" w:fill="auto"/>
            <w:vAlign w:val="center"/>
          </w:tcPr>
          <w:p w:rsidR="007F268C" w:rsidRPr="005B2908" w:rsidRDefault="007F268C" w:rsidP="002A2B60">
            <w:pPr>
              <w:pStyle w:val="Normal-pool"/>
              <w:spacing w:before="40" w:after="40"/>
              <w:rPr>
                <w:rFonts w:eastAsia="SimSun"/>
                <w:sz w:val="18"/>
                <w:szCs w:val="18"/>
                <w:lang w:eastAsia="zh-CN"/>
              </w:rPr>
            </w:pPr>
            <w:r w:rsidRPr="005B2908">
              <w:rPr>
                <w:rFonts w:eastAsia="SimSun"/>
                <w:sz w:val="18"/>
                <w:szCs w:val="18"/>
                <w:lang w:eastAsia="zh-CN"/>
              </w:rPr>
              <w:t>Technical support</w:t>
            </w:r>
          </w:p>
        </w:tc>
        <w:tc>
          <w:tcPr>
            <w:tcW w:w="3623" w:type="dxa"/>
            <w:shd w:val="clear" w:color="auto" w:fill="auto"/>
          </w:tcPr>
          <w:p w:rsidR="007F268C" w:rsidRPr="005B2908" w:rsidRDefault="007F268C" w:rsidP="002A2B60">
            <w:pPr>
              <w:pStyle w:val="Normal-pool"/>
              <w:spacing w:before="40" w:after="40"/>
              <w:rPr>
                <w:rFonts w:eastAsia="SimSun"/>
                <w:sz w:val="18"/>
                <w:szCs w:val="18"/>
                <w:lang w:eastAsia="zh-CN"/>
              </w:rPr>
            </w:pPr>
            <w:r w:rsidRPr="005B2908">
              <w:rPr>
                <w:rFonts w:eastAsia="SimSun"/>
                <w:sz w:val="18"/>
                <w:szCs w:val="18"/>
                <w:lang w:eastAsia="zh-CN"/>
              </w:rPr>
              <w:t xml:space="preserve">0.2 </w:t>
            </w:r>
            <w:r w:rsidR="00D53AA5" w:rsidRPr="005B2908">
              <w:rPr>
                <w:rFonts w:eastAsia="SimSun"/>
                <w:sz w:val="18"/>
                <w:szCs w:val="18"/>
                <w:lang w:eastAsia="zh-CN"/>
              </w:rPr>
              <w:t>full-time equivalent</w:t>
            </w:r>
            <w:r w:rsidRPr="005B2908">
              <w:rPr>
                <w:rFonts w:eastAsia="SimSun"/>
                <w:sz w:val="18"/>
                <w:szCs w:val="18"/>
                <w:lang w:eastAsia="zh-CN"/>
              </w:rPr>
              <w:t xml:space="preserve"> professional position</w:t>
            </w:r>
          </w:p>
        </w:tc>
        <w:tc>
          <w:tcPr>
            <w:tcW w:w="1560" w:type="dxa"/>
            <w:shd w:val="clear" w:color="auto" w:fill="auto"/>
          </w:tcPr>
          <w:p w:rsidR="007F268C" w:rsidRPr="005B2908" w:rsidRDefault="007F268C" w:rsidP="002A2B60">
            <w:pPr>
              <w:pStyle w:val="Normal-pool"/>
              <w:spacing w:before="40" w:after="40"/>
              <w:jc w:val="right"/>
              <w:rPr>
                <w:rFonts w:eastAsia="SimSun"/>
                <w:sz w:val="18"/>
                <w:szCs w:val="18"/>
                <w:lang w:eastAsia="zh-CN"/>
              </w:rPr>
            </w:pPr>
            <w:r w:rsidRPr="005B2908">
              <w:rPr>
                <w:rFonts w:eastAsia="SimSun"/>
                <w:sz w:val="18"/>
                <w:szCs w:val="18"/>
                <w:lang w:eastAsia="zh-CN"/>
              </w:rPr>
              <w:t>30</w:t>
            </w:r>
            <w:r w:rsidR="002A2B60" w:rsidRPr="005B2908">
              <w:rPr>
                <w:rFonts w:eastAsia="SimSun"/>
                <w:sz w:val="18"/>
                <w:szCs w:val="18"/>
                <w:lang w:eastAsia="zh-CN"/>
              </w:rPr>
              <w:t xml:space="preserve"> </w:t>
            </w:r>
            <w:r w:rsidRPr="005B2908">
              <w:rPr>
                <w:rFonts w:eastAsia="SimSun"/>
                <w:sz w:val="18"/>
                <w:szCs w:val="18"/>
                <w:lang w:eastAsia="zh-CN"/>
              </w:rPr>
              <w:t>000</w:t>
            </w:r>
          </w:p>
        </w:tc>
      </w:tr>
      <w:tr w:rsidR="007F268C" w:rsidRPr="005B2908" w:rsidTr="00797A61">
        <w:trPr>
          <w:trHeight w:val="317"/>
        </w:trPr>
        <w:tc>
          <w:tcPr>
            <w:tcW w:w="851" w:type="dxa"/>
            <w:shd w:val="clear" w:color="auto" w:fill="auto"/>
            <w:vAlign w:val="center"/>
          </w:tcPr>
          <w:p w:rsidR="007F268C" w:rsidRPr="005B2908" w:rsidRDefault="007F268C" w:rsidP="002A2B60">
            <w:pPr>
              <w:pStyle w:val="Normal-pool"/>
              <w:spacing w:before="40" w:after="40"/>
              <w:rPr>
                <w:rFonts w:eastAsia="SimSun"/>
                <w:sz w:val="18"/>
                <w:szCs w:val="18"/>
                <w:lang w:eastAsia="zh-CN"/>
              </w:rPr>
            </w:pPr>
            <w:r w:rsidRPr="005B2908">
              <w:rPr>
                <w:rFonts w:eastAsia="SimSun"/>
                <w:sz w:val="18"/>
                <w:szCs w:val="18"/>
                <w:lang w:eastAsia="zh-CN"/>
              </w:rPr>
              <w:t>2018</w:t>
            </w:r>
          </w:p>
        </w:tc>
        <w:tc>
          <w:tcPr>
            <w:tcW w:w="2614" w:type="dxa"/>
            <w:shd w:val="clear" w:color="auto" w:fill="auto"/>
            <w:vAlign w:val="center"/>
          </w:tcPr>
          <w:p w:rsidR="007F268C" w:rsidRPr="005B2908" w:rsidRDefault="007F268C" w:rsidP="002A2B60">
            <w:pPr>
              <w:pStyle w:val="Normal-pool"/>
              <w:spacing w:before="40" w:after="40"/>
              <w:rPr>
                <w:rFonts w:eastAsia="SimSun"/>
                <w:sz w:val="18"/>
                <w:szCs w:val="18"/>
                <w:lang w:eastAsia="zh-CN"/>
              </w:rPr>
            </w:pPr>
            <w:r w:rsidRPr="005B2908">
              <w:rPr>
                <w:rFonts w:eastAsia="SimSun"/>
                <w:sz w:val="18"/>
                <w:szCs w:val="18"/>
                <w:lang w:eastAsia="zh-CN"/>
              </w:rPr>
              <w:t>Technical support</w:t>
            </w:r>
          </w:p>
        </w:tc>
        <w:tc>
          <w:tcPr>
            <w:tcW w:w="3623" w:type="dxa"/>
            <w:shd w:val="clear" w:color="auto" w:fill="auto"/>
          </w:tcPr>
          <w:p w:rsidR="007F268C" w:rsidRPr="005B2908" w:rsidRDefault="007F268C" w:rsidP="002A2B60">
            <w:pPr>
              <w:pStyle w:val="Normal-pool"/>
              <w:spacing w:before="40" w:after="40"/>
              <w:rPr>
                <w:rFonts w:eastAsia="SimSun"/>
                <w:sz w:val="18"/>
                <w:szCs w:val="18"/>
                <w:lang w:eastAsia="zh-CN"/>
              </w:rPr>
            </w:pPr>
            <w:r w:rsidRPr="005B2908">
              <w:rPr>
                <w:rFonts w:eastAsia="SimSun"/>
                <w:sz w:val="18"/>
                <w:szCs w:val="18"/>
                <w:lang w:eastAsia="zh-CN"/>
              </w:rPr>
              <w:t xml:space="preserve">0.2 </w:t>
            </w:r>
            <w:r w:rsidR="00D53AA5" w:rsidRPr="005B2908">
              <w:rPr>
                <w:rFonts w:eastAsia="SimSun"/>
                <w:sz w:val="18"/>
                <w:szCs w:val="18"/>
                <w:lang w:eastAsia="zh-CN"/>
              </w:rPr>
              <w:t>full-time equivalent</w:t>
            </w:r>
            <w:r w:rsidRPr="005B2908">
              <w:rPr>
                <w:rFonts w:eastAsia="SimSun"/>
                <w:sz w:val="18"/>
                <w:szCs w:val="18"/>
                <w:lang w:eastAsia="zh-CN"/>
              </w:rPr>
              <w:t xml:space="preserve"> professional position</w:t>
            </w:r>
          </w:p>
        </w:tc>
        <w:tc>
          <w:tcPr>
            <w:tcW w:w="1560" w:type="dxa"/>
            <w:shd w:val="clear" w:color="auto" w:fill="auto"/>
          </w:tcPr>
          <w:p w:rsidR="007F268C" w:rsidRPr="005B2908" w:rsidRDefault="007F268C" w:rsidP="002A2B60">
            <w:pPr>
              <w:pStyle w:val="Normal-pool"/>
              <w:spacing w:before="40" w:after="40"/>
              <w:jc w:val="right"/>
              <w:rPr>
                <w:rFonts w:eastAsia="SimSun"/>
                <w:sz w:val="18"/>
                <w:szCs w:val="18"/>
                <w:lang w:eastAsia="zh-CN"/>
              </w:rPr>
            </w:pPr>
            <w:r w:rsidRPr="005B2908">
              <w:rPr>
                <w:rFonts w:eastAsia="SimSun"/>
                <w:sz w:val="18"/>
                <w:szCs w:val="18"/>
                <w:lang w:eastAsia="zh-CN"/>
              </w:rPr>
              <w:t>30</w:t>
            </w:r>
            <w:r w:rsidR="002A2B60" w:rsidRPr="005B2908">
              <w:rPr>
                <w:rFonts w:eastAsia="SimSun"/>
                <w:sz w:val="18"/>
                <w:szCs w:val="18"/>
                <w:lang w:eastAsia="zh-CN"/>
              </w:rPr>
              <w:t xml:space="preserve"> </w:t>
            </w:r>
            <w:r w:rsidRPr="005B2908">
              <w:rPr>
                <w:rFonts w:eastAsia="SimSun"/>
                <w:sz w:val="18"/>
                <w:szCs w:val="18"/>
                <w:lang w:eastAsia="zh-CN"/>
              </w:rPr>
              <w:t>000</w:t>
            </w:r>
          </w:p>
        </w:tc>
      </w:tr>
      <w:tr w:rsidR="007F268C" w:rsidRPr="005B2908" w:rsidTr="00797A61">
        <w:tc>
          <w:tcPr>
            <w:tcW w:w="851" w:type="dxa"/>
            <w:shd w:val="clear" w:color="auto" w:fill="auto"/>
          </w:tcPr>
          <w:p w:rsidR="007F268C" w:rsidRPr="005B2908" w:rsidRDefault="007F268C" w:rsidP="002A2B60">
            <w:pPr>
              <w:pStyle w:val="Normal-pool"/>
              <w:spacing w:before="40" w:after="40"/>
              <w:rPr>
                <w:rFonts w:eastAsia="SimSun"/>
                <w:b/>
                <w:sz w:val="18"/>
                <w:szCs w:val="18"/>
                <w:lang w:eastAsia="zh-CN"/>
              </w:rPr>
            </w:pPr>
            <w:r w:rsidRPr="005B2908">
              <w:rPr>
                <w:rFonts w:eastAsia="SimSun"/>
                <w:b/>
                <w:sz w:val="18"/>
                <w:szCs w:val="18"/>
                <w:lang w:eastAsia="zh-CN"/>
              </w:rPr>
              <w:t>Total</w:t>
            </w:r>
          </w:p>
        </w:tc>
        <w:tc>
          <w:tcPr>
            <w:tcW w:w="2614" w:type="dxa"/>
            <w:shd w:val="clear" w:color="auto" w:fill="auto"/>
          </w:tcPr>
          <w:p w:rsidR="007F268C" w:rsidRPr="00F11F0E" w:rsidRDefault="007F268C" w:rsidP="002A2B60">
            <w:pPr>
              <w:pStyle w:val="Normal-pool"/>
              <w:spacing w:before="40" w:after="40"/>
              <w:rPr>
                <w:rFonts w:eastAsia="SimSun"/>
                <w:sz w:val="18"/>
                <w:szCs w:val="18"/>
                <w:lang w:eastAsia="zh-CN"/>
              </w:rPr>
            </w:pPr>
          </w:p>
        </w:tc>
        <w:tc>
          <w:tcPr>
            <w:tcW w:w="3623" w:type="dxa"/>
            <w:shd w:val="clear" w:color="auto" w:fill="auto"/>
          </w:tcPr>
          <w:p w:rsidR="007F268C" w:rsidRPr="005B2908" w:rsidRDefault="007F268C" w:rsidP="002A2B60">
            <w:pPr>
              <w:pStyle w:val="Normal-pool"/>
              <w:spacing w:before="40" w:after="40"/>
              <w:rPr>
                <w:rFonts w:eastAsia="SimSun"/>
                <w:sz w:val="18"/>
                <w:szCs w:val="18"/>
                <w:lang w:eastAsia="zh-CN"/>
              </w:rPr>
            </w:pPr>
          </w:p>
        </w:tc>
        <w:tc>
          <w:tcPr>
            <w:tcW w:w="1560" w:type="dxa"/>
            <w:shd w:val="clear" w:color="auto" w:fill="auto"/>
          </w:tcPr>
          <w:p w:rsidR="007F268C" w:rsidRPr="005B2908" w:rsidRDefault="007F268C" w:rsidP="002A2B60">
            <w:pPr>
              <w:pStyle w:val="Normal-pool"/>
              <w:spacing w:before="40" w:after="40"/>
              <w:jc w:val="right"/>
              <w:rPr>
                <w:rFonts w:eastAsia="SimSun"/>
                <w:b/>
                <w:sz w:val="18"/>
                <w:szCs w:val="18"/>
                <w:lang w:eastAsia="zh-CN"/>
              </w:rPr>
            </w:pPr>
            <w:r w:rsidRPr="005B2908">
              <w:rPr>
                <w:rFonts w:eastAsia="SimSun"/>
                <w:b/>
                <w:sz w:val="18"/>
                <w:szCs w:val="18"/>
                <w:lang w:eastAsia="zh-CN"/>
              </w:rPr>
              <w:t>150</w:t>
            </w:r>
            <w:r w:rsidR="002A2B60" w:rsidRPr="005B2908">
              <w:rPr>
                <w:rFonts w:eastAsia="SimSun"/>
                <w:b/>
                <w:sz w:val="18"/>
                <w:szCs w:val="18"/>
                <w:lang w:eastAsia="zh-CN"/>
              </w:rPr>
              <w:t xml:space="preserve"> </w:t>
            </w:r>
            <w:r w:rsidRPr="005B2908">
              <w:rPr>
                <w:rFonts w:eastAsia="SimSun"/>
                <w:b/>
                <w:sz w:val="18"/>
                <w:szCs w:val="18"/>
                <w:lang w:eastAsia="zh-CN"/>
              </w:rPr>
              <w:t>000</w:t>
            </w:r>
          </w:p>
        </w:tc>
      </w:tr>
    </w:tbl>
    <w:p w:rsidR="00EB1FD7" w:rsidRPr="005B2908" w:rsidRDefault="002A2B60" w:rsidP="00B7432C">
      <w:pPr>
        <w:pStyle w:val="CH3"/>
        <w:spacing w:before="120" w:after="0"/>
        <w:rPr>
          <w:lang w:val="en-GB"/>
        </w:rPr>
      </w:pPr>
      <w:r w:rsidRPr="005B2908">
        <w:rPr>
          <w:lang w:val="en-GB"/>
        </w:rPr>
        <w:tab/>
      </w:r>
      <w:r w:rsidRPr="005B2908">
        <w:rPr>
          <w:lang w:val="en-GB"/>
        </w:rPr>
        <w:tab/>
      </w:r>
      <w:r w:rsidR="007F268C" w:rsidRPr="005B2908">
        <w:rPr>
          <w:lang w:val="en-GB"/>
        </w:rPr>
        <w:t>Deliverable 4</w:t>
      </w:r>
      <w:r w:rsidR="00EB1FD7" w:rsidRPr="005B2908">
        <w:rPr>
          <w:lang w:val="en-GB"/>
        </w:rPr>
        <w:t xml:space="preserve"> (</w:t>
      </w:r>
      <w:r w:rsidR="007F268C" w:rsidRPr="005B2908">
        <w:rPr>
          <w:lang w:val="en-GB"/>
        </w:rPr>
        <w:t>b</w:t>
      </w:r>
      <w:r w:rsidR="00EB1FD7" w:rsidRPr="005B2908">
        <w:rPr>
          <w:lang w:val="en-GB"/>
        </w:rPr>
        <w:t>)</w:t>
      </w:r>
    </w:p>
    <w:p w:rsidR="007F268C" w:rsidRPr="005B2908" w:rsidRDefault="002A2B60" w:rsidP="00B7432C">
      <w:pPr>
        <w:pStyle w:val="CH3"/>
        <w:rPr>
          <w:lang w:val="en-GB"/>
        </w:rPr>
      </w:pPr>
      <w:r w:rsidRPr="005B2908">
        <w:rPr>
          <w:lang w:val="en-GB"/>
        </w:rPr>
        <w:tab/>
      </w:r>
      <w:r w:rsidRPr="005B2908">
        <w:rPr>
          <w:lang w:val="en-GB"/>
        </w:rPr>
        <w:tab/>
      </w:r>
      <w:r w:rsidR="007F268C" w:rsidRPr="00405340">
        <w:rPr>
          <w:lang w:val="en-GB"/>
        </w:rPr>
        <w:t xml:space="preserve">Catalogue of policy support tools and methodologies </w:t>
      </w:r>
      <w:r w:rsidR="00EB1FD7" w:rsidRPr="00405340">
        <w:rPr>
          <w:lang w:val="en-GB"/>
        </w:rPr>
        <w:t>(</w:t>
      </w:r>
      <w:r w:rsidR="007F268C" w:rsidRPr="00405340">
        <w:rPr>
          <w:i/>
          <w:lang w:val="en-GB"/>
        </w:rPr>
        <w:t>developed in 2014 and made available as of 2015</w:t>
      </w:r>
      <w:r w:rsidR="00EB1FD7" w:rsidRPr="00405340">
        <w:rPr>
          <w:lang w:val="en-GB"/>
        </w:rPr>
        <w:t>)</w:t>
      </w:r>
    </w:p>
    <w:p w:rsidR="00A52413" w:rsidRPr="005B2908" w:rsidRDefault="00A52413" w:rsidP="00A52413">
      <w:pPr>
        <w:pStyle w:val="CH3"/>
        <w:rPr>
          <w:lang w:val="en-GB"/>
        </w:rPr>
      </w:pPr>
      <w:r w:rsidRPr="005B2908">
        <w:rPr>
          <w:lang w:val="en-GB"/>
        </w:rPr>
        <w:tab/>
      </w:r>
      <w:r w:rsidRPr="005B2908">
        <w:rPr>
          <w:lang w:val="en-GB"/>
        </w:rPr>
        <w:tab/>
      </w:r>
      <w:r w:rsidR="007F268C" w:rsidRPr="005B2908">
        <w:rPr>
          <w:lang w:val="en-GB"/>
        </w:rPr>
        <w:t xml:space="preserve">Assumptions </w:t>
      </w:r>
    </w:p>
    <w:p w:rsidR="007F268C" w:rsidRPr="005B2908" w:rsidRDefault="007F268C" w:rsidP="004930DA">
      <w:pPr>
        <w:pStyle w:val="Normalnumber"/>
        <w:numPr>
          <w:ilvl w:val="0"/>
          <w:numId w:val="97"/>
        </w:numPr>
        <w:tabs>
          <w:tab w:val="left" w:pos="624"/>
        </w:tabs>
        <w:ind w:left="1247" w:firstLine="0"/>
        <w:rPr>
          <w:lang w:val="en-GB"/>
        </w:rPr>
      </w:pPr>
      <w:r w:rsidRPr="005B2908">
        <w:rPr>
          <w:lang w:val="en-GB"/>
        </w:rPr>
        <w:t xml:space="preserve">A wide range of tools and methodologies are relevant to </w:t>
      </w:r>
      <w:r w:rsidR="00EB1FD7" w:rsidRPr="005B2908">
        <w:rPr>
          <w:lang w:val="en-GB"/>
        </w:rPr>
        <w:t xml:space="preserve">the Platform </w:t>
      </w:r>
      <w:r w:rsidRPr="005B2908">
        <w:rPr>
          <w:lang w:val="en-GB"/>
        </w:rPr>
        <w:t>and related activities, including but not restricted to</w:t>
      </w:r>
      <w:r w:rsidR="00EB1FD7" w:rsidRPr="005B2908">
        <w:rPr>
          <w:lang w:val="en-GB"/>
        </w:rPr>
        <w:t xml:space="preserve"> the following</w:t>
      </w:r>
      <w:r w:rsidRPr="005B2908">
        <w:rPr>
          <w:lang w:val="en-GB"/>
        </w:rPr>
        <w:t>: model</w:t>
      </w:r>
      <w:r w:rsidR="00EB1FD7" w:rsidRPr="005B2908">
        <w:rPr>
          <w:lang w:val="en-GB"/>
        </w:rPr>
        <w:t>l</w:t>
      </w:r>
      <w:r w:rsidRPr="005B2908">
        <w:rPr>
          <w:lang w:val="en-GB"/>
        </w:rPr>
        <w:t>ing and monitoring of production and consumption patterns and their impacts on biodiversity and ecosystem services; scenarios and other forecasting techniques; risk analysis; cost-benefit analysis; valuation and accounting methods; indicators; and assessment methodologies. It is assumed that the dynamic catalogue of policy tools and methodologies will become an important clearing</w:t>
      </w:r>
      <w:r w:rsidR="00EB1FD7" w:rsidRPr="005B2908">
        <w:rPr>
          <w:lang w:val="en-GB"/>
        </w:rPr>
        <w:t>-</w:t>
      </w:r>
      <w:r w:rsidRPr="005B2908">
        <w:rPr>
          <w:lang w:val="en-GB"/>
        </w:rPr>
        <w:t>house mechanism for relevant information on policy tools and methodologies relevant to biodiversity and ecosystem services. A time-bound and task</w:t>
      </w:r>
      <w:r w:rsidR="0055298F">
        <w:rPr>
          <w:lang w:val="en-GB"/>
        </w:rPr>
        <w:t>-</w:t>
      </w:r>
      <w:r w:rsidRPr="005B2908">
        <w:rPr>
          <w:lang w:val="en-GB"/>
        </w:rPr>
        <w:t xml:space="preserve">specific expert group, led by </w:t>
      </w:r>
      <w:r w:rsidR="00306D2A" w:rsidRPr="005B2908">
        <w:rPr>
          <w:lang w:val="en-GB"/>
        </w:rPr>
        <w:t xml:space="preserve">the </w:t>
      </w:r>
      <w:r w:rsidR="000C28ED" w:rsidRPr="005B2908">
        <w:rPr>
          <w:lang w:val="en-GB"/>
        </w:rPr>
        <w:t>Multidisciplinary Expert Panel</w:t>
      </w:r>
      <w:r w:rsidRPr="005B2908">
        <w:rPr>
          <w:lang w:val="en-GB"/>
        </w:rPr>
        <w:t xml:space="preserve"> and</w:t>
      </w:r>
      <w:r w:rsidR="00306D2A" w:rsidRPr="005B2908">
        <w:rPr>
          <w:lang w:val="en-GB"/>
        </w:rPr>
        <w:t xml:space="preserve"> the</w:t>
      </w:r>
      <w:r w:rsidRPr="005B2908">
        <w:rPr>
          <w:lang w:val="en-GB"/>
        </w:rPr>
        <w:t xml:space="preserve"> Bureau</w:t>
      </w:r>
      <w:r w:rsidR="00306D2A" w:rsidRPr="005B2908">
        <w:rPr>
          <w:lang w:val="en-GB"/>
        </w:rPr>
        <w:t>,</w:t>
      </w:r>
      <w:r w:rsidRPr="005B2908">
        <w:rPr>
          <w:lang w:val="en-GB"/>
        </w:rPr>
        <w:t xml:space="preserve"> will be established for one year for </w:t>
      </w:r>
      <w:r w:rsidR="00BD6086" w:rsidRPr="005B2908">
        <w:rPr>
          <w:lang w:val="en-GB"/>
        </w:rPr>
        <w:t xml:space="preserve">the purpose of </w:t>
      </w:r>
      <w:r w:rsidRPr="005B2908">
        <w:rPr>
          <w:lang w:val="en-GB"/>
        </w:rPr>
        <w:t xml:space="preserve">developing the catalogue and guidance on how the further development of policy support tools and methodologies could be promoted and </w:t>
      </w:r>
      <w:r w:rsidR="0019475E" w:rsidRPr="005B2908">
        <w:rPr>
          <w:lang w:val="en-GB"/>
        </w:rPr>
        <w:t>catalyse</w:t>
      </w:r>
      <w:r w:rsidRPr="005B2908">
        <w:rPr>
          <w:lang w:val="en-GB"/>
        </w:rPr>
        <w:t xml:space="preserve">d in the context of </w:t>
      </w:r>
      <w:r w:rsidR="00BD6086" w:rsidRPr="005B2908">
        <w:rPr>
          <w:lang w:val="en-GB"/>
        </w:rPr>
        <w:t>the Platform</w:t>
      </w:r>
      <w:r w:rsidRPr="005B2908">
        <w:rPr>
          <w:lang w:val="en-GB"/>
        </w:rPr>
        <w:t xml:space="preserve">. The group will consist of 50 experts and be constituted of members </w:t>
      </w:r>
      <w:r w:rsidR="00BD6086" w:rsidRPr="005B2908">
        <w:rPr>
          <w:lang w:val="en-GB"/>
        </w:rPr>
        <w:t>of</w:t>
      </w:r>
      <w:r w:rsidRPr="005B2908">
        <w:rPr>
          <w:lang w:val="en-GB"/>
        </w:rPr>
        <w:t xml:space="preserve"> the Bureau, the </w:t>
      </w:r>
      <w:r w:rsidR="0093381F" w:rsidRPr="005B2908">
        <w:rPr>
          <w:lang w:val="en-GB"/>
        </w:rPr>
        <w:t>Panel</w:t>
      </w:r>
      <w:r w:rsidRPr="005B2908">
        <w:rPr>
          <w:lang w:val="en-GB"/>
        </w:rPr>
        <w:t>, the task force on capacity</w:t>
      </w:r>
      <w:r w:rsidR="00306D2A" w:rsidRPr="005B2908">
        <w:rPr>
          <w:lang w:val="en-GB"/>
        </w:rPr>
        <w:t>-</w:t>
      </w:r>
      <w:r w:rsidRPr="005B2908">
        <w:rPr>
          <w:lang w:val="en-GB"/>
        </w:rPr>
        <w:t xml:space="preserve">building, the task force on knowledge and data and additional nominated experts. The expert group will be supported by the secretariat. Responsibility for and </w:t>
      </w:r>
      <w:r w:rsidR="00BD6086" w:rsidRPr="005B2908">
        <w:rPr>
          <w:lang w:val="en-GB"/>
        </w:rPr>
        <w:t xml:space="preserve">the </w:t>
      </w:r>
      <w:r w:rsidRPr="005B2908">
        <w:rPr>
          <w:lang w:val="en-GB"/>
        </w:rPr>
        <w:t xml:space="preserve">maintenance of the catalogue of the relevant policy support tools and methodologies, as well as the review of lessons </w:t>
      </w:r>
      <w:r w:rsidR="00BD6086" w:rsidRPr="005B2908">
        <w:rPr>
          <w:lang w:val="en-GB"/>
        </w:rPr>
        <w:t>learned</w:t>
      </w:r>
      <w:r w:rsidRPr="005B2908">
        <w:rPr>
          <w:lang w:val="en-GB"/>
        </w:rPr>
        <w:t xml:space="preserve">, will rest with the </w:t>
      </w:r>
      <w:r w:rsidR="00BD6086" w:rsidRPr="005B2908">
        <w:rPr>
          <w:lang w:val="en-GB"/>
        </w:rPr>
        <w:t>s</w:t>
      </w:r>
      <w:r w:rsidRPr="005B2908">
        <w:rPr>
          <w:lang w:val="en-GB"/>
        </w:rPr>
        <w:t xml:space="preserve">ecretariat, under the auspices of </w:t>
      </w:r>
      <w:r w:rsidR="00BD6086" w:rsidRPr="005B2908">
        <w:rPr>
          <w:lang w:val="en-GB"/>
        </w:rPr>
        <w:t xml:space="preserve"> the </w:t>
      </w:r>
      <w:r w:rsidR="0093381F" w:rsidRPr="005B2908">
        <w:rPr>
          <w:lang w:val="en-GB"/>
        </w:rPr>
        <w:t>Panel</w:t>
      </w:r>
      <w:r w:rsidRPr="005B2908">
        <w:rPr>
          <w:lang w:val="en-GB"/>
        </w:rPr>
        <w:t xml:space="preserve"> and Bureau.</w:t>
      </w:r>
    </w:p>
    <w:p w:rsidR="00844651" w:rsidRPr="005B2908" w:rsidRDefault="00844651" w:rsidP="00844651">
      <w:pPr>
        <w:pStyle w:val="CH3"/>
        <w:spacing w:before="200"/>
        <w:rPr>
          <w:rFonts w:eastAsia="SimSun"/>
          <w:lang w:val="en-GB" w:eastAsia="zh-CN"/>
        </w:rPr>
      </w:pPr>
      <w:r w:rsidRPr="005B2908">
        <w:rPr>
          <w:rFonts w:eastAsia="SimSun"/>
          <w:lang w:val="en-GB" w:eastAsia="zh-CN"/>
        </w:rPr>
        <w:tab/>
      </w:r>
      <w:r w:rsidRPr="005B2908">
        <w:rPr>
          <w:rFonts w:eastAsia="SimSun"/>
          <w:lang w:val="en-GB" w:eastAsia="zh-CN"/>
        </w:rPr>
        <w:tab/>
      </w:r>
      <w:r w:rsidR="007F268C" w:rsidRPr="005B2908">
        <w:rPr>
          <w:rFonts w:eastAsia="SimSun"/>
          <w:lang w:val="en-GB" w:eastAsia="zh-CN"/>
        </w:rPr>
        <w:t>Actions, milestones and institutional arrangements</w:t>
      </w:r>
    </w:p>
    <w:p w:rsidR="007F268C" w:rsidRPr="005B2908" w:rsidRDefault="00D31BD7" w:rsidP="004930DA">
      <w:pPr>
        <w:pStyle w:val="Normalnumber"/>
        <w:numPr>
          <w:ilvl w:val="0"/>
          <w:numId w:val="97"/>
        </w:numPr>
        <w:tabs>
          <w:tab w:val="left" w:pos="624"/>
        </w:tabs>
        <w:ind w:left="1247" w:firstLine="0"/>
        <w:rPr>
          <w:rFonts w:eastAsia="Calibri"/>
          <w:lang w:val="en-GB"/>
        </w:rPr>
      </w:pPr>
      <w:r w:rsidRPr="007A2C7D">
        <w:rPr>
          <w:lang w:val="en-GB"/>
        </w:rPr>
        <w:t>The action</w:t>
      </w:r>
      <w:r w:rsidR="00DB7011" w:rsidRPr="007A2C7D">
        <w:rPr>
          <w:lang w:val="en-GB"/>
        </w:rPr>
        <w:t>s</w:t>
      </w:r>
      <w:r w:rsidRPr="007A2C7D">
        <w:rPr>
          <w:lang w:val="en-GB"/>
        </w:rPr>
        <w:t xml:space="preserve"> to be taken are set out below:</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1406"/>
        <w:gridCol w:w="6742"/>
      </w:tblGrid>
      <w:tr w:rsidR="00844651" w:rsidRPr="007A2C7D" w:rsidTr="00844651">
        <w:trPr>
          <w:trHeight w:val="249"/>
          <w:tblHeader/>
        </w:trPr>
        <w:tc>
          <w:tcPr>
            <w:tcW w:w="2056" w:type="dxa"/>
            <w:gridSpan w:val="2"/>
            <w:shd w:val="clear" w:color="auto" w:fill="auto"/>
          </w:tcPr>
          <w:p w:rsidR="00844651" w:rsidRPr="007A2C7D" w:rsidDel="003F5A7B" w:rsidRDefault="00844651" w:rsidP="00844651">
            <w:pPr>
              <w:pStyle w:val="Normal-pool"/>
              <w:spacing w:before="40" w:after="40"/>
              <w:rPr>
                <w:rFonts w:eastAsia="SimSun"/>
                <w:i/>
                <w:sz w:val="18"/>
                <w:szCs w:val="18"/>
                <w:lang w:eastAsia="zh-CN"/>
              </w:rPr>
            </w:pPr>
            <w:r w:rsidRPr="00F11F0E">
              <w:rPr>
                <w:rFonts w:eastAsia="SimSun"/>
                <w:i/>
                <w:sz w:val="18"/>
                <w:szCs w:val="18"/>
                <w:lang w:eastAsia="zh-CN"/>
              </w:rPr>
              <w:t>Time</w:t>
            </w:r>
            <w:r w:rsidR="00912CD1" w:rsidRPr="00F11F0E">
              <w:rPr>
                <w:rFonts w:eastAsia="SimSun"/>
                <w:i/>
                <w:sz w:val="18"/>
                <w:szCs w:val="18"/>
                <w:lang w:eastAsia="zh-CN"/>
              </w:rPr>
              <w:t xml:space="preserve"> </w:t>
            </w:r>
            <w:r w:rsidRPr="007A2C7D">
              <w:rPr>
                <w:rFonts w:eastAsia="SimSun"/>
                <w:i/>
                <w:sz w:val="18"/>
                <w:szCs w:val="18"/>
                <w:lang w:eastAsia="zh-CN"/>
              </w:rPr>
              <w:t>frame</w:t>
            </w:r>
          </w:p>
        </w:tc>
        <w:tc>
          <w:tcPr>
            <w:tcW w:w="6742" w:type="dxa"/>
            <w:shd w:val="clear" w:color="auto" w:fill="auto"/>
            <w:vAlign w:val="center"/>
          </w:tcPr>
          <w:p w:rsidR="00844651" w:rsidRPr="007A2C7D" w:rsidDel="008B1F77" w:rsidRDefault="00844651" w:rsidP="00844651">
            <w:pPr>
              <w:pStyle w:val="Normal-pool"/>
              <w:spacing w:before="40" w:after="40"/>
              <w:rPr>
                <w:rFonts w:eastAsia="SimSun"/>
                <w:i/>
                <w:sz w:val="18"/>
                <w:szCs w:val="18"/>
                <w:lang w:eastAsia="zh-CN"/>
              </w:rPr>
            </w:pPr>
            <w:r w:rsidRPr="007A2C7D">
              <w:rPr>
                <w:rFonts w:eastAsia="SimSun"/>
                <w:i/>
                <w:sz w:val="18"/>
                <w:szCs w:val="18"/>
                <w:lang w:eastAsia="zh-CN"/>
              </w:rPr>
              <w:t>Actions/institutional arrangements</w:t>
            </w:r>
          </w:p>
        </w:tc>
      </w:tr>
      <w:tr w:rsidR="007F268C" w:rsidRPr="00405340" w:rsidTr="0042731D">
        <w:trPr>
          <w:trHeight w:val="1277"/>
        </w:trPr>
        <w:tc>
          <w:tcPr>
            <w:tcW w:w="650" w:type="dxa"/>
            <w:shd w:val="clear" w:color="auto" w:fill="auto"/>
          </w:tcPr>
          <w:p w:rsidR="007F268C" w:rsidRPr="00405340" w:rsidRDefault="007F268C" w:rsidP="00405340">
            <w:pPr>
              <w:pStyle w:val="Normal-pool"/>
              <w:spacing w:before="40" w:after="40"/>
              <w:rPr>
                <w:rFonts w:eastAsia="SimSun"/>
                <w:sz w:val="18"/>
                <w:szCs w:val="18"/>
                <w:lang w:eastAsia="zh-CN"/>
              </w:rPr>
            </w:pPr>
            <w:r w:rsidRPr="00405340">
              <w:rPr>
                <w:rFonts w:eastAsia="SimSun"/>
                <w:sz w:val="18"/>
                <w:szCs w:val="18"/>
                <w:lang w:eastAsia="zh-CN"/>
              </w:rPr>
              <w:t>2013</w:t>
            </w:r>
          </w:p>
        </w:tc>
        <w:tc>
          <w:tcPr>
            <w:tcW w:w="1406" w:type="dxa"/>
            <w:shd w:val="clear" w:color="auto" w:fill="auto"/>
          </w:tcPr>
          <w:p w:rsidR="007F268C" w:rsidRPr="00405340" w:rsidRDefault="003F5A7B" w:rsidP="00405340">
            <w:pPr>
              <w:pStyle w:val="Normal-pool"/>
              <w:spacing w:before="40" w:after="40"/>
              <w:rPr>
                <w:rFonts w:eastAsia="SimSun"/>
                <w:sz w:val="18"/>
                <w:szCs w:val="18"/>
                <w:lang w:eastAsia="zh-CN"/>
              </w:rPr>
            </w:pPr>
            <w:r w:rsidRPr="00405340">
              <w:rPr>
                <w:rFonts w:eastAsia="SimSun"/>
                <w:sz w:val="18"/>
                <w:szCs w:val="18"/>
                <w:lang w:eastAsia="zh-CN"/>
              </w:rPr>
              <w:t>Fourth quarter</w:t>
            </w:r>
          </w:p>
        </w:tc>
        <w:tc>
          <w:tcPr>
            <w:tcW w:w="6742" w:type="dxa"/>
            <w:shd w:val="clear" w:color="auto" w:fill="auto"/>
          </w:tcPr>
          <w:p w:rsidR="007F268C" w:rsidRPr="00405340" w:rsidRDefault="00F7655A" w:rsidP="00405340">
            <w:pPr>
              <w:pStyle w:val="Normal-pool"/>
              <w:spacing w:before="40" w:after="40"/>
              <w:rPr>
                <w:rFonts w:eastAsia="SimSun"/>
                <w:sz w:val="18"/>
                <w:szCs w:val="18"/>
                <w:lang w:eastAsia="zh-CN"/>
              </w:rPr>
            </w:pPr>
            <w:r w:rsidRPr="00405340">
              <w:rPr>
                <w:rFonts w:eastAsia="SimSun"/>
                <w:sz w:val="18"/>
                <w:szCs w:val="18"/>
                <w:lang w:eastAsia="zh-CN"/>
              </w:rPr>
              <w:t>The Plenary at its second session</w:t>
            </w:r>
            <w:r w:rsidR="007F268C" w:rsidRPr="00405340">
              <w:rPr>
                <w:rFonts w:eastAsia="SimSun"/>
                <w:sz w:val="18"/>
                <w:szCs w:val="18"/>
                <w:lang w:eastAsia="zh-CN"/>
              </w:rPr>
              <w:t xml:space="preserve"> requests the </w:t>
            </w:r>
            <w:r w:rsidR="000C28ED" w:rsidRPr="00405340">
              <w:rPr>
                <w:rFonts w:eastAsia="SimSun"/>
                <w:sz w:val="18"/>
                <w:szCs w:val="18"/>
                <w:lang w:eastAsia="zh-CN"/>
              </w:rPr>
              <w:t>Multidisciplinary Expert Panel</w:t>
            </w:r>
            <w:r w:rsidR="007F268C" w:rsidRPr="00405340">
              <w:rPr>
                <w:rFonts w:eastAsia="SimSun"/>
                <w:sz w:val="18"/>
                <w:szCs w:val="18"/>
                <w:lang w:eastAsia="zh-CN"/>
              </w:rPr>
              <w:t xml:space="preserve"> and</w:t>
            </w:r>
            <w:r w:rsidR="00BD6086" w:rsidRPr="00405340">
              <w:rPr>
                <w:rFonts w:eastAsia="SimSun"/>
                <w:sz w:val="18"/>
                <w:szCs w:val="18"/>
                <w:lang w:eastAsia="zh-CN"/>
              </w:rPr>
              <w:t xml:space="preserve"> the</w:t>
            </w:r>
            <w:r w:rsidR="007F268C" w:rsidRPr="00405340">
              <w:rPr>
                <w:rFonts w:eastAsia="SimSun"/>
                <w:sz w:val="18"/>
                <w:szCs w:val="18"/>
                <w:lang w:eastAsia="zh-CN"/>
              </w:rPr>
              <w:t xml:space="preserve"> Bureau, supported by a one-year time-bound and task</w:t>
            </w:r>
            <w:r w:rsidR="00BD6086" w:rsidRPr="00405340">
              <w:rPr>
                <w:rFonts w:eastAsia="SimSun"/>
                <w:sz w:val="18"/>
                <w:szCs w:val="18"/>
                <w:lang w:eastAsia="zh-CN"/>
              </w:rPr>
              <w:t>-</w:t>
            </w:r>
            <w:r w:rsidR="007F268C" w:rsidRPr="00405340">
              <w:rPr>
                <w:rFonts w:eastAsia="SimSun"/>
                <w:sz w:val="18"/>
                <w:szCs w:val="18"/>
                <w:lang w:eastAsia="zh-CN"/>
              </w:rPr>
              <w:t>specific expert group, to develop a catalogue of policy tools and methodologie</w:t>
            </w:r>
            <w:r w:rsidR="004D6344" w:rsidRPr="00405340">
              <w:rPr>
                <w:rFonts w:eastAsia="SimSun"/>
                <w:sz w:val="18"/>
                <w:szCs w:val="18"/>
                <w:lang w:eastAsia="zh-CN"/>
              </w:rPr>
              <w:t>s,</w:t>
            </w:r>
            <w:r w:rsidR="007F268C" w:rsidRPr="00405340">
              <w:rPr>
                <w:rFonts w:eastAsia="SimSun"/>
                <w:sz w:val="18"/>
                <w:szCs w:val="18"/>
                <w:lang w:eastAsia="zh-CN"/>
              </w:rPr>
              <w:t xml:space="preserve"> to provide guidance on how the further development of </w:t>
            </w:r>
            <w:r w:rsidR="004D6344" w:rsidRPr="00405340">
              <w:rPr>
                <w:rFonts w:eastAsia="SimSun"/>
                <w:sz w:val="18"/>
                <w:szCs w:val="18"/>
                <w:lang w:eastAsia="zh-CN"/>
              </w:rPr>
              <w:t>such</w:t>
            </w:r>
            <w:r w:rsidR="007F268C" w:rsidRPr="00405340">
              <w:rPr>
                <w:rFonts w:eastAsia="SimSun"/>
                <w:sz w:val="18"/>
                <w:szCs w:val="18"/>
                <w:lang w:eastAsia="zh-CN"/>
              </w:rPr>
              <w:t xml:space="preserve"> tools and methodologies could be promoted and </w:t>
            </w:r>
            <w:r w:rsidR="0019475E" w:rsidRPr="00405340">
              <w:rPr>
                <w:rFonts w:eastAsia="SimSun"/>
                <w:sz w:val="18"/>
                <w:szCs w:val="18"/>
                <w:lang w:eastAsia="zh-CN"/>
              </w:rPr>
              <w:t>catalyse</w:t>
            </w:r>
            <w:r w:rsidR="007F268C" w:rsidRPr="00405340">
              <w:rPr>
                <w:rFonts w:eastAsia="SimSun"/>
                <w:sz w:val="18"/>
                <w:szCs w:val="18"/>
                <w:lang w:eastAsia="zh-CN"/>
              </w:rPr>
              <w:t xml:space="preserve">d in the context of </w:t>
            </w:r>
            <w:r w:rsidR="00BD6086" w:rsidRPr="00405340">
              <w:rPr>
                <w:rFonts w:eastAsia="SimSun"/>
                <w:sz w:val="18"/>
                <w:szCs w:val="18"/>
                <w:lang w:eastAsia="zh-CN"/>
              </w:rPr>
              <w:t>the Platform</w:t>
            </w:r>
            <w:r w:rsidR="007F268C" w:rsidRPr="00405340">
              <w:rPr>
                <w:rFonts w:eastAsia="SimSun"/>
                <w:sz w:val="18"/>
                <w:szCs w:val="18"/>
                <w:lang w:eastAsia="zh-CN"/>
              </w:rPr>
              <w:t xml:space="preserve"> and to </w:t>
            </w:r>
            <w:r w:rsidR="004D6344" w:rsidRPr="00405340">
              <w:rPr>
                <w:rFonts w:eastAsia="SimSun"/>
                <w:sz w:val="18"/>
                <w:szCs w:val="18"/>
                <w:lang w:eastAsia="zh-CN"/>
              </w:rPr>
              <w:t>submit</w:t>
            </w:r>
            <w:r w:rsidR="007F268C" w:rsidRPr="00405340">
              <w:rPr>
                <w:rFonts w:eastAsia="SimSun"/>
                <w:sz w:val="18"/>
                <w:szCs w:val="18"/>
                <w:lang w:eastAsia="zh-CN"/>
              </w:rPr>
              <w:t xml:space="preserve"> the catalogue and guidance </w:t>
            </w:r>
            <w:r w:rsidR="004D6344" w:rsidRPr="00405340">
              <w:rPr>
                <w:rFonts w:eastAsia="SimSun"/>
                <w:sz w:val="18"/>
                <w:szCs w:val="18"/>
                <w:lang w:eastAsia="zh-CN"/>
              </w:rPr>
              <w:t>for review by</w:t>
            </w:r>
            <w:r w:rsidR="007F268C" w:rsidRPr="00405340">
              <w:rPr>
                <w:rFonts w:eastAsia="SimSun"/>
                <w:sz w:val="18"/>
                <w:szCs w:val="18"/>
                <w:lang w:eastAsia="zh-CN"/>
              </w:rPr>
              <w:t xml:space="preserve"> the Plenary at</w:t>
            </w:r>
            <w:r w:rsidRPr="00405340">
              <w:rPr>
                <w:rFonts w:eastAsia="SimSun"/>
                <w:sz w:val="18"/>
                <w:szCs w:val="18"/>
                <w:lang w:eastAsia="zh-CN"/>
              </w:rPr>
              <w:t xml:space="preserve"> its third session</w:t>
            </w:r>
          </w:p>
        </w:tc>
      </w:tr>
      <w:tr w:rsidR="007F268C" w:rsidRPr="00405340" w:rsidTr="0042731D">
        <w:trPr>
          <w:trHeight w:val="416"/>
        </w:trPr>
        <w:tc>
          <w:tcPr>
            <w:tcW w:w="650" w:type="dxa"/>
            <w:vMerge w:val="restart"/>
            <w:shd w:val="clear" w:color="auto" w:fill="auto"/>
          </w:tcPr>
          <w:p w:rsidR="007F268C" w:rsidRPr="00405340" w:rsidRDefault="007F268C" w:rsidP="00797A61">
            <w:pPr>
              <w:pStyle w:val="Normal-pool"/>
              <w:keepNext/>
              <w:keepLines/>
              <w:spacing w:before="40" w:after="40"/>
              <w:rPr>
                <w:rFonts w:eastAsia="SimSun"/>
                <w:sz w:val="18"/>
                <w:szCs w:val="18"/>
                <w:lang w:eastAsia="zh-CN"/>
              </w:rPr>
            </w:pPr>
            <w:r w:rsidRPr="00405340">
              <w:rPr>
                <w:rFonts w:eastAsia="SimSun"/>
                <w:sz w:val="18"/>
                <w:szCs w:val="18"/>
                <w:lang w:eastAsia="zh-CN"/>
              </w:rPr>
              <w:t>2014</w:t>
            </w:r>
          </w:p>
        </w:tc>
        <w:tc>
          <w:tcPr>
            <w:tcW w:w="1406" w:type="dxa"/>
            <w:shd w:val="clear" w:color="auto" w:fill="auto"/>
          </w:tcPr>
          <w:p w:rsidR="007F268C" w:rsidRPr="00405340" w:rsidRDefault="003F5A7B" w:rsidP="00797A61">
            <w:pPr>
              <w:pStyle w:val="Normal-pool"/>
              <w:keepNext/>
              <w:keepLines/>
              <w:spacing w:before="40" w:after="40"/>
              <w:rPr>
                <w:rFonts w:eastAsia="SimSun"/>
                <w:sz w:val="18"/>
                <w:szCs w:val="18"/>
                <w:lang w:eastAsia="zh-CN"/>
              </w:rPr>
            </w:pPr>
            <w:r w:rsidRPr="00405340">
              <w:rPr>
                <w:rFonts w:eastAsia="SimSun"/>
                <w:sz w:val="18"/>
                <w:szCs w:val="18"/>
                <w:lang w:eastAsia="zh-CN"/>
              </w:rPr>
              <w:t>First quarter</w:t>
            </w:r>
          </w:p>
        </w:tc>
        <w:tc>
          <w:tcPr>
            <w:tcW w:w="6742" w:type="dxa"/>
            <w:shd w:val="clear" w:color="auto" w:fill="auto"/>
          </w:tcPr>
          <w:p w:rsidR="007F268C" w:rsidRPr="00405340" w:rsidRDefault="007F268C" w:rsidP="00797A61">
            <w:pPr>
              <w:pStyle w:val="Normal-pool"/>
              <w:keepNext/>
              <w:keepLines/>
              <w:spacing w:before="40" w:after="40"/>
              <w:rPr>
                <w:rFonts w:eastAsia="SimSun"/>
                <w:sz w:val="18"/>
                <w:szCs w:val="18"/>
                <w:lang w:eastAsia="zh-CN"/>
              </w:rPr>
            </w:pPr>
            <w:r w:rsidRPr="00405340">
              <w:rPr>
                <w:rFonts w:eastAsia="SimSun"/>
                <w:sz w:val="18"/>
                <w:szCs w:val="18"/>
                <w:lang w:eastAsia="zh-CN"/>
              </w:rPr>
              <w:t xml:space="preserve">The </w:t>
            </w:r>
            <w:r w:rsidR="0093381F" w:rsidRPr="00405340">
              <w:rPr>
                <w:rFonts w:eastAsia="SimSun"/>
                <w:sz w:val="18"/>
                <w:szCs w:val="18"/>
                <w:lang w:eastAsia="zh-CN"/>
              </w:rPr>
              <w:t>Panel</w:t>
            </w:r>
            <w:r w:rsidRPr="00405340">
              <w:rPr>
                <w:rFonts w:eastAsia="SimSun"/>
                <w:sz w:val="18"/>
                <w:szCs w:val="18"/>
                <w:lang w:eastAsia="zh-CN"/>
              </w:rPr>
              <w:t xml:space="preserve"> and</w:t>
            </w:r>
            <w:r w:rsidR="000F0461" w:rsidRPr="00405340">
              <w:rPr>
                <w:rFonts w:eastAsia="SimSun"/>
                <w:sz w:val="18"/>
                <w:szCs w:val="18"/>
                <w:lang w:eastAsia="zh-CN"/>
              </w:rPr>
              <w:t xml:space="preserve"> the</w:t>
            </w:r>
            <w:r w:rsidRPr="00405340">
              <w:rPr>
                <w:rFonts w:eastAsia="SimSun"/>
                <w:sz w:val="18"/>
                <w:szCs w:val="18"/>
                <w:lang w:eastAsia="zh-CN"/>
              </w:rPr>
              <w:t xml:space="preserve"> Bureau call for nominations of experts and select experts in accordance </w:t>
            </w:r>
            <w:r w:rsidR="000F0461" w:rsidRPr="00405340">
              <w:rPr>
                <w:rFonts w:eastAsia="SimSun"/>
                <w:sz w:val="18"/>
                <w:szCs w:val="18"/>
                <w:lang w:eastAsia="zh-CN"/>
              </w:rPr>
              <w:t>with Platform</w:t>
            </w:r>
            <w:r w:rsidRPr="00405340">
              <w:rPr>
                <w:rFonts w:eastAsia="SimSun"/>
                <w:sz w:val="18"/>
                <w:szCs w:val="18"/>
                <w:lang w:eastAsia="zh-CN"/>
              </w:rPr>
              <w:t xml:space="preserve"> rules</w:t>
            </w:r>
          </w:p>
        </w:tc>
      </w:tr>
      <w:tr w:rsidR="007F268C" w:rsidRPr="00405340" w:rsidTr="0042731D">
        <w:trPr>
          <w:trHeight w:val="1030"/>
        </w:trPr>
        <w:tc>
          <w:tcPr>
            <w:tcW w:w="650" w:type="dxa"/>
            <w:vMerge/>
            <w:shd w:val="clear" w:color="auto" w:fill="auto"/>
          </w:tcPr>
          <w:p w:rsidR="007F268C" w:rsidRPr="00405340" w:rsidRDefault="007F268C" w:rsidP="00797A61">
            <w:pPr>
              <w:pStyle w:val="Normal-pool"/>
              <w:keepNext/>
              <w:keepLines/>
              <w:spacing w:before="40" w:after="40"/>
              <w:rPr>
                <w:rFonts w:eastAsia="SimSun"/>
                <w:sz w:val="18"/>
                <w:szCs w:val="18"/>
                <w:lang w:eastAsia="zh-CN"/>
              </w:rPr>
            </w:pPr>
          </w:p>
        </w:tc>
        <w:tc>
          <w:tcPr>
            <w:tcW w:w="1406" w:type="dxa"/>
            <w:shd w:val="clear" w:color="auto" w:fill="auto"/>
          </w:tcPr>
          <w:p w:rsidR="00D31BD7" w:rsidRPr="00405340" w:rsidRDefault="003F5A7B" w:rsidP="00797A61">
            <w:pPr>
              <w:pStyle w:val="Normal-pool"/>
              <w:keepNext/>
              <w:keepLines/>
              <w:spacing w:before="40" w:after="40"/>
              <w:rPr>
                <w:rFonts w:eastAsia="SimSun"/>
                <w:sz w:val="18"/>
                <w:szCs w:val="18"/>
                <w:lang w:eastAsia="zh-CN"/>
              </w:rPr>
            </w:pPr>
            <w:r w:rsidRPr="00405340">
              <w:rPr>
                <w:rFonts w:eastAsia="SimSun"/>
                <w:sz w:val="18"/>
                <w:szCs w:val="18"/>
                <w:lang w:eastAsia="zh-CN"/>
              </w:rPr>
              <w:t>Second</w:t>
            </w:r>
            <w:r w:rsidR="000F0461" w:rsidRPr="00405340">
              <w:rPr>
                <w:rFonts w:eastAsia="SimSun"/>
                <w:sz w:val="18"/>
                <w:szCs w:val="18"/>
                <w:lang w:eastAsia="zh-CN"/>
              </w:rPr>
              <w:t>/third/</w:t>
            </w:r>
          </w:p>
          <w:p w:rsidR="007F268C" w:rsidRPr="00405340" w:rsidRDefault="000F0461" w:rsidP="00797A61">
            <w:pPr>
              <w:pStyle w:val="Normal-pool"/>
              <w:keepNext/>
              <w:keepLines/>
              <w:spacing w:before="40" w:after="40"/>
              <w:rPr>
                <w:rFonts w:eastAsia="SimSun"/>
                <w:sz w:val="18"/>
                <w:szCs w:val="18"/>
                <w:lang w:eastAsia="zh-CN"/>
              </w:rPr>
            </w:pPr>
            <w:r w:rsidRPr="00405340">
              <w:rPr>
                <w:rFonts w:eastAsia="SimSun"/>
                <w:sz w:val="18"/>
                <w:szCs w:val="18"/>
                <w:lang w:eastAsia="zh-CN"/>
              </w:rPr>
              <w:t>f</w:t>
            </w:r>
            <w:r w:rsidR="003F5A7B" w:rsidRPr="00405340">
              <w:rPr>
                <w:rFonts w:eastAsia="SimSun"/>
                <w:sz w:val="18"/>
                <w:szCs w:val="18"/>
                <w:lang w:eastAsia="zh-CN"/>
              </w:rPr>
              <w:t>ourth quarter</w:t>
            </w:r>
            <w:r w:rsidRPr="00405340">
              <w:rPr>
                <w:rFonts w:eastAsia="SimSun"/>
                <w:sz w:val="18"/>
                <w:szCs w:val="18"/>
                <w:lang w:eastAsia="zh-CN"/>
              </w:rPr>
              <w:t>s</w:t>
            </w:r>
          </w:p>
        </w:tc>
        <w:tc>
          <w:tcPr>
            <w:tcW w:w="6742" w:type="dxa"/>
            <w:shd w:val="clear" w:color="auto" w:fill="auto"/>
          </w:tcPr>
          <w:p w:rsidR="007F268C" w:rsidRPr="00405340" w:rsidRDefault="007F268C" w:rsidP="00797A61">
            <w:pPr>
              <w:pStyle w:val="Normal-pool"/>
              <w:keepNext/>
              <w:keepLines/>
              <w:spacing w:before="40" w:after="40"/>
              <w:rPr>
                <w:rFonts w:eastAsia="SimSun"/>
                <w:sz w:val="18"/>
                <w:szCs w:val="18"/>
                <w:lang w:eastAsia="zh-CN"/>
              </w:rPr>
            </w:pPr>
            <w:r w:rsidRPr="00405340">
              <w:rPr>
                <w:rFonts w:eastAsia="SimSun"/>
                <w:sz w:val="18"/>
                <w:szCs w:val="18"/>
                <w:lang w:eastAsia="zh-CN"/>
              </w:rPr>
              <w:t xml:space="preserve">The expert group, led by </w:t>
            </w:r>
            <w:r w:rsidR="0093381F" w:rsidRPr="00405340">
              <w:rPr>
                <w:rFonts w:eastAsia="SimSun"/>
                <w:sz w:val="18"/>
                <w:szCs w:val="18"/>
                <w:lang w:eastAsia="zh-CN"/>
              </w:rPr>
              <w:t>Panel</w:t>
            </w:r>
            <w:r w:rsidRPr="00405340">
              <w:rPr>
                <w:rFonts w:eastAsia="SimSun"/>
                <w:sz w:val="18"/>
                <w:szCs w:val="18"/>
                <w:lang w:eastAsia="zh-CN"/>
              </w:rPr>
              <w:t xml:space="preserve"> and </w:t>
            </w:r>
            <w:r w:rsidR="000F0461" w:rsidRPr="00405340">
              <w:rPr>
                <w:rFonts w:eastAsia="SimSun"/>
                <w:sz w:val="18"/>
                <w:szCs w:val="18"/>
                <w:lang w:eastAsia="zh-CN"/>
              </w:rPr>
              <w:t xml:space="preserve">the </w:t>
            </w:r>
            <w:r w:rsidRPr="00405340">
              <w:rPr>
                <w:rFonts w:eastAsia="SimSun"/>
                <w:sz w:val="18"/>
                <w:szCs w:val="18"/>
                <w:lang w:eastAsia="zh-CN"/>
              </w:rPr>
              <w:t>Bureau, develop</w:t>
            </w:r>
            <w:r w:rsidR="007B192C" w:rsidRPr="00405340">
              <w:rPr>
                <w:rFonts w:eastAsia="SimSun"/>
                <w:sz w:val="18"/>
                <w:szCs w:val="18"/>
                <w:lang w:eastAsia="zh-CN"/>
              </w:rPr>
              <w:t>s</w:t>
            </w:r>
            <w:r w:rsidRPr="00405340">
              <w:rPr>
                <w:rFonts w:eastAsia="SimSun"/>
                <w:sz w:val="18"/>
                <w:szCs w:val="18"/>
                <w:lang w:eastAsia="zh-CN"/>
              </w:rPr>
              <w:t xml:space="preserve"> a catalogue of policy support tools and methodologies </w:t>
            </w:r>
            <w:r w:rsidR="004D6344" w:rsidRPr="00405340">
              <w:rPr>
                <w:rFonts w:eastAsia="SimSun"/>
                <w:sz w:val="18"/>
                <w:szCs w:val="18"/>
                <w:lang w:eastAsia="zh-CN"/>
              </w:rPr>
              <w:t>to form the basis of</w:t>
            </w:r>
            <w:r w:rsidRPr="00405340">
              <w:rPr>
                <w:rFonts w:eastAsia="SimSun"/>
                <w:sz w:val="18"/>
                <w:szCs w:val="18"/>
                <w:lang w:eastAsia="zh-CN"/>
              </w:rPr>
              <w:t xml:space="preserve"> an evolving portfolio of policy support tools and methodologies. The expert group also provide</w:t>
            </w:r>
            <w:r w:rsidR="007B192C" w:rsidRPr="00405340">
              <w:rPr>
                <w:rFonts w:eastAsia="SimSun"/>
                <w:sz w:val="18"/>
                <w:szCs w:val="18"/>
                <w:lang w:eastAsia="zh-CN"/>
              </w:rPr>
              <w:t>s</w:t>
            </w:r>
            <w:r w:rsidRPr="00405340">
              <w:rPr>
                <w:rFonts w:eastAsia="SimSun"/>
                <w:sz w:val="18"/>
                <w:szCs w:val="18"/>
                <w:lang w:eastAsia="zh-CN"/>
              </w:rPr>
              <w:t xml:space="preserve"> guidance on how the further development of </w:t>
            </w:r>
            <w:r w:rsidR="004D6344" w:rsidRPr="00405340">
              <w:rPr>
                <w:rFonts w:eastAsia="SimSun"/>
                <w:sz w:val="18"/>
                <w:szCs w:val="18"/>
                <w:lang w:eastAsia="zh-CN"/>
              </w:rPr>
              <w:t>such</w:t>
            </w:r>
            <w:r w:rsidRPr="00405340">
              <w:rPr>
                <w:rFonts w:eastAsia="SimSun"/>
                <w:sz w:val="18"/>
                <w:szCs w:val="18"/>
                <w:lang w:eastAsia="zh-CN"/>
              </w:rPr>
              <w:t xml:space="preserve"> tools and methodologies could be promoted and </w:t>
            </w:r>
            <w:r w:rsidR="0019475E" w:rsidRPr="00405340">
              <w:rPr>
                <w:rFonts w:eastAsia="SimSun"/>
                <w:sz w:val="18"/>
                <w:szCs w:val="18"/>
                <w:lang w:eastAsia="zh-CN"/>
              </w:rPr>
              <w:t>catalyse</w:t>
            </w:r>
            <w:r w:rsidRPr="00405340">
              <w:rPr>
                <w:rFonts w:eastAsia="SimSun"/>
                <w:sz w:val="18"/>
                <w:szCs w:val="18"/>
                <w:lang w:eastAsia="zh-CN"/>
              </w:rPr>
              <w:t xml:space="preserve">d in the context of </w:t>
            </w:r>
            <w:r w:rsidR="007B192C" w:rsidRPr="00405340">
              <w:rPr>
                <w:rFonts w:eastAsia="SimSun"/>
                <w:sz w:val="18"/>
                <w:szCs w:val="18"/>
                <w:lang w:eastAsia="zh-CN"/>
              </w:rPr>
              <w:t>the Platform</w:t>
            </w:r>
          </w:p>
        </w:tc>
      </w:tr>
      <w:tr w:rsidR="007F268C" w:rsidRPr="00405340" w:rsidTr="0042731D">
        <w:trPr>
          <w:trHeight w:val="273"/>
        </w:trPr>
        <w:tc>
          <w:tcPr>
            <w:tcW w:w="650" w:type="dxa"/>
            <w:vMerge w:val="restart"/>
            <w:shd w:val="clear" w:color="auto" w:fill="auto"/>
          </w:tcPr>
          <w:p w:rsidR="007F268C" w:rsidRPr="00405340" w:rsidRDefault="007F268C" w:rsidP="00405340">
            <w:pPr>
              <w:pStyle w:val="Normal-pool"/>
              <w:spacing w:before="40" w:after="40"/>
              <w:rPr>
                <w:rFonts w:eastAsia="SimSun"/>
                <w:sz w:val="18"/>
                <w:szCs w:val="18"/>
                <w:lang w:eastAsia="zh-CN"/>
              </w:rPr>
            </w:pPr>
            <w:r w:rsidRPr="00405340">
              <w:rPr>
                <w:rFonts w:eastAsia="SimSun"/>
                <w:sz w:val="18"/>
                <w:szCs w:val="18"/>
                <w:lang w:eastAsia="zh-CN"/>
              </w:rPr>
              <w:t>2015</w:t>
            </w:r>
          </w:p>
        </w:tc>
        <w:tc>
          <w:tcPr>
            <w:tcW w:w="1406" w:type="dxa"/>
            <w:shd w:val="clear" w:color="auto" w:fill="auto"/>
          </w:tcPr>
          <w:p w:rsidR="007F268C" w:rsidRPr="00405340" w:rsidRDefault="003F5A7B" w:rsidP="00405340">
            <w:pPr>
              <w:pStyle w:val="Normal-pool"/>
              <w:spacing w:before="40" w:after="40"/>
              <w:rPr>
                <w:rFonts w:eastAsia="SimSun"/>
                <w:sz w:val="18"/>
                <w:szCs w:val="18"/>
                <w:lang w:eastAsia="zh-CN"/>
              </w:rPr>
            </w:pPr>
            <w:r w:rsidRPr="00405340">
              <w:rPr>
                <w:rFonts w:eastAsia="SimSun"/>
                <w:sz w:val="18"/>
                <w:szCs w:val="18"/>
                <w:lang w:eastAsia="zh-CN"/>
              </w:rPr>
              <w:t>First quarter</w:t>
            </w:r>
          </w:p>
        </w:tc>
        <w:tc>
          <w:tcPr>
            <w:tcW w:w="6742" w:type="dxa"/>
            <w:shd w:val="clear" w:color="auto" w:fill="auto"/>
          </w:tcPr>
          <w:p w:rsidR="007F268C" w:rsidRPr="00405340" w:rsidRDefault="007F268C" w:rsidP="00405340">
            <w:pPr>
              <w:pStyle w:val="Normal-pool"/>
              <w:spacing w:before="40" w:after="40"/>
              <w:rPr>
                <w:rFonts w:eastAsia="SimSun"/>
                <w:sz w:val="18"/>
                <w:szCs w:val="18"/>
                <w:lang w:eastAsia="zh-CN"/>
              </w:rPr>
            </w:pPr>
            <w:r w:rsidRPr="00405340">
              <w:rPr>
                <w:rFonts w:eastAsia="SimSun"/>
                <w:sz w:val="18"/>
                <w:szCs w:val="18"/>
                <w:lang w:eastAsia="zh-CN"/>
              </w:rPr>
              <w:t xml:space="preserve">The catalogue and guidance are </w:t>
            </w:r>
            <w:r w:rsidR="004D6344" w:rsidRPr="00405340">
              <w:rPr>
                <w:rFonts w:eastAsia="SimSun"/>
                <w:sz w:val="18"/>
                <w:szCs w:val="18"/>
                <w:lang w:eastAsia="zh-CN"/>
              </w:rPr>
              <w:t>submitted</w:t>
            </w:r>
            <w:r w:rsidRPr="00405340">
              <w:rPr>
                <w:rFonts w:eastAsia="SimSun"/>
                <w:sz w:val="18"/>
                <w:szCs w:val="18"/>
                <w:lang w:eastAsia="zh-CN"/>
              </w:rPr>
              <w:t xml:space="preserve"> to </w:t>
            </w:r>
            <w:r w:rsidR="007B192C" w:rsidRPr="00405340">
              <w:rPr>
                <w:rFonts w:eastAsia="SimSun"/>
                <w:sz w:val="18"/>
                <w:szCs w:val="18"/>
                <w:lang w:eastAsia="zh-CN"/>
              </w:rPr>
              <w:t>t</w:t>
            </w:r>
            <w:r w:rsidR="00F7655A" w:rsidRPr="00405340">
              <w:rPr>
                <w:rFonts w:eastAsia="SimSun"/>
                <w:sz w:val="18"/>
                <w:szCs w:val="18"/>
                <w:lang w:eastAsia="zh-CN"/>
              </w:rPr>
              <w:t>he Plenary at its third session</w:t>
            </w:r>
            <w:r w:rsidRPr="00405340">
              <w:rPr>
                <w:rFonts w:eastAsia="SimSun"/>
                <w:sz w:val="18"/>
                <w:szCs w:val="18"/>
                <w:lang w:eastAsia="zh-CN"/>
              </w:rPr>
              <w:t xml:space="preserve"> for a</w:t>
            </w:r>
            <w:r w:rsidR="004D6344" w:rsidRPr="00405340">
              <w:rPr>
                <w:rFonts w:eastAsia="SimSun"/>
                <w:sz w:val="18"/>
                <w:szCs w:val="18"/>
                <w:lang w:eastAsia="zh-CN"/>
              </w:rPr>
              <w:t>pproval</w:t>
            </w:r>
          </w:p>
        </w:tc>
      </w:tr>
      <w:tr w:rsidR="007F268C" w:rsidRPr="00405340" w:rsidTr="0042731D">
        <w:trPr>
          <w:trHeight w:val="584"/>
        </w:trPr>
        <w:tc>
          <w:tcPr>
            <w:tcW w:w="650" w:type="dxa"/>
            <w:vMerge/>
            <w:shd w:val="clear" w:color="auto" w:fill="auto"/>
          </w:tcPr>
          <w:p w:rsidR="007F268C" w:rsidRPr="00405340" w:rsidRDefault="007F268C" w:rsidP="0042731D">
            <w:pPr>
              <w:keepLines/>
              <w:tabs>
                <w:tab w:val="left" w:pos="426"/>
                <w:tab w:val="num" w:pos="1353"/>
              </w:tabs>
              <w:autoSpaceDE w:val="0"/>
              <w:autoSpaceDN w:val="0"/>
              <w:adjustRightInd w:val="0"/>
              <w:rPr>
                <w:rFonts w:eastAsia="SimSun"/>
                <w:sz w:val="18"/>
                <w:szCs w:val="18"/>
                <w:lang w:val="en-GB" w:eastAsia="zh-CN"/>
              </w:rPr>
            </w:pPr>
          </w:p>
        </w:tc>
        <w:tc>
          <w:tcPr>
            <w:tcW w:w="1406" w:type="dxa"/>
            <w:shd w:val="clear" w:color="auto" w:fill="auto"/>
          </w:tcPr>
          <w:p w:rsidR="007F268C" w:rsidRPr="00405340" w:rsidRDefault="003F5A7B" w:rsidP="00405340">
            <w:pPr>
              <w:keepLines/>
              <w:tabs>
                <w:tab w:val="left" w:pos="426"/>
                <w:tab w:val="num" w:pos="1353"/>
              </w:tabs>
              <w:autoSpaceDE w:val="0"/>
              <w:autoSpaceDN w:val="0"/>
              <w:adjustRightInd w:val="0"/>
              <w:rPr>
                <w:rFonts w:eastAsia="SimSun"/>
                <w:sz w:val="18"/>
                <w:szCs w:val="18"/>
                <w:lang w:val="en-GB" w:eastAsia="zh-CN"/>
              </w:rPr>
            </w:pPr>
            <w:r w:rsidRPr="00405340">
              <w:rPr>
                <w:rFonts w:eastAsia="SimSun"/>
                <w:sz w:val="18"/>
                <w:szCs w:val="18"/>
                <w:lang w:val="en-GB" w:eastAsia="zh-CN"/>
              </w:rPr>
              <w:t>First quarter</w:t>
            </w:r>
          </w:p>
        </w:tc>
        <w:tc>
          <w:tcPr>
            <w:tcW w:w="6742" w:type="dxa"/>
            <w:shd w:val="clear" w:color="auto" w:fill="auto"/>
          </w:tcPr>
          <w:p w:rsidR="007F268C" w:rsidRPr="00405340" w:rsidRDefault="00F7655A" w:rsidP="00405340">
            <w:pPr>
              <w:pStyle w:val="Normal-pool"/>
              <w:spacing w:before="40" w:after="40"/>
              <w:rPr>
                <w:rFonts w:eastAsia="SimSun"/>
                <w:sz w:val="18"/>
                <w:szCs w:val="18"/>
                <w:lang w:eastAsia="zh-CN"/>
              </w:rPr>
            </w:pPr>
            <w:r w:rsidRPr="00405340">
              <w:rPr>
                <w:rFonts w:eastAsia="SimSun"/>
                <w:sz w:val="18"/>
                <w:szCs w:val="18"/>
                <w:lang w:eastAsia="zh-CN"/>
              </w:rPr>
              <w:t>The Plenary at its third session</w:t>
            </w:r>
            <w:r w:rsidR="007F268C" w:rsidRPr="00405340">
              <w:rPr>
                <w:rFonts w:eastAsia="SimSun"/>
                <w:sz w:val="18"/>
                <w:szCs w:val="18"/>
                <w:lang w:eastAsia="zh-CN"/>
              </w:rPr>
              <w:t xml:space="preserve"> reviews and </w:t>
            </w:r>
            <w:r w:rsidR="004D6344" w:rsidRPr="00405340">
              <w:rPr>
                <w:rFonts w:eastAsia="SimSun"/>
                <w:sz w:val="18"/>
                <w:szCs w:val="18"/>
                <w:lang w:eastAsia="zh-CN"/>
              </w:rPr>
              <w:t>approves</w:t>
            </w:r>
            <w:r w:rsidR="007F268C" w:rsidRPr="00405340">
              <w:rPr>
                <w:rFonts w:eastAsia="SimSun"/>
                <w:sz w:val="18"/>
                <w:szCs w:val="18"/>
                <w:lang w:eastAsia="zh-CN"/>
              </w:rPr>
              <w:t xml:space="preserve"> the catalogue and guidance and requests the </w:t>
            </w:r>
            <w:r w:rsidR="007B192C" w:rsidRPr="00405340">
              <w:rPr>
                <w:rFonts w:eastAsia="SimSun"/>
                <w:sz w:val="18"/>
                <w:szCs w:val="18"/>
                <w:lang w:eastAsia="zh-CN"/>
              </w:rPr>
              <w:t>s</w:t>
            </w:r>
            <w:r w:rsidR="007F268C" w:rsidRPr="00405340">
              <w:rPr>
                <w:rFonts w:eastAsia="SimSun"/>
                <w:sz w:val="18"/>
                <w:szCs w:val="18"/>
                <w:lang w:eastAsia="zh-CN"/>
              </w:rPr>
              <w:t>ecretariat to make publically available and</w:t>
            </w:r>
            <w:r w:rsidR="004D6344" w:rsidRPr="00405340">
              <w:rPr>
                <w:rFonts w:eastAsia="SimSun"/>
                <w:sz w:val="18"/>
                <w:szCs w:val="18"/>
                <w:lang w:eastAsia="zh-CN"/>
              </w:rPr>
              <w:t xml:space="preserve"> to</w:t>
            </w:r>
            <w:r w:rsidR="007F268C" w:rsidRPr="00405340">
              <w:rPr>
                <w:rFonts w:eastAsia="SimSun"/>
                <w:sz w:val="18"/>
                <w:szCs w:val="18"/>
                <w:lang w:eastAsia="zh-CN"/>
              </w:rPr>
              <w:t xml:space="preserve"> maintain a dynamic catalogue of policy tools and methodologies, to collaborate with existing networks and initiatives to further enhance the catalogue of policy tools and methodologies and to provide a review </w:t>
            </w:r>
            <w:r w:rsidR="007F268C" w:rsidRPr="00405340">
              <w:rPr>
                <w:rFonts w:eastAsia="SimSun"/>
                <w:sz w:val="18"/>
                <w:szCs w:val="18"/>
                <w:lang w:eastAsia="zh-CN"/>
              </w:rPr>
              <w:lastRenderedPageBreak/>
              <w:t xml:space="preserve">of the landscape of </w:t>
            </w:r>
            <w:r w:rsidR="004D6344" w:rsidRPr="00405340">
              <w:rPr>
                <w:rFonts w:eastAsia="SimSun"/>
                <w:sz w:val="18"/>
                <w:szCs w:val="18"/>
                <w:lang w:eastAsia="zh-CN"/>
              </w:rPr>
              <w:t>such</w:t>
            </w:r>
            <w:r w:rsidR="007F268C" w:rsidRPr="00405340">
              <w:rPr>
                <w:rFonts w:eastAsia="SimSun"/>
                <w:sz w:val="18"/>
                <w:szCs w:val="18"/>
                <w:lang w:eastAsia="zh-CN"/>
              </w:rPr>
              <w:t xml:space="preserve"> tools and methodologies and of lessons learn</w:t>
            </w:r>
            <w:r w:rsidR="007B192C" w:rsidRPr="00405340">
              <w:rPr>
                <w:rFonts w:eastAsia="SimSun"/>
                <w:sz w:val="18"/>
                <w:szCs w:val="18"/>
                <w:lang w:eastAsia="zh-CN"/>
              </w:rPr>
              <w:t>ed</w:t>
            </w:r>
            <w:r w:rsidR="007F268C" w:rsidRPr="00405340">
              <w:rPr>
                <w:rFonts w:eastAsia="SimSun"/>
                <w:sz w:val="18"/>
                <w:szCs w:val="18"/>
                <w:lang w:eastAsia="zh-CN"/>
              </w:rPr>
              <w:t xml:space="preserve"> in time to inform the review of </w:t>
            </w:r>
            <w:r w:rsidR="007B192C" w:rsidRPr="00405340">
              <w:rPr>
                <w:rFonts w:eastAsia="SimSun"/>
                <w:sz w:val="18"/>
                <w:szCs w:val="18"/>
                <w:lang w:eastAsia="zh-CN"/>
              </w:rPr>
              <w:t xml:space="preserve">the Platform </w:t>
            </w:r>
            <w:r w:rsidR="007F268C" w:rsidRPr="00405340">
              <w:rPr>
                <w:rFonts w:eastAsia="SimSun"/>
                <w:sz w:val="18"/>
                <w:szCs w:val="18"/>
                <w:lang w:eastAsia="zh-CN"/>
              </w:rPr>
              <w:t xml:space="preserve">(see </w:t>
            </w:r>
            <w:r w:rsidR="007B192C" w:rsidRPr="00405340">
              <w:rPr>
                <w:rFonts w:eastAsia="SimSun"/>
                <w:sz w:val="18"/>
                <w:szCs w:val="18"/>
                <w:lang w:eastAsia="zh-CN"/>
              </w:rPr>
              <w:t>d</w:t>
            </w:r>
            <w:r w:rsidR="007F268C" w:rsidRPr="00405340">
              <w:rPr>
                <w:rFonts w:eastAsia="SimSun"/>
                <w:sz w:val="18"/>
                <w:szCs w:val="18"/>
                <w:lang w:eastAsia="zh-CN"/>
              </w:rPr>
              <w:t>eliverable 4</w:t>
            </w:r>
            <w:r w:rsidR="007B192C" w:rsidRPr="00405340">
              <w:rPr>
                <w:rFonts w:eastAsia="SimSun"/>
                <w:sz w:val="18"/>
                <w:szCs w:val="18"/>
                <w:lang w:eastAsia="zh-CN"/>
              </w:rPr>
              <w:t xml:space="preserve"> (</w:t>
            </w:r>
            <w:r w:rsidR="007F268C" w:rsidRPr="00405340">
              <w:rPr>
                <w:rFonts w:eastAsia="SimSun"/>
                <w:sz w:val="18"/>
                <w:szCs w:val="18"/>
                <w:lang w:eastAsia="zh-CN"/>
              </w:rPr>
              <w:t xml:space="preserve">d)) and discussions on the next </w:t>
            </w:r>
            <w:r w:rsidR="007164BF" w:rsidRPr="00405340">
              <w:rPr>
                <w:rFonts w:eastAsia="SimSun"/>
                <w:sz w:val="18"/>
                <w:szCs w:val="18"/>
                <w:lang w:eastAsia="zh-CN"/>
              </w:rPr>
              <w:t>work programme</w:t>
            </w:r>
          </w:p>
        </w:tc>
      </w:tr>
      <w:tr w:rsidR="007F268C" w:rsidRPr="00405340" w:rsidTr="0042731D">
        <w:trPr>
          <w:trHeight w:val="56"/>
        </w:trPr>
        <w:tc>
          <w:tcPr>
            <w:tcW w:w="650" w:type="dxa"/>
            <w:vMerge/>
            <w:shd w:val="clear" w:color="auto" w:fill="auto"/>
          </w:tcPr>
          <w:p w:rsidR="007F268C" w:rsidRPr="00405340" w:rsidRDefault="007F268C" w:rsidP="00405340">
            <w:pPr>
              <w:keepLines/>
              <w:tabs>
                <w:tab w:val="left" w:pos="426"/>
                <w:tab w:val="num" w:pos="1353"/>
              </w:tabs>
              <w:autoSpaceDE w:val="0"/>
              <w:autoSpaceDN w:val="0"/>
              <w:adjustRightInd w:val="0"/>
              <w:spacing w:line="276" w:lineRule="auto"/>
              <w:rPr>
                <w:rFonts w:eastAsia="SimSun"/>
                <w:sz w:val="18"/>
                <w:szCs w:val="18"/>
                <w:lang w:val="en-GB" w:eastAsia="zh-CN"/>
              </w:rPr>
            </w:pPr>
          </w:p>
        </w:tc>
        <w:tc>
          <w:tcPr>
            <w:tcW w:w="1406" w:type="dxa"/>
            <w:shd w:val="clear" w:color="auto" w:fill="auto"/>
          </w:tcPr>
          <w:p w:rsidR="007F268C" w:rsidRPr="00405340" w:rsidRDefault="003F5A7B" w:rsidP="00405340">
            <w:pPr>
              <w:pStyle w:val="Normal-pool"/>
              <w:spacing w:before="40" w:after="40"/>
              <w:rPr>
                <w:rFonts w:eastAsia="SimSun"/>
                <w:sz w:val="18"/>
                <w:szCs w:val="18"/>
                <w:lang w:eastAsia="zh-CN"/>
              </w:rPr>
            </w:pPr>
            <w:r w:rsidRPr="00405340">
              <w:rPr>
                <w:rFonts w:eastAsia="SimSun"/>
                <w:sz w:val="18"/>
                <w:szCs w:val="18"/>
                <w:lang w:eastAsia="zh-CN"/>
              </w:rPr>
              <w:t>Second</w:t>
            </w:r>
            <w:r w:rsidR="000F0461" w:rsidRPr="00405340">
              <w:rPr>
                <w:rFonts w:eastAsia="SimSun"/>
                <w:sz w:val="18"/>
                <w:szCs w:val="18"/>
                <w:lang w:eastAsia="zh-CN"/>
              </w:rPr>
              <w:t>/third/ f</w:t>
            </w:r>
            <w:r w:rsidRPr="00405340">
              <w:rPr>
                <w:rFonts w:eastAsia="SimSun"/>
                <w:sz w:val="18"/>
                <w:szCs w:val="18"/>
                <w:lang w:eastAsia="zh-CN"/>
              </w:rPr>
              <w:t>ourth quarter</w:t>
            </w:r>
            <w:r w:rsidR="000F0461" w:rsidRPr="00405340">
              <w:rPr>
                <w:rFonts w:eastAsia="SimSun"/>
                <w:sz w:val="18"/>
                <w:szCs w:val="18"/>
                <w:lang w:eastAsia="zh-CN"/>
              </w:rPr>
              <w:t>s</w:t>
            </w:r>
          </w:p>
        </w:tc>
        <w:tc>
          <w:tcPr>
            <w:tcW w:w="6742" w:type="dxa"/>
            <w:shd w:val="clear" w:color="auto" w:fill="auto"/>
          </w:tcPr>
          <w:p w:rsidR="007F268C" w:rsidRPr="00405340" w:rsidRDefault="007F268C" w:rsidP="00405340">
            <w:pPr>
              <w:pStyle w:val="Normal-pool"/>
              <w:spacing w:before="40" w:after="40"/>
              <w:rPr>
                <w:rFonts w:eastAsia="SimSun"/>
                <w:sz w:val="18"/>
                <w:szCs w:val="18"/>
                <w:lang w:eastAsia="zh-CN"/>
              </w:rPr>
            </w:pPr>
            <w:r w:rsidRPr="00405340">
              <w:rPr>
                <w:rFonts w:eastAsia="SimSun"/>
                <w:sz w:val="18"/>
                <w:szCs w:val="18"/>
                <w:lang w:eastAsia="zh-CN"/>
              </w:rPr>
              <w:t xml:space="preserve">The </w:t>
            </w:r>
            <w:r w:rsidR="007B192C" w:rsidRPr="00405340">
              <w:rPr>
                <w:rFonts w:eastAsia="SimSun"/>
                <w:sz w:val="18"/>
                <w:szCs w:val="18"/>
                <w:lang w:eastAsia="zh-CN"/>
              </w:rPr>
              <w:t>s</w:t>
            </w:r>
            <w:r w:rsidRPr="00405340">
              <w:rPr>
                <w:rFonts w:eastAsia="SimSun"/>
                <w:sz w:val="18"/>
                <w:szCs w:val="18"/>
                <w:lang w:eastAsia="zh-CN"/>
              </w:rPr>
              <w:t>ecretariat makes the catalogue of policy tools and methodologies publically available</w:t>
            </w:r>
            <w:r w:rsidR="004D6344" w:rsidRPr="00405340">
              <w:rPr>
                <w:rFonts w:eastAsia="SimSun"/>
                <w:sz w:val="18"/>
                <w:szCs w:val="18"/>
                <w:lang w:eastAsia="zh-CN"/>
              </w:rPr>
              <w:t xml:space="preserve"> so that</w:t>
            </w:r>
            <w:r w:rsidRPr="00405340">
              <w:rPr>
                <w:rFonts w:eastAsia="SimSun"/>
                <w:sz w:val="18"/>
                <w:szCs w:val="18"/>
                <w:lang w:eastAsia="zh-CN"/>
              </w:rPr>
              <w:t xml:space="preserve"> decision</w:t>
            </w:r>
            <w:r w:rsidR="007B192C" w:rsidRPr="00405340">
              <w:rPr>
                <w:rFonts w:eastAsia="SimSun"/>
                <w:sz w:val="18"/>
                <w:szCs w:val="18"/>
                <w:lang w:eastAsia="zh-CN"/>
              </w:rPr>
              <w:t>-</w:t>
            </w:r>
            <w:r w:rsidRPr="00405340">
              <w:rPr>
                <w:rFonts w:eastAsia="SimSun"/>
                <w:sz w:val="18"/>
                <w:szCs w:val="18"/>
                <w:lang w:eastAsia="zh-CN"/>
              </w:rPr>
              <w:t xml:space="preserve">makers </w:t>
            </w:r>
            <w:r w:rsidR="00914A69" w:rsidRPr="00405340">
              <w:rPr>
                <w:rFonts w:eastAsia="SimSun"/>
                <w:sz w:val="18"/>
                <w:szCs w:val="18"/>
                <w:lang w:eastAsia="zh-CN"/>
              </w:rPr>
              <w:t xml:space="preserve">can </w:t>
            </w:r>
            <w:r w:rsidRPr="00405340">
              <w:rPr>
                <w:rFonts w:eastAsia="SimSun"/>
                <w:sz w:val="18"/>
                <w:szCs w:val="18"/>
                <w:lang w:eastAsia="zh-CN"/>
              </w:rPr>
              <w:t xml:space="preserve">gain access to </w:t>
            </w:r>
            <w:r w:rsidR="004D6344" w:rsidRPr="00405340">
              <w:rPr>
                <w:rFonts w:eastAsia="SimSun"/>
                <w:sz w:val="18"/>
                <w:szCs w:val="18"/>
                <w:lang w:eastAsia="zh-CN"/>
              </w:rPr>
              <w:t>them</w:t>
            </w:r>
            <w:r w:rsidRPr="00405340">
              <w:rPr>
                <w:rFonts w:eastAsia="SimSun"/>
                <w:sz w:val="18"/>
                <w:szCs w:val="18"/>
                <w:lang w:eastAsia="zh-CN"/>
              </w:rPr>
              <w:t xml:space="preserve"> </w:t>
            </w:r>
            <w:r w:rsidR="004D6344" w:rsidRPr="00405340">
              <w:rPr>
                <w:rFonts w:eastAsia="SimSun"/>
                <w:sz w:val="18"/>
                <w:szCs w:val="18"/>
                <w:lang w:eastAsia="zh-CN"/>
              </w:rPr>
              <w:t>as</w:t>
            </w:r>
            <w:r w:rsidRPr="00405340">
              <w:rPr>
                <w:rFonts w:eastAsia="SimSun"/>
                <w:sz w:val="18"/>
                <w:szCs w:val="18"/>
                <w:lang w:eastAsia="zh-CN"/>
              </w:rPr>
              <w:t xml:space="preserve"> a source of information in support of the development and use of other </w:t>
            </w:r>
            <w:r w:rsidR="007B192C" w:rsidRPr="00405340">
              <w:rPr>
                <w:rFonts w:eastAsia="SimSun"/>
                <w:sz w:val="18"/>
                <w:szCs w:val="18"/>
                <w:lang w:eastAsia="zh-CN"/>
              </w:rPr>
              <w:t>Platform</w:t>
            </w:r>
            <w:r w:rsidRPr="00405340">
              <w:rPr>
                <w:rFonts w:eastAsia="SimSun"/>
                <w:sz w:val="18"/>
                <w:szCs w:val="18"/>
                <w:lang w:eastAsia="zh-CN"/>
              </w:rPr>
              <w:t xml:space="preserve"> deliverables. The </w:t>
            </w:r>
            <w:r w:rsidR="007B192C" w:rsidRPr="00405340">
              <w:rPr>
                <w:rFonts w:eastAsia="SimSun"/>
                <w:sz w:val="18"/>
                <w:szCs w:val="18"/>
                <w:lang w:eastAsia="zh-CN"/>
              </w:rPr>
              <w:t>s</w:t>
            </w:r>
            <w:r w:rsidRPr="00405340">
              <w:rPr>
                <w:rFonts w:eastAsia="SimSun"/>
                <w:sz w:val="18"/>
                <w:szCs w:val="18"/>
                <w:lang w:eastAsia="zh-CN"/>
              </w:rPr>
              <w:t>ecretariat maintains the dynamic catalogue of policy tools and methodologies, collaborates with existing networks and initiatives to further enhance the online catalogue of policy tools and methodologies and provides reviews of the landscape of policy tools and methodologies and of lessons learn</w:t>
            </w:r>
            <w:r w:rsidR="007B192C" w:rsidRPr="00405340">
              <w:rPr>
                <w:rFonts w:eastAsia="SimSun"/>
                <w:sz w:val="18"/>
                <w:szCs w:val="18"/>
                <w:lang w:eastAsia="zh-CN"/>
              </w:rPr>
              <w:t>ed</w:t>
            </w:r>
            <w:r w:rsidR="00914A69" w:rsidRPr="00405340">
              <w:rPr>
                <w:rFonts w:eastAsia="SimSun"/>
                <w:sz w:val="18"/>
                <w:szCs w:val="18"/>
                <w:lang w:eastAsia="zh-CN"/>
              </w:rPr>
              <w:t>, as</w:t>
            </w:r>
            <w:r w:rsidRPr="00405340">
              <w:rPr>
                <w:rFonts w:eastAsia="SimSun"/>
                <w:sz w:val="18"/>
                <w:szCs w:val="18"/>
                <w:lang w:eastAsia="zh-CN"/>
              </w:rPr>
              <w:t xml:space="preserve"> needed</w:t>
            </w:r>
          </w:p>
        </w:tc>
      </w:tr>
      <w:tr w:rsidR="007F268C" w:rsidRPr="00405340" w:rsidTr="0042731D">
        <w:trPr>
          <w:trHeight w:val="584"/>
        </w:trPr>
        <w:tc>
          <w:tcPr>
            <w:tcW w:w="650" w:type="dxa"/>
            <w:shd w:val="clear" w:color="auto" w:fill="auto"/>
          </w:tcPr>
          <w:p w:rsidR="007F268C" w:rsidRPr="00405340" w:rsidRDefault="007F268C" w:rsidP="0042731D">
            <w:pPr>
              <w:tabs>
                <w:tab w:val="left" w:pos="426"/>
                <w:tab w:val="num" w:pos="1353"/>
              </w:tabs>
              <w:autoSpaceDE w:val="0"/>
              <w:autoSpaceDN w:val="0"/>
              <w:adjustRightInd w:val="0"/>
              <w:rPr>
                <w:rFonts w:eastAsia="SimSun"/>
                <w:sz w:val="18"/>
                <w:szCs w:val="18"/>
                <w:lang w:val="en-GB" w:eastAsia="zh-CN"/>
              </w:rPr>
            </w:pPr>
            <w:r w:rsidRPr="00405340">
              <w:rPr>
                <w:rFonts w:eastAsia="SimSun"/>
                <w:sz w:val="18"/>
                <w:szCs w:val="18"/>
                <w:lang w:val="en-GB" w:eastAsia="zh-CN"/>
              </w:rPr>
              <w:t>2016</w:t>
            </w:r>
          </w:p>
        </w:tc>
        <w:tc>
          <w:tcPr>
            <w:tcW w:w="1406" w:type="dxa"/>
            <w:shd w:val="clear" w:color="auto" w:fill="auto"/>
          </w:tcPr>
          <w:p w:rsidR="007F268C" w:rsidRPr="00405340" w:rsidRDefault="003F5A7B" w:rsidP="00405340">
            <w:pPr>
              <w:pStyle w:val="Normal-pool"/>
              <w:spacing w:before="40" w:after="40"/>
              <w:rPr>
                <w:rFonts w:eastAsia="SimSun"/>
                <w:sz w:val="18"/>
                <w:szCs w:val="18"/>
                <w:lang w:eastAsia="zh-CN"/>
              </w:rPr>
            </w:pPr>
            <w:r w:rsidRPr="00405340">
              <w:rPr>
                <w:rFonts w:eastAsia="SimSun"/>
                <w:sz w:val="18"/>
                <w:szCs w:val="18"/>
                <w:lang w:eastAsia="zh-CN"/>
              </w:rPr>
              <w:t>First</w:t>
            </w:r>
            <w:r w:rsidR="000F0461" w:rsidRPr="00405340">
              <w:rPr>
                <w:rFonts w:eastAsia="SimSun"/>
                <w:sz w:val="18"/>
                <w:szCs w:val="18"/>
                <w:lang w:eastAsia="zh-CN"/>
              </w:rPr>
              <w:t>/second/</w:t>
            </w:r>
            <w:r w:rsidRPr="00405340">
              <w:rPr>
                <w:rFonts w:eastAsia="SimSun"/>
                <w:sz w:val="18"/>
                <w:szCs w:val="18"/>
                <w:lang w:eastAsia="zh-CN"/>
              </w:rPr>
              <w:t xml:space="preserve"> </w:t>
            </w:r>
            <w:r w:rsidR="000F0461" w:rsidRPr="00405340">
              <w:rPr>
                <w:rFonts w:eastAsia="SimSun"/>
                <w:sz w:val="18"/>
                <w:szCs w:val="18"/>
                <w:lang w:eastAsia="zh-CN"/>
              </w:rPr>
              <w:t>third/fourth</w:t>
            </w:r>
            <w:r w:rsidRPr="00405340">
              <w:rPr>
                <w:rFonts w:eastAsia="SimSun"/>
                <w:sz w:val="18"/>
                <w:szCs w:val="18"/>
                <w:lang w:eastAsia="zh-CN"/>
              </w:rPr>
              <w:t xml:space="preserve"> quarter</w:t>
            </w:r>
            <w:r w:rsidR="000F0461" w:rsidRPr="00405340">
              <w:rPr>
                <w:rFonts w:eastAsia="SimSun"/>
                <w:sz w:val="18"/>
                <w:szCs w:val="18"/>
                <w:lang w:eastAsia="zh-CN"/>
              </w:rPr>
              <w:t>s</w:t>
            </w:r>
          </w:p>
        </w:tc>
        <w:tc>
          <w:tcPr>
            <w:tcW w:w="6742" w:type="dxa"/>
            <w:shd w:val="clear" w:color="auto" w:fill="auto"/>
          </w:tcPr>
          <w:p w:rsidR="007F268C" w:rsidRPr="00405340" w:rsidRDefault="007F268C" w:rsidP="00405340">
            <w:pPr>
              <w:pStyle w:val="Normal-pool"/>
              <w:spacing w:before="40" w:after="40"/>
              <w:rPr>
                <w:rFonts w:eastAsia="SimSun"/>
                <w:sz w:val="18"/>
                <w:szCs w:val="18"/>
                <w:lang w:eastAsia="zh-CN"/>
              </w:rPr>
            </w:pPr>
            <w:r w:rsidRPr="00405340">
              <w:rPr>
                <w:rFonts w:eastAsia="SimSun"/>
                <w:sz w:val="18"/>
                <w:szCs w:val="18"/>
                <w:lang w:eastAsia="zh-CN"/>
              </w:rPr>
              <w:t xml:space="preserve">The </w:t>
            </w:r>
            <w:r w:rsidR="007B192C" w:rsidRPr="00405340">
              <w:rPr>
                <w:rFonts w:eastAsia="SimSun"/>
                <w:sz w:val="18"/>
                <w:szCs w:val="18"/>
                <w:lang w:eastAsia="zh-CN"/>
              </w:rPr>
              <w:t>s</w:t>
            </w:r>
            <w:r w:rsidRPr="00405340">
              <w:rPr>
                <w:rFonts w:eastAsia="SimSun"/>
                <w:sz w:val="18"/>
                <w:szCs w:val="18"/>
                <w:lang w:eastAsia="zh-CN"/>
              </w:rPr>
              <w:t>ecretariat continues to maintain the online catalogue</w:t>
            </w:r>
            <w:r w:rsidR="007B192C" w:rsidRPr="00405340">
              <w:rPr>
                <w:rFonts w:eastAsia="SimSun"/>
                <w:sz w:val="18"/>
                <w:szCs w:val="18"/>
                <w:lang w:eastAsia="zh-CN"/>
              </w:rPr>
              <w:t xml:space="preserve"> of assessments</w:t>
            </w:r>
            <w:r w:rsidRPr="00405340">
              <w:rPr>
                <w:rFonts w:eastAsia="SimSun"/>
                <w:sz w:val="18"/>
                <w:szCs w:val="18"/>
                <w:lang w:eastAsia="zh-CN"/>
              </w:rPr>
              <w:t>, to collaborate with existing networks and initiatives to further enhance the catalogue</w:t>
            </w:r>
            <w:r w:rsidR="007B192C" w:rsidRPr="00405340">
              <w:rPr>
                <w:rFonts w:eastAsia="SimSun"/>
                <w:sz w:val="18"/>
                <w:szCs w:val="18"/>
                <w:lang w:eastAsia="zh-CN"/>
              </w:rPr>
              <w:t xml:space="preserve"> </w:t>
            </w:r>
            <w:r w:rsidRPr="00405340">
              <w:rPr>
                <w:rFonts w:eastAsia="SimSun"/>
                <w:sz w:val="18"/>
                <w:szCs w:val="18"/>
                <w:lang w:eastAsia="zh-CN"/>
              </w:rPr>
              <w:t xml:space="preserve">and to undertake a review of the </w:t>
            </w:r>
            <w:r w:rsidR="00914A69" w:rsidRPr="00405340">
              <w:rPr>
                <w:rFonts w:eastAsia="SimSun"/>
                <w:sz w:val="18"/>
                <w:szCs w:val="18"/>
                <w:lang w:eastAsia="zh-CN"/>
              </w:rPr>
              <w:t xml:space="preserve">landscape of </w:t>
            </w:r>
            <w:r w:rsidRPr="00405340">
              <w:rPr>
                <w:rFonts w:eastAsia="SimSun"/>
                <w:sz w:val="18"/>
                <w:szCs w:val="18"/>
                <w:lang w:eastAsia="zh-CN"/>
              </w:rPr>
              <w:t>policy tools and methodologies and of lessons learn</w:t>
            </w:r>
            <w:r w:rsidR="007B192C" w:rsidRPr="00405340">
              <w:rPr>
                <w:rFonts w:eastAsia="SimSun"/>
                <w:sz w:val="18"/>
                <w:szCs w:val="18"/>
                <w:lang w:eastAsia="zh-CN"/>
              </w:rPr>
              <w:t>ed</w:t>
            </w:r>
            <w:r w:rsidR="00914A69" w:rsidRPr="00405340">
              <w:rPr>
                <w:rFonts w:eastAsia="SimSun"/>
                <w:sz w:val="18"/>
                <w:szCs w:val="18"/>
                <w:lang w:eastAsia="zh-CN"/>
              </w:rPr>
              <w:t>,</w:t>
            </w:r>
            <w:r w:rsidRPr="00405340">
              <w:rPr>
                <w:rFonts w:eastAsia="SimSun"/>
                <w:sz w:val="18"/>
                <w:szCs w:val="18"/>
                <w:lang w:eastAsia="zh-CN"/>
              </w:rPr>
              <w:t xml:space="preserve"> </w:t>
            </w:r>
            <w:r w:rsidR="00914A69" w:rsidRPr="00405340">
              <w:rPr>
                <w:rFonts w:eastAsia="SimSun"/>
                <w:sz w:val="18"/>
                <w:szCs w:val="18"/>
                <w:lang w:eastAsia="zh-CN"/>
              </w:rPr>
              <w:t>as</w:t>
            </w:r>
            <w:r w:rsidRPr="00405340">
              <w:rPr>
                <w:rFonts w:eastAsia="SimSun"/>
                <w:sz w:val="18"/>
                <w:szCs w:val="18"/>
                <w:lang w:eastAsia="zh-CN"/>
              </w:rPr>
              <w:t xml:space="preserve"> needed</w:t>
            </w:r>
          </w:p>
        </w:tc>
      </w:tr>
      <w:tr w:rsidR="007F268C" w:rsidRPr="00405340" w:rsidTr="0042731D">
        <w:trPr>
          <w:trHeight w:val="841"/>
        </w:trPr>
        <w:tc>
          <w:tcPr>
            <w:tcW w:w="650" w:type="dxa"/>
            <w:shd w:val="clear" w:color="auto" w:fill="auto"/>
          </w:tcPr>
          <w:p w:rsidR="007F268C" w:rsidRPr="00405340" w:rsidRDefault="007F268C" w:rsidP="0042731D">
            <w:pPr>
              <w:tabs>
                <w:tab w:val="left" w:pos="426"/>
                <w:tab w:val="num" w:pos="1353"/>
              </w:tabs>
              <w:autoSpaceDE w:val="0"/>
              <w:autoSpaceDN w:val="0"/>
              <w:adjustRightInd w:val="0"/>
              <w:rPr>
                <w:rFonts w:eastAsia="SimSun"/>
                <w:sz w:val="18"/>
                <w:szCs w:val="18"/>
                <w:lang w:val="en-GB" w:eastAsia="zh-CN"/>
              </w:rPr>
            </w:pPr>
            <w:r w:rsidRPr="00405340">
              <w:rPr>
                <w:rFonts w:eastAsia="SimSun"/>
                <w:sz w:val="18"/>
                <w:szCs w:val="18"/>
                <w:lang w:val="en-GB" w:eastAsia="zh-CN"/>
              </w:rPr>
              <w:t>2017</w:t>
            </w:r>
          </w:p>
        </w:tc>
        <w:tc>
          <w:tcPr>
            <w:tcW w:w="1406" w:type="dxa"/>
            <w:shd w:val="clear" w:color="auto" w:fill="auto"/>
          </w:tcPr>
          <w:p w:rsidR="007F268C" w:rsidRPr="00405340" w:rsidRDefault="003F5A7B" w:rsidP="00405340">
            <w:pPr>
              <w:pStyle w:val="Normal-pool"/>
              <w:spacing w:before="40" w:after="40"/>
              <w:rPr>
                <w:rFonts w:eastAsia="SimSun"/>
                <w:sz w:val="18"/>
                <w:szCs w:val="18"/>
                <w:lang w:eastAsia="zh-CN"/>
              </w:rPr>
            </w:pPr>
            <w:r w:rsidRPr="00405340">
              <w:rPr>
                <w:rFonts w:eastAsia="SimSun"/>
                <w:sz w:val="18"/>
                <w:szCs w:val="18"/>
                <w:lang w:eastAsia="zh-CN"/>
              </w:rPr>
              <w:t>First</w:t>
            </w:r>
            <w:r w:rsidR="000F0461" w:rsidRPr="00405340">
              <w:rPr>
                <w:rFonts w:eastAsia="SimSun"/>
                <w:sz w:val="18"/>
                <w:szCs w:val="18"/>
                <w:lang w:eastAsia="zh-CN"/>
              </w:rPr>
              <w:t>/second/ third/fo</w:t>
            </w:r>
            <w:r w:rsidRPr="00405340">
              <w:rPr>
                <w:rFonts w:eastAsia="SimSun"/>
                <w:sz w:val="18"/>
                <w:szCs w:val="18"/>
                <w:lang w:eastAsia="zh-CN"/>
              </w:rPr>
              <w:t>urth quarter</w:t>
            </w:r>
            <w:r w:rsidR="000F0461" w:rsidRPr="00405340">
              <w:rPr>
                <w:rFonts w:eastAsia="SimSun"/>
                <w:sz w:val="18"/>
                <w:szCs w:val="18"/>
                <w:lang w:eastAsia="zh-CN"/>
              </w:rPr>
              <w:t>s</w:t>
            </w:r>
          </w:p>
        </w:tc>
        <w:tc>
          <w:tcPr>
            <w:tcW w:w="6742" w:type="dxa"/>
            <w:shd w:val="clear" w:color="auto" w:fill="auto"/>
          </w:tcPr>
          <w:p w:rsidR="007F268C" w:rsidRPr="00405340" w:rsidRDefault="007F268C" w:rsidP="00405340">
            <w:pPr>
              <w:pStyle w:val="Normal-pool"/>
              <w:spacing w:before="40" w:after="40"/>
              <w:rPr>
                <w:rFonts w:eastAsia="SimSun"/>
                <w:sz w:val="18"/>
                <w:szCs w:val="18"/>
                <w:lang w:eastAsia="zh-CN"/>
              </w:rPr>
            </w:pPr>
            <w:r w:rsidRPr="00405340">
              <w:rPr>
                <w:rFonts w:eastAsia="SimSun"/>
                <w:sz w:val="18"/>
                <w:szCs w:val="18"/>
                <w:lang w:eastAsia="zh-CN"/>
              </w:rPr>
              <w:t xml:space="preserve">The </w:t>
            </w:r>
            <w:r w:rsidR="007B192C" w:rsidRPr="00405340">
              <w:rPr>
                <w:rFonts w:eastAsia="SimSun"/>
                <w:sz w:val="18"/>
                <w:szCs w:val="18"/>
                <w:lang w:eastAsia="zh-CN"/>
              </w:rPr>
              <w:t>s</w:t>
            </w:r>
            <w:r w:rsidRPr="00405340">
              <w:rPr>
                <w:rFonts w:eastAsia="SimSun"/>
                <w:sz w:val="18"/>
                <w:szCs w:val="18"/>
                <w:lang w:eastAsia="zh-CN"/>
              </w:rPr>
              <w:t>ecretariat continues to maintain the online catalogue</w:t>
            </w:r>
            <w:r w:rsidR="007B192C" w:rsidRPr="00405340">
              <w:rPr>
                <w:rFonts w:eastAsia="SimSun"/>
                <w:sz w:val="18"/>
                <w:szCs w:val="18"/>
                <w:lang w:eastAsia="zh-CN"/>
              </w:rPr>
              <w:t xml:space="preserve"> of assessments</w:t>
            </w:r>
            <w:r w:rsidRPr="00405340">
              <w:rPr>
                <w:rFonts w:eastAsia="SimSun"/>
                <w:sz w:val="18"/>
                <w:szCs w:val="18"/>
                <w:lang w:eastAsia="zh-CN"/>
              </w:rPr>
              <w:t>, to collaborate with existing networks and initiatives to further enhance the catalogue</w:t>
            </w:r>
            <w:r w:rsidR="007B192C" w:rsidRPr="00405340">
              <w:rPr>
                <w:rFonts w:eastAsia="SimSun"/>
                <w:sz w:val="18"/>
                <w:szCs w:val="18"/>
                <w:lang w:eastAsia="zh-CN"/>
              </w:rPr>
              <w:t xml:space="preserve"> </w:t>
            </w:r>
            <w:r w:rsidRPr="00405340">
              <w:rPr>
                <w:rFonts w:eastAsia="SimSun"/>
                <w:sz w:val="18"/>
                <w:szCs w:val="18"/>
                <w:lang w:eastAsia="zh-CN"/>
              </w:rPr>
              <w:t xml:space="preserve">and to undertake a review of the </w:t>
            </w:r>
            <w:r w:rsidR="00914A69" w:rsidRPr="00405340">
              <w:rPr>
                <w:rFonts w:eastAsia="SimSun"/>
                <w:sz w:val="18"/>
                <w:szCs w:val="18"/>
                <w:lang w:eastAsia="zh-CN"/>
              </w:rPr>
              <w:t xml:space="preserve">landscape of </w:t>
            </w:r>
            <w:r w:rsidRPr="00405340">
              <w:rPr>
                <w:rFonts w:eastAsia="SimSun"/>
                <w:sz w:val="18"/>
                <w:szCs w:val="18"/>
                <w:lang w:eastAsia="zh-CN"/>
              </w:rPr>
              <w:t>policy tools and methodologies and of lessons learn</w:t>
            </w:r>
            <w:r w:rsidR="007B192C" w:rsidRPr="00405340">
              <w:rPr>
                <w:rFonts w:eastAsia="SimSun"/>
                <w:sz w:val="18"/>
                <w:szCs w:val="18"/>
                <w:lang w:eastAsia="zh-CN"/>
              </w:rPr>
              <w:t>ed</w:t>
            </w:r>
            <w:r w:rsidRPr="00405340">
              <w:rPr>
                <w:rFonts w:eastAsia="SimSun"/>
                <w:sz w:val="18"/>
                <w:szCs w:val="18"/>
                <w:lang w:eastAsia="zh-CN"/>
              </w:rPr>
              <w:t xml:space="preserve"> in time to inform the review of </w:t>
            </w:r>
            <w:r w:rsidR="007B192C" w:rsidRPr="00405340">
              <w:rPr>
                <w:rFonts w:eastAsia="SimSun"/>
                <w:sz w:val="18"/>
                <w:szCs w:val="18"/>
                <w:lang w:eastAsia="zh-CN"/>
              </w:rPr>
              <w:t>the Platform</w:t>
            </w:r>
            <w:r w:rsidRPr="00405340">
              <w:rPr>
                <w:rFonts w:eastAsia="SimSun"/>
                <w:sz w:val="18"/>
                <w:szCs w:val="18"/>
                <w:lang w:eastAsia="zh-CN"/>
              </w:rPr>
              <w:t xml:space="preserve"> (</w:t>
            </w:r>
            <w:r w:rsidR="007B192C" w:rsidRPr="00405340">
              <w:rPr>
                <w:rFonts w:eastAsia="SimSun"/>
                <w:sz w:val="18"/>
                <w:szCs w:val="18"/>
                <w:lang w:eastAsia="zh-CN"/>
              </w:rPr>
              <w:t>d</w:t>
            </w:r>
            <w:r w:rsidRPr="00405340">
              <w:rPr>
                <w:rFonts w:eastAsia="SimSun"/>
                <w:sz w:val="18"/>
                <w:szCs w:val="18"/>
                <w:lang w:eastAsia="zh-CN"/>
              </w:rPr>
              <w:t>eliverable 4</w:t>
            </w:r>
            <w:r w:rsidR="007B192C" w:rsidRPr="00405340">
              <w:rPr>
                <w:rFonts w:eastAsia="SimSun"/>
                <w:sz w:val="18"/>
                <w:szCs w:val="18"/>
                <w:lang w:eastAsia="zh-CN"/>
              </w:rPr>
              <w:t xml:space="preserve"> (</w:t>
            </w:r>
            <w:r w:rsidRPr="00405340">
              <w:rPr>
                <w:rFonts w:eastAsia="SimSun"/>
                <w:sz w:val="18"/>
                <w:szCs w:val="18"/>
                <w:lang w:eastAsia="zh-CN"/>
              </w:rPr>
              <w:t>d</w:t>
            </w:r>
            <w:r w:rsidR="007B192C" w:rsidRPr="00405340">
              <w:rPr>
                <w:rFonts w:eastAsia="SimSun"/>
                <w:sz w:val="18"/>
                <w:szCs w:val="18"/>
                <w:lang w:eastAsia="zh-CN"/>
              </w:rPr>
              <w:t>)</w:t>
            </w:r>
            <w:r w:rsidRPr="00405340">
              <w:rPr>
                <w:rFonts w:eastAsia="SimSun"/>
                <w:sz w:val="18"/>
                <w:szCs w:val="18"/>
                <w:lang w:eastAsia="zh-CN"/>
              </w:rPr>
              <w:t>)</w:t>
            </w:r>
          </w:p>
        </w:tc>
      </w:tr>
      <w:tr w:rsidR="007F268C" w:rsidRPr="00405340" w:rsidTr="0042731D">
        <w:trPr>
          <w:trHeight w:val="242"/>
        </w:trPr>
        <w:tc>
          <w:tcPr>
            <w:tcW w:w="650" w:type="dxa"/>
            <w:shd w:val="clear" w:color="auto" w:fill="auto"/>
          </w:tcPr>
          <w:p w:rsidR="007F268C" w:rsidRPr="00405340" w:rsidRDefault="007F268C" w:rsidP="0042731D">
            <w:pPr>
              <w:tabs>
                <w:tab w:val="left" w:pos="426"/>
                <w:tab w:val="num" w:pos="1353"/>
              </w:tabs>
              <w:autoSpaceDE w:val="0"/>
              <w:autoSpaceDN w:val="0"/>
              <w:adjustRightInd w:val="0"/>
              <w:rPr>
                <w:rFonts w:eastAsia="SimSun"/>
                <w:sz w:val="18"/>
                <w:szCs w:val="18"/>
                <w:lang w:val="en-GB" w:eastAsia="zh-CN"/>
              </w:rPr>
            </w:pPr>
            <w:r w:rsidRPr="00405340">
              <w:rPr>
                <w:rFonts w:eastAsia="SimSun"/>
                <w:sz w:val="18"/>
                <w:szCs w:val="18"/>
                <w:lang w:val="en-GB" w:eastAsia="zh-CN"/>
              </w:rPr>
              <w:t>2018</w:t>
            </w:r>
          </w:p>
        </w:tc>
        <w:tc>
          <w:tcPr>
            <w:tcW w:w="1406" w:type="dxa"/>
            <w:shd w:val="clear" w:color="auto" w:fill="auto"/>
          </w:tcPr>
          <w:p w:rsidR="007F268C" w:rsidRPr="00405340" w:rsidRDefault="000F0461" w:rsidP="00405340">
            <w:pPr>
              <w:pStyle w:val="Normal-pool"/>
              <w:spacing w:before="40" w:after="40"/>
              <w:rPr>
                <w:rFonts w:eastAsia="SimSun"/>
                <w:sz w:val="18"/>
                <w:szCs w:val="18"/>
                <w:lang w:eastAsia="zh-CN"/>
              </w:rPr>
            </w:pPr>
            <w:r w:rsidRPr="00405340">
              <w:rPr>
                <w:rFonts w:eastAsia="SimSun"/>
                <w:sz w:val="18"/>
                <w:szCs w:val="18"/>
                <w:lang w:eastAsia="zh-CN"/>
              </w:rPr>
              <w:t>First/second/ third/fourth quarters</w:t>
            </w:r>
          </w:p>
        </w:tc>
        <w:tc>
          <w:tcPr>
            <w:tcW w:w="6742" w:type="dxa"/>
            <w:shd w:val="clear" w:color="auto" w:fill="auto"/>
          </w:tcPr>
          <w:p w:rsidR="007F268C" w:rsidRPr="00405340" w:rsidRDefault="007F268C" w:rsidP="00405340">
            <w:pPr>
              <w:pStyle w:val="Normal-pool"/>
              <w:spacing w:before="40" w:after="40"/>
              <w:rPr>
                <w:rFonts w:eastAsia="SimSun"/>
                <w:sz w:val="18"/>
                <w:szCs w:val="18"/>
                <w:lang w:eastAsia="zh-CN"/>
              </w:rPr>
            </w:pPr>
            <w:r w:rsidRPr="00405340">
              <w:rPr>
                <w:rFonts w:eastAsia="SimSun"/>
                <w:sz w:val="18"/>
                <w:szCs w:val="18"/>
                <w:lang w:eastAsia="zh-CN"/>
              </w:rPr>
              <w:t xml:space="preserve">The </w:t>
            </w:r>
            <w:r w:rsidR="007B192C" w:rsidRPr="00405340">
              <w:rPr>
                <w:rFonts w:eastAsia="SimSun"/>
                <w:sz w:val="18"/>
                <w:szCs w:val="18"/>
                <w:lang w:eastAsia="zh-CN"/>
              </w:rPr>
              <w:t>s</w:t>
            </w:r>
            <w:r w:rsidRPr="00405340">
              <w:rPr>
                <w:rFonts w:eastAsia="SimSun"/>
                <w:sz w:val="18"/>
                <w:szCs w:val="18"/>
                <w:lang w:eastAsia="zh-CN"/>
              </w:rPr>
              <w:t>ecretariat continues to maintain the online catalogue</w:t>
            </w:r>
            <w:r w:rsidR="007B192C" w:rsidRPr="00405340">
              <w:rPr>
                <w:rFonts w:eastAsia="SimSun"/>
                <w:sz w:val="18"/>
                <w:szCs w:val="18"/>
                <w:lang w:eastAsia="zh-CN"/>
              </w:rPr>
              <w:t xml:space="preserve"> of assessments</w:t>
            </w:r>
            <w:r w:rsidRPr="00405340">
              <w:rPr>
                <w:rFonts w:eastAsia="SimSun"/>
                <w:sz w:val="18"/>
                <w:szCs w:val="18"/>
                <w:lang w:eastAsia="zh-CN"/>
              </w:rPr>
              <w:t xml:space="preserve">, to collaborate with existing networks and initiatives to further enhance the catalogue and to undertake a review of the </w:t>
            </w:r>
            <w:r w:rsidR="00914A69" w:rsidRPr="00405340">
              <w:rPr>
                <w:rFonts w:eastAsia="SimSun"/>
                <w:sz w:val="18"/>
                <w:szCs w:val="18"/>
                <w:lang w:eastAsia="zh-CN"/>
              </w:rPr>
              <w:t xml:space="preserve">landscape of </w:t>
            </w:r>
            <w:r w:rsidRPr="00405340">
              <w:rPr>
                <w:rFonts w:eastAsia="SimSun"/>
                <w:sz w:val="18"/>
                <w:szCs w:val="18"/>
                <w:lang w:eastAsia="zh-CN"/>
              </w:rPr>
              <w:t>policy tools and methodologies and of lessons learn</w:t>
            </w:r>
            <w:r w:rsidR="007B192C" w:rsidRPr="00405340">
              <w:rPr>
                <w:rFonts w:eastAsia="SimSun"/>
                <w:sz w:val="18"/>
                <w:szCs w:val="18"/>
                <w:lang w:eastAsia="zh-CN"/>
              </w:rPr>
              <w:t>ed</w:t>
            </w:r>
            <w:r w:rsidR="0055298F" w:rsidRPr="00405340">
              <w:rPr>
                <w:rFonts w:eastAsia="SimSun"/>
                <w:sz w:val="18"/>
                <w:szCs w:val="18"/>
                <w:lang w:eastAsia="zh-CN"/>
              </w:rPr>
              <w:t>,</w:t>
            </w:r>
            <w:r w:rsidRPr="00405340">
              <w:rPr>
                <w:rFonts w:eastAsia="SimSun"/>
                <w:sz w:val="18"/>
                <w:szCs w:val="18"/>
                <w:lang w:eastAsia="zh-CN"/>
              </w:rPr>
              <w:t xml:space="preserve"> in time to inform the discussions on the next </w:t>
            </w:r>
            <w:r w:rsidR="007164BF" w:rsidRPr="00405340">
              <w:rPr>
                <w:rFonts w:eastAsia="SimSun"/>
                <w:sz w:val="18"/>
                <w:szCs w:val="18"/>
                <w:lang w:eastAsia="zh-CN"/>
              </w:rPr>
              <w:t>work programme</w:t>
            </w:r>
          </w:p>
        </w:tc>
      </w:tr>
    </w:tbl>
    <w:p w:rsidR="00914A69" w:rsidRPr="007A2C7D" w:rsidRDefault="002A2B60" w:rsidP="007A2C7D">
      <w:pPr>
        <w:pStyle w:val="CH3"/>
        <w:spacing w:before="240"/>
        <w:rPr>
          <w:rFonts w:eastAsia="SimSun"/>
          <w:lang w:val="en-GB" w:eastAsia="zh-CN"/>
        </w:rPr>
      </w:pPr>
      <w:r w:rsidRPr="00405340">
        <w:rPr>
          <w:rFonts w:eastAsia="SimSun"/>
          <w:lang w:val="en-GB" w:eastAsia="zh-CN"/>
        </w:rPr>
        <w:tab/>
      </w:r>
      <w:r w:rsidRPr="00405340">
        <w:rPr>
          <w:rFonts w:eastAsia="SimSun"/>
          <w:lang w:val="en-GB" w:eastAsia="zh-CN"/>
        </w:rPr>
        <w:tab/>
      </w:r>
      <w:r w:rsidR="00914A69" w:rsidRPr="00405340">
        <w:rPr>
          <w:rFonts w:eastAsia="SimSun"/>
          <w:lang w:val="en-GB" w:eastAsia="zh-CN"/>
        </w:rPr>
        <w:t>Cost estimate</w:t>
      </w:r>
    </w:p>
    <w:p w:rsidR="007F268C" w:rsidRPr="007A2C7D" w:rsidRDefault="00D31BD7" w:rsidP="002F2DDC">
      <w:pPr>
        <w:pStyle w:val="Normalnumber"/>
        <w:keepNext/>
        <w:keepLines/>
        <w:numPr>
          <w:ilvl w:val="0"/>
          <w:numId w:val="97"/>
        </w:numPr>
        <w:tabs>
          <w:tab w:val="left" w:pos="624"/>
        </w:tabs>
        <w:ind w:left="1247" w:firstLine="0"/>
        <w:rPr>
          <w:rFonts w:eastAsia="Calibri"/>
          <w:lang w:val="en-GB"/>
        </w:rPr>
      </w:pPr>
      <w:r w:rsidRPr="007A2C7D">
        <w:rPr>
          <w:lang w:val="en-GB"/>
        </w:rPr>
        <w:t>The cost estimate is set out below:</w:t>
      </w:r>
      <w:r w:rsidR="007F268C" w:rsidRPr="007A2C7D">
        <w:rPr>
          <w:rFonts w:eastAsia="Calibri"/>
          <w:lang w:val="en-GB"/>
        </w:rPr>
        <w:t xml:space="preserve"> </w:t>
      </w:r>
    </w:p>
    <w:p w:rsidR="00912CD1" w:rsidRPr="007A2C7D" w:rsidRDefault="00912CD1" w:rsidP="007A2C7D">
      <w:pPr>
        <w:pStyle w:val="Normalnumber"/>
        <w:keepNext/>
        <w:keepLines/>
        <w:tabs>
          <w:tab w:val="left" w:pos="624"/>
        </w:tabs>
        <w:ind w:left="1247"/>
        <w:rPr>
          <w:rFonts w:eastAsia="Calibri"/>
          <w:sz w:val="18"/>
          <w:szCs w:val="18"/>
          <w:lang w:val="en-GB"/>
        </w:rPr>
      </w:pPr>
      <w:r w:rsidRPr="007A2C7D">
        <w:rPr>
          <w:rFonts w:eastAsia="Calibri"/>
          <w:sz w:val="18"/>
          <w:szCs w:val="18"/>
          <w:lang w:val="en-GB"/>
        </w:rPr>
        <w:t>(United States dollars)</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867"/>
        <w:gridCol w:w="4110"/>
        <w:gridCol w:w="1134"/>
      </w:tblGrid>
      <w:tr w:rsidR="007F268C" w:rsidRPr="007A2C7D" w:rsidTr="00B7432C">
        <w:trPr>
          <w:tblHeader/>
        </w:trPr>
        <w:tc>
          <w:tcPr>
            <w:tcW w:w="672" w:type="dxa"/>
            <w:shd w:val="clear" w:color="auto" w:fill="auto"/>
          </w:tcPr>
          <w:p w:rsidR="007F268C" w:rsidRPr="007A2C7D" w:rsidRDefault="007F268C" w:rsidP="002F2DDC">
            <w:pPr>
              <w:pStyle w:val="Normal-pool"/>
              <w:keepNext/>
              <w:keepLines/>
              <w:spacing w:before="40" w:after="40"/>
              <w:rPr>
                <w:rFonts w:eastAsia="SimSun"/>
                <w:i/>
                <w:sz w:val="18"/>
                <w:szCs w:val="18"/>
                <w:lang w:eastAsia="zh-CN"/>
              </w:rPr>
            </w:pPr>
            <w:r w:rsidRPr="007A2C7D">
              <w:rPr>
                <w:rFonts w:eastAsia="SimSun"/>
                <w:i/>
                <w:sz w:val="18"/>
                <w:szCs w:val="18"/>
                <w:lang w:eastAsia="zh-CN"/>
              </w:rPr>
              <w:t>Year</w:t>
            </w:r>
          </w:p>
        </w:tc>
        <w:tc>
          <w:tcPr>
            <w:tcW w:w="2867" w:type="dxa"/>
            <w:shd w:val="clear" w:color="auto" w:fill="auto"/>
          </w:tcPr>
          <w:p w:rsidR="007F268C" w:rsidRPr="007A2C7D" w:rsidRDefault="007F268C" w:rsidP="007A2C7D">
            <w:pPr>
              <w:pStyle w:val="Normal-pool"/>
              <w:keepNext/>
              <w:keepLines/>
              <w:spacing w:before="40" w:after="40"/>
              <w:rPr>
                <w:rFonts w:eastAsia="SimSun"/>
                <w:i/>
                <w:sz w:val="18"/>
                <w:szCs w:val="18"/>
                <w:lang w:eastAsia="zh-CN"/>
              </w:rPr>
            </w:pPr>
            <w:r w:rsidRPr="007A2C7D">
              <w:rPr>
                <w:rFonts w:eastAsia="SimSun"/>
                <w:i/>
                <w:sz w:val="18"/>
                <w:szCs w:val="18"/>
                <w:lang w:eastAsia="zh-CN"/>
              </w:rPr>
              <w:t xml:space="preserve">Cost </w:t>
            </w:r>
            <w:r w:rsidR="007B192C" w:rsidRPr="00F11F0E">
              <w:rPr>
                <w:rFonts w:eastAsia="SimSun"/>
                <w:i/>
                <w:sz w:val="18"/>
                <w:szCs w:val="18"/>
                <w:lang w:eastAsia="zh-CN"/>
              </w:rPr>
              <w:t>i</w:t>
            </w:r>
            <w:r w:rsidRPr="007A2C7D">
              <w:rPr>
                <w:rFonts w:eastAsia="SimSun"/>
                <w:i/>
                <w:sz w:val="18"/>
                <w:szCs w:val="18"/>
                <w:lang w:eastAsia="zh-CN"/>
              </w:rPr>
              <w:t>tem</w:t>
            </w:r>
          </w:p>
        </w:tc>
        <w:tc>
          <w:tcPr>
            <w:tcW w:w="4110" w:type="dxa"/>
            <w:shd w:val="clear" w:color="auto" w:fill="auto"/>
          </w:tcPr>
          <w:p w:rsidR="007F268C" w:rsidRPr="007A2C7D" w:rsidRDefault="007F268C" w:rsidP="002F2DDC">
            <w:pPr>
              <w:pStyle w:val="Normal-pool"/>
              <w:keepNext/>
              <w:keepLines/>
              <w:spacing w:before="40" w:after="40"/>
              <w:rPr>
                <w:rFonts w:eastAsia="SimSun"/>
                <w:i/>
                <w:sz w:val="18"/>
                <w:szCs w:val="18"/>
                <w:lang w:eastAsia="zh-CN"/>
              </w:rPr>
            </w:pPr>
            <w:r w:rsidRPr="007A2C7D">
              <w:rPr>
                <w:rFonts w:eastAsia="SimSun"/>
                <w:i/>
                <w:sz w:val="18"/>
                <w:szCs w:val="18"/>
                <w:lang w:eastAsia="zh-CN"/>
              </w:rPr>
              <w:t>Assumptions</w:t>
            </w:r>
          </w:p>
        </w:tc>
        <w:tc>
          <w:tcPr>
            <w:tcW w:w="1134" w:type="dxa"/>
            <w:shd w:val="clear" w:color="auto" w:fill="auto"/>
          </w:tcPr>
          <w:p w:rsidR="007F268C" w:rsidRPr="007A2C7D" w:rsidRDefault="007F268C" w:rsidP="002F2DDC">
            <w:pPr>
              <w:pStyle w:val="Normal-pool"/>
              <w:keepNext/>
              <w:keepLines/>
              <w:spacing w:before="40" w:after="40"/>
              <w:rPr>
                <w:rFonts w:eastAsia="SimSun"/>
                <w:i/>
                <w:sz w:val="18"/>
                <w:szCs w:val="18"/>
                <w:lang w:eastAsia="zh-CN"/>
              </w:rPr>
            </w:pPr>
            <w:r w:rsidRPr="007A2C7D">
              <w:rPr>
                <w:rFonts w:eastAsia="SimSun"/>
                <w:i/>
                <w:sz w:val="18"/>
                <w:szCs w:val="18"/>
                <w:lang w:eastAsia="zh-CN"/>
              </w:rPr>
              <w:t>Cost</w:t>
            </w:r>
          </w:p>
        </w:tc>
      </w:tr>
      <w:tr w:rsidR="007F268C" w:rsidRPr="007A2C7D" w:rsidTr="0042731D">
        <w:trPr>
          <w:trHeight w:val="317"/>
        </w:trPr>
        <w:tc>
          <w:tcPr>
            <w:tcW w:w="672" w:type="dxa"/>
            <w:vMerge w:val="restart"/>
            <w:shd w:val="clear" w:color="auto" w:fill="auto"/>
          </w:tcPr>
          <w:p w:rsidR="007F268C" w:rsidRPr="007A2C7D" w:rsidRDefault="007F268C" w:rsidP="00405340">
            <w:pPr>
              <w:pStyle w:val="Normal-pool"/>
              <w:keepNext/>
              <w:keepLines/>
              <w:spacing w:before="40" w:after="40"/>
              <w:rPr>
                <w:rFonts w:eastAsia="SimSun"/>
                <w:sz w:val="18"/>
                <w:szCs w:val="18"/>
                <w:lang w:eastAsia="zh-CN"/>
              </w:rPr>
            </w:pPr>
            <w:r w:rsidRPr="007A2C7D">
              <w:rPr>
                <w:rFonts w:eastAsia="SimSun"/>
                <w:sz w:val="18"/>
                <w:szCs w:val="18"/>
                <w:lang w:eastAsia="zh-CN"/>
              </w:rPr>
              <w:t>2014</w:t>
            </w:r>
          </w:p>
        </w:tc>
        <w:tc>
          <w:tcPr>
            <w:tcW w:w="2867" w:type="dxa"/>
            <w:vMerge w:val="restart"/>
            <w:shd w:val="clear" w:color="auto" w:fill="auto"/>
            <w:vAlign w:val="center"/>
          </w:tcPr>
          <w:p w:rsidR="007F268C" w:rsidRPr="007A2C7D" w:rsidRDefault="007F268C" w:rsidP="007A2C7D">
            <w:pPr>
              <w:pStyle w:val="Normal-pool"/>
              <w:keepNext/>
              <w:keepLines/>
              <w:spacing w:before="40" w:after="40"/>
              <w:rPr>
                <w:rFonts w:eastAsia="SimSun"/>
                <w:sz w:val="18"/>
                <w:szCs w:val="18"/>
                <w:lang w:eastAsia="zh-CN"/>
              </w:rPr>
            </w:pPr>
            <w:r w:rsidRPr="007A2C7D">
              <w:rPr>
                <w:rFonts w:eastAsia="SimSun"/>
                <w:sz w:val="18"/>
                <w:szCs w:val="18"/>
                <w:lang w:eastAsia="zh-CN"/>
              </w:rPr>
              <w:t>Expert group meeting (10</w:t>
            </w:r>
            <w:r w:rsidR="00B7432C" w:rsidRPr="007A2C7D">
              <w:rPr>
                <w:rFonts w:eastAsia="SimSun"/>
                <w:sz w:val="18"/>
                <w:szCs w:val="18"/>
                <w:lang w:eastAsia="zh-CN"/>
              </w:rPr>
              <w:t> </w:t>
            </w:r>
            <w:r w:rsidR="000C28ED" w:rsidRPr="007A2C7D">
              <w:rPr>
                <w:rFonts w:eastAsia="SimSun"/>
                <w:sz w:val="18"/>
                <w:szCs w:val="18"/>
                <w:lang w:eastAsia="zh-CN"/>
              </w:rPr>
              <w:t>Multidisciplinary Expert Panel</w:t>
            </w:r>
            <w:r w:rsidRPr="007A2C7D">
              <w:rPr>
                <w:rFonts w:eastAsia="SimSun"/>
                <w:sz w:val="18"/>
                <w:szCs w:val="18"/>
                <w:lang w:eastAsia="zh-CN"/>
              </w:rPr>
              <w:t xml:space="preserve"> and Bureau</w:t>
            </w:r>
            <w:r w:rsidR="007B192C" w:rsidRPr="007A2C7D">
              <w:rPr>
                <w:rFonts w:eastAsia="SimSun"/>
                <w:sz w:val="18"/>
                <w:szCs w:val="18"/>
                <w:lang w:eastAsia="zh-CN"/>
              </w:rPr>
              <w:t xml:space="preserve"> members</w:t>
            </w:r>
            <w:r w:rsidR="00DB7011" w:rsidRPr="007A2C7D">
              <w:rPr>
                <w:rFonts w:eastAsia="SimSun"/>
                <w:sz w:val="18"/>
                <w:szCs w:val="18"/>
                <w:lang w:eastAsia="zh-CN"/>
              </w:rPr>
              <w:t>,</w:t>
            </w:r>
            <w:r w:rsidRPr="007A2C7D">
              <w:rPr>
                <w:rFonts w:eastAsia="SimSun"/>
                <w:sz w:val="18"/>
                <w:szCs w:val="18"/>
                <w:lang w:eastAsia="zh-CN"/>
              </w:rPr>
              <w:t xml:space="preserve"> </w:t>
            </w:r>
            <w:r w:rsidR="007B192C" w:rsidRPr="007A2C7D">
              <w:rPr>
                <w:rFonts w:eastAsia="SimSun"/>
                <w:sz w:val="18"/>
                <w:szCs w:val="18"/>
                <w:lang w:eastAsia="zh-CN"/>
              </w:rPr>
              <w:t>plus</w:t>
            </w:r>
            <w:r w:rsidRPr="007A2C7D">
              <w:rPr>
                <w:rFonts w:eastAsia="SimSun"/>
                <w:sz w:val="18"/>
                <w:szCs w:val="18"/>
                <w:lang w:eastAsia="zh-CN"/>
              </w:rPr>
              <w:t xml:space="preserve"> 40 experts/strategic partners)</w:t>
            </w:r>
          </w:p>
        </w:tc>
        <w:tc>
          <w:tcPr>
            <w:tcW w:w="4110" w:type="dxa"/>
            <w:shd w:val="clear" w:color="auto" w:fill="auto"/>
          </w:tcPr>
          <w:p w:rsidR="007F268C" w:rsidRPr="007A2C7D" w:rsidRDefault="007F268C" w:rsidP="002F2DDC">
            <w:pPr>
              <w:pStyle w:val="Normal-pool"/>
              <w:keepNext/>
              <w:keepLines/>
              <w:spacing w:before="40" w:after="40"/>
              <w:rPr>
                <w:rFonts w:eastAsia="SimSun"/>
                <w:sz w:val="18"/>
                <w:szCs w:val="18"/>
                <w:lang w:eastAsia="zh-CN"/>
              </w:rPr>
            </w:pPr>
            <w:r w:rsidRPr="007A2C7D">
              <w:rPr>
                <w:rFonts w:eastAsia="SimSun"/>
                <w:sz w:val="18"/>
                <w:szCs w:val="18"/>
                <w:lang w:eastAsia="zh-CN"/>
              </w:rPr>
              <w:t>Meeting costs (1 week, 50 participants) (25</w:t>
            </w:r>
            <w:r w:rsidR="007B192C" w:rsidRPr="007A2C7D">
              <w:rPr>
                <w:rFonts w:eastAsia="SimSun"/>
                <w:sz w:val="18"/>
                <w:szCs w:val="18"/>
                <w:lang w:eastAsia="zh-CN"/>
              </w:rPr>
              <w:t xml:space="preserve"> </w:t>
            </w:r>
            <w:r w:rsidR="00B4714B" w:rsidRPr="007A2C7D">
              <w:rPr>
                <w:rFonts w:eastAsia="SimSun"/>
                <w:sz w:val="18"/>
                <w:szCs w:val="18"/>
                <w:lang w:eastAsia="zh-CN"/>
              </w:rPr>
              <w:t>per cent</w:t>
            </w:r>
            <w:r w:rsidRPr="007A2C7D">
              <w:rPr>
                <w:rFonts w:eastAsia="SimSun"/>
                <w:sz w:val="18"/>
                <w:szCs w:val="18"/>
                <w:lang w:eastAsia="zh-CN"/>
              </w:rPr>
              <w:t xml:space="preserve"> </w:t>
            </w:r>
            <w:r w:rsidR="00D53AA5" w:rsidRPr="007A2C7D">
              <w:rPr>
                <w:rFonts w:eastAsia="SimSun"/>
                <w:sz w:val="18"/>
                <w:szCs w:val="18"/>
                <w:lang w:eastAsia="zh-CN"/>
              </w:rPr>
              <w:t>in kind</w:t>
            </w:r>
            <w:r w:rsidRPr="007A2C7D">
              <w:rPr>
                <w:rFonts w:eastAsia="SimSun"/>
                <w:sz w:val="18"/>
                <w:szCs w:val="18"/>
                <w:lang w:eastAsia="zh-CN"/>
              </w:rPr>
              <w:t>)</w:t>
            </w:r>
          </w:p>
        </w:tc>
        <w:tc>
          <w:tcPr>
            <w:tcW w:w="1134" w:type="dxa"/>
            <w:shd w:val="clear" w:color="auto" w:fill="auto"/>
          </w:tcPr>
          <w:p w:rsidR="007F268C" w:rsidRPr="007A2C7D" w:rsidRDefault="007F268C" w:rsidP="002F2DDC">
            <w:pPr>
              <w:pStyle w:val="Normal-pool"/>
              <w:keepNext/>
              <w:keepLines/>
              <w:spacing w:before="40" w:after="40"/>
              <w:jc w:val="right"/>
              <w:rPr>
                <w:rFonts w:eastAsia="SimSun"/>
                <w:sz w:val="18"/>
                <w:szCs w:val="18"/>
                <w:lang w:eastAsia="zh-CN"/>
              </w:rPr>
            </w:pPr>
            <w:r w:rsidRPr="007A2C7D">
              <w:rPr>
                <w:rFonts w:eastAsia="SimSun"/>
                <w:sz w:val="18"/>
                <w:szCs w:val="18"/>
                <w:lang w:eastAsia="zh-CN"/>
              </w:rPr>
              <w:t>11</w:t>
            </w:r>
            <w:r w:rsidR="002A2B60" w:rsidRPr="007A2C7D">
              <w:rPr>
                <w:rFonts w:eastAsia="SimSun"/>
                <w:sz w:val="18"/>
                <w:szCs w:val="18"/>
                <w:lang w:eastAsia="zh-CN"/>
              </w:rPr>
              <w:t xml:space="preserve"> </w:t>
            </w:r>
            <w:r w:rsidRPr="007A2C7D">
              <w:rPr>
                <w:rFonts w:eastAsia="SimSun"/>
                <w:sz w:val="18"/>
                <w:szCs w:val="18"/>
                <w:lang w:eastAsia="zh-CN"/>
              </w:rPr>
              <w:t>250</w:t>
            </w:r>
          </w:p>
        </w:tc>
      </w:tr>
      <w:tr w:rsidR="007F268C" w:rsidRPr="007A2C7D" w:rsidTr="00B7432C">
        <w:trPr>
          <w:trHeight w:val="317"/>
        </w:trPr>
        <w:tc>
          <w:tcPr>
            <w:tcW w:w="672" w:type="dxa"/>
            <w:vMerge/>
            <w:shd w:val="clear" w:color="auto" w:fill="auto"/>
            <w:vAlign w:val="center"/>
          </w:tcPr>
          <w:p w:rsidR="007F268C" w:rsidRPr="007A2C7D" w:rsidRDefault="007F268C" w:rsidP="002A2B60">
            <w:pPr>
              <w:pStyle w:val="Normal-pool"/>
              <w:spacing w:before="40" w:after="40"/>
              <w:rPr>
                <w:rFonts w:eastAsia="SimSun"/>
                <w:sz w:val="18"/>
                <w:szCs w:val="18"/>
                <w:lang w:eastAsia="zh-CN"/>
              </w:rPr>
            </w:pPr>
          </w:p>
        </w:tc>
        <w:tc>
          <w:tcPr>
            <w:tcW w:w="2867" w:type="dxa"/>
            <w:vMerge/>
            <w:shd w:val="clear" w:color="auto" w:fill="auto"/>
            <w:vAlign w:val="center"/>
          </w:tcPr>
          <w:p w:rsidR="007F268C" w:rsidRPr="007A2C7D" w:rsidRDefault="007F268C" w:rsidP="002A2B60">
            <w:pPr>
              <w:pStyle w:val="Normal-pool"/>
              <w:spacing w:before="40" w:after="40"/>
              <w:rPr>
                <w:rFonts w:eastAsia="SimSun"/>
                <w:sz w:val="18"/>
                <w:szCs w:val="18"/>
                <w:lang w:eastAsia="zh-CN"/>
              </w:rPr>
            </w:pPr>
          </w:p>
        </w:tc>
        <w:tc>
          <w:tcPr>
            <w:tcW w:w="4110" w:type="dxa"/>
            <w:shd w:val="clear" w:color="auto" w:fill="auto"/>
          </w:tcPr>
          <w:p w:rsidR="007F268C" w:rsidRPr="007A2C7D" w:rsidRDefault="007F268C" w:rsidP="00F11F0E">
            <w:pPr>
              <w:pStyle w:val="Normal-pool"/>
              <w:spacing w:before="40" w:after="40"/>
              <w:rPr>
                <w:rFonts w:eastAsia="SimSun"/>
                <w:sz w:val="18"/>
                <w:szCs w:val="18"/>
                <w:lang w:eastAsia="zh-CN"/>
              </w:rPr>
            </w:pPr>
            <w:r w:rsidRPr="007A2C7D">
              <w:rPr>
                <w:rFonts w:eastAsia="SimSun"/>
                <w:sz w:val="18"/>
                <w:szCs w:val="18"/>
                <w:lang w:eastAsia="zh-CN"/>
              </w:rPr>
              <w:t xml:space="preserve">Travel and DSA (25 x </w:t>
            </w:r>
            <w:r w:rsidR="007B192C" w:rsidRPr="007A2C7D">
              <w:rPr>
                <w:rFonts w:eastAsia="SimSun"/>
                <w:sz w:val="18"/>
                <w:szCs w:val="18"/>
                <w:lang w:eastAsia="zh-CN"/>
              </w:rPr>
              <w:t>$</w:t>
            </w:r>
            <w:r w:rsidRPr="007A2C7D">
              <w:rPr>
                <w:rFonts w:eastAsia="SimSun"/>
                <w:sz w:val="18"/>
                <w:szCs w:val="18"/>
                <w:lang w:eastAsia="zh-CN"/>
              </w:rPr>
              <w:t>3</w:t>
            </w:r>
            <w:r w:rsidR="007B192C" w:rsidRPr="007A2C7D">
              <w:rPr>
                <w:rFonts w:eastAsia="SimSun"/>
                <w:sz w:val="18"/>
                <w:szCs w:val="18"/>
                <w:lang w:eastAsia="zh-CN"/>
              </w:rPr>
              <w:t>,</w:t>
            </w:r>
            <w:r w:rsidRPr="007A2C7D">
              <w:rPr>
                <w:rFonts w:eastAsia="SimSun"/>
                <w:sz w:val="18"/>
                <w:szCs w:val="18"/>
                <w:lang w:eastAsia="zh-CN"/>
              </w:rPr>
              <w:t>000)</w:t>
            </w:r>
          </w:p>
        </w:tc>
        <w:tc>
          <w:tcPr>
            <w:tcW w:w="1134" w:type="dxa"/>
            <w:shd w:val="clear" w:color="auto" w:fill="auto"/>
          </w:tcPr>
          <w:p w:rsidR="007F268C" w:rsidRPr="007A2C7D" w:rsidRDefault="007F268C" w:rsidP="002A2B60">
            <w:pPr>
              <w:pStyle w:val="Normal-pool"/>
              <w:spacing w:before="40" w:after="40"/>
              <w:jc w:val="right"/>
              <w:rPr>
                <w:rFonts w:eastAsia="SimSun"/>
                <w:sz w:val="18"/>
                <w:szCs w:val="18"/>
                <w:lang w:eastAsia="zh-CN"/>
              </w:rPr>
            </w:pPr>
            <w:r w:rsidRPr="007A2C7D">
              <w:rPr>
                <w:rFonts w:eastAsia="SimSun"/>
                <w:sz w:val="18"/>
                <w:szCs w:val="18"/>
                <w:lang w:eastAsia="zh-CN"/>
              </w:rPr>
              <w:t>75</w:t>
            </w:r>
            <w:r w:rsidR="002A2B60" w:rsidRPr="007A2C7D">
              <w:rPr>
                <w:rFonts w:eastAsia="SimSun"/>
                <w:sz w:val="18"/>
                <w:szCs w:val="18"/>
                <w:lang w:eastAsia="zh-CN"/>
              </w:rPr>
              <w:t xml:space="preserve"> </w:t>
            </w:r>
            <w:r w:rsidRPr="007A2C7D">
              <w:rPr>
                <w:rFonts w:eastAsia="SimSun"/>
                <w:sz w:val="18"/>
                <w:szCs w:val="18"/>
                <w:lang w:eastAsia="zh-CN"/>
              </w:rPr>
              <w:t>000</w:t>
            </w:r>
          </w:p>
        </w:tc>
      </w:tr>
      <w:tr w:rsidR="007F268C" w:rsidRPr="007A2C7D" w:rsidTr="00B7432C">
        <w:trPr>
          <w:trHeight w:val="317"/>
        </w:trPr>
        <w:tc>
          <w:tcPr>
            <w:tcW w:w="672" w:type="dxa"/>
            <w:vMerge/>
            <w:shd w:val="clear" w:color="auto" w:fill="auto"/>
            <w:vAlign w:val="center"/>
          </w:tcPr>
          <w:p w:rsidR="007F268C" w:rsidRPr="007A2C7D" w:rsidRDefault="007F268C" w:rsidP="002A2B60">
            <w:pPr>
              <w:pStyle w:val="Normal-pool"/>
              <w:spacing w:before="40" w:after="40"/>
              <w:rPr>
                <w:rFonts w:eastAsia="SimSun"/>
                <w:sz w:val="18"/>
                <w:szCs w:val="18"/>
                <w:lang w:eastAsia="zh-CN"/>
              </w:rPr>
            </w:pPr>
          </w:p>
        </w:tc>
        <w:tc>
          <w:tcPr>
            <w:tcW w:w="2867" w:type="dxa"/>
            <w:shd w:val="clear" w:color="auto" w:fill="auto"/>
            <w:vAlign w:val="center"/>
          </w:tcPr>
          <w:p w:rsidR="007F268C" w:rsidRPr="007A2C7D" w:rsidRDefault="007F268C" w:rsidP="002A2B60">
            <w:pPr>
              <w:pStyle w:val="Normal-pool"/>
              <w:spacing w:before="40" w:after="40"/>
              <w:rPr>
                <w:rFonts w:eastAsia="SimSun"/>
                <w:sz w:val="18"/>
                <w:szCs w:val="18"/>
                <w:lang w:eastAsia="zh-CN"/>
              </w:rPr>
            </w:pPr>
            <w:r w:rsidRPr="007A2C7D">
              <w:rPr>
                <w:rFonts w:eastAsia="SimSun"/>
                <w:sz w:val="18"/>
                <w:szCs w:val="18"/>
                <w:lang w:eastAsia="zh-CN"/>
              </w:rPr>
              <w:t>Technical support</w:t>
            </w:r>
          </w:p>
        </w:tc>
        <w:tc>
          <w:tcPr>
            <w:tcW w:w="4110" w:type="dxa"/>
            <w:shd w:val="clear" w:color="auto" w:fill="auto"/>
          </w:tcPr>
          <w:p w:rsidR="007F268C" w:rsidRPr="007A2C7D" w:rsidRDefault="007F268C" w:rsidP="002A2B60">
            <w:pPr>
              <w:pStyle w:val="Normal-pool"/>
              <w:spacing w:before="40" w:after="40"/>
              <w:rPr>
                <w:rFonts w:eastAsia="SimSun"/>
                <w:sz w:val="18"/>
                <w:szCs w:val="18"/>
                <w:lang w:eastAsia="zh-CN"/>
              </w:rPr>
            </w:pPr>
            <w:r w:rsidRPr="00F11F0E">
              <w:rPr>
                <w:rFonts w:eastAsia="SimSun"/>
                <w:sz w:val="18"/>
                <w:szCs w:val="18"/>
                <w:lang w:eastAsia="zh-CN"/>
              </w:rPr>
              <w:t xml:space="preserve">0.2 </w:t>
            </w:r>
            <w:r w:rsidR="00D53AA5" w:rsidRPr="007A2C7D">
              <w:rPr>
                <w:rFonts w:eastAsia="SimSun"/>
                <w:sz w:val="18"/>
                <w:szCs w:val="18"/>
                <w:lang w:eastAsia="zh-CN"/>
              </w:rPr>
              <w:t>full-time equivalent</w:t>
            </w:r>
            <w:r w:rsidRPr="007A2C7D">
              <w:rPr>
                <w:rFonts w:eastAsia="SimSun"/>
                <w:sz w:val="18"/>
                <w:szCs w:val="18"/>
                <w:lang w:eastAsia="zh-CN"/>
              </w:rPr>
              <w:t xml:space="preserve"> professional position</w:t>
            </w:r>
          </w:p>
        </w:tc>
        <w:tc>
          <w:tcPr>
            <w:tcW w:w="1134" w:type="dxa"/>
            <w:shd w:val="clear" w:color="auto" w:fill="auto"/>
          </w:tcPr>
          <w:p w:rsidR="007F268C" w:rsidRPr="007A2C7D" w:rsidRDefault="007F268C" w:rsidP="002A2B60">
            <w:pPr>
              <w:pStyle w:val="Normal-pool"/>
              <w:spacing w:before="40" w:after="40"/>
              <w:jc w:val="right"/>
              <w:rPr>
                <w:rFonts w:eastAsia="SimSun"/>
                <w:sz w:val="18"/>
                <w:szCs w:val="18"/>
                <w:lang w:eastAsia="zh-CN"/>
              </w:rPr>
            </w:pPr>
            <w:r w:rsidRPr="007A2C7D">
              <w:rPr>
                <w:rFonts w:eastAsia="SimSun"/>
                <w:sz w:val="18"/>
                <w:szCs w:val="18"/>
                <w:lang w:eastAsia="zh-CN"/>
              </w:rPr>
              <w:t>30</w:t>
            </w:r>
            <w:r w:rsidR="002A2B60" w:rsidRPr="007A2C7D">
              <w:rPr>
                <w:rFonts w:eastAsia="SimSun"/>
                <w:sz w:val="18"/>
                <w:szCs w:val="18"/>
                <w:lang w:eastAsia="zh-CN"/>
              </w:rPr>
              <w:t xml:space="preserve"> </w:t>
            </w:r>
            <w:r w:rsidRPr="007A2C7D">
              <w:rPr>
                <w:rFonts w:eastAsia="SimSun"/>
                <w:sz w:val="18"/>
                <w:szCs w:val="18"/>
                <w:lang w:eastAsia="zh-CN"/>
              </w:rPr>
              <w:t>000</w:t>
            </w:r>
          </w:p>
        </w:tc>
      </w:tr>
      <w:tr w:rsidR="007F268C" w:rsidRPr="007A2C7D" w:rsidTr="0042731D">
        <w:trPr>
          <w:trHeight w:val="317"/>
        </w:trPr>
        <w:tc>
          <w:tcPr>
            <w:tcW w:w="672" w:type="dxa"/>
            <w:vMerge w:val="restart"/>
            <w:shd w:val="clear" w:color="auto" w:fill="auto"/>
          </w:tcPr>
          <w:p w:rsidR="007F268C" w:rsidRPr="007A2C7D" w:rsidRDefault="007F268C" w:rsidP="00405340">
            <w:pPr>
              <w:pStyle w:val="Normal-pool"/>
              <w:spacing w:before="40" w:after="40"/>
              <w:rPr>
                <w:rFonts w:eastAsia="SimSun"/>
                <w:sz w:val="18"/>
                <w:szCs w:val="18"/>
                <w:lang w:eastAsia="zh-CN"/>
              </w:rPr>
            </w:pPr>
            <w:r w:rsidRPr="007A2C7D">
              <w:rPr>
                <w:rFonts w:eastAsia="SimSun"/>
                <w:sz w:val="18"/>
                <w:szCs w:val="18"/>
                <w:lang w:eastAsia="zh-CN"/>
              </w:rPr>
              <w:t>2015</w:t>
            </w:r>
          </w:p>
        </w:tc>
        <w:tc>
          <w:tcPr>
            <w:tcW w:w="2867" w:type="dxa"/>
            <w:shd w:val="clear" w:color="auto" w:fill="auto"/>
            <w:vAlign w:val="center"/>
          </w:tcPr>
          <w:p w:rsidR="007F268C" w:rsidRPr="007A2C7D" w:rsidRDefault="007F268C" w:rsidP="007A2C7D">
            <w:pPr>
              <w:pStyle w:val="Normal-pool"/>
              <w:spacing w:before="40" w:after="40"/>
              <w:rPr>
                <w:rFonts w:eastAsia="SimSun"/>
                <w:sz w:val="18"/>
                <w:szCs w:val="18"/>
                <w:lang w:eastAsia="zh-CN"/>
              </w:rPr>
            </w:pPr>
            <w:r w:rsidRPr="007A2C7D">
              <w:rPr>
                <w:rFonts w:eastAsia="SimSun"/>
                <w:sz w:val="18"/>
                <w:szCs w:val="18"/>
                <w:lang w:eastAsia="zh-CN"/>
              </w:rPr>
              <w:t xml:space="preserve">Translation, </w:t>
            </w:r>
            <w:r w:rsidR="007B192C" w:rsidRPr="007A2C7D">
              <w:rPr>
                <w:rFonts w:eastAsia="SimSun"/>
                <w:sz w:val="18"/>
                <w:szCs w:val="18"/>
                <w:lang w:eastAsia="zh-CN"/>
              </w:rPr>
              <w:t>p</w:t>
            </w:r>
            <w:r w:rsidRPr="007A2C7D">
              <w:rPr>
                <w:rFonts w:eastAsia="SimSun"/>
                <w:sz w:val="18"/>
                <w:szCs w:val="18"/>
                <w:lang w:eastAsia="zh-CN"/>
              </w:rPr>
              <w:t xml:space="preserve">ublication, </w:t>
            </w:r>
            <w:r w:rsidR="007B192C" w:rsidRPr="007A2C7D">
              <w:rPr>
                <w:rFonts w:eastAsia="SimSun"/>
                <w:sz w:val="18"/>
                <w:szCs w:val="18"/>
                <w:lang w:eastAsia="zh-CN"/>
              </w:rPr>
              <w:t>o</w:t>
            </w:r>
            <w:r w:rsidRPr="007A2C7D">
              <w:rPr>
                <w:rFonts w:eastAsia="SimSun"/>
                <w:sz w:val="18"/>
                <w:szCs w:val="18"/>
                <w:lang w:eastAsia="zh-CN"/>
              </w:rPr>
              <w:t>utreach</w:t>
            </w:r>
          </w:p>
        </w:tc>
        <w:tc>
          <w:tcPr>
            <w:tcW w:w="4110" w:type="dxa"/>
            <w:shd w:val="clear" w:color="auto" w:fill="auto"/>
          </w:tcPr>
          <w:p w:rsidR="007F268C" w:rsidRPr="007A2C7D" w:rsidRDefault="007F268C" w:rsidP="007A2C7D">
            <w:pPr>
              <w:pStyle w:val="Normal-pool"/>
              <w:spacing w:before="40" w:after="40"/>
              <w:rPr>
                <w:rFonts w:eastAsia="SimSun"/>
                <w:sz w:val="18"/>
                <w:szCs w:val="18"/>
                <w:lang w:eastAsia="zh-CN"/>
              </w:rPr>
            </w:pPr>
            <w:r w:rsidRPr="007A2C7D">
              <w:rPr>
                <w:rFonts w:eastAsia="SimSun"/>
                <w:sz w:val="18"/>
                <w:szCs w:val="18"/>
                <w:lang w:eastAsia="zh-CN"/>
              </w:rPr>
              <w:t>10</w:t>
            </w:r>
            <w:r w:rsidR="007B192C" w:rsidRPr="007A2C7D">
              <w:rPr>
                <w:rFonts w:eastAsia="SimSun"/>
                <w:sz w:val="18"/>
                <w:szCs w:val="18"/>
                <w:lang w:eastAsia="zh-CN"/>
              </w:rPr>
              <w:t>-</w:t>
            </w:r>
            <w:r w:rsidRPr="007A2C7D">
              <w:rPr>
                <w:rFonts w:eastAsia="SimSun"/>
                <w:sz w:val="18"/>
                <w:szCs w:val="18"/>
                <w:lang w:eastAsia="zh-CN"/>
              </w:rPr>
              <w:t>page guide</w:t>
            </w:r>
          </w:p>
        </w:tc>
        <w:tc>
          <w:tcPr>
            <w:tcW w:w="1134" w:type="dxa"/>
            <w:shd w:val="clear" w:color="auto" w:fill="auto"/>
          </w:tcPr>
          <w:p w:rsidR="007F268C" w:rsidRPr="007A2C7D" w:rsidRDefault="007F268C" w:rsidP="002A2B60">
            <w:pPr>
              <w:pStyle w:val="Normal-pool"/>
              <w:spacing w:before="40" w:after="40"/>
              <w:jc w:val="right"/>
              <w:rPr>
                <w:rFonts w:eastAsia="SimSun"/>
                <w:sz w:val="18"/>
                <w:szCs w:val="18"/>
                <w:lang w:eastAsia="zh-CN"/>
              </w:rPr>
            </w:pPr>
            <w:r w:rsidRPr="007A2C7D">
              <w:rPr>
                <w:rFonts w:eastAsia="SimSun"/>
                <w:sz w:val="18"/>
                <w:szCs w:val="18"/>
                <w:lang w:eastAsia="zh-CN"/>
              </w:rPr>
              <w:t>50</w:t>
            </w:r>
            <w:r w:rsidR="002A2B60" w:rsidRPr="007A2C7D">
              <w:rPr>
                <w:rFonts w:eastAsia="SimSun"/>
                <w:sz w:val="18"/>
                <w:szCs w:val="18"/>
                <w:lang w:eastAsia="zh-CN"/>
              </w:rPr>
              <w:t xml:space="preserve"> </w:t>
            </w:r>
            <w:r w:rsidRPr="007A2C7D">
              <w:rPr>
                <w:rFonts w:eastAsia="SimSun"/>
                <w:sz w:val="18"/>
                <w:szCs w:val="18"/>
                <w:lang w:eastAsia="zh-CN"/>
              </w:rPr>
              <w:t>000</w:t>
            </w:r>
          </w:p>
        </w:tc>
      </w:tr>
      <w:tr w:rsidR="007F268C" w:rsidRPr="007A2C7D" w:rsidTr="0042731D">
        <w:trPr>
          <w:trHeight w:val="317"/>
        </w:trPr>
        <w:tc>
          <w:tcPr>
            <w:tcW w:w="672" w:type="dxa"/>
            <w:vMerge/>
            <w:shd w:val="clear" w:color="auto" w:fill="auto"/>
          </w:tcPr>
          <w:p w:rsidR="007F268C" w:rsidRPr="007A2C7D" w:rsidRDefault="007F268C" w:rsidP="00405340">
            <w:pPr>
              <w:pStyle w:val="Normal-pool"/>
              <w:spacing w:before="40" w:after="40"/>
              <w:rPr>
                <w:rFonts w:eastAsia="SimSun"/>
                <w:sz w:val="18"/>
                <w:szCs w:val="18"/>
                <w:lang w:eastAsia="zh-CN"/>
              </w:rPr>
            </w:pPr>
          </w:p>
        </w:tc>
        <w:tc>
          <w:tcPr>
            <w:tcW w:w="2867" w:type="dxa"/>
            <w:shd w:val="clear" w:color="auto" w:fill="auto"/>
            <w:vAlign w:val="center"/>
          </w:tcPr>
          <w:p w:rsidR="007F268C" w:rsidRPr="007A2C7D" w:rsidRDefault="007F268C" w:rsidP="002A2B60">
            <w:pPr>
              <w:pStyle w:val="Normal-pool"/>
              <w:spacing w:before="40" w:after="40"/>
              <w:rPr>
                <w:rFonts w:eastAsia="SimSun"/>
                <w:sz w:val="18"/>
                <w:szCs w:val="18"/>
                <w:lang w:eastAsia="zh-CN"/>
              </w:rPr>
            </w:pPr>
            <w:r w:rsidRPr="007A2C7D">
              <w:rPr>
                <w:rFonts w:eastAsia="SimSun"/>
                <w:sz w:val="18"/>
                <w:szCs w:val="18"/>
                <w:lang w:eastAsia="zh-CN"/>
              </w:rPr>
              <w:t>Technical support</w:t>
            </w:r>
          </w:p>
        </w:tc>
        <w:tc>
          <w:tcPr>
            <w:tcW w:w="4110" w:type="dxa"/>
            <w:shd w:val="clear" w:color="auto" w:fill="auto"/>
          </w:tcPr>
          <w:p w:rsidR="007F268C" w:rsidRPr="007A2C7D" w:rsidRDefault="007F268C" w:rsidP="002A2B60">
            <w:pPr>
              <w:pStyle w:val="Normal-pool"/>
              <w:spacing w:before="40" w:after="40"/>
              <w:rPr>
                <w:rFonts w:eastAsia="SimSun"/>
                <w:sz w:val="18"/>
                <w:szCs w:val="18"/>
                <w:lang w:eastAsia="zh-CN"/>
              </w:rPr>
            </w:pPr>
            <w:r w:rsidRPr="007A2C7D">
              <w:rPr>
                <w:rFonts w:eastAsia="SimSun"/>
                <w:sz w:val="18"/>
                <w:szCs w:val="18"/>
                <w:lang w:eastAsia="zh-CN"/>
              </w:rPr>
              <w:t xml:space="preserve">0.2 </w:t>
            </w:r>
            <w:r w:rsidR="00D53AA5" w:rsidRPr="007A2C7D">
              <w:rPr>
                <w:rFonts w:eastAsia="SimSun"/>
                <w:sz w:val="18"/>
                <w:szCs w:val="18"/>
                <w:lang w:eastAsia="zh-CN"/>
              </w:rPr>
              <w:t>full-time equivalent</w:t>
            </w:r>
            <w:r w:rsidRPr="007A2C7D">
              <w:rPr>
                <w:rFonts w:eastAsia="SimSun"/>
                <w:sz w:val="18"/>
                <w:szCs w:val="18"/>
                <w:lang w:eastAsia="zh-CN"/>
              </w:rPr>
              <w:t xml:space="preserve"> professional position</w:t>
            </w:r>
          </w:p>
        </w:tc>
        <w:tc>
          <w:tcPr>
            <w:tcW w:w="1134" w:type="dxa"/>
            <w:shd w:val="clear" w:color="auto" w:fill="auto"/>
          </w:tcPr>
          <w:p w:rsidR="007F268C" w:rsidRPr="007A2C7D" w:rsidRDefault="007F268C" w:rsidP="002A2B60">
            <w:pPr>
              <w:pStyle w:val="Normal-pool"/>
              <w:spacing w:before="40" w:after="40"/>
              <w:jc w:val="right"/>
              <w:rPr>
                <w:rFonts w:eastAsia="SimSun"/>
                <w:sz w:val="18"/>
                <w:szCs w:val="18"/>
                <w:lang w:eastAsia="zh-CN"/>
              </w:rPr>
            </w:pPr>
            <w:r w:rsidRPr="007A2C7D">
              <w:rPr>
                <w:rFonts w:eastAsia="SimSun"/>
                <w:sz w:val="18"/>
                <w:szCs w:val="18"/>
                <w:lang w:eastAsia="zh-CN"/>
              </w:rPr>
              <w:t>30</w:t>
            </w:r>
            <w:r w:rsidR="002A2B60" w:rsidRPr="007A2C7D">
              <w:rPr>
                <w:rFonts w:eastAsia="SimSun"/>
                <w:sz w:val="18"/>
                <w:szCs w:val="18"/>
                <w:lang w:eastAsia="zh-CN"/>
              </w:rPr>
              <w:t xml:space="preserve"> </w:t>
            </w:r>
            <w:r w:rsidRPr="007A2C7D">
              <w:rPr>
                <w:rFonts w:eastAsia="SimSun"/>
                <w:sz w:val="18"/>
                <w:szCs w:val="18"/>
                <w:lang w:eastAsia="zh-CN"/>
              </w:rPr>
              <w:t>000</w:t>
            </w:r>
          </w:p>
        </w:tc>
      </w:tr>
      <w:tr w:rsidR="007F268C" w:rsidRPr="007A2C7D" w:rsidTr="0042731D">
        <w:trPr>
          <w:trHeight w:val="317"/>
        </w:trPr>
        <w:tc>
          <w:tcPr>
            <w:tcW w:w="672" w:type="dxa"/>
            <w:shd w:val="clear" w:color="auto" w:fill="auto"/>
          </w:tcPr>
          <w:p w:rsidR="007F268C" w:rsidRPr="007A2C7D" w:rsidRDefault="007F268C" w:rsidP="00405340">
            <w:pPr>
              <w:pStyle w:val="Normal-pool"/>
              <w:spacing w:before="40" w:after="40"/>
              <w:rPr>
                <w:rFonts w:eastAsia="SimSun"/>
                <w:sz w:val="18"/>
                <w:szCs w:val="18"/>
                <w:lang w:eastAsia="zh-CN"/>
              </w:rPr>
            </w:pPr>
            <w:r w:rsidRPr="007A2C7D">
              <w:rPr>
                <w:rFonts w:eastAsia="SimSun"/>
                <w:sz w:val="18"/>
                <w:szCs w:val="18"/>
                <w:lang w:eastAsia="zh-CN"/>
              </w:rPr>
              <w:t>2016</w:t>
            </w:r>
          </w:p>
        </w:tc>
        <w:tc>
          <w:tcPr>
            <w:tcW w:w="2867" w:type="dxa"/>
            <w:shd w:val="clear" w:color="auto" w:fill="auto"/>
            <w:vAlign w:val="center"/>
          </w:tcPr>
          <w:p w:rsidR="007F268C" w:rsidRPr="007A2C7D" w:rsidRDefault="007F268C" w:rsidP="002A2B60">
            <w:pPr>
              <w:pStyle w:val="Normal-pool"/>
              <w:spacing w:before="40" w:after="40"/>
              <w:rPr>
                <w:rFonts w:eastAsia="SimSun"/>
                <w:sz w:val="18"/>
                <w:szCs w:val="18"/>
                <w:lang w:eastAsia="zh-CN"/>
              </w:rPr>
            </w:pPr>
            <w:r w:rsidRPr="007A2C7D">
              <w:rPr>
                <w:rFonts w:eastAsia="SimSun"/>
                <w:sz w:val="18"/>
                <w:szCs w:val="18"/>
                <w:lang w:eastAsia="zh-CN"/>
              </w:rPr>
              <w:t>Technical support</w:t>
            </w:r>
          </w:p>
        </w:tc>
        <w:tc>
          <w:tcPr>
            <w:tcW w:w="4110" w:type="dxa"/>
            <w:shd w:val="clear" w:color="auto" w:fill="auto"/>
          </w:tcPr>
          <w:p w:rsidR="007F268C" w:rsidRPr="007A2C7D" w:rsidRDefault="007F268C" w:rsidP="002A2B60">
            <w:pPr>
              <w:pStyle w:val="Normal-pool"/>
              <w:spacing w:before="40" w:after="40"/>
              <w:rPr>
                <w:rFonts w:eastAsia="SimSun"/>
                <w:sz w:val="18"/>
                <w:szCs w:val="18"/>
                <w:lang w:eastAsia="zh-CN"/>
              </w:rPr>
            </w:pPr>
            <w:r w:rsidRPr="007A2C7D">
              <w:rPr>
                <w:rFonts w:eastAsia="SimSun"/>
                <w:sz w:val="18"/>
                <w:szCs w:val="18"/>
                <w:lang w:eastAsia="zh-CN"/>
              </w:rPr>
              <w:t xml:space="preserve">0.2 </w:t>
            </w:r>
            <w:r w:rsidR="00D53AA5" w:rsidRPr="007A2C7D">
              <w:rPr>
                <w:rFonts w:eastAsia="SimSun"/>
                <w:sz w:val="18"/>
                <w:szCs w:val="18"/>
                <w:lang w:eastAsia="zh-CN"/>
              </w:rPr>
              <w:t>full-time equivalent</w:t>
            </w:r>
            <w:r w:rsidRPr="007A2C7D">
              <w:rPr>
                <w:rFonts w:eastAsia="SimSun"/>
                <w:sz w:val="18"/>
                <w:szCs w:val="18"/>
                <w:lang w:eastAsia="zh-CN"/>
              </w:rPr>
              <w:t xml:space="preserve"> professional position</w:t>
            </w:r>
          </w:p>
        </w:tc>
        <w:tc>
          <w:tcPr>
            <w:tcW w:w="1134" w:type="dxa"/>
            <w:shd w:val="clear" w:color="auto" w:fill="auto"/>
          </w:tcPr>
          <w:p w:rsidR="007F268C" w:rsidRPr="007A2C7D" w:rsidRDefault="007F268C" w:rsidP="002A2B60">
            <w:pPr>
              <w:pStyle w:val="Normal-pool"/>
              <w:spacing w:before="40" w:after="40"/>
              <w:jc w:val="right"/>
              <w:rPr>
                <w:rFonts w:eastAsia="SimSun"/>
                <w:sz w:val="18"/>
                <w:szCs w:val="18"/>
                <w:lang w:eastAsia="zh-CN"/>
              </w:rPr>
            </w:pPr>
            <w:r w:rsidRPr="007A2C7D">
              <w:rPr>
                <w:rFonts w:eastAsia="SimSun"/>
                <w:sz w:val="18"/>
                <w:szCs w:val="18"/>
                <w:lang w:eastAsia="zh-CN"/>
              </w:rPr>
              <w:t>30</w:t>
            </w:r>
            <w:r w:rsidR="002A2B60" w:rsidRPr="007A2C7D">
              <w:rPr>
                <w:rFonts w:eastAsia="SimSun"/>
                <w:sz w:val="18"/>
                <w:szCs w:val="18"/>
                <w:lang w:eastAsia="zh-CN"/>
              </w:rPr>
              <w:t xml:space="preserve"> </w:t>
            </w:r>
            <w:r w:rsidRPr="007A2C7D">
              <w:rPr>
                <w:rFonts w:eastAsia="SimSun"/>
                <w:sz w:val="18"/>
                <w:szCs w:val="18"/>
                <w:lang w:eastAsia="zh-CN"/>
              </w:rPr>
              <w:t>000</w:t>
            </w:r>
          </w:p>
        </w:tc>
      </w:tr>
      <w:tr w:rsidR="007F268C" w:rsidRPr="007A2C7D" w:rsidTr="0042731D">
        <w:trPr>
          <w:trHeight w:val="317"/>
        </w:trPr>
        <w:tc>
          <w:tcPr>
            <w:tcW w:w="672" w:type="dxa"/>
            <w:shd w:val="clear" w:color="auto" w:fill="auto"/>
          </w:tcPr>
          <w:p w:rsidR="007F268C" w:rsidRPr="007A2C7D" w:rsidRDefault="007F268C" w:rsidP="00405340">
            <w:pPr>
              <w:pStyle w:val="Normal-pool"/>
              <w:spacing w:before="40" w:after="40"/>
              <w:rPr>
                <w:rFonts w:eastAsia="SimSun"/>
                <w:sz w:val="18"/>
                <w:szCs w:val="18"/>
                <w:lang w:eastAsia="zh-CN"/>
              </w:rPr>
            </w:pPr>
            <w:r w:rsidRPr="007A2C7D">
              <w:rPr>
                <w:rFonts w:eastAsia="SimSun"/>
                <w:sz w:val="18"/>
                <w:szCs w:val="18"/>
                <w:lang w:eastAsia="zh-CN"/>
              </w:rPr>
              <w:t>2017</w:t>
            </w:r>
          </w:p>
        </w:tc>
        <w:tc>
          <w:tcPr>
            <w:tcW w:w="2867" w:type="dxa"/>
            <w:shd w:val="clear" w:color="auto" w:fill="auto"/>
            <w:vAlign w:val="center"/>
          </w:tcPr>
          <w:p w:rsidR="007F268C" w:rsidRPr="007A2C7D" w:rsidRDefault="007F268C" w:rsidP="002A2B60">
            <w:pPr>
              <w:pStyle w:val="Normal-pool"/>
              <w:spacing w:before="40" w:after="40"/>
              <w:rPr>
                <w:rFonts w:eastAsia="SimSun"/>
                <w:sz w:val="18"/>
                <w:szCs w:val="18"/>
                <w:lang w:eastAsia="zh-CN"/>
              </w:rPr>
            </w:pPr>
            <w:r w:rsidRPr="007A2C7D">
              <w:rPr>
                <w:rFonts w:eastAsia="SimSun"/>
                <w:sz w:val="18"/>
                <w:szCs w:val="18"/>
                <w:lang w:eastAsia="zh-CN"/>
              </w:rPr>
              <w:t>Technical support</w:t>
            </w:r>
          </w:p>
        </w:tc>
        <w:tc>
          <w:tcPr>
            <w:tcW w:w="4110" w:type="dxa"/>
            <w:shd w:val="clear" w:color="auto" w:fill="auto"/>
          </w:tcPr>
          <w:p w:rsidR="007F268C" w:rsidRPr="007A2C7D" w:rsidRDefault="007F268C" w:rsidP="002A2B60">
            <w:pPr>
              <w:pStyle w:val="Normal-pool"/>
              <w:spacing w:before="40" w:after="40"/>
              <w:rPr>
                <w:rFonts w:eastAsia="SimSun"/>
                <w:sz w:val="18"/>
                <w:szCs w:val="18"/>
                <w:lang w:eastAsia="zh-CN"/>
              </w:rPr>
            </w:pPr>
            <w:r w:rsidRPr="007A2C7D">
              <w:rPr>
                <w:rFonts w:eastAsia="SimSun"/>
                <w:sz w:val="18"/>
                <w:szCs w:val="18"/>
                <w:lang w:eastAsia="zh-CN"/>
              </w:rPr>
              <w:t xml:space="preserve">0.2 </w:t>
            </w:r>
            <w:r w:rsidR="00D53AA5" w:rsidRPr="007A2C7D">
              <w:rPr>
                <w:rFonts w:eastAsia="SimSun"/>
                <w:sz w:val="18"/>
                <w:szCs w:val="18"/>
                <w:lang w:eastAsia="zh-CN"/>
              </w:rPr>
              <w:t>full-time equivalent</w:t>
            </w:r>
            <w:r w:rsidRPr="007A2C7D">
              <w:rPr>
                <w:rFonts w:eastAsia="SimSun"/>
                <w:sz w:val="18"/>
                <w:szCs w:val="18"/>
                <w:lang w:eastAsia="zh-CN"/>
              </w:rPr>
              <w:t xml:space="preserve"> professional position</w:t>
            </w:r>
          </w:p>
        </w:tc>
        <w:tc>
          <w:tcPr>
            <w:tcW w:w="1134" w:type="dxa"/>
            <w:shd w:val="clear" w:color="auto" w:fill="auto"/>
          </w:tcPr>
          <w:p w:rsidR="007F268C" w:rsidRPr="007A2C7D" w:rsidRDefault="007F268C" w:rsidP="002A2B60">
            <w:pPr>
              <w:pStyle w:val="Normal-pool"/>
              <w:spacing w:before="40" w:after="40"/>
              <w:jc w:val="right"/>
              <w:rPr>
                <w:rFonts w:eastAsia="SimSun"/>
                <w:sz w:val="18"/>
                <w:szCs w:val="18"/>
                <w:lang w:eastAsia="zh-CN"/>
              </w:rPr>
            </w:pPr>
            <w:r w:rsidRPr="007A2C7D">
              <w:rPr>
                <w:rFonts w:eastAsia="SimSun"/>
                <w:sz w:val="18"/>
                <w:szCs w:val="18"/>
                <w:lang w:eastAsia="zh-CN"/>
              </w:rPr>
              <w:t>30</w:t>
            </w:r>
            <w:r w:rsidR="002A2B60" w:rsidRPr="007A2C7D">
              <w:rPr>
                <w:rFonts w:eastAsia="SimSun"/>
                <w:sz w:val="18"/>
                <w:szCs w:val="18"/>
                <w:lang w:eastAsia="zh-CN"/>
              </w:rPr>
              <w:t xml:space="preserve"> </w:t>
            </w:r>
            <w:r w:rsidRPr="007A2C7D">
              <w:rPr>
                <w:rFonts w:eastAsia="SimSun"/>
                <w:sz w:val="18"/>
                <w:szCs w:val="18"/>
                <w:lang w:eastAsia="zh-CN"/>
              </w:rPr>
              <w:t>000</w:t>
            </w:r>
          </w:p>
        </w:tc>
      </w:tr>
      <w:tr w:rsidR="007F268C" w:rsidRPr="007A2C7D" w:rsidTr="0042731D">
        <w:trPr>
          <w:trHeight w:val="317"/>
        </w:trPr>
        <w:tc>
          <w:tcPr>
            <w:tcW w:w="672" w:type="dxa"/>
            <w:shd w:val="clear" w:color="auto" w:fill="auto"/>
          </w:tcPr>
          <w:p w:rsidR="007F268C" w:rsidRPr="007A2C7D" w:rsidRDefault="007F268C" w:rsidP="00405340">
            <w:pPr>
              <w:pStyle w:val="Normal-pool"/>
              <w:spacing w:before="40" w:after="40"/>
              <w:rPr>
                <w:rFonts w:eastAsia="SimSun"/>
                <w:sz w:val="18"/>
                <w:szCs w:val="18"/>
                <w:lang w:eastAsia="zh-CN"/>
              </w:rPr>
            </w:pPr>
            <w:r w:rsidRPr="007A2C7D">
              <w:rPr>
                <w:rFonts w:eastAsia="SimSun"/>
                <w:sz w:val="18"/>
                <w:szCs w:val="18"/>
                <w:lang w:eastAsia="zh-CN"/>
              </w:rPr>
              <w:t>2018</w:t>
            </w:r>
          </w:p>
        </w:tc>
        <w:tc>
          <w:tcPr>
            <w:tcW w:w="2867" w:type="dxa"/>
            <w:shd w:val="clear" w:color="auto" w:fill="auto"/>
            <w:vAlign w:val="center"/>
          </w:tcPr>
          <w:p w:rsidR="007F268C" w:rsidRPr="007A2C7D" w:rsidRDefault="007F268C" w:rsidP="002A2B60">
            <w:pPr>
              <w:pStyle w:val="Normal-pool"/>
              <w:spacing w:before="40" w:after="40"/>
              <w:rPr>
                <w:rFonts w:eastAsia="SimSun"/>
                <w:sz w:val="18"/>
                <w:szCs w:val="18"/>
                <w:lang w:eastAsia="zh-CN"/>
              </w:rPr>
            </w:pPr>
            <w:r w:rsidRPr="007A2C7D">
              <w:rPr>
                <w:rFonts w:eastAsia="SimSun"/>
                <w:sz w:val="18"/>
                <w:szCs w:val="18"/>
                <w:lang w:eastAsia="zh-CN"/>
              </w:rPr>
              <w:t>Technical support</w:t>
            </w:r>
          </w:p>
        </w:tc>
        <w:tc>
          <w:tcPr>
            <w:tcW w:w="4110" w:type="dxa"/>
            <w:shd w:val="clear" w:color="auto" w:fill="auto"/>
          </w:tcPr>
          <w:p w:rsidR="007F268C" w:rsidRPr="007A2C7D" w:rsidRDefault="007F268C" w:rsidP="002A2B60">
            <w:pPr>
              <w:pStyle w:val="Normal-pool"/>
              <w:spacing w:before="40" w:after="40"/>
              <w:rPr>
                <w:rFonts w:eastAsia="SimSun"/>
                <w:sz w:val="18"/>
                <w:szCs w:val="18"/>
                <w:lang w:eastAsia="zh-CN"/>
              </w:rPr>
            </w:pPr>
            <w:r w:rsidRPr="007A2C7D">
              <w:rPr>
                <w:rFonts w:eastAsia="SimSun"/>
                <w:sz w:val="18"/>
                <w:szCs w:val="18"/>
                <w:lang w:eastAsia="zh-CN"/>
              </w:rPr>
              <w:t xml:space="preserve">0.2 </w:t>
            </w:r>
            <w:r w:rsidR="00D53AA5" w:rsidRPr="007A2C7D">
              <w:rPr>
                <w:rFonts w:eastAsia="SimSun"/>
                <w:sz w:val="18"/>
                <w:szCs w:val="18"/>
                <w:lang w:eastAsia="zh-CN"/>
              </w:rPr>
              <w:t>full-time equivalent</w:t>
            </w:r>
            <w:r w:rsidRPr="007A2C7D">
              <w:rPr>
                <w:rFonts w:eastAsia="SimSun"/>
                <w:sz w:val="18"/>
                <w:szCs w:val="18"/>
                <w:lang w:eastAsia="zh-CN"/>
              </w:rPr>
              <w:t xml:space="preserve"> professional position</w:t>
            </w:r>
          </w:p>
        </w:tc>
        <w:tc>
          <w:tcPr>
            <w:tcW w:w="1134" w:type="dxa"/>
            <w:shd w:val="clear" w:color="auto" w:fill="auto"/>
          </w:tcPr>
          <w:p w:rsidR="007F268C" w:rsidRPr="007A2C7D" w:rsidRDefault="007F268C" w:rsidP="002A2B60">
            <w:pPr>
              <w:pStyle w:val="Normal-pool"/>
              <w:spacing w:before="40" w:after="40"/>
              <w:jc w:val="right"/>
              <w:rPr>
                <w:rFonts w:eastAsia="SimSun"/>
                <w:sz w:val="18"/>
                <w:szCs w:val="18"/>
                <w:lang w:eastAsia="zh-CN"/>
              </w:rPr>
            </w:pPr>
            <w:r w:rsidRPr="007A2C7D">
              <w:rPr>
                <w:rFonts w:eastAsia="SimSun"/>
                <w:sz w:val="18"/>
                <w:szCs w:val="18"/>
                <w:lang w:eastAsia="zh-CN"/>
              </w:rPr>
              <w:t>30</w:t>
            </w:r>
            <w:r w:rsidR="002A2B60" w:rsidRPr="007A2C7D">
              <w:rPr>
                <w:rFonts w:eastAsia="SimSun"/>
                <w:sz w:val="18"/>
                <w:szCs w:val="18"/>
                <w:lang w:eastAsia="zh-CN"/>
              </w:rPr>
              <w:t xml:space="preserve"> </w:t>
            </w:r>
            <w:r w:rsidRPr="007A2C7D">
              <w:rPr>
                <w:rFonts w:eastAsia="SimSun"/>
                <w:sz w:val="18"/>
                <w:szCs w:val="18"/>
                <w:lang w:eastAsia="zh-CN"/>
              </w:rPr>
              <w:t>000</w:t>
            </w:r>
          </w:p>
        </w:tc>
      </w:tr>
      <w:tr w:rsidR="007F268C" w:rsidRPr="007A2C7D" w:rsidTr="00B7432C">
        <w:tc>
          <w:tcPr>
            <w:tcW w:w="672" w:type="dxa"/>
            <w:shd w:val="clear" w:color="auto" w:fill="auto"/>
          </w:tcPr>
          <w:p w:rsidR="007F268C" w:rsidRPr="007A2C7D" w:rsidRDefault="007F268C" w:rsidP="002A2B60">
            <w:pPr>
              <w:pStyle w:val="Normal-pool"/>
              <w:spacing w:before="40" w:after="40"/>
              <w:rPr>
                <w:rFonts w:eastAsia="SimSun"/>
                <w:b/>
                <w:sz w:val="18"/>
                <w:szCs w:val="18"/>
                <w:lang w:eastAsia="zh-CN"/>
              </w:rPr>
            </w:pPr>
            <w:r w:rsidRPr="007A2C7D">
              <w:rPr>
                <w:rFonts w:eastAsia="SimSun"/>
                <w:b/>
                <w:sz w:val="18"/>
                <w:szCs w:val="18"/>
                <w:lang w:eastAsia="zh-CN"/>
              </w:rPr>
              <w:t>Total</w:t>
            </w:r>
          </w:p>
        </w:tc>
        <w:tc>
          <w:tcPr>
            <w:tcW w:w="2867" w:type="dxa"/>
            <w:shd w:val="clear" w:color="auto" w:fill="auto"/>
          </w:tcPr>
          <w:p w:rsidR="007F268C" w:rsidRPr="007A2C7D" w:rsidRDefault="007F268C" w:rsidP="002A2B60">
            <w:pPr>
              <w:pStyle w:val="Normal-pool"/>
              <w:spacing w:before="40" w:after="40"/>
              <w:rPr>
                <w:rFonts w:eastAsia="SimSun"/>
                <w:b/>
                <w:sz w:val="18"/>
                <w:szCs w:val="18"/>
                <w:lang w:eastAsia="zh-CN"/>
              </w:rPr>
            </w:pPr>
          </w:p>
        </w:tc>
        <w:tc>
          <w:tcPr>
            <w:tcW w:w="4110" w:type="dxa"/>
            <w:shd w:val="clear" w:color="auto" w:fill="auto"/>
          </w:tcPr>
          <w:p w:rsidR="007F268C" w:rsidRPr="007A2C7D" w:rsidRDefault="007F268C" w:rsidP="002A2B60">
            <w:pPr>
              <w:pStyle w:val="Normal-pool"/>
              <w:spacing w:before="40" w:after="40"/>
              <w:rPr>
                <w:rFonts w:eastAsia="SimSun"/>
                <w:b/>
                <w:sz w:val="18"/>
                <w:szCs w:val="18"/>
                <w:lang w:eastAsia="zh-CN"/>
              </w:rPr>
            </w:pPr>
          </w:p>
        </w:tc>
        <w:tc>
          <w:tcPr>
            <w:tcW w:w="1134" w:type="dxa"/>
            <w:shd w:val="clear" w:color="auto" w:fill="auto"/>
          </w:tcPr>
          <w:p w:rsidR="007F268C" w:rsidRPr="007A2C7D" w:rsidRDefault="007F268C" w:rsidP="002A2B60">
            <w:pPr>
              <w:pStyle w:val="Normal-pool"/>
              <w:spacing w:before="40" w:after="40"/>
              <w:jc w:val="right"/>
              <w:rPr>
                <w:rFonts w:eastAsia="SimSun"/>
                <w:b/>
                <w:sz w:val="18"/>
                <w:szCs w:val="18"/>
                <w:lang w:eastAsia="zh-CN"/>
              </w:rPr>
            </w:pPr>
            <w:r w:rsidRPr="007A2C7D">
              <w:rPr>
                <w:rFonts w:eastAsia="SimSun"/>
                <w:b/>
                <w:sz w:val="18"/>
                <w:szCs w:val="18"/>
                <w:lang w:eastAsia="zh-CN"/>
              </w:rPr>
              <w:t>286</w:t>
            </w:r>
            <w:r w:rsidR="002A2B60" w:rsidRPr="007A2C7D">
              <w:rPr>
                <w:rFonts w:eastAsia="SimSun"/>
                <w:b/>
                <w:sz w:val="18"/>
                <w:szCs w:val="18"/>
                <w:lang w:eastAsia="zh-CN"/>
              </w:rPr>
              <w:t xml:space="preserve"> </w:t>
            </w:r>
            <w:r w:rsidRPr="007A2C7D">
              <w:rPr>
                <w:rFonts w:eastAsia="SimSun"/>
                <w:b/>
                <w:sz w:val="18"/>
                <w:szCs w:val="18"/>
                <w:lang w:eastAsia="zh-CN"/>
              </w:rPr>
              <w:t>250</w:t>
            </w:r>
          </w:p>
        </w:tc>
      </w:tr>
    </w:tbl>
    <w:p w:rsidR="007B192C" w:rsidRPr="007A2C7D" w:rsidRDefault="002A2B60" w:rsidP="0042731D">
      <w:pPr>
        <w:pStyle w:val="CH3"/>
        <w:spacing w:before="120" w:after="0"/>
        <w:rPr>
          <w:lang w:val="en-GB"/>
        </w:rPr>
      </w:pPr>
      <w:r w:rsidRPr="007A2C7D">
        <w:rPr>
          <w:lang w:val="en-GB"/>
        </w:rPr>
        <w:tab/>
      </w:r>
      <w:r w:rsidRPr="007A2C7D">
        <w:rPr>
          <w:lang w:val="en-GB"/>
        </w:rPr>
        <w:tab/>
      </w:r>
      <w:r w:rsidR="007F268C" w:rsidRPr="007A2C7D">
        <w:rPr>
          <w:lang w:val="en-GB"/>
        </w:rPr>
        <w:t>Deliverable 4</w:t>
      </w:r>
      <w:r w:rsidR="007B192C" w:rsidRPr="007A2C7D">
        <w:rPr>
          <w:lang w:val="en-GB"/>
        </w:rPr>
        <w:t xml:space="preserve"> (</w:t>
      </w:r>
      <w:r w:rsidR="007F268C" w:rsidRPr="007A2C7D">
        <w:rPr>
          <w:lang w:val="en-GB"/>
        </w:rPr>
        <w:t>c</w:t>
      </w:r>
      <w:r w:rsidR="007B192C" w:rsidRPr="007A2C7D">
        <w:rPr>
          <w:lang w:val="en-GB"/>
        </w:rPr>
        <w:t>)</w:t>
      </w:r>
    </w:p>
    <w:p w:rsidR="00785B2E" w:rsidRPr="00405340" w:rsidRDefault="002A2B60" w:rsidP="0042731D">
      <w:pPr>
        <w:pStyle w:val="CH3"/>
        <w:rPr>
          <w:lang w:val="en-GB"/>
        </w:rPr>
      </w:pPr>
      <w:r w:rsidRPr="007A2C7D">
        <w:rPr>
          <w:lang w:val="en-GB"/>
        </w:rPr>
        <w:tab/>
      </w:r>
      <w:r w:rsidRPr="007A2C7D">
        <w:rPr>
          <w:lang w:val="en-GB"/>
        </w:rPr>
        <w:tab/>
      </w:r>
      <w:r w:rsidR="007F268C" w:rsidRPr="007861A3">
        <w:rPr>
          <w:lang w:val="en-GB"/>
        </w:rPr>
        <w:t xml:space="preserve">Set of </w:t>
      </w:r>
      <w:r w:rsidR="007F268C" w:rsidRPr="00405340">
        <w:rPr>
          <w:lang w:val="en-GB"/>
        </w:rPr>
        <w:t>communication, outreach and engagement strategies, products and processes (</w:t>
      </w:r>
      <w:r w:rsidR="007F268C" w:rsidRPr="00405340">
        <w:rPr>
          <w:i/>
          <w:lang w:val="en-GB"/>
        </w:rPr>
        <w:t>developed as of 2014</w:t>
      </w:r>
      <w:r w:rsidR="007F268C" w:rsidRPr="00405340">
        <w:rPr>
          <w:lang w:val="en-GB"/>
        </w:rPr>
        <w:t>)</w:t>
      </w:r>
    </w:p>
    <w:p w:rsidR="00914A69" w:rsidRPr="007A2C7D" w:rsidRDefault="002A2B60" w:rsidP="00405340">
      <w:pPr>
        <w:pStyle w:val="CH3"/>
        <w:rPr>
          <w:rFonts w:eastAsia="SimSun"/>
          <w:lang w:val="en-GB" w:eastAsia="zh-CN"/>
        </w:rPr>
      </w:pPr>
      <w:r w:rsidRPr="00405340">
        <w:rPr>
          <w:rFonts w:eastAsia="SimSun"/>
          <w:lang w:val="en-GB" w:eastAsia="zh-CN"/>
        </w:rPr>
        <w:tab/>
      </w:r>
      <w:r w:rsidRPr="00405340">
        <w:rPr>
          <w:rFonts w:eastAsia="SimSun"/>
          <w:lang w:val="en-GB" w:eastAsia="zh-CN"/>
        </w:rPr>
        <w:tab/>
      </w:r>
      <w:r w:rsidR="00914A69" w:rsidRPr="00405340">
        <w:rPr>
          <w:rFonts w:eastAsia="SimSun"/>
          <w:lang w:val="en-GB" w:eastAsia="zh-CN"/>
        </w:rPr>
        <w:t>Assumptions</w:t>
      </w:r>
      <w:r w:rsidR="00914A69" w:rsidRPr="007A2C7D" w:rsidDel="00914A69">
        <w:rPr>
          <w:rFonts w:eastAsia="SimSun"/>
          <w:lang w:val="en-GB" w:eastAsia="zh-CN"/>
        </w:rPr>
        <w:t xml:space="preserve"> </w:t>
      </w:r>
    </w:p>
    <w:p w:rsidR="007F268C" w:rsidRPr="007A2C7D" w:rsidRDefault="007F268C" w:rsidP="007A2C7D">
      <w:pPr>
        <w:pStyle w:val="Normalnumber"/>
        <w:numPr>
          <w:ilvl w:val="0"/>
          <w:numId w:val="97"/>
        </w:numPr>
        <w:tabs>
          <w:tab w:val="left" w:pos="624"/>
        </w:tabs>
        <w:ind w:left="1247" w:firstLine="0"/>
        <w:rPr>
          <w:lang w:val="en-GB"/>
        </w:rPr>
      </w:pPr>
      <w:r w:rsidRPr="00405340">
        <w:rPr>
          <w:lang w:val="en-GB"/>
        </w:rPr>
        <w:t>Communication, outreach and stakeholder engagement ha</w:t>
      </w:r>
      <w:r w:rsidR="00A60EFA" w:rsidRPr="0042731D">
        <w:rPr>
          <w:lang w:val="en-GB"/>
        </w:rPr>
        <w:t>ve</w:t>
      </w:r>
      <w:r w:rsidRPr="00405340">
        <w:rPr>
          <w:lang w:val="en-GB"/>
        </w:rPr>
        <w:t xml:space="preserve"> been identified as key element</w:t>
      </w:r>
      <w:r w:rsidR="00A60EFA" w:rsidRPr="0042731D">
        <w:rPr>
          <w:lang w:val="en-GB"/>
        </w:rPr>
        <w:t>s</w:t>
      </w:r>
      <w:r w:rsidRPr="007A2C7D">
        <w:rPr>
          <w:lang w:val="en-GB"/>
        </w:rPr>
        <w:t xml:space="preserve"> for the relevance, effectiveness, credibility and overall success of the Platform. It is assumed that the Plenary will consider adopting </w:t>
      </w:r>
      <w:r w:rsidRPr="007A2C7D">
        <w:rPr>
          <w:rFonts w:eastAsia="Calibri"/>
          <w:lang w:val="en-GB"/>
        </w:rPr>
        <w:t xml:space="preserve">the </w:t>
      </w:r>
      <w:r w:rsidR="00DB7011" w:rsidRPr="007A2C7D">
        <w:rPr>
          <w:rFonts w:eastAsia="Calibri"/>
          <w:lang w:val="en-GB"/>
        </w:rPr>
        <w:t>p</w:t>
      </w:r>
      <w:r w:rsidRPr="007A2C7D">
        <w:rPr>
          <w:rFonts w:eastAsia="Calibri"/>
          <w:lang w:val="en-GB"/>
        </w:rPr>
        <w:t xml:space="preserve">rinciples, </w:t>
      </w:r>
      <w:r w:rsidR="00DB7011" w:rsidRPr="007A2C7D">
        <w:rPr>
          <w:rFonts w:eastAsia="Calibri"/>
          <w:lang w:val="en-GB"/>
        </w:rPr>
        <w:t>g</w:t>
      </w:r>
      <w:r w:rsidRPr="007A2C7D">
        <w:rPr>
          <w:rFonts w:eastAsia="Calibri"/>
          <w:lang w:val="en-GB"/>
        </w:rPr>
        <w:t xml:space="preserve">uidelines and </w:t>
      </w:r>
      <w:r w:rsidR="00DB7011" w:rsidRPr="007A2C7D">
        <w:rPr>
          <w:rFonts w:eastAsia="Calibri"/>
          <w:lang w:val="en-GB"/>
        </w:rPr>
        <w:t>f</w:t>
      </w:r>
      <w:r w:rsidRPr="007A2C7D">
        <w:rPr>
          <w:rFonts w:eastAsia="Calibri"/>
          <w:lang w:val="en-GB"/>
        </w:rPr>
        <w:t>ramework for</w:t>
      </w:r>
      <w:r w:rsidR="00DB7011" w:rsidRPr="007A2C7D">
        <w:rPr>
          <w:rFonts w:eastAsia="Calibri"/>
          <w:lang w:val="en-GB"/>
        </w:rPr>
        <w:t xml:space="preserve"> Platform</w:t>
      </w:r>
      <w:r w:rsidRPr="007A2C7D">
        <w:rPr>
          <w:rFonts w:eastAsia="Calibri"/>
          <w:lang w:val="en-GB"/>
        </w:rPr>
        <w:t xml:space="preserve"> communications (</w:t>
      </w:r>
      <w:r w:rsidR="000A3F63" w:rsidRPr="007A2C7D">
        <w:rPr>
          <w:rFonts w:eastAsia="Calibri"/>
          <w:lang w:val="en-GB"/>
        </w:rPr>
        <w:t xml:space="preserve">see </w:t>
      </w:r>
      <w:r w:rsidRPr="007A2C7D">
        <w:rPr>
          <w:rFonts w:eastAsia="Calibri"/>
          <w:lang w:val="en-GB"/>
        </w:rPr>
        <w:t>IPBES/2/12) and</w:t>
      </w:r>
      <w:r w:rsidRPr="007A2C7D">
        <w:rPr>
          <w:lang w:val="en-GB"/>
        </w:rPr>
        <w:t xml:space="preserve"> the stakeholder engagement </w:t>
      </w:r>
      <w:r w:rsidRPr="007A2C7D">
        <w:rPr>
          <w:rFonts w:eastAsia="Calibri"/>
          <w:lang w:val="en-GB"/>
        </w:rPr>
        <w:t>strategy (</w:t>
      </w:r>
      <w:r w:rsidR="000A3F63" w:rsidRPr="007A2C7D">
        <w:rPr>
          <w:rFonts w:eastAsia="Calibri"/>
          <w:lang w:val="en-GB"/>
        </w:rPr>
        <w:t xml:space="preserve">see </w:t>
      </w:r>
      <w:r w:rsidRPr="007A2C7D">
        <w:rPr>
          <w:rFonts w:eastAsia="Calibri"/>
          <w:lang w:val="en-GB"/>
        </w:rPr>
        <w:t>IPBES/2/13</w:t>
      </w:r>
      <w:r w:rsidRPr="007A2C7D">
        <w:rPr>
          <w:lang w:val="en-GB"/>
        </w:rPr>
        <w:t xml:space="preserve">) with </w:t>
      </w:r>
      <w:r w:rsidR="00A60EFA" w:rsidRPr="00405340">
        <w:rPr>
          <w:lang w:val="en-GB"/>
        </w:rPr>
        <w:t>a</w:t>
      </w:r>
      <w:r w:rsidRPr="00405340">
        <w:rPr>
          <w:lang w:val="en-GB"/>
        </w:rPr>
        <w:t xml:space="preserve"> view to ensur</w:t>
      </w:r>
      <w:r w:rsidR="00914A69" w:rsidRPr="00405340">
        <w:rPr>
          <w:lang w:val="en-GB"/>
        </w:rPr>
        <w:t>ing</w:t>
      </w:r>
      <w:r w:rsidRPr="00405340">
        <w:rPr>
          <w:lang w:val="en-GB"/>
        </w:rPr>
        <w:t xml:space="preserve"> that they are implemented through the </w:t>
      </w:r>
      <w:r w:rsidR="007164BF" w:rsidRPr="00405340">
        <w:rPr>
          <w:lang w:val="en-GB"/>
        </w:rPr>
        <w:t>work programme</w:t>
      </w:r>
      <w:r w:rsidRPr="00405340">
        <w:rPr>
          <w:lang w:val="en-GB"/>
        </w:rPr>
        <w:t xml:space="preserve"> in an integrated and synerg</w:t>
      </w:r>
      <w:r w:rsidR="00914A69" w:rsidRPr="00405340">
        <w:rPr>
          <w:lang w:val="en-GB"/>
        </w:rPr>
        <w:t>istic</w:t>
      </w:r>
      <w:r w:rsidRPr="007A2C7D">
        <w:rPr>
          <w:lang w:val="en-GB"/>
        </w:rPr>
        <w:t xml:space="preserve"> manner. It is envisaged that the strategies will be kept under review and complemented </w:t>
      </w:r>
      <w:r w:rsidR="00914A69" w:rsidRPr="007A2C7D">
        <w:rPr>
          <w:lang w:val="en-GB"/>
        </w:rPr>
        <w:t>with</w:t>
      </w:r>
      <w:r w:rsidRPr="007A2C7D">
        <w:rPr>
          <w:lang w:val="en-GB"/>
        </w:rPr>
        <w:t xml:space="preserve"> an engagement plan. Opportunities and channels for engagement in </w:t>
      </w:r>
      <w:r w:rsidR="00914A69" w:rsidRPr="007A2C7D">
        <w:rPr>
          <w:lang w:val="en-GB"/>
        </w:rPr>
        <w:t>Platform</w:t>
      </w:r>
      <w:r w:rsidRPr="007A2C7D">
        <w:rPr>
          <w:lang w:val="en-GB"/>
        </w:rPr>
        <w:t xml:space="preserve"> activities and</w:t>
      </w:r>
      <w:r w:rsidR="00914A69" w:rsidRPr="007A2C7D">
        <w:rPr>
          <w:lang w:val="en-GB"/>
        </w:rPr>
        <w:t xml:space="preserve"> for the</w:t>
      </w:r>
      <w:r w:rsidRPr="007A2C7D">
        <w:rPr>
          <w:lang w:val="en-GB"/>
        </w:rPr>
        <w:t xml:space="preserve"> use of</w:t>
      </w:r>
      <w:r w:rsidR="00914A69" w:rsidRPr="007A2C7D">
        <w:rPr>
          <w:lang w:val="en-GB"/>
        </w:rPr>
        <w:t xml:space="preserve"> Platform</w:t>
      </w:r>
      <w:r w:rsidRPr="007A2C7D">
        <w:rPr>
          <w:lang w:val="en-GB"/>
        </w:rPr>
        <w:t xml:space="preserve"> products will be promoted through e-conferences and online tools. Stakeholder involvement will be facilitated through support </w:t>
      </w:r>
      <w:r w:rsidR="00914A69" w:rsidRPr="007A2C7D">
        <w:rPr>
          <w:lang w:val="en-GB"/>
        </w:rPr>
        <w:t>for</w:t>
      </w:r>
      <w:r w:rsidRPr="007A2C7D">
        <w:rPr>
          <w:lang w:val="en-GB"/>
        </w:rPr>
        <w:t xml:space="preserve"> the development of institutional capacity in the form of regional/subregional platforms, networks and cent</w:t>
      </w:r>
      <w:r w:rsidR="00914A69" w:rsidRPr="007A2C7D">
        <w:rPr>
          <w:lang w:val="en-GB"/>
        </w:rPr>
        <w:t>r</w:t>
      </w:r>
      <w:r w:rsidRPr="007A2C7D">
        <w:rPr>
          <w:lang w:val="en-GB"/>
        </w:rPr>
        <w:t xml:space="preserve">es </w:t>
      </w:r>
      <w:r w:rsidRPr="007A2C7D">
        <w:rPr>
          <w:lang w:val="en-GB"/>
        </w:rPr>
        <w:lastRenderedPageBreak/>
        <w:t>of excellence (see deliverable 1</w:t>
      </w:r>
      <w:r w:rsidR="00914A69" w:rsidRPr="007A2C7D">
        <w:rPr>
          <w:lang w:val="en-GB"/>
        </w:rPr>
        <w:t>(</w:t>
      </w:r>
      <w:r w:rsidRPr="007A2C7D">
        <w:rPr>
          <w:lang w:val="en-GB"/>
        </w:rPr>
        <w:t>b</w:t>
      </w:r>
      <w:r w:rsidR="00914A69" w:rsidRPr="007A2C7D">
        <w:rPr>
          <w:lang w:val="en-GB"/>
        </w:rPr>
        <w:t>)</w:t>
      </w:r>
      <w:r w:rsidRPr="007A2C7D">
        <w:rPr>
          <w:lang w:val="en-GB"/>
        </w:rPr>
        <w:t xml:space="preserve">). The </w:t>
      </w:r>
      <w:r w:rsidR="00DB7011" w:rsidRPr="007A2C7D">
        <w:rPr>
          <w:rFonts w:eastAsia="Calibri"/>
          <w:lang w:val="en-GB"/>
        </w:rPr>
        <w:t>p</w:t>
      </w:r>
      <w:r w:rsidRPr="007A2C7D">
        <w:rPr>
          <w:rFonts w:eastAsia="Calibri"/>
          <w:lang w:val="en-GB"/>
        </w:rPr>
        <w:t xml:space="preserve">rinciples, </w:t>
      </w:r>
      <w:r w:rsidR="00DB7011" w:rsidRPr="007A2C7D">
        <w:rPr>
          <w:rFonts w:eastAsia="Calibri"/>
          <w:lang w:val="en-GB"/>
        </w:rPr>
        <w:t>g</w:t>
      </w:r>
      <w:r w:rsidRPr="007A2C7D">
        <w:rPr>
          <w:rFonts w:eastAsia="Calibri"/>
          <w:lang w:val="en-GB"/>
        </w:rPr>
        <w:t xml:space="preserve">uidelines and </w:t>
      </w:r>
      <w:r w:rsidR="00DB7011" w:rsidRPr="007A2C7D">
        <w:rPr>
          <w:rFonts w:eastAsia="Calibri"/>
          <w:lang w:val="en-GB"/>
        </w:rPr>
        <w:t>f</w:t>
      </w:r>
      <w:r w:rsidRPr="007A2C7D">
        <w:rPr>
          <w:rFonts w:eastAsia="Calibri"/>
          <w:lang w:val="en-GB"/>
        </w:rPr>
        <w:t>ramework will form the basis for the developme</w:t>
      </w:r>
      <w:r w:rsidRPr="007A2C7D">
        <w:rPr>
          <w:lang w:val="en-GB"/>
        </w:rPr>
        <w:t xml:space="preserve">nt of successive </w:t>
      </w:r>
      <w:r w:rsidR="00914A69" w:rsidRPr="007A2C7D">
        <w:rPr>
          <w:lang w:val="en-GB"/>
        </w:rPr>
        <w:t>Platform</w:t>
      </w:r>
      <w:r w:rsidRPr="007A2C7D">
        <w:rPr>
          <w:lang w:val="en-GB"/>
        </w:rPr>
        <w:t xml:space="preserve"> communication and outreach strategies for specific deliverables. Communication will target all relevant </w:t>
      </w:r>
      <w:r w:rsidR="00914A69" w:rsidRPr="007A2C7D">
        <w:rPr>
          <w:lang w:val="en-GB"/>
        </w:rPr>
        <w:t xml:space="preserve">Platform </w:t>
      </w:r>
      <w:r w:rsidRPr="007A2C7D">
        <w:rPr>
          <w:lang w:val="en-GB"/>
        </w:rPr>
        <w:t xml:space="preserve">stakeholders, including the media and </w:t>
      </w:r>
      <w:r w:rsidR="00914A69" w:rsidRPr="007A2C7D">
        <w:rPr>
          <w:lang w:val="en-GB"/>
        </w:rPr>
        <w:t xml:space="preserve">the </w:t>
      </w:r>
      <w:r w:rsidRPr="007A2C7D">
        <w:rPr>
          <w:lang w:val="en-GB"/>
        </w:rPr>
        <w:t xml:space="preserve">general public. It is assumed that the </w:t>
      </w:r>
      <w:r w:rsidR="00914A69" w:rsidRPr="007A2C7D">
        <w:rPr>
          <w:lang w:val="en-GB"/>
        </w:rPr>
        <w:t>s</w:t>
      </w:r>
      <w:r w:rsidRPr="007A2C7D">
        <w:rPr>
          <w:lang w:val="en-GB"/>
        </w:rPr>
        <w:t xml:space="preserve">ecretariat will coordinate the implementation of the deliverable, under the supervision of and </w:t>
      </w:r>
      <w:r w:rsidR="00914A69" w:rsidRPr="007A2C7D">
        <w:rPr>
          <w:lang w:val="en-GB"/>
        </w:rPr>
        <w:t xml:space="preserve">with </w:t>
      </w:r>
      <w:r w:rsidRPr="007A2C7D">
        <w:rPr>
          <w:lang w:val="en-GB"/>
        </w:rPr>
        <w:t xml:space="preserve">active contributions </w:t>
      </w:r>
      <w:r w:rsidR="00914A69" w:rsidRPr="007A2C7D">
        <w:rPr>
          <w:lang w:val="en-GB"/>
        </w:rPr>
        <w:t>by</w:t>
      </w:r>
      <w:r w:rsidRPr="007A2C7D">
        <w:rPr>
          <w:lang w:val="en-GB"/>
        </w:rPr>
        <w:t xml:space="preserve"> the Bureau</w:t>
      </w:r>
      <w:r w:rsidR="00914A69" w:rsidRPr="007A2C7D">
        <w:rPr>
          <w:lang w:val="en-GB"/>
        </w:rPr>
        <w:t xml:space="preserve"> and </w:t>
      </w:r>
      <w:r w:rsidRPr="007A2C7D">
        <w:rPr>
          <w:lang w:val="en-GB"/>
        </w:rPr>
        <w:t xml:space="preserve">with the active involvement of the </w:t>
      </w:r>
      <w:r w:rsidR="000C28ED" w:rsidRPr="007A2C7D">
        <w:rPr>
          <w:lang w:val="en-GB"/>
        </w:rPr>
        <w:t>Multidisciplinary Expert Panel</w:t>
      </w:r>
      <w:r w:rsidR="00914A69" w:rsidRPr="007A2C7D">
        <w:rPr>
          <w:lang w:val="en-GB"/>
        </w:rPr>
        <w:t>,</w:t>
      </w:r>
      <w:r w:rsidRPr="007A2C7D">
        <w:rPr>
          <w:lang w:val="en-GB"/>
        </w:rPr>
        <w:t xml:space="preserve"> in particular </w:t>
      </w:r>
      <w:r w:rsidR="00914A69" w:rsidRPr="007A2C7D">
        <w:rPr>
          <w:lang w:val="en-GB"/>
        </w:rPr>
        <w:t xml:space="preserve">with regard to </w:t>
      </w:r>
      <w:r w:rsidRPr="007A2C7D">
        <w:rPr>
          <w:lang w:val="en-GB"/>
        </w:rPr>
        <w:t>communication o</w:t>
      </w:r>
      <w:r w:rsidR="00914A69" w:rsidRPr="007A2C7D">
        <w:rPr>
          <w:lang w:val="en-GB"/>
        </w:rPr>
        <w:t>n</w:t>
      </w:r>
      <w:r w:rsidRPr="007A2C7D">
        <w:rPr>
          <w:lang w:val="en-GB"/>
        </w:rPr>
        <w:t xml:space="preserve"> scientific issues and </w:t>
      </w:r>
      <w:r w:rsidR="003366F6" w:rsidRPr="007A2C7D">
        <w:rPr>
          <w:lang w:val="en-GB"/>
        </w:rPr>
        <w:t>to</w:t>
      </w:r>
      <w:r w:rsidRPr="007A2C7D">
        <w:rPr>
          <w:lang w:val="en-GB"/>
        </w:rPr>
        <w:t xml:space="preserve"> the engagement of the expert communities</w:t>
      </w:r>
      <w:r w:rsidR="003366F6" w:rsidRPr="007A2C7D">
        <w:rPr>
          <w:lang w:val="en-GB"/>
        </w:rPr>
        <w:t>,</w:t>
      </w:r>
      <w:r w:rsidRPr="007A2C7D">
        <w:rPr>
          <w:lang w:val="en-GB"/>
        </w:rPr>
        <w:t xml:space="preserve"> reflect</w:t>
      </w:r>
      <w:r w:rsidR="003366F6" w:rsidRPr="007A2C7D">
        <w:rPr>
          <w:lang w:val="en-GB"/>
        </w:rPr>
        <w:t>ing</w:t>
      </w:r>
      <w:r w:rsidRPr="007A2C7D">
        <w:rPr>
          <w:lang w:val="en-GB"/>
        </w:rPr>
        <w:t xml:space="preserve"> the multidisciplinary approach of </w:t>
      </w:r>
      <w:r w:rsidR="003366F6" w:rsidRPr="007A2C7D">
        <w:rPr>
          <w:lang w:val="en-GB"/>
        </w:rPr>
        <w:t>the Platform</w:t>
      </w:r>
      <w:r w:rsidRPr="007A2C7D">
        <w:rPr>
          <w:lang w:val="en-GB"/>
        </w:rPr>
        <w:t>. The deliverable will involve cooperation with strategic partners, including external communication/media agencies.</w:t>
      </w:r>
    </w:p>
    <w:p w:rsidR="003366F6" w:rsidRPr="007A2C7D" w:rsidRDefault="002A2B60" w:rsidP="007A2C7D">
      <w:pPr>
        <w:pStyle w:val="CH3"/>
        <w:rPr>
          <w:rFonts w:eastAsia="SimSun"/>
          <w:lang w:val="en-GB"/>
        </w:rPr>
      </w:pPr>
      <w:r w:rsidRPr="00F11F0E">
        <w:rPr>
          <w:rFonts w:eastAsia="SimSun"/>
          <w:lang w:val="en-GB" w:eastAsia="zh-CN"/>
        </w:rPr>
        <w:tab/>
      </w:r>
      <w:r w:rsidRPr="00F11F0E">
        <w:rPr>
          <w:rFonts w:eastAsia="SimSun"/>
          <w:lang w:val="en-GB" w:eastAsia="zh-CN"/>
        </w:rPr>
        <w:tab/>
      </w:r>
      <w:r w:rsidR="003366F6" w:rsidRPr="00351EFA">
        <w:rPr>
          <w:rFonts w:eastAsia="SimSun"/>
          <w:lang w:val="en-GB" w:eastAsia="zh-CN"/>
        </w:rPr>
        <w:t>Actions, milestones and institutional</w:t>
      </w:r>
      <w:r w:rsidR="003366F6" w:rsidRPr="007A2C7D">
        <w:rPr>
          <w:rFonts w:eastAsia="SimSun"/>
          <w:lang w:val="en-GB" w:eastAsia="zh-CN"/>
        </w:rPr>
        <w:t xml:space="preserve"> arrangements</w:t>
      </w:r>
    </w:p>
    <w:p w:rsidR="007F268C" w:rsidRPr="007A2C7D" w:rsidRDefault="003366F6" w:rsidP="008B5975">
      <w:pPr>
        <w:pStyle w:val="Normalnumber"/>
        <w:keepNext/>
        <w:keepLines/>
        <w:numPr>
          <w:ilvl w:val="0"/>
          <w:numId w:val="97"/>
        </w:numPr>
        <w:tabs>
          <w:tab w:val="left" w:pos="624"/>
        </w:tabs>
        <w:ind w:left="1247" w:firstLine="0"/>
        <w:rPr>
          <w:lang w:val="en-GB"/>
        </w:rPr>
      </w:pPr>
      <w:r w:rsidRPr="007A2C7D">
        <w:rPr>
          <w:rFonts w:eastAsia="Calibri"/>
          <w:lang w:val="en-GB"/>
        </w:rPr>
        <w:t>The a</w:t>
      </w:r>
      <w:r w:rsidR="007F268C" w:rsidRPr="007A2C7D">
        <w:rPr>
          <w:rFonts w:eastAsia="Calibri"/>
          <w:lang w:val="en-GB"/>
        </w:rPr>
        <w:t>ctions</w:t>
      </w:r>
      <w:r w:rsidR="00DB7011" w:rsidRPr="007A2C7D">
        <w:rPr>
          <w:rFonts w:eastAsia="Calibri"/>
          <w:lang w:val="en-GB"/>
        </w:rPr>
        <w:t xml:space="preserve"> to be taken</w:t>
      </w:r>
      <w:r w:rsidR="00D31BD7" w:rsidRPr="007A2C7D">
        <w:rPr>
          <w:lang w:val="en-GB"/>
        </w:rPr>
        <w:t xml:space="preserve"> are set out below:</w:t>
      </w:r>
      <w:r w:rsidR="007F268C" w:rsidRPr="007A2C7D">
        <w:rPr>
          <w:lang w:val="en-GB"/>
        </w:rPr>
        <w:t xml:space="preserve"> </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
        <w:gridCol w:w="1494"/>
        <w:gridCol w:w="6652"/>
      </w:tblGrid>
      <w:tr w:rsidR="00844651" w:rsidRPr="007A2C7D" w:rsidTr="00844651">
        <w:trPr>
          <w:trHeight w:val="242"/>
          <w:tblHeader/>
        </w:trPr>
        <w:tc>
          <w:tcPr>
            <w:tcW w:w="2146" w:type="dxa"/>
            <w:gridSpan w:val="2"/>
          </w:tcPr>
          <w:p w:rsidR="00844651" w:rsidRPr="007A2C7D" w:rsidDel="003F5A7B" w:rsidRDefault="00844651" w:rsidP="008B5975">
            <w:pPr>
              <w:pStyle w:val="Normal-pool"/>
              <w:keepNext/>
              <w:keepLines/>
              <w:spacing w:before="40" w:after="40"/>
              <w:rPr>
                <w:rFonts w:eastAsia="SimSun"/>
                <w:i/>
                <w:sz w:val="18"/>
                <w:szCs w:val="18"/>
                <w:lang w:eastAsia="zh-CN"/>
              </w:rPr>
            </w:pPr>
            <w:r w:rsidRPr="00F11F0E">
              <w:rPr>
                <w:rFonts w:eastAsia="SimSun"/>
                <w:i/>
                <w:sz w:val="18"/>
                <w:szCs w:val="18"/>
                <w:lang w:eastAsia="zh-CN"/>
              </w:rPr>
              <w:t>Time</w:t>
            </w:r>
            <w:r w:rsidR="00DB7011" w:rsidRPr="00F11F0E">
              <w:rPr>
                <w:rFonts w:eastAsia="SimSun"/>
                <w:i/>
                <w:sz w:val="18"/>
                <w:szCs w:val="18"/>
                <w:lang w:eastAsia="zh-CN"/>
              </w:rPr>
              <w:t xml:space="preserve"> </w:t>
            </w:r>
            <w:r w:rsidRPr="007A2C7D">
              <w:rPr>
                <w:rFonts w:eastAsia="SimSun"/>
                <w:i/>
                <w:sz w:val="18"/>
                <w:szCs w:val="18"/>
                <w:lang w:eastAsia="zh-CN"/>
              </w:rPr>
              <w:t>frame</w:t>
            </w:r>
          </w:p>
        </w:tc>
        <w:tc>
          <w:tcPr>
            <w:tcW w:w="6652" w:type="dxa"/>
            <w:vAlign w:val="center"/>
          </w:tcPr>
          <w:p w:rsidR="00844651" w:rsidRPr="007A2C7D" w:rsidDel="008B1F77" w:rsidRDefault="00844651" w:rsidP="008B5975">
            <w:pPr>
              <w:pStyle w:val="Normal-pool"/>
              <w:keepNext/>
              <w:keepLines/>
              <w:spacing w:before="40" w:after="40"/>
              <w:rPr>
                <w:rFonts w:eastAsia="SimSun"/>
                <w:i/>
                <w:sz w:val="18"/>
                <w:szCs w:val="18"/>
                <w:lang w:eastAsia="zh-CN"/>
              </w:rPr>
            </w:pPr>
            <w:r w:rsidRPr="007A2C7D">
              <w:rPr>
                <w:rFonts w:eastAsia="SimSun"/>
                <w:i/>
                <w:sz w:val="18"/>
                <w:szCs w:val="18"/>
                <w:lang w:eastAsia="zh-CN"/>
              </w:rPr>
              <w:t>Actions/institutional arrangements</w:t>
            </w:r>
          </w:p>
        </w:tc>
      </w:tr>
      <w:tr w:rsidR="00CB3F0D" w:rsidRPr="007A2C7D" w:rsidTr="00E42147">
        <w:trPr>
          <w:trHeight w:val="242"/>
        </w:trPr>
        <w:tc>
          <w:tcPr>
            <w:tcW w:w="652" w:type="dxa"/>
            <w:vMerge w:val="restart"/>
          </w:tcPr>
          <w:p w:rsidR="00CB3F0D" w:rsidRPr="00F11F0E" w:rsidRDefault="00CB3F0D" w:rsidP="008B5975">
            <w:pPr>
              <w:pStyle w:val="Normal-pool"/>
              <w:keepNext/>
              <w:keepLines/>
              <w:spacing w:before="40" w:after="40"/>
              <w:rPr>
                <w:rFonts w:eastAsia="SimSun"/>
                <w:sz w:val="18"/>
                <w:szCs w:val="18"/>
                <w:lang w:eastAsia="zh-CN"/>
              </w:rPr>
            </w:pPr>
            <w:r w:rsidRPr="00F11F0E">
              <w:rPr>
                <w:rFonts w:eastAsia="SimSun"/>
                <w:sz w:val="18"/>
                <w:szCs w:val="18"/>
                <w:lang w:eastAsia="zh-CN"/>
              </w:rPr>
              <w:t>2013</w:t>
            </w:r>
          </w:p>
        </w:tc>
        <w:tc>
          <w:tcPr>
            <w:tcW w:w="1494" w:type="dxa"/>
            <w:vMerge w:val="restart"/>
          </w:tcPr>
          <w:p w:rsidR="00CB3F0D" w:rsidRPr="007A2C7D" w:rsidRDefault="00CB3F0D" w:rsidP="008B5975">
            <w:pPr>
              <w:pStyle w:val="Normal-pool"/>
              <w:keepNext/>
              <w:keepLines/>
              <w:spacing w:before="40" w:after="40"/>
              <w:rPr>
                <w:rFonts w:eastAsia="SimSun"/>
                <w:sz w:val="18"/>
                <w:szCs w:val="18"/>
                <w:lang w:eastAsia="zh-CN"/>
              </w:rPr>
            </w:pPr>
            <w:r w:rsidRPr="007A2C7D">
              <w:rPr>
                <w:rFonts w:eastAsia="SimSun"/>
                <w:sz w:val="18"/>
                <w:szCs w:val="18"/>
                <w:lang w:eastAsia="zh-CN"/>
              </w:rPr>
              <w:t>Fourth quarter</w:t>
            </w:r>
          </w:p>
        </w:tc>
        <w:tc>
          <w:tcPr>
            <w:tcW w:w="6652" w:type="dxa"/>
            <w:vAlign w:val="center"/>
          </w:tcPr>
          <w:p w:rsidR="00CB3F0D" w:rsidRPr="007A2C7D" w:rsidRDefault="00CB3F0D" w:rsidP="008B5975">
            <w:pPr>
              <w:pStyle w:val="Normal-pool"/>
              <w:keepNext/>
              <w:keepLines/>
              <w:spacing w:before="40" w:after="40"/>
              <w:rPr>
                <w:rFonts w:eastAsia="SimSun"/>
                <w:sz w:val="18"/>
                <w:szCs w:val="18"/>
                <w:lang w:eastAsia="zh-CN"/>
              </w:rPr>
            </w:pPr>
            <w:r w:rsidRPr="007A2C7D">
              <w:rPr>
                <w:rFonts w:eastAsia="SimSun"/>
                <w:sz w:val="18"/>
                <w:szCs w:val="18"/>
                <w:lang w:eastAsia="zh-CN"/>
              </w:rPr>
              <w:t xml:space="preserve">The Plenary at its second session considers adopting the stakeholder engagement strategy with a view to ensuring its implementation through the </w:t>
            </w:r>
            <w:r>
              <w:rPr>
                <w:rFonts w:eastAsia="SimSun"/>
                <w:sz w:val="18"/>
                <w:szCs w:val="18"/>
                <w:lang w:eastAsia="zh-CN"/>
              </w:rPr>
              <w:t>work programme</w:t>
            </w:r>
            <w:r w:rsidRPr="007A2C7D">
              <w:rPr>
                <w:rFonts w:eastAsia="SimSun"/>
                <w:sz w:val="18"/>
                <w:szCs w:val="18"/>
                <w:lang w:eastAsia="zh-CN"/>
              </w:rPr>
              <w:t xml:space="preserve"> of the Platform as well as initiating the development of a stakeholder engagement plan with estimated costs for consideration by the Plenary at its third session</w:t>
            </w:r>
          </w:p>
        </w:tc>
      </w:tr>
      <w:tr w:rsidR="00CB3F0D" w:rsidRPr="007A2C7D" w:rsidTr="00CB3F0D">
        <w:trPr>
          <w:trHeight w:val="419"/>
        </w:trPr>
        <w:tc>
          <w:tcPr>
            <w:tcW w:w="652" w:type="dxa"/>
            <w:vMerge/>
          </w:tcPr>
          <w:p w:rsidR="00CB3F0D" w:rsidRPr="007A2C7D" w:rsidRDefault="00CB3F0D" w:rsidP="002A2B60">
            <w:pPr>
              <w:pStyle w:val="Normal-pool"/>
              <w:spacing w:before="40" w:after="40"/>
              <w:rPr>
                <w:rFonts w:eastAsia="SimSun"/>
                <w:sz w:val="18"/>
                <w:szCs w:val="18"/>
                <w:lang w:eastAsia="zh-CN"/>
              </w:rPr>
            </w:pPr>
          </w:p>
        </w:tc>
        <w:tc>
          <w:tcPr>
            <w:tcW w:w="1494" w:type="dxa"/>
            <w:vMerge/>
          </w:tcPr>
          <w:p w:rsidR="00CB3F0D" w:rsidRPr="007A2C7D" w:rsidRDefault="00CB3F0D" w:rsidP="002A2B60">
            <w:pPr>
              <w:pStyle w:val="Normal-pool"/>
              <w:spacing w:before="40" w:after="40"/>
              <w:rPr>
                <w:rFonts w:eastAsia="SimSun"/>
                <w:sz w:val="18"/>
                <w:szCs w:val="18"/>
                <w:lang w:eastAsia="zh-CN"/>
              </w:rPr>
            </w:pPr>
          </w:p>
        </w:tc>
        <w:tc>
          <w:tcPr>
            <w:tcW w:w="6652" w:type="dxa"/>
            <w:vAlign w:val="center"/>
          </w:tcPr>
          <w:p w:rsidR="00CB3F0D" w:rsidRPr="00CB3F0D" w:rsidRDefault="00CB3F0D" w:rsidP="00CB3F0D">
            <w:pPr>
              <w:pStyle w:val="Normal-pool"/>
              <w:spacing w:before="40" w:after="40"/>
              <w:rPr>
                <w:rFonts w:eastAsia="SimSun"/>
                <w:sz w:val="18"/>
                <w:szCs w:val="18"/>
                <w:lang w:eastAsia="zh-CN"/>
              </w:rPr>
            </w:pPr>
            <w:r w:rsidRPr="0042731D">
              <w:rPr>
                <w:rFonts w:eastAsia="SimSun"/>
                <w:sz w:val="18"/>
                <w:szCs w:val="18"/>
                <w:lang w:eastAsia="zh-CN"/>
              </w:rPr>
              <w:t xml:space="preserve">The Plenary at its second session considers adopting the principles, guidelines and framework for Platform communications with a view to ensuring its implementation through the work programme. </w:t>
            </w:r>
          </w:p>
        </w:tc>
      </w:tr>
      <w:tr w:rsidR="00CB3F0D" w:rsidRPr="007A2C7D" w:rsidTr="00CB3F0D">
        <w:trPr>
          <w:trHeight w:val="1116"/>
        </w:trPr>
        <w:tc>
          <w:tcPr>
            <w:tcW w:w="652" w:type="dxa"/>
            <w:vMerge/>
          </w:tcPr>
          <w:p w:rsidR="00CB3F0D" w:rsidRPr="007A2C7D" w:rsidRDefault="00CB3F0D" w:rsidP="002A2B60">
            <w:pPr>
              <w:pStyle w:val="Normal-pool"/>
              <w:spacing w:before="40" w:after="40"/>
              <w:rPr>
                <w:rFonts w:eastAsia="SimSun"/>
                <w:sz w:val="18"/>
                <w:szCs w:val="18"/>
                <w:lang w:eastAsia="zh-CN"/>
              </w:rPr>
            </w:pPr>
          </w:p>
        </w:tc>
        <w:tc>
          <w:tcPr>
            <w:tcW w:w="1494" w:type="dxa"/>
            <w:vMerge/>
          </w:tcPr>
          <w:p w:rsidR="00CB3F0D" w:rsidRPr="007A2C7D" w:rsidRDefault="00CB3F0D" w:rsidP="002A2B60">
            <w:pPr>
              <w:pStyle w:val="Normal-pool"/>
              <w:spacing w:before="40" w:after="40"/>
              <w:rPr>
                <w:rFonts w:eastAsia="SimSun"/>
                <w:sz w:val="18"/>
                <w:szCs w:val="18"/>
                <w:lang w:eastAsia="zh-CN"/>
              </w:rPr>
            </w:pPr>
          </w:p>
        </w:tc>
        <w:tc>
          <w:tcPr>
            <w:tcW w:w="6652" w:type="dxa"/>
            <w:vAlign w:val="center"/>
          </w:tcPr>
          <w:p w:rsidR="00CB3F0D" w:rsidRPr="0042731D" w:rsidRDefault="00CB3F0D" w:rsidP="00CB3F0D">
            <w:pPr>
              <w:pStyle w:val="Normal-pool"/>
              <w:spacing w:before="40" w:after="40"/>
              <w:rPr>
                <w:rFonts w:eastAsia="SimSun"/>
                <w:sz w:val="18"/>
                <w:szCs w:val="18"/>
                <w:lang w:eastAsia="zh-CN"/>
              </w:rPr>
            </w:pPr>
            <w:r w:rsidRPr="0042731D">
              <w:rPr>
                <w:rFonts w:eastAsia="SimSun"/>
                <w:sz w:val="18"/>
                <w:szCs w:val="18"/>
                <w:lang w:eastAsia="zh-CN"/>
              </w:rPr>
              <w:t xml:space="preserve">The Plenary at its second session considers requesting the secretariat, under the supervision of the Bureau and in cooperation with the Multidisciplinary Expert Panel, to draft the first Platform communication and outreach strategy for consideration by the Plenary at its third session on the basis of an analysis of information needs by key Platform audiences and of existing communication initiatives by relevant organizations from which the Platform could learn  </w:t>
            </w:r>
          </w:p>
        </w:tc>
      </w:tr>
      <w:tr w:rsidR="00CB3F0D" w:rsidRPr="007A2C7D" w:rsidTr="00CB3F0D">
        <w:trPr>
          <w:trHeight w:val="740"/>
        </w:trPr>
        <w:tc>
          <w:tcPr>
            <w:tcW w:w="652" w:type="dxa"/>
            <w:vMerge/>
          </w:tcPr>
          <w:p w:rsidR="00CB3F0D" w:rsidRPr="007A2C7D" w:rsidRDefault="00CB3F0D" w:rsidP="002A2B60">
            <w:pPr>
              <w:pStyle w:val="Normal-pool"/>
              <w:spacing w:before="40" w:after="40"/>
              <w:rPr>
                <w:rFonts w:eastAsia="SimSun"/>
                <w:sz w:val="18"/>
                <w:szCs w:val="18"/>
                <w:lang w:eastAsia="zh-CN"/>
              </w:rPr>
            </w:pPr>
          </w:p>
        </w:tc>
        <w:tc>
          <w:tcPr>
            <w:tcW w:w="1494" w:type="dxa"/>
            <w:vMerge/>
          </w:tcPr>
          <w:p w:rsidR="00CB3F0D" w:rsidRPr="007A2C7D" w:rsidRDefault="00CB3F0D" w:rsidP="002A2B60">
            <w:pPr>
              <w:pStyle w:val="Normal-pool"/>
              <w:spacing w:before="40" w:after="40"/>
              <w:rPr>
                <w:rFonts w:eastAsia="SimSun"/>
                <w:sz w:val="18"/>
                <w:szCs w:val="18"/>
                <w:lang w:eastAsia="zh-CN"/>
              </w:rPr>
            </w:pPr>
          </w:p>
        </w:tc>
        <w:tc>
          <w:tcPr>
            <w:tcW w:w="6652" w:type="dxa"/>
            <w:vAlign w:val="center"/>
          </w:tcPr>
          <w:p w:rsidR="00CB3F0D" w:rsidRPr="0042731D" w:rsidRDefault="00CB3F0D" w:rsidP="007A2C7D">
            <w:pPr>
              <w:pStyle w:val="Normal-pool"/>
              <w:spacing w:before="40" w:after="40"/>
              <w:rPr>
                <w:rFonts w:eastAsia="SimSun"/>
                <w:sz w:val="18"/>
                <w:szCs w:val="18"/>
                <w:lang w:eastAsia="zh-CN"/>
              </w:rPr>
            </w:pPr>
            <w:r w:rsidRPr="00CB3F0D">
              <w:rPr>
                <w:rFonts w:eastAsia="SimSun"/>
                <w:sz w:val="18"/>
                <w:szCs w:val="18"/>
                <w:lang w:eastAsia="zh-CN"/>
              </w:rPr>
              <w:t>The Plenary at its second session considers adopting the Platform logo and the draft policy for its use, as contained in annex III to the principles, guidelines and framework for Platform communications</w:t>
            </w:r>
          </w:p>
        </w:tc>
      </w:tr>
      <w:tr w:rsidR="00CB3F0D" w:rsidRPr="007A2C7D" w:rsidTr="00E42147">
        <w:trPr>
          <w:trHeight w:val="600"/>
        </w:trPr>
        <w:tc>
          <w:tcPr>
            <w:tcW w:w="652" w:type="dxa"/>
            <w:vMerge/>
          </w:tcPr>
          <w:p w:rsidR="00CB3F0D" w:rsidRPr="007A2C7D" w:rsidRDefault="00CB3F0D" w:rsidP="007F268C">
            <w:pPr>
              <w:keepLines/>
              <w:tabs>
                <w:tab w:val="left" w:pos="426"/>
                <w:tab w:val="num" w:pos="1353"/>
              </w:tabs>
              <w:autoSpaceDE w:val="0"/>
              <w:autoSpaceDN w:val="0"/>
              <w:adjustRightInd w:val="0"/>
              <w:spacing w:beforeLines="60" w:before="144" w:after="60"/>
              <w:rPr>
                <w:rFonts w:eastAsia="SimSun"/>
                <w:lang w:val="en-GB" w:eastAsia="zh-CN"/>
              </w:rPr>
            </w:pPr>
          </w:p>
        </w:tc>
        <w:tc>
          <w:tcPr>
            <w:tcW w:w="1494" w:type="dxa"/>
            <w:vMerge/>
          </w:tcPr>
          <w:p w:rsidR="00CB3F0D" w:rsidRPr="007A2C7D" w:rsidRDefault="00CB3F0D" w:rsidP="007F268C">
            <w:pPr>
              <w:keepLines/>
              <w:tabs>
                <w:tab w:val="left" w:pos="426"/>
                <w:tab w:val="num" w:pos="1353"/>
              </w:tabs>
              <w:autoSpaceDE w:val="0"/>
              <w:autoSpaceDN w:val="0"/>
              <w:adjustRightInd w:val="0"/>
              <w:spacing w:beforeLines="60" w:before="144" w:after="60"/>
              <w:rPr>
                <w:rFonts w:eastAsia="SimSun"/>
                <w:lang w:val="en-GB" w:eastAsia="zh-CN"/>
              </w:rPr>
            </w:pPr>
          </w:p>
        </w:tc>
        <w:tc>
          <w:tcPr>
            <w:tcW w:w="6652" w:type="dxa"/>
            <w:vAlign w:val="center"/>
          </w:tcPr>
          <w:p w:rsidR="00CB3F0D" w:rsidRPr="00C80A97" w:rsidRDefault="00CB3F0D" w:rsidP="007A2C7D">
            <w:pPr>
              <w:pStyle w:val="Normal-pool"/>
              <w:spacing w:before="40" w:after="40"/>
              <w:rPr>
                <w:rFonts w:eastAsia="SimSun"/>
                <w:sz w:val="18"/>
                <w:szCs w:val="18"/>
                <w:lang w:eastAsia="zh-CN"/>
              </w:rPr>
            </w:pPr>
            <w:r w:rsidRPr="00C80A97">
              <w:rPr>
                <w:rFonts w:eastAsia="SimSun"/>
                <w:sz w:val="18"/>
                <w:szCs w:val="18"/>
                <w:lang w:eastAsia="zh-CN"/>
              </w:rPr>
              <w:t>The Plenary at its second session considers potential strategic partners for the implementation of both the stakeholder engagement strategy and the communications and outreach strategy</w:t>
            </w:r>
          </w:p>
        </w:tc>
      </w:tr>
      <w:tr w:rsidR="00CB3F0D" w:rsidRPr="007A2C7D" w:rsidTr="00E42147">
        <w:trPr>
          <w:trHeight w:val="242"/>
        </w:trPr>
        <w:tc>
          <w:tcPr>
            <w:tcW w:w="652" w:type="dxa"/>
            <w:vMerge/>
          </w:tcPr>
          <w:p w:rsidR="00CB3F0D" w:rsidRPr="007A2C7D" w:rsidRDefault="00CB3F0D" w:rsidP="007F268C">
            <w:pPr>
              <w:keepLines/>
              <w:tabs>
                <w:tab w:val="left" w:pos="426"/>
                <w:tab w:val="num" w:pos="1353"/>
              </w:tabs>
              <w:autoSpaceDE w:val="0"/>
              <w:autoSpaceDN w:val="0"/>
              <w:adjustRightInd w:val="0"/>
              <w:spacing w:beforeLines="60" w:before="144" w:after="60"/>
              <w:rPr>
                <w:rFonts w:eastAsia="SimSun"/>
                <w:lang w:val="en-GB" w:eastAsia="zh-CN"/>
              </w:rPr>
            </w:pPr>
          </w:p>
        </w:tc>
        <w:tc>
          <w:tcPr>
            <w:tcW w:w="1494" w:type="dxa"/>
            <w:vMerge/>
          </w:tcPr>
          <w:p w:rsidR="00CB3F0D" w:rsidRPr="007A2C7D" w:rsidRDefault="00CB3F0D" w:rsidP="007F268C">
            <w:pPr>
              <w:keepLines/>
              <w:tabs>
                <w:tab w:val="left" w:pos="426"/>
                <w:tab w:val="num" w:pos="1353"/>
              </w:tabs>
              <w:autoSpaceDE w:val="0"/>
              <w:autoSpaceDN w:val="0"/>
              <w:adjustRightInd w:val="0"/>
              <w:spacing w:beforeLines="60" w:before="144" w:after="60"/>
              <w:rPr>
                <w:rFonts w:eastAsia="SimSun"/>
                <w:lang w:val="en-GB" w:eastAsia="zh-CN"/>
              </w:rPr>
            </w:pPr>
          </w:p>
        </w:tc>
        <w:tc>
          <w:tcPr>
            <w:tcW w:w="6652" w:type="dxa"/>
            <w:vAlign w:val="center"/>
          </w:tcPr>
          <w:p w:rsidR="00CB3F0D" w:rsidRPr="007A2C7D" w:rsidRDefault="00CB3F0D" w:rsidP="007A2C7D">
            <w:pPr>
              <w:pStyle w:val="Normal-pool"/>
              <w:spacing w:before="40" w:after="40"/>
              <w:rPr>
                <w:rFonts w:eastAsia="SimSun"/>
                <w:sz w:val="18"/>
                <w:szCs w:val="18"/>
                <w:lang w:eastAsia="zh-CN"/>
              </w:rPr>
            </w:pPr>
            <w:r w:rsidRPr="007A2C7D">
              <w:rPr>
                <w:rFonts w:eastAsia="SimSun"/>
                <w:sz w:val="18"/>
                <w:szCs w:val="18"/>
                <w:lang w:eastAsia="zh-CN"/>
              </w:rPr>
              <w:t>The Plenary at its second session considers the potential offers of respective in-kind technical support, and requests the Bureau and the secretariat to establish the necessary institutional arrangements to operationalize the technical support</w:t>
            </w:r>
          </w:p>
        </w:tc>
      </w:tr>
      <w:tr w:rsidR="007F268C" w:rsidRPr="007A2C7D" w:rsidTr="00E42147">
        <w:trPr>
          <w:trHeight w:val="357"/>
        </w:trPr>
        <w:tc>
          <w:tcPr>
            <w:tcW w:w="652" w:type="dxa"/>
            <w:vMerge w:val="restart"/>
          </w:tcPr>
          <w:p w:rsidR="007F268C" w:rsidRPr="007A2C7D" w:rsidRDefault="007F268C" w:rsidP="002A2B60">
            <w:pPr>
              <w:pStyle w:val="Normal-pool"/>
              <w:spacing w:before="40" w:after="40"/>
              <w:rPr>
                <w:rFonts w:eastAsia="SimSun"/>
                <w:sz w:val="18"/>
                <w:szCs w:val="18"/>
                <w:lang w:eastAsia="zh-CN"/>
              </w:rPr>
            </w:pPr>
            <w:r w:rsidRPr="007A2C7D">
              <w:rPr>
                <w:rFonts w:eastAsia="SimSun"/>
                <w:sz w:val="18"/>
                <w:szCs w:val="18"/>
                <w:lang w:eastAsia="zh-CN"/>
              </w:rPr>
              <w:t>2014</w:t>
            </w:r>
          </w:p>
        </w:tc>
        <w:tc>
          <w:tcPr>
            <w:tcW w:w="1494" w:type="dxa"/>
          </w:tcPr>
          <w:p w:rsidR="007F268C" w:rsidRPr="007A2C7D" w:rsidRDefault="003F5A7B" w:rsidP="002A2B60">
            <w:pPr>
              <w:pStyle w:val="Normal-pool"/>
              <w:spacing w:before="40" w:after="40"/>
              <w:rPr>
                <w:rFonts w:eastAsia="SimSun"/>
                <w:sz w:val="18"/>
                <w:szCs w:val="18"/>
                <w:lang w:eastAsia="zh-CN"/>
              </w:rPr>
            </w:pPr>
            <w:r w:rsidRPr="007A2C7D">
              <w:rPr>
                <w:rFonts w:eastAsia="SimSun"/>
                <w:sz w:val="18"/>
                <w:szCs w:val="18"/>
                <w:lang w:eastAsia="zh-CN"/>
              </w:rPr>
              <w:t>First quarter</w:t>
            </w:r>
          </w:p>
        </w:tc>
        <w:tc>
          <w:tcPr>
            <w:tcW w:w="6652" w:type="dxa"/>
            <w:vAlign w:val="center"/>
          </w:tcPr>
          <w:p w:rsidR="007F268C" w:rsidRPr="007A2C7D" w:rsidRDefault="007F268C" w:rsidP="007A2C7D">
            <w:pPr>
              <w:pStyle w:val="Normal-pool"/>
              <w:spacing w:before="40" w:after="40"/>
              <w:rPr>
                <w:rFonts w:eastAsia="SimSun"/>
                <w:sz w:val="18"/>
                <w:szCs w:val="18"/>
                <w:lang w:eastAsia="zh-CN"/>
              </w:rPr>
            </w:pPr>
            <w:r w:rsidRPr="007A2C7D">
              <w:rPr>
                <w:rFonts w:eastAsia="SimSun"/>
                <w:sz w:val="18"/>
                <w:szCs w:val="18"/>
                <w:lang w:eastAsia="zh-CN"/>
              </w:rPr>
              <w:t>The Bureau and</w:t>
            </w:r>
            <w:r w:rsidR="003366F6" w:rsidRPr="007A2C7D">
              <w:rPr>
                <w:rFonts w:eastAsia="SimSun"/>
                <w:sz w:val="18"/>
                <w:szCs w:val="18"/>
                <w:lang w:eastAsia="zh-CN"/>
              </w:rPr>
              <w:t xml:space="preserve"> the</w:t>
            </w:r>
            <w:r w:rsidRPr="007A2C7D">
              <w:rPr>
                <w:rFonts w:eastAsia="SimSun"/>
                <w:sz w:val="18"/>
                <w:szCs w:val="18"/>
                <w:lang w:eastAsia="zh-CN"/>
              </w:rPr>
              <w:t xml:space="preserve"> </w:t>
            </w:r>
            <w:r w:rsidR="003366F6" w:rsidRPr="007A2C7D">
              <w:rPr>
                <w:rFonts w:eastAsia="SimSun"/>
                <w:sz w:val="18"/>
                <w:szCs w:val="18"/>
                <w:lang w:eastAsia="zh-CN"/>
              </w:rPr>
              <w:t>s</w:t>
            </w:r>
            <w:r w:rsidRPr="007A2C7D">
              <w:rPr>
                <w:rFonts w:eastAsia="SimSun"/>
                <w:sz w:val="18"/>
                <w:szCs w:val="18"/>
                <w:lang w:eastAsia="zh-CN"/>
              </w:rPr>
              <w:t>ecretariat establish the respective strategic partnership agreements with the selected institutions, networks and initiatives, and the necessary institutional arrangements to operationalize the technical support</w:t>
            </w:r>
          </w:p>
        </w:tc>
      </w:tr>
      <w:tr w:rsidR="007F268C" w:rsidRPr="007A2C7D" w:rsidTr="00E42147">
        <w:trPr>
          <w:trHeight w:val="694"/>
        </w:trPr>
        <w:tc>
          <w:tcPr>
            <w:tcW w:w="652" w:type="dxa"/>
            <w:vMerge/>
          </w:tcPr>
          <w:p w:rsidR="007F268C" w:rsidRPr="007A2C7D" w:rsidRDefault="007F268C" w:rsidP="002A2B60">
            <w:pPr>
              <w:pStyle w:val="Normal-pool"/>
              <w:spacing w:before="40" w:after="40"/>
              <w:rPr>
                <w:rFonts w:eastAsia="SimSun"/>
                <w:sz w:val="18"/>
                <w:szCs w:val="18"/>
                <w:lang w:eastAsia="zh-CN"/>
              </w:rPr>
            </w:pPr>
          </w:p>
        </w:tc>
        <w:tc>
          <w:tcPr>
            <w:tcW w:w="1494" w:type="dxa"/>
            <w:vMerge w:val="restart"/>
          </w:tcPr>
          <w:p w:rsidR="007F268C" w:rsidRPr="007A2C7D" w:rsidRDefault="003F5A7B" w:rsidP="007A2C7D">
            <w:pPr>
              <w:pStyle w:val="Normal-pool"/>
              <w:spacing w:before="40" w:after="40"/>
              <w:rPr>
                <w:rFonts w:eastAsia="SimSun"/>
                <w:sz w:val="18"/>
                <w:szCs w:val="18"/>
                <w:lang w:eastAsia="zh-CN"/>
              </w:rPr>
            </w:pPr>
            <w:r w:rsidRPr="007A2C7D">
              <w:rPr>
                <w:rFonts w:eastAsia="SimSun"/>
                <w:sz w:val="18"/>
                <w:szCs w:val="18"/>
                <w:lang w:eastAsia="zh-CN"/>
              </w:rPr>
              <w:t>First</w:t>
            </w:r>
            <w:r w:rsidR="00D31BD7" w:rsidRPr="007A2C7D">
              <w:rPr>
                <w:rFonts w:eastAsia="SimSun"/>
                <w:sz w:val="18"/>
                <w:szCs w:val="18"/>
                <w:lang w:eastAsia="zh-CN"/>
              </w:rPr>
              <w:t>/second/</w:t>
            </w:r>
            <w:r w:rsidRPr="007A2C7D">
              <w:rPr>
                <w:rFonts w:eastAsia="SimSun"/>
                <w:sz w:val="18"/>
                <w:szCs w:val="18"/>
                <w:lang w:eastAsia="zh-CN"/>
              </w:rPr>
              <w:t xml:space="preserve"> </w:t>
            </w:r>
            <w:r w:rsidR="00D31BD7" w:rsidRPr="007A2C7D">
              <w:rPr>
                <w:rFonts w:eastAsia="SimSun"/>
                <w:sz w:val="18"/>
                <w:szCs w:val="18"/>
                <w:lang w:eastAsia="zh-CN"/>
              </w:rPr>
              <w:t>third/f</w:t>
            </w:r>
            <w:r w:rsidRPr="007A2C7D">
              <w:rPr>
                <w:rFonts w:eastAsia="SimSun"/>
                <w:sz w:val="18"/>
                <w:szCs w:val="18"/>
                <w:lang w:eastAsia="zh-CN"/>
              </w:rPr>
              <w:t>ourth quarter</w:t>
            </w:r>
            <w:r w:rsidR="00D31BD7" w:rsidRPr="007A2C7D">
              <w:rPr>
                <w:rFonts w:eastAsia="SimSun"/>
                <w:sz w:val="18"/>
                <w:szCs w:val="18"/>
                <w:lang w:eastAsia="zh-CN"/>
              </w:rPr>
              <w:t>s</w:t>
            </w:r>
          </w:p>
        </w:tc>
        <w:tc>
          <w:tcPr>
            <w:tcW w:w="6652" w:type="dxa"/>
            <w:vAlign w:val="center"/>
          </w:tcPr>
          <w:p w:rsidR="007F268C" w:rsidRPr="007A2C7D" w:rsidRDefault="007F268C" w:rsidP="00405340">
            <w:pPr>
              <w:pStyle w:val="Normal-pool"/>
              <w:spacing w:before="40" w:after="40"/>
              <w:rPr>
                <w:rFonts w:eastAsia="SimSun"/>
                <w:sz w:val="18"/>
                <w:szCs w:val="18"/>
                <w:lang w:eastAsia="zh-CN"/>
              </w:rPr>
            </w:pPr>
            <w:r w:rsidRPr="007A2C7D">
              <w:rPr>
                <w:rFonts w:eastAsia="SimSun"/>
                <w:sz w:val="18"/>
                <w:szCs w:val="18"/>
                <w:lang w:eastAsia="zh-CN"/>
              </w:rPr>
              <w:t xml:space="preserve">The </w:t>
            </w:r>
            <w:r w:rsidR="003366F6" w:rsidRPr="007A2C7D">
              <w:rPr>
                <w:rFonts w:eastAsia="SimSun"/>
                <w:sz w:val="18"/>
                <w:szCs w:val="18"/>
                <w:lang w:eastAsia="zh-CN"/>
              </w:rPr>
              <w:t>s</w:t>
            </w:r>
            <w:r w:rsidRPr="007A2C7D">
              <w:rPr>
                <w:rFonts w:eastAsia="SimSun"/>
                <w:sz w:val="18"/>
                <w:szCs w:val="18"/>
                <w:lang w:eastAsia="zh-CN"/>
              </w:rPr>
              <w:t>ecretariat</w:t>
            </w:r>
            <w:r w:rsidR="003366F6" w:rsidRPr="007A2C7D">
              <w:rPr>
                <w:rFonts w:eastAsia="SimSun"/>
                <w:sz w:val="18"/>
                <w:szCs w:val="18"/>
                <w:lang w:eastAsia="zh-CN"/>
              </w:rPr>
              <w:t>,</w:t>
            </w:r>
            <w:r w:rsidRPr="007A2C7D">
              <w:rPr>
                <w:rFonts w:eastAsia="SimSun"/>
                <w:sz w:val="18"/>
                <w:szCs w:val="18"/>
                <w:lang w:eastAsia="zh-CN"/>
              </w:rPr>
              <w:t xml:space="preserve"> under the supervision of the Bureau and in cooperation with</w:t>
            </w:r>
            <w:r w:rsidR="003366F6" w:rsidRPr="007A2C7D">
              <w:rPr>
                <w:rFonts w:eastAsia="SimSun"/>
                <w:sz w:val="18"/>
                <w:szCs w:val="18"/>
                <w:lang w:eastAsia="zh-CN"/>
              </w:rPr>
              <w:t xml:space="preserve"> the</w:t>
            </w:r>
            <w:r w:rsidRPr="007A2C7D">
              <w:rPr>
                <w:rFonts w:eastAsia="SimSun"/>
                <w:sz w:val="18"/>
                <w:szCs w:val="18"/>
                <w:lang w:eastAsia="zh-CN"/>
              </w:rPr>
              <w:t xml:space="preserve"> </w:t>
            </w:r>
            <w:r w:rsidR="0093381F" w:rsidRPr="007A2C7D">
              <w:rPr>
                <w:rFonts w:eastAsia="SimSun"/>
                <w:sz w:val="18"/>
                <w:szCs w:val="18"/>
                <w:lang w:eastAsia="zh-CN"/>
              </w:rPr>
              <w:t>Panel</w:t>
            </w:r>
            <w:r w:rsidR="003366F6" w:rsidRPr="007A2C7D">
              <w:rPr>
                <w:rFonts w:eastAsia="SimSun"/>
                <w:sz w:val="18"/>
                <w:szCs w:val="18"/>
                <w:lang w:eastAsia="zh-CN"/>
              </w:rPr>
              <w:t>,</w:t>
            </w:r>
            <w:r w:rsidRPr="007A2C7D">
              <w:rPr>
                <w:rFonts w:eastAsia="SimSun"/>
                <w:sz w:val="18"/>
                <w:szCs w:val="18"/>
                <w:lang w:eastAsia="zh-CN"/>
              </w:rPr>
              <w:t xml:space="preserve"> drafts the communications and outreach strategy in accordance with </w:t>
            </w:r>
            <w:r w:rsidR="00747C09">
              <w:rPr>
                <w:rFonts w:eastAsia="SimSun"/>
                <w:sz w:val="18"/>
                <w:szCs w:val="18"/>
                <w:lang w:eastAsia="zh-CN"/>
              </w:rPr>
              <w:t>the</w:t>
            </w:r>
            <w:r w:rsidR="00747C09" w:rsidRPr="007A2C7D">
              <w:rPr>
                <w:rFonts w:eastAsia="SimSun"/>
                <w:sz w:val="18"/>
                <w:szCs w:val="18"/>
                <w:lang w:eastAsia="zh-CN"/>
              </w:rPr>
              <w:t xml:space="preserve"> </w:t>
            </w:r>
            <w:r w:rsidRPr="007A2C7D">
              <w:rPr>
                <w:rFonts w:eastAsia="SimSun"/>
                <w:sz w:val="18"/>
                <w:szCs w:val="18"/>
                <w:lang w:eastAsia="zh-CN"/>
              </w:rPr>
              <w:t xml:space="preserve">request </w:t>
            </w:r>
            <w:r w:rsidR="003366F6" w:rsidRPr="007A2C7D">
              <w:rPr>
                <w:rFonts w:eastAsia="SimSun"/>
                <w:sz w:val="18"/>
                <w:szCs w:val="18"/>
                <w:lang w:eastAsia="zh-CN"/>
              </w:rPr>
              <w:t>by the Plenary at its second session</w:t>
            </w:r>
            <w:r w:rsidR="00747C09">
              <w:rPr>
                <w:rFonts w:eastAsia="SimSun"/>
                <w:sz w:val="18"/>
                <w:szCs w:val="18"/>
                <w:lang w:eastAsia="zh-CN"/>
              </w:rPr>
              <w:t>,</w:t>
            </w:r>
            <w:r w:rsidRPr="007A2C7D">
              <w:rPr>
                <w:rFonts w:eastAsia="SimSun"/>
                <w:sz w:val="18"/>
                <w:szCs w:val="18"/>
                <w:lang w:eastAsia="zh-CN"/>
              </w:rPr>
              <w:t xml:space="preserve"> for consideration by </w:t>
            </w:r>
            <w:r w:rsidR="003366F6" w:rsidRPr="007A2C7D">
              <w:rPr>
                <w:rFonts w:eastAsia="SimSun"/>
                <w:sz w:val="18"/>
                <w:szCs w:val="18"/>
                <w:lang w:eastAsia="zh-CN"/>
              </w:rPr>
              <w:t>t</w:t>
            </w:r>
            <w:r w:rsidR="00F7655A" w:rsidRPr="007A2C7D">
              <w:rPr>
                <w:rFonts w:eastAsia="SimSun"/>
                <w:sz w:val="18"/>
                <w:szCs w:val="18"/>
                <w:lang w:eastAsia="zh-CN"/>
              </w:rPr>
              <w:t>he Plenary at its third session</w:t>
            </w:r>
          </w:p>
        </w:tc>
      </w:tr>
      <w:tr w:rsidR="007F268C" w:rsidRPr="007A2C7D" w:rsidTr="00E42147">
        <w:trPr>
          <w:trHeight w:val="387"/>
        </w:trPr>
        <w:tc>
          <w:tcPr>
            <w:tcW w:w="652" w:type="dxa"/>
            <w:vMerge/>
          </w:tcPr>
          <w:p w:rsidR="007F268C" w:rsidRPr="007A2C7D" w:rsidRDefault="007F268C" w:rsidP="002A2B60">
            <w:pPr>
              <w:pStyle w:val="Normal-pool"/>
              <w:spacing w:before="40" w:after="40"/>
              <w:rPr>
                <w:rFonts w:eastAsia="SimSun"/>
                <w:sz w:val="18"/>
                <w:szCs w:val="18"/>
                <w:lang w:eastAsia="zh-CN"/>
              </w:rPr>
            </w:pPr>
          </w:p>
        </w:tc>
        <w:tc>
          <w:tcPr>
            <w:tcW w:w="1494" w:type="dxa"/>
            <w:vMerge/>
          </w:tcPr>
          <w:p w:rsidR="007F268C" w:rsidRPr="007A2C7D" w:rsidRDefault="007F268C" w:rsidP="002A2B60">
            <w:pPr>
              <w:pStyle w:val="Normal-pool"/>
              <w:spacing w:before="40" w:after="40"/>
              <w:rPr>
                <w:rFonts w:eastAsia="SimSun"/>
                <w:sz w:val="18"/>
                <w:szCs w:val="18"/>
                <w:lang w:eastAsia="zh-CN"/>
              </w:rPr>
            </w:pPr>
          </w:p>
        </w:tc>
        <w:tc>
          <w:tcPr>
            <w:tcW w:w="6652" w:type="dxa"/>
            <w:vAlign w:val="center"/>
          </w:tcPr>
          <w:p w:rsidR="007F268C" w:rsidRPr="007A2C7D" w:rsidRDefault="007F268C" w:rsidP="00405340">
            <w:pPr>
              <w:pStyle w:val="Normal-pool"/>
              <w:spacing w:before="40" w:after="40"/>
              <w:rPr>
                <w:rFonts w:eastAsia="SimSun"/>
                <w:sz w:val="18"/>
                <w:szCs w:val="18"/>
                <w:lang w:eastAsia="zh-CN"/>
              </w:rPr>
            </w:pPr>
            <w:r w:rsidRPr="007A2C7D">
              <w:rPr>
                <w:rFonts w:eastAsia="SimSun"/>
                <w:sz w:val="18"/>
                <w:szCs w:val="18"/>
                <w:lang w:eastAsia="zh-CN"/>
              </w:rPr>
              <w:t xml:space="preserve">The stakeholder engagement plan is developed in accordance with </w:t>
            </w:r>
            <w:r w:rsidR="00747C09">
              <w:rPr>
                <w:rFonts w:eastAsia="SimSun"/>
                <w:sz w:val="18"/>
                <w:szCs w:val="18"/>
                <w:lang w:eastAsia="zh-CN"/>
              </w:rPr>
              <w:t>the</w:t>
            </w:r>
            <w:r w:rsidR="00747C09" w:rsidRPr="007A2C7D">
              <w:rPr>
                <w:rFonts w:eastAsia="SimSun"/>
                <w:sz w:val="18"/>
                <w:szCs w:val="18"/>
                <w:lang w:eastAsia="zh-CN"/>
              </w:rPr>
              <w:t xml:space="preserve"> </w:t>
            </w:r>
            <w:r w:rsidRPr="007A2C7D">
              <w:rPr>
                <w:rFonts w:eastAsia="SimSun"/>
                <w:sz w:val="18"/>
                <w:szCs w:val="18"/>
                <w:lang w:eastAsia="zh-CN"/>
              </w:rPr>
              <w:t xml:space="preserve">request </w:t>
            </w:r>
            <w:r w:rsidR="003366F6" w:rsidRPr="007A2C7D">
              <w:rPr>
                <w:rFonts w:eastAsia="SimSun"/>
                <w:sz w:val="18"/>
                <w:szCs w:val="18"/>
                <w:lang w:eastAsia="zh-CN"/>
              </w:rPr>
              <w:t>by</w:t>
            </w:r>
            <w:r w:rsidRPr="007A2C7D">
              <w:rPr>
                <w:rFonts w:eastAsia="SimSun"/>
                <w:sz w:val="18"/>
                <w:szCs w:val="18"/>
                <w:lang w:eastAsia="zh-CN"/>
              </w:rPr>
              <w:t xml:space="preserve"> </w:t>
            </w:r>
            <w:r w:rsidR="00E42147" w:rsidRPr="007A2C7D">
              <w:rPr>
                <w:rFonts w:eastAsia="SimSun"/>
                <w:sz w:val="18"/>
                <w:szCs w:val="18"/>
                <w:lang w:eastAsia="zh-CN"/>
              </w:rPr>
              <w:t>the Plenary at its second session</w:t>
            </w:r>
            <w:r w:rsidR="00747C09">
              <w:rPr>
                <w:rFonts w:eastAsia="SimSun"/>
                <w:sz w:val="18"/>
                <w:szCs w:val="18"/>
                <w:lang w:eastAsia="zh-CN"/>
              </w:rPr>
              <w:t>,</w:t>
            </w:r>
            <w:r w:rsidR="00E42147" w:rsidRPr="007A2C7D">
              <w:rPr>
                <w:rFonts w:eastAsia="SimSun"/>
                <w:sz w:val="18"/>
                <w:szCs w:val="18"/>
                <w:lang w:eastAsia="zh-CN"/>
              </w:rPr>
              <w:t xml:space="preserve"> for consideration by the Plenary at its third session </w:t>
            </w:r>
          </w:p>
        </w:tc>
      </w:tr>
      <w:tr w:rsidR="007F268C" w:rsidRPr="007A2C7D" w:rsidTr="00E42147">
        <w:trPr>
          <w:trHeight w:val="57"/>
        </w:trPr>
        <w:tc>
          <w:tcPr>
            <w:tcW w:w="652" w:type="dxa"/>
            <w:vMerge w:val="restart"/>
          </w:tcPr>
          <w:p w:rsidR="007F268C" w:rsidRPr="007A2C7D" w:rsidRDefault="007F268C" w:rsidP="002A2B60">
            <w:pPr>
              <w:pStyle w:val="Normal-pool"/>
              <w:spacing w:before="40" w:after="40"/>
              <w:rPr>
                <w:rFonts w:eastAsia="SimSun"/>
                <w:sz w:val="18"/>
                <w:szCs w:val="18"/>
                <w:lang w:eastAsia="zh-CN"/>
              </w:rPr>
            </w:pPr>
            <w:r w:rsidRPr="007A2C7D">
              <w:rPr>
                <w:rFonts w:eastAsia="SimSun"/>
                <w:sz w:val="18"/>
                <w:szCs w:val="18"/>
                <w:lang w:eastAsia="zh-CN"/>
              </w:rPr>
              <w:t>2015</w:t>
            </w:r>
          </w:p>
        </w:tc>
        <w:tc>
          <w:tcPr>
            <w:tcW w:w="1494" w:type="dxa"/>
            <w:vMerge w:val="restart"/>
          </w:tcPr>
          <w:p w:rsidR="007F268C" w:rsidRPr="007A2C7D" w:rsidRDefault="003F5A7B" w:rsidP="002A2B60">
            <w:pPr>
              <w:pStyle w:val="Normal-pool"/>
              <w:spacing w:before="40" w:after="40"/>
              <w:rPr>
                <w:rFonts w:eastAsia="SimSun"/>
                <w:sz w:val="18"/>
                <w:szCs w:val="18"/>
                <w:lang w:eastAsia="zh-CN"/>
              </w:rPr>
            </w:pPr>
            <w:r w:rsidRPr="007A2C7D">
              <w:rPr>
                <w:rFonts w:eastAsia="SimSun"/>
                <w:sz w:val="18"/>
                <w:szCs w:val="18"/>
                <w:lang w:eastAsia="zh-CN"/>
              </w:rPr>
              <w:t>First quarter</w:t>
            </w:r>
          </w:p>
        </w:tc>
        <w:tc>
          <w:tcPr>
            <w:tcW w:w="6652" w:type="dxa"/>
            <w:vAlign w:val="center"/>
          </w:tcPr>
          <w:p w:rsidR="007F268C" w:rsidRPr="007A2C7D" w:rsidRDefault="00F7655A" w:rsidP="002A2B60">
            <w:pPr>
              <w:pStyle w:val="Normal-pool"/>
              <w:spacing w:before="40" w:after="40"/>
              <w:rPr>
                <w:rFonts w:eastAsia="SimSun"/>
                <w:sz w:val="18"/>
                <w:szCs w:val="18"/>
                <w:lang w:eastAsia="zh-CN"/>
              </w:rPr>
            </w:pPr>
            <w:r w:rsidRPr="007A2C7D">
              <w:rPr>
                <w:rFonts w:eastAsia="SimSun"/>
                <w:sz w:val="18"/>
                <w:szCs w:val="18"/>
                <w:lang w:eastAsia="zh-CN"/>
              </w:rPr>
              <w:t>The Plenary at its third session</w:t>
            </w:r>
            <w:r w:rsidR="007F268C" w:rsidRPr="007A2C7D">
              <w:rPr>
                <w:rFonts w:eastAsia="SimSun"/>
                <w:sz w:val="18"/>
                <w:szCs w:val="18"/>
                <w:lang w:eastAsia="zh-CN"/>
              </w:rPr>
              <w:t xml:space="preserve"> considers adopting the </w:t>
            </w:r>
            <w:r w:rsidR="007F268C" w:rsidRPr="00405340">
              <w:rPr>
                <w:rFonts w:eastAsia="SimSun"/>
                <w:sz w:val="18"/>
                <w:szCs w:val="18"/>
                <w:lang w:eastAsia="zh-CN"/>
              </w:rPr>
              <w:t>first communications</w:t>
            </w:r>
            <w:r w:rsidR="007F268C" w:rsidRPr="007A2C7D">
              <w:rPr>
                <w:rFonts w:eastAsia="SimSun"/>
                <w:sz w:val="18"/>
                <w:szCs w:val="18"/>
                <w:lang w:eastAsia="zh-CN"/>
              </w:rPr>
              <w:t xml:space="preserve"> strategy </w:t>
            </w:r>
          </w:p>
        </w:tc>
      </w:tr>
      <w:tr w:rsidR="007F268C" w:rsidRPr="007A2C7D" w:rsidTr="00E42147">
        <w:trPr>
          <w:trHeight w:val="279"/>
        </w:trPr>
        <w:tc>
          <w:tcPr>
            <w:tcW w:w="652" w:type="dxa"/>
            <w:vMerge/>
          </w:tcPr>
          <w:p w:rsidR="007F268C" w:rsidRPr="007A2C7D" w:rsidRDefault="007F268C" w:rsidP="002A2B60">
            <w:pPr>
              <w:pStyle w:val="Normal-pool"/>
              <w:spacing w:before="40" w:after="40"/>
              <w:rPr>
                <w:rFonts w:eastAsia="SimSun"/>
                <w:sz w:val="18"/>
                <w:szCs w:val="18"/>
                <w:lang w:eastAsia="zh-CN"/>
              </w:rPr>
            </w:pPr>
          </w:p>
        </w:tc>
        <w:tc>
          <w:tcPr>
            <w:tcW w:w="1494" w:type="dxa"/>
            <w:vMerge/>
          </w:tcPr>
          <w:p w:rsidR="007F268C" w:rsidRPr="007A2C7D" w:rsidRDefault="007F268C" w:rsidP="002A2B60">
            <w:pPr>
              <w:pStyle w:val="Normal-pool"/>
              <w:spacing w:before="40" w:after="40"/>
              <w:rPr>
                <w:rFonts w:eastAsia="SimSun"/>
                <w:sz w:val="18"/>
                <w:szCs w:val="18"/>
                <w:lang w:eastAsia="zh-CN"/>
              </w:rPr>
            </w:pPr>
          </w:p>
        </w:tc>
        <w:tc>
          <w:tcPr>
            <w:tcW w:w="6652" w:type="dxa"/>
            <w:vAlign w:val="center"/>
          </w:tcPr>
          <w:p w:rsidR="007F268C" w:rsidRPr="007A2C7D" w:rsidRDefault="00F7655A" w:rsidP="002A2B60">
            <w:pPr>
              <w:pStyle w:val="Normal-pool"/>
              <w:spacing w:before="40" w:after="40"/>
              <w:rPr>
                <w:rFonts w:eastAsia="SimSun"/>
                <w:sz w:val="18"/>
                <w:szCs w:val="18"/>
                <w:lang w:eastAsia="zh-CN"/>
              </w:rPr>
            </w:pPr>
            <w:r w:rsidRPr="007A2C7D">
              <w:rPr>
                <w:rFonts w:eastAsia="SimSun"/>
                <w:sz w:val="18"/>
                <w:szCs w:val="18"/>
                <w:lang w:eastAsia="zh-CN"/>
              </w:rPr>
              <w:t>The Plenary at its third session</w:t>
            </w:r>
            <w:r w:rsidR="007F268C" w:rsidRPr="007A2C7D">
              <w:rPr>
                <w:rFonts w:eastAsia="SimSun"/>
                <w:sz w:val="18"/>
                <w:szCs w:val="18"/>
                <w:lang w:eastAsia="zh-CN"/>
              </w:rPr>
              <w:t xml:space="preserve"> considers adopting the stakeholder engagement plan</w:t>
            </w:r>
          </w:p>
        </w:tc>
      </w:tr>
      <w:tr w:rsidR="007F268C" w:rsidRPr="007A2C7D" w:rsidTr="00E42147">
        <w:trPr>
          <w:trHeight w:val="56"/>
        </w:trPr>
        <w:tc>
          <w:tcPr>
            <w:tcW w:w="652" w:type="dxa"/>
            <w:vMerge/>
          </w:tcPr>
          <w:p w:rsidR="007F268C" w:rsidRPr="007A2C7D" w:rsidRDefault="007F268C" w:rsidP="002A2B60">
            <w:pPr>
              <w:pStyle w:val="Normal-pool"/>
              <w:spacing w:before="40" w:after="40"/>
              <w:rPr>
                <w:rFonts w:eastAsia="SimSun"/>
                <w:sz w:val="18"/>
                <w:szCs w:val="18"/>
                <w:lang w:eastAsia="zh-CN"/>
              </w:rPr>
            </w:pPr>
          </w:p>
        </w:tc>
        <w:tc>
          <w:tcPr>
            <w:tcW w:w="1494" w:type="dxa"/>
          </w:tcPr>
          <w:p w:rsidR="007F268C" w:rsidRPr="007A2C7D" w:rsidRDefault="003F5A7B" w:rsidP="002A2B60">
            <w:pPr>
              <w:pStyle w:val="Normal-pool"/>
              <w:spacing w:before="40" w:after="40"/>
              <w:rPr>
                <w:rFonts w:eastAsia="SimSun"/>
                <w:sz w:val="18"/>
                <w:szCs w:val="18"/>
                <w:lang w:eastAsia="zh-CN"/>
              </w:rPr>
            </w:pPr>
            <w:r w:rsidRPr="007A2C7D">
              <w:rPr>
                <w:rFonts w:eastAsia="SimSun"/>
                <w:sz w:val="18"/>
                <w:szCs w:val="18"/>
                <w:lang w:eastAsia="zh-CN"/>
              </w:rPr>
              <w:t>First</w:t>
            </w:r>
            <w:r w:rsidR="00D31BD7" w:rsidRPr="007A2C7D">
              <w:rPr>
                <w:rFonts w:eastAsia="SimSun"/>
                <w:sz w:val="18"/>
                <w:szCs w:val="18"/>
                <w:lang w:eastAsia="zh-CN"/>
              </w:rPr>
              <w:t xml:space="preserve">/second/ third/fourth quarters </w:t>
            </w:r>
          </w:p>
        </w:tc>
        <w:tc>
          <w:tcPr>
            <w:tcW w:w="6652" w:type="dxa"/>
            <w:vAlign w:val="center"/>
          </w:tcPr>
          <w:p w:rsidR="007F268C" w:rsidRPr="007A2C7D" w:rsidRDefault="007F268C" w:rsidP="002A2B60">
            <w:pPr>
              <w:pStyle w:val="Normal-pool"/>
              <w:spacing w:before="40" w:after="40"/>
              <w:rPr>
                <w:rFonts w:eastAsia="SimSun"/>
                <w:sz w:val="18"/>
                <w:szCs w:val="18"/>
                <w:lang w:eastAsia="zh-CN"/>
              </w:rPr>
            </w:pPr>
            <w:r w:rsidRPr="007A2C7D">
              <w:rPr>
                <w:rFonts w:eastAsia="SimSun"/>
                <w:sz w:val="18"/>
                <w:szCs w:val="18"/>
                <w:lang w:eastAsia="zh-CN"/>
              </w:rPr>
              <w:t xml:space="preserve">The </w:t>
            </w:r>
            <w:r w:rsidR="00E42147" w:rsidRPr="007A2C7D">
              <w:rPr>
                <w:rFonts w:eastAsia="SimSun"/>
                <w:sz w:val="18"/>
                <w:szCs w:val="18"/>
                <w:lang w:eastAsia="zh-CN"/>
              </w:rPr>
              <w:t>s</w:t>
            </w:r>
            <w:r w:rsidRPr="007A2C7D">
              <w:rPr>
                <w:rFonts w:eastAsia="SimSun"/>
                <w:sz w:val="18"/>
                <w:szCs w:val="18"/>
                <w:lang w:eastAsia="zh-CN"/>
              </w:rPr>
              <w:t>ecretariat, in cooperation with the Bureau,</w:t>
            </w:r>
            <w:r w:rsidR="00E42147" w:rsidRPr="007A2C7D">
              <w:rPr>
                <w:rFonts w:eastAsia="SimSun"/>
                <w:sz w:val="18"/>
                <w:szCs w:val="18"/>
                <w:lang w:eastAsia="zh-CN"/>
              </w:rPr>
              <w:t xml:space="preserve"> the</w:t>
            </w:r>
            <w:r w:rsidRPr="007A2C7D">
              <w:rPr>
                <w:rFonts w:eastAsia="SimSun"/>
                <w:sz w:val="18"/>
                <w:szCs w:val="18"/>
                <w:lang w:eastAsia="zh-CN"/>
              </w:rPr>
              <w:t xml:space="preserve"> </w:t>
            </w:r>
            <w:r w:rsidR="0093381F" w:rsidRPr="007A2C7D">
              <w:rPr>
                <w:rFonts w:eastAsia="SimSun"/>
                <w:sz w:val="18"/>
                <w:szCs w:val="18"/>
                <w:lang w:eastAsia="zh-CN"/>
              </w:rPr>
              <w:t>Panel</w:t>
            </w:r>
            <w:r w:rsidRPr="007A2C7D">
              <w:rPr>
                <w:rFonts w:eastAsia="SimSun"/>
                <w:sz w:val="18"/>
                <w:szCs w:val="18"/>
                <w:lang w:eastAsia="zh-CN"/>
              </w:rPr>
              <w:t>, potential strategic partners and relevant stakeholders, as appropriate, implement both the stakeholder engagement plan and the communications and outreach strategy</w:t>
            </w:r>
          </w:p>
        </w:tc>
      </w:tr>
      <w:tr w:rsidR="007F268C" w:rsidRPr="007A2C7D" w:rsidTr="00E42147">
        <w:trPr>
          <w:trHeight w:val="217"/>
        </w:trPr>
        <w:tc>
          <w:tcPr>
            <w:tcW w:w="652" w:type="dxa"/>
            <w:vMerge w:val="restart"/>
          </w:tcPr>
          <w:p w:rsidR="007F268C" w:rsidRPr="007A2C7D" w:rsidRDefault="007F268C" w:rsidP="002A2B60">
            <w:pPr>
              <w:pStyle w:val="Normal-pool"/>
              <w:spacing w:before="40" w:after="40"/>
              <w:rPr>
                <w:rFonts w:eastAsia="SimSun"/>
                <w:sz w:val="18"/>
                <w:szCs w:val="18"/>
                <w:lang w:eastAsia="zh-CN"/>
              </w:rPr>
            </w:pPr>
            <w:r w:rsidRPr="007A2C7D">
              <w:rPr>
                <w:rFonts w:eastAsia="SimSun"/>
                <w:sz w:val="18"/>
                <w:szCs w:val="18"/>
                <w:lang w:eastAsia="zh-CN"/>
              </w:rPr>
              <w:t>2016</w:t>
            </w:r>
          </w:p>
        </w:tc>
        <w:tc>
          <w:tcPr>
            <w:tcW w:w="1494" w:type="dxa"/>
          </w:tcPr>
          <w:p w:rsidR="007F268C" w:rsidRPr="007A2C7D" w:rsidRDefault="003F5A7B" w:rsidP="002A2B60">
            <w:pPr>
              <w:pStyle w:val="Normal-pool"/>
              <w:spacing w:before="40" w:after="40"/>
              <w:rPr>
                <w:rFonts w:eastAsia="SimSun"/>
                <w:sz w:val="18"/>
                <w:szCs w:val="18"/>
                <w:lang w:eastAsia="zh-CN"/>
              </w:rPr>
            </w:pPr>
            <w:r w:rsidRPr="007A2C7D">
              <w:rPr>
                <w:rFonts w:eastAsia="SimSun"/>
                <w:sz w:val="18"/>
                <w:szCs w:val="18"/>
                <w:lang w:eastAsia="zh-CN"/>
              </w:rPr>
              <w:t>First quarter</w:t>
            </w:r>
          </w:p>
        </w:tc>
        <w:tc>
          <w:tcPr>
            <w:tcW w:w="6652" w:type="dxa"/>
            <w:vAlign w:val="center"/>
          </w:tcPr>
          <w:p w:rsidR="007F268C" w:rsidRPr="007A2C7D" w:rsidRDefault="00E42147" w:rsidP="002A2B60">
            <w:pPr>
              <w:pStyle w:val="Normal-pool"/>
              <w:spacing w:before="40" w:after="40"/>
              <w:rPr>
                <w:rFonts w:eastAsia="SimSun"/>
                <w:sz w:val="18"/>
                <w:szCs w:val="18"/>
                <w:lang w:eastAsia="zh-CN"/>
              </w:rPr>
            </w:pPr>
            <w:r w:rsidRPr="007A2C7D">
              <w:rPr>
                <w:rFonts w:eastAsia="SimSun"/>
                <w:sz w:val="18"/>
                <w:szCs w:val="18"/>
                <w:lang w:eastAsia="zh-CN"/>
              </w:rPr>
              <w:t>T</w:t>
            </w:r>
            <w:r w:rsidR="00B4714B" w:rsidRPr="007A2C7D">
              <w:rPr>
                <w:rFonts w:eastAsia="SimSun"/>
                <w:sz w:val="18"/>
                <w:szCs w:val="18"/>
                <w:lang w:eastAsia="zh-CN"/>
              </w:rPr>
              <w:t>he Plenary at its fourth session</w:t>
            </w:r>
            <w:r w:rsidR="007F268C" w:rsidRPr="007A2C7D">
              <w:rPr>
                <w:rFonts w:eastAsia="SimSun"/>
                <w:sz w:val="18"/>
                <w:szCs w:val="18"/>
                <w:lang w:eastAsia="zh-CN"/>
              </w:rPr>
              <w:t>, on</w:t>
            </w:r>
            <w:r w:rsidRPr="007A2C7D">
              <w:rPr>
                <w:rFonts w:eastAsia="SimSun"/>
                <w:sz w:val="18"/>
                <w:szCs w:val="18"/>
                <w:lang w:eastAsia="zh-CN"/>
              </w:rPr>
              <w:t xml:space="preserve"> the basis of</w:t>
            </w:r>
            <w:r w:rsidR="007F268C" w:rsidRPr="007A2C7D">
              <w:rPr>
                <w:rFonts w:eastAsia="SimSun"/>
                <w:sz w:val="18"/>
                <w:szCs w:val="18"/>
                <w:lang w:eastAsia="zh-CN"/>
              </w:rPr>
              <w:t xml:space="preserve"> the midterm review of </w:t>
            </w:r>
            <w:r w:rsidRPr="007A2C7D">
              <w:rPr>
                <w:rFonts w:eastAsia="SimSun"/>
                <w:sz w:val="18"/>
                <w:szCs w:val="18"/>
                <w:lang w:eastAsia="zh-CN"/>
              </w:rPr>
              <w:t>the Platform</w:t>
            </w:r>
            <w:r w:rsidR="007F268C" w:rsidRPr="007A2C7D">
              <w:rPr>
                <w:rFonts w:eastAsia="SimSun"/>
                <w:sz w:val="18"/>
                <w:szCs w:val="18"/>
                <w:lang w:eastAsia="zh-CN"/>
              </w:rPr>
              <w:t xml:space="preserve">, considers the need for revisions </w:t>
            </w:r>
            <w:r w:rsidRPr="007A2C7D">
              <w:rPr>
                <w:rFonts w:eastAsia="SimSun"/>
                <w:sz w:val="18"/>
                <w:szCs w:val="18"/>
                <w:lang w:eastAsia="zh-CN"/>
              </w:rPr>
              <w:t xml:space="preserve">to </w:t>
            </w:r>
            <w:r w:rsidR="007F268C" w:rsidRPr="007A2C7D">
              <w:rPr>
                <w:rFonts w:eastAsia="SimSun"/>
                <w:sz w:val="18"/>
                <w:szCs w:val="18"/>
                <w:lang w:eastAsia="zh-CN"/>
              </w:rPr>
              <w:t>the stakeholder engagement plan and the communications and outreach strategy</w:t>
            </w:r>
            <w:r w:rsidRPr="007A2C7D">
              <w:rPr>
                <w:rFonts w:eastAsia="SimSun"/>
                <w:sz w:val="18"/>
                <w:szCs w:val="18"/>
                <w:lang w:eastAsia="zh-CN"/>
              </w:rPr>
              <w:t>,</w:t>
            </w:r>
            <w:r w:rsidR="007F268C" w:rsidRPr="007A2C7D">
              <w:rPr>
                <w:rFonts w:eastAsia="SimSun"/>
                <w:sz w:val="18"/>
                <w:szCs w:val="18"/>
                <w:lang w:eastAsia="zh-CN"/>
              </w:rPr>
              <w:t xml:space="preserve"> in particular to address upcoming deliverables</w:t>
            </w:r>
          </w:p>
        </w:tc>
      </w:tr>
      <w:tr w:rsidR="007F268C" w:rsidRPr="007A2C7D" w:rsidTr="00E42147">
        <w:trPr>
          <w:trHeight w:val="56"/>
        </w:trPr>
        <w:tc>
          <w:tcPr>
            <w:tcW w:w="652" w:type="dxa"/>
            <w:vMerge/>
          </w:tcPr>
          <w:p w:rsidR="007F268C" w:rsidRPr="007A2C7D" w:rsidRDefault="007F268C" w:rsidP="007F268C">
            <w:pPr>
              <w:keepLines/>
              <w:tabs>
                <w:tab w:val="left" w:pos="426"/>
                <w:tab w:val="num" w:pos="1353"/>
              </w:tabs>
              <w:autoSpaceDE w:val="0"/>
              <w:autoSpaceDN w:val="0"/>
              <w:adjustRightInd w:val="0"/>
              <w:spacing w:beforeLines="60" w:before="144" w:after="60" w:line="276" w:lineRule="auto"/>
              <w:rPr>
                <w:rFonts w:eastAsia="SimSun"/>
                <w:lang w:val="en-GB" w:eastAsia="zh-CN"/>
              </w:rPr>
            </w:pPr>
          </w:p>
        </w:tc>
        <w:tc>
          <w:tcPr>
            <w:tcW w:w="1494" w:type="dxa"/>
          </w:tcPr>
          <w:p w:rsidR="007F268C" w:rsidRPr="007A2C7D" w:rsidRDefault="003F5A7B" w:rsidP="002A2B60">
            <w:pPr>
              <w:pStyle w:val="Normal-pool"/>
              <w:spacing w:before="40" w:after="40"/>
              <w:rPr>
                <w:rFonts w:eastAsia="SimSun"/>
                <w:sz w:val="18"/>
                <w:szCs w:val="18"/>
                <w:lang w:eastAsia="zh-CN"/>
              </w:rPr>
            </w:pPr>
            <w:r w:rsidRPr="007A2C7D">
              <w:rPr>
                <w:rFonts w:eastAsia="SimSun"/>
                <w:sz w:val="18"/>
                <w:szCs w:val="18"/>
                <w:lang w:eastAsia="zh-CN"/>
              </w:rPr>
              <w:t>First</w:t>
            </w:r>
            <w:r w:rsidR="00D31BD7" w:rsidRPr="007A2C7D">
              <w:rPr>
                <w:rFonts w:eastAsia="SimSun"/>
                <w:sz w:val="18"/>
                <w:szCs w:val="18"/>
                <w:lang w:eastAsia="zh-CN"/>
              </w:rPr>
              <w:t xml:space="preserve">/second/ third/fourth quarters </w:t>
            </w:r>
          </w:p>
        </w:tc>
        <w:tc>
          <w:tcPr>
            <w:tcW w:w="6652" w:type="dxa"/>
            <w:vAlign w:val="center"/>
          </w:tcPr>
          <w:p w:rsidR="007F268C" w:rsidRPr="00F11F0E" w:rsidRDefault="007F268C" w:rsidP="002A2B60">
            <w:pPr>
              <w:pStyle w:val="Normal-pool"/>
              <w:spacing w:before="40" w:after="40"/>
              <w:rPr>
                <w:rFonts w:eastAsia="SimSun"/>
                <w:sz w:val="18"/>
                <w:szCs w:val="18"/>
                <w:lang w:eastAsia="zh-CN"/>
              </w:rPr>
            </w:pPr>
            <w:r w:rsidRPr="007A2C7D">
              <w:rPr>
                <w:rFonts w:eastAsia="SimSun"/>
                <w:sz w:val="18"/>
                <w:szCs w:val="18"/>
                <w:lang w:eastAsia="zh-CN"/>
              </w:rPr>
              <w:t xml:space="preserve">The </w:t>
            </w:r>
            <w:r w:rsidR="00E42147" w:rsidRPr="007A2C7D">
              <w:rPr>
                <w:rFonts w:eastAsia="SimSun"/>
                <w:sz w:val="18"/>
                <w:szCs w:val="18"/>
                <w:lang w:eastAsia="zh-CN"/>
              </w:rPr>
              <w:t>s</w:t>
            </w:r>
            <w:r w:rsidRPr="007A2C7D">
              <w:rPr>
                <w:rFonts w:eastAsia="SimSun"/>
                <w:sz w:val="18"/>
                <w:szCs w:val="18"/>
                <w:lang w:eastAsia="zh-CN"/>
              </w:rPr>
              <w:t>ecretariat</w:t>
            </w:r>
            <w:r w:rsidR="00E42147" w:rsidRPr="007A2C7D">
              <w:rPr>
                <w:rFonts w:eastAsia="SimSun"/>
                <w:sz w:val="18"/>
                <w:szCs w:val="18"/>
                <w:lang w:eastAsia="zh-CN"/>
              </w:rPr>
              <w:t>,</w:t>
            </w:r>
            <w:r w:rsidRPr="007A2C7D">
              <w:rPr>
                <w:rFonts w:eastAsia="SimSun"/>
                <w:sz w:val="18"/>
                <w:szCs w:val="18"/>
                <w:lang w:eastAsia="zh-CN"/>
              </w:rPr>
              <w:t xml:space="preserve"> under the supervision of the Bureau and in cooperation with </w:t>
            </w:r>
            <w:r w:rsidR="00E42147" w:rsidRPr="007A2C7D">
              <w:rPr>
                <w:rFonts w:eastAsia="SimSun"/>
                <w:sz w:val="18"/>
                <w:szCs w:val="18"/>
                <w:lang w:eastAsia="zh-CN"/>
              </w:rPr>
              <w:t xml:space="preserve">the </w:t>
            </w:r>
            <w:r w:rsidR="0093381F" w:rsidRPr="007A2C7D">
              <w:rPr>
                <w:rFonts w:eastAsia="SimSun"/>
                <w:sz w:val="18"/>
                <w:szCs w:val="18"/>
                <w:lang w:eastAsia="zh-CN"/>
              </w:rPr>
              <w:t>Panel</w:t>
            </w:r>
            <w:r w:rsidRPr="007A2C7D">
              <w:rPr>
                <w:rFonts w:eastAsia="SimSun"/>
                <w:sz w:val="18"/>
                <w:szCs w:val="18"/>
                <w:lang w:eastAsia="zh-CN"/>
              </w:rPr>
              <w:t xml:space="preserve">, strategic partners and relevant stakeholders, as appropriate, </w:t>
            </w:r>
            <w:r w:rsidR="00E42147" w:rsidRPr="007A2C7D">
              <w:rPr>
                <w:rFonts w:eastAsia="SimSun"/>
                <w:sz w:val="18"/>
                <w:szCs w:val="18"/>
                <w:lang w:eastAsia="zh-CN"/>
              </w:rPr>
              <w:t>revises the</w:t>
            </w:r>
            <w:r w:rsidRPr="007A2C7D">
              <w:rPr>
                <w:rFonts w:eastAsia="SimSun"/>
                <w:sz w:val="18"/>
                <w:szCs w:val="18"/>
                <w:lang w:eastAsia="zh-CN"/>
              </w:rPr>
              <w:t xml:space="preserve"> </w:t>
            </w:r>
            <w:r w:rsidR="00E42147" w:rsidRPr="00F11F0E">
              <w:rPr>
                <w:rFonts w:eastAsia="SimSun"/>
                <w:sz w:val="18"/>
                <w:szCs w:val="18"/>
                <w:lang w:eastAsia="zh-CN"/>
              </w:rPr>
              <w:t>stakeholder engagement plan and the communications and outreach strategy</w:t>
            </w:r>
            <w:r w:rsidR="00E42147" w:rsidRPr="007A2C7D">
              <w:rPr>
                <w:rFonts w:eastAsia="SimSun"/>
                <w:sz w:val="18"/>
                <w:szCs w:val="18"/>
                <w:lang w:eastAsia="zh-CN"/>
              </w:rPr>
              <w:t xml:space="preserve"> </w:t>
            </w:r>
            <w:r w:rsidRPr="007A2C7D">
              <w:rPr>
                <w:rFonts w:eastAsia="SimSun"/>
                <w:sz w:val="18"/>
                <w:szCs w:val="18"/>
                <w:lang w:eastAsia="zh-CN"/>
              </w:rPr>
              <w:t>in accordance with</w:t>
            </w:r>
            <w:r w:rsidR="00E42147" w:rsidRPr="007A2C7D">
              <w:rPr>
                <w:rFonts w:eastAsia="SimSun"/>
                <w:sz w:val="18"/>
                <w:szCs w:val="18"/>
                <w:lang w:eastAsia="zh-CN"/>
              </w:rPr>
              <w:t xml:space="preserve"> a </w:t>
            </w:r>
            <w:r w:rsidRPr="007A2C7D">
              <w:rPr>
                <w:rFonts w:eastAsia="SimSun"/>
                <w:sz w:val="18"/>
                <w:szCs w:val="18"/>
                <w:lang w:eastAsia="zh-CN"/>
              </w:rPr>
              <w:t xml:space="preserve">request </w:t>
            </w:r>
            <w:r w:rsidR="00E42147" w:rsidRPr="007A2C7D">
              <w:rPr>
                <w:rFonts w:eastAsia="SimSun"/>
                <w:sz w:val="18"/>
                <w:szCs w:val="18"/>
                <w:lang w:eastAsia="zh-CN"/>
              </w:rPr>
              <w:t xml:space="preserve">by </w:t>
            </w:r>
            <w:r w:rsidR="00B4714B" w:rsidRPr="007A2C7D">
              <w:rPr>
                <w:rFonts w:eastAsia="SimSun"/>
                <w:sz w:val="18"/>
                <w:szCs w:val="18"/>
                <w:lang w:eastAsia="zh-CN"/>
              </w:rPr>
              <w:t>the Plenary at its fourth session</w:t>
            </w:r>
            <w:r w:rsidRPr="00F11F0E">
              <w:rPr>
                <w:rFonts w:eastAsia="SimSun"/>
                <w:sz w:val="18"/>
                <w:szCs w:val="18"/>
                <w:lang w:eastAsia="zh-CN"/>
              </w:rPr>
              <w:t xml:space="preserve"> </w:t>
            </w:r>
          </w:p>
        </w:tc>
      </w:tr>
      <w:tr w:rsidR="007F268C" w:rsidRPr="007A2C7D" w:rsidTr="00E42147">
        <w:trPr>
          <w:trHeight w:val="155"/>
        </w:trPr>
        <w:tc>
          <w:tcPr>
            <w:tcW w:w="652" w:type="dxa"/>
            <w:vMerge w:val="restart"/>
          </w:tcPr>
          <w:p w:rsidR="007F268C" w:rsidRPr="007A2C7D" w:rsidRDefault="007F268C" w:rsidP="002A2B60">
            <w:pPr>
              <w:pStyle w:val="Normal-pool"/>
              <w:spacing w:before="40" w:after="40"/>
              <w:rPr>
                <w:rFonts w:eastAsia="SimSun"/>
                <w:sz w:val="18"/>
                <w:szCs w:val="18"/>
                <w:lang w:eastAsia="zh-CN"/>
              </w:rPr>
            </w:pPr>
            <w:r w:rsidRPr="007A2C7D">
              <w:rPr>
                <w:rFonts w:eastAsia="SimSun"/>
                <w:sz w:val="18"/>
                <w:szCs w:val="18"/>
                <w:lang w:eastAsia="zh-CN"/>
              </w:rPr>
              <w:t>2017</w:t>
            </w:r>
          </w:p>
        </w:tc>
        <w:tc>
          <w:tcPr>
            <w:tcW w:w="1494" w:type="dxa"/>
          </w:tcPr>
          <w:p w:rsidR="007F268C" w:rsidRPr="007A2C7D" w:rsidRDefault="003F5A7B" w:rsidP="002A2B60">
            <w:pPr>
              <w:pStyle w:val="Normal-pool"/>
              <w:spacing w:before="40" w:after="40"/>
              <w:rPr>
                <w:rFonts w:eastAsia="SimSun"/>
                <w:sz w:val="18"/>
                <w:szCs w:val="18"/>
                <w:lang w:eastAsia="zh-CN"/>
              </w:rPr>
            </w:pPr>
            <w:r w:rsidRPr="007A2C7D">
              <w:rPr>
                <w:rFonts w:eastAsia="SimSun"/>
                <w:sz w:val="18"/>
                <w:szCs w:val="18"/>
                <w:lang w:eastAsia="zh-CN"/>
              </w:rPr>
              <w:t>First quarter</w:t>
            </w:r>
          </w:p>
        </w:tc>
        <w:tc>
          <w:tcPr>
            <w:tcW w:w="6652" w:type="dxa"/>
            <w:vAlign w:val="center"/>
          </w:tcPr>
          <w:p w:rsidR="007F268C" w:rsidRPr="007A2C7D" w:rsidRDefault="00E42147" w:rsidP="002A2B60">
            <w:pPr>
              <w:pStyle w:val="Normal-pool"/>
              <w:spacing w:before="40" w:after="40"/>
              <w:rPr>
                <w:rFonts w:eastAsia="SimSun"/>
                <w:sz w:val="18"/>
                <w:szCs w:val="18"/>
                <w:lang w:eastAsia="zh-CN"/>
              </w:rPr>
            </w:pPr>
            <w:r w:rsidRPr="007A2C7D">
              <w:rPr>
                <w:rFonts w:eastAsia="SimSun"/>
                <w:sz w:val="18"/>
                <w:szCs w:val="18"/>
                <w:lang w:eastAsia="zh-CN"/>
              </w:rPr>
              <w:t>T</w:t>
            </w:r>
            <w:r w:rsidR="00B4714B" w:rsidRPr="007A2C7D">
              <w:rPr>
                <w:rFonts w:eastAsia="SimSun"/>
                <w:sz w:val="18"/>
                <w:szCs w:val="18"/>
                <w:lang w:eastAsia="zh-CN"/>
              </w:rPr>
              <w:t>he Plenary at its fifth session</w:t>
            </w:r>
            <w:r w:rsidR="007F268C" w:rsidRPr="007A2C7D">
              <w:rPr>
                <w:rFonts w:eastAsia="SimSun"/>
                <w:sz w:val="18"/>
                <w:szCs w:val="18"/>
                <w:lang w:eastAsia="zh-CN"/>
              </w:rPr>
              <w:t xml:space="preserve"> considers progress on the implementation and evolution </w:t>
            </w:r>
            <w:r w:rsidR="007F268C" w:rsidRPr="007A2C7D">
              <w:rPr>
                <w:rFonts w:eastAsia="SimSun"/>
                <w:sz w:val="18"/>
                <w:szCs w:val="18"/>
                <w:lang w:eastAsia="zh-CN"/>
              </w:rPr>
              <w:lastRenderedPageBreak/>
              <w:t xml:space="preserve">of the stakeholder engagement plan and </w:t>
            </w:r>
            <w:r w:rsidR="00747C09">
              <w:rPr>
                <w:rFonts w:eastAsia="SimSun"/>
                <w:sz w:val="18"/>
                <w:szCs w:val="18"/>
                <w:lang w:eastAsia="zh-CN"/>
              </w:rPr>
              <w:t xml:space="preserve">the </w:t>
            </w:r>
            <w:r w:rsidR="007F268C" w:rsidRPr="007A2C7D">
              <w:rPr>
                <w:rFonts w:eastAsia="SimSun"/>
                <w:sz w:val="18"/>
                <w:szCs w:val="18"/>
                <w:lang w:eastAsia="zh-CN"/>
              </w:rPr>
              <w:t>communications and outreach strategy</w:t>
            </w:r>
          </w:p>
        </w:tc>
      </w:tr>
      <w:tr w:rsidR="007F268C" w:rsidRPr="007A2C7D" w:rsidTr="0042731D">
        <w:trPr>
          <w:trHeight w:val="56"/>
        </w:trPr>
        <w:tc>
          <w:tcPr>
            <w:tcW w:w="652" w:type="dxa"/>
            <w:vMerge/>
          </w:tcPr>
          <w:p w:rsidR="007F268C" w:rsidRPr="007A2C7D" w:rsidRDefault="007F268C" w:rsidP="002A2B60">
            <w:pPr>
              <w:pStyle w:val="Normal-pool"/>
              <w:spacing w:before="40" w:after="40"/>
              <w:rPr>
                <w:rFonts w:eastAsia="SimSun"/>
                <w:sz w:val="18"/>
                <w:szCs w:val="18"/>
                <w:lang w:eastAsia="zh-CN"/>
              </w:rPr>
            </w:pPr>
          </w:p>
        </w:tc>
        <w:tc>
          <w:tcPr>
            <w:tcW w:w="1494" w:type="dxa"/>
          </w:tcPr>
          <w:p w:rsidR="007F268C" w:rsidRPr="007A2C7D" w:rsidRDefault="003F5A7B" w:rsidP="002A2B60">
            <w:pPr>
              <w:pStyle w:val="Normal-pool"/>
              <w:spacing w:before="40" w:after="40"/>
              <w:rPr>
                <w:rFonts w:eastAsia="SimSun"/>
                <w:sz w:val="18"/>
                <w:szCs w:val="18"/>
                <w:lang w:eastAsia="zh-CN"/>
              </w:rPr>
            </w:pPr>
            <w:r w:rsidRPr="007A2C7D">
              <w:rPr>
                <w:rFonts w:eastAsia="SimSun"/>
                <w:sz w:val="18"/>
                <w:szCs w:val="18"/>
                <w:lang w:eastAsia="zh-CN"/>
              </w:rPr>
              <w:t>First</w:t>
            </w:r>
            <w:r w:rsidR="00D31BD7" w:rsidRPr="007A2C7D">
              <w:rPr>
                <w:rFonts w:eastAsia="SimSun"/>
                <w:sz w:val="18"/>
                <w:szCs w:val="18"/>
                <w:lang w:eastAsia="zh-CN"/>
              </w:rPr>
              <w:t>/second/ third/fourth quarters</w:t>
            </w:r>
            <w:r w:rsidRPr="007A2C7D">
              <w:rPr>
                <w:rFonts w:eastAsia="SimSun"/>
                <w:sz w:val="18"/>
                <w:szCs w:val="18"/>
                <w:lang w:eastAsia="zh-CN"/>
              </w:rPr>
              <w:t xml:space="preserve"> </w:t>
            </w:r>
          </w:p>
        </w:tc>
        <w:tc>
          <w:tcPr>
            <w:tcW w:w="6652" w:type="dxa"/>
          </w:tcPr>
          <w:p w:rsidR="007F268C" w:rsidRPr="007A2C7D" w:rsidRDefault="007F268C" w:rsidP="00405340">
            <w:pPr>
              <w:pStyle w:val="Normal-pool"/>
              <w:spacing w:before="40" w:after="40"/>
              <w:rPr>
                <w:rFonts w:eastAsia="SimSun"/>
                <w:sz w:val="18"/>
                <w:szCs w:val="18"/>
                <w:lang w:eastAsia="zh-CN"/>
              </w:rPr>
            </w:pPr>
            <w:r w:rsidRPr="007A2C7D">
              <w:rPr>
                <w:rFonts w:eastAsia="SimSun"/>
                <w:sz w:val="18"/>
                <w:szCs w:val="18"/>
                <w:lang w:eastAsia="zh-CN"/>
              </w:rPr>
              <w:t xml:space="preserve">The </w:t>
            </w:r>
            <w:r w:rsidR="00E42147" w:rsidRPr="007A2C7D">
              <w:rPr>
                <w:rFonts w:eastAsia="SimSun"/>
                <w:sz w:val="18"/>
                <w:szCs w:val="18"/>
                <w:lang w:eastAsia="zh-CN"/>
              </w:rPr>
              <w:t>s</w:t>
            </w:r>
            <w:r w:rsidRPr="007A2C7D">
              <w:rPr>
                <w:rFonts w:eastAsia="SimSun"/>
                <w:sz w:val="18"/>
                <w:szCs w:val="18"/>
                <w:lang w:eastAsia="zh-CN"/>
              </w:rPr>
              <w:t>ecretariat, in cooperation with the Bureau,</w:t>
            </w:r>
            <w:r w:rsidR="00E42147" w:rsidRPr="007A2C7D">
              <w:rPr>
                <w:rFonts w:eastAsia="SimSun"/>
                <w:sz w:val="18"/>
                <w:szCs w:val="18"/>
                <w:lang w:eastAsia="zh-CN"/>
              </w:rPr>
              <w:t xml:space="preserve"> the</w:t>
            </w:r>
            <w:r w:rsidRPr="007A2C7D">
              <w:rPr>
                <w:rFonts w:eastAsia="SimSun"/>
                <w:sz w:val="18"/>
                <w:szCs w:val="18"/>
                <w:lang w:eastAsia="zh-CN"/>
              </w:rPr>
              <w:t xml:space="preserve"> </w:t>
            </w:r>
            <w:r w:rsidR="0093381F" w:rsidRPr="007A2C7D">
              <w:rPr>
                <w:rFonts w:eastAsia="SimSun"/>
                <w:sz w:val="18"/>
                <w:szCs w:val="18"/>
                <w:lang w:eastAsia="zh-CN"/>
              </w:rPr>
              <w:t>Panel</w:t>
            </w:r>
            <w:r w:rsidR="00E42147" w:rsidRPr="007A2C7D">
              <w:rPr>
                <w:rFonts w:eastAsia="SimSun"/>
                <w:sz w:val="18"/>
                <w:szCs w:val="18"/>
                <w:lang w:eastAsia="zh-CN"/>
              </w:rPr>
              <w:t xml:space="preserve"> and</w:t>
            </w:r>
            <w:r w:rsidRPr="007A2C7D">
              <w:rPr>
                <w:rFonts w:eastAsia="SimSun"/>
                <w:sz w:val="18"/>
                <w:szCs w:val="18"/>
                <w:lang w:eastAsia="zh-CN"/>
              </w:rPr>
              <w:t xml:space="preserve"> potential strategic partners and with the support </w:t>
            </w:r>
            <w:r w:rsidR="00E42147" w:rsidRPr="007A2C7D">
              <w:rPr>
                <w:rFonts w:eastAsia="SimSun"/>
                <w:sz w:val="18"/>
                <w:szCs w:val="18"/>
                <w:lang w:eastAsia="zh-CN"/>
              </w:rPr>
              <w:t xml:space="preserve">of </w:t>
            </w:r>
            <w:r w:rsidRPr="007A2C7D">
              <w:rPr>
                <w:rFonts w:eastAsia="SimSun"/>
                <w:sz w:val="18"/>
                <w:szCs w:val="18"/>
                <w:lang w:eastAsia="zh-CN"/>
              </w:rPr>
              <w:t>relevant stakeholders, as appropriate, continues implementation</w:t>
            </w:r>
          </w:p>
        </w:tc>
      </w:tr>
      <w:tr w:rsidR="007F268C" w:rsidRPr="007A2C7D" w:rsidTr="00E42147">
        <w:trPr>
          <w:trHeight w:val="242"/>
        </w:trPr>
        <w:tc>
          <w:tcPr>
            <w:tcW w:w="652" w:type="dxa"/>
          </w:tcPr>
          <w:p w:rsidR="007F268C" w:rsidRPr="007A2C7D" w:rsidRDefault="007F268C" w:rsidP="002A2B60">
            <w:pPr>
              <w:pStyle w:val="Normal-pool"/>
              <w:spacing w:before="40" w:after="40"/>
              <w:rPr>
                <w:rFonts w:eastAsia="SimSun"/>
                <w:sz w:val="18"/>
                <w:szCs w:val="18"/>
                <w:lang w:eastAsia="zh-CN"/>
              </w:rPr>
            </w:pPr>
            <w:r w:rsidRPr="007A2C7D">
              <w:rPr>
                <w:rFonts w:eastAsia="SimSun"/>
                <w:sz w:val="18"/>
                <w:szCs w:val="18"/>
                <w:lang w:eastAsia="zh-CN"/>
              </w:rPr>
              <w:t>2018</w:t>
            </w:r>
          </w:p>
        </w:tc>
        <w:tc>
          <w:tcPr>
            <w:tcW w:w="1494" w:type="dxa"/>
          </w:tcPr>
          <w:p w:rsidR="007F268C" w:rsidRPr="007A2C7D" w:rsidRDefault="00D31BD7" w:rsidP="002A2B60">
            <w:pPr>
              <w:pStyle w:val="Normal-pool"/>
              <w:spacing w:before="40" w:after="40"/>
              <w:rPr>
                <w:rFonts w:eastAsia="SimSun"/>
                <w:sz w:val="18"/>
                <w:szCs w:val="18"/>
                <w:lang w:eastAsia="zh-CN"/>
              </w:rPr>
            </w:pPr>
            <w:r w:rsidRPr="007A2C7D">
              <w:rPr>
                <w:rFonts w:eastAsia="SimSun"/>
                <w:sz w:val="18"/>
                <w:szCs w:val="18"/>
                <w:lang w:eastAsia="zh-CN"/>
              </w:rPr>
              <w:t>First/second/ third/fourth quarters</w:t>
            </w:r>
          </w:p>
        </w:tc>
        <w:tc>
          <w:tcPr>
            <w:tcW w:w="6652" w:type="dxa"/>
            <w:vAlign w:val="center"/>
          </w:tcPr>
          <w:p w:rsidR="007F268C" w:rsidRPr="007A2C7D" w:rsidRDefault="007F268C" w:rsidP="002A2B60">
            <w:pPr>
              <w:pStyle w:val="Normal-pool"/>
              <w:spacing w:before="40" w:after="40"/>
              <w:rPr>
                <w:rFonts w:eastAsia="SimSun"/>
                <w:sz w:val="18"/>
                <w:szCs w:val="18"/>
                <w:lang w:eastAsia="zh-CN"/>
              </w:rPr>
            </w:pPr>
            <w:r w:rsidRPr="007A2C7D">
              <w:rPr>
                <w:rFonts w:eastAsia="SimSun"/>
                <w:sz w:val="18"/>
                <w:szCs w:val="18"/>
                <w:lang w:eastAsia="zh-CN"/>
              </w:rPr>
              <w:t xml:space="preserve">The </w:t>
            </w:r>
            <w:r w:rsidR="00E42147" w:rsidRPr="007A2C7D">
              <w:rPr>
                <w:rFonts w:eastAsia="SimSun"/>
                <w:sz w:val="18"/>
                <w:szCs w:val="18"/>
                <w:lang w:eastAsia="zh-CN"/>
              </w:rPr>
              <w:t>s</w:t>
            </w:r>
            <w:r w:rsidRPr="007A2C7D">
              <w:rPr>
                <w:rFonts w:eastAsia="SimSun"/>
                <w:sz w:val="18"/>
                <w:szCs w:val="18"/>
                <w:lang w:eastAsia="zh-CN"/>
              </w:rPr>
              <w:t>ecretariat, in cooperation with the Bureau,</w:t>
            </w:r>
            <w:r w:rsidR="00E42147" w:rsidRPr="007A2C7D">
              <w:rPr>
                <w:rFonts w:eastAsia="SimSun"/>
                <w:sz w:val="18"/>
                <w:szCs w:val="18"/>
                <w:lang w:eastAsia="zh-CN"/>
              </w:rPr>
              <w:t xml:space="preserve"> the</w:t>
            </w:r>
            <w:r w:rsidRPr="007A2C7D">
              <w:rPr>
                <w:rFonts w:eastAsia="SimSun"/>
                <w:sz w:val="18"/>
                <w:szCs w:val="18"/>
                <w:lang w:eastAsia="zh-CN"/>
              </w:rPr>
              <w:t xml:space="preserve"> </w:t>
            </w:r>
            <w:r w:rsidR="0093381F" w:rsidRPr="007A2C7D">
              <w:rPr>
                <w:rFonts w:eastAsia="SimSun"/>
                <w:sz w:val="18"/>
                <w:szCs w:val="18"/>
                <w:lang w:eastAsia="zh-CN"/>
              </w:rPr>
              <w:t>Panel</w:t>
            </w:r>
            <w:r w:rsidR="00E42147" w:rsidRPr="007A2C7D">
              <w:rPr>
                <w:rFonts w:eastAsia="SimSun"/>
                <w:sz w:val="18"/>
                <w:szCs w:val="18"/>
                <w:lang w:eastAsia="zh-CN"/>
              </w:rPr>
              <w:t xml:space="preserve"> and</w:t>
            </w:r>
            <w:r w:rsidRPr="007A2C7D">
              <w:rPr>
                <w:rFonts w:eastAsia="SimSun"/>
                <w:sz w:val="18"/>
                <w:szCs w:val="18"/>
                <w:lang w:eastAsia="zh-CN"/>
              </w:rPr>
              <w:t xml:space="preserve"> potential strategic partners, and with the support </w:t>
            </w:r>
            <w:r w:rsidR="00E42147" w:rsidRPr="007A2C7D">
              <w:rPr>
                <w:rFonts w:eastAsia="SimSun"/>
                <w:sz w:val="18"/>
                <w:szCs w:val="18"/>
                <w:lang w:eastAsia="zh-CN"/>
              </w:rPr>
              <w:t>of</w:t>
            </w:r>
            <w:r w:rsidRPr="007A2C7D">
              <w:rPr>
                <w:rFonts w:eastAsia="SimSun"/>
                <w:sz w:val="18"/>
                <w:szCs w:val="18"/>
                <w:lang w:eastAsia="zh-CN"/>
              </w:rPr>
              <w:t xml:space="preserve"> relevant stakeholders, as appropriate, continues implementation</w:t>
            </w:r>
          </w:p>
        </w:tc>
      </w:tr>
    </w:tbl>
    <w:p w:rsidR="00E42147" w:rsidRPr="007A2C7D" w:rsidRDefault="00C60029" w:rsidP="007A2C7D">
      <w:pPr>
        <w:pStyle w:val="CH3"/>
        <w:spacing w:before="240"/>
        <w:rPr>
          <w:rFonts w:eastAsia="SimSun"/>
          <w:u w:val="single"/>
          <w:lang w:val="en-GB" w:eastAsia="zh-CN"/>
        </w:rPr>
      </w:pPr>
      <w:r w:rsidRPr="00F11F0E">
        <w:rPr>
          <w:rFonts w:eastAsia="SimSun"/>
          <w:lang w:val="en-GB" w:eastAsia="zh-CN"/>
        </w:rPr>
        <w:tab/>
      </w:r>
      <w:r w:rsidRPr="00F11F0E">
        <w:rPr>
          <w:rFonts w:eastAsia="SimSun"/>
          <w:lang w:val="en-GB" w:eastAsia="zh-CN"/>
        </w:rPr>
        <w:tab/>
      </w:r>
      <w:r w:rsidR="00E42147" w:rsidRPr="007A2C7D">
        <w:rPr>
          <w:rFonts w:eastAsia="SimSun"/>
          <w:lang w:val="en-GB" w:eastAsia="zh-CN"/>
        </w:rPr>
        <w:t>Cost estimate</w:t>
      </w:r>
    </w:p>
    <w:p w:rsidR="00912CD1" w:rsidRPr="007A2C7D" w:rsidRDefault="00D31BD7" w:rsidP="004930DA">
      <w:pPr>
        <w:pStyle w:val="Normalnumber"/>
        <w:numPr>
          <w:ilvl w:val="0"/>
          <w:numId w:val="97"/>
        </w:numPr>
        <w:tabs>
          <w:tab w:val="left" w:pos="624"/>
        </w:tabs>
        <w:ind w:left="1247" w:firstLine="0"/>
        <w:rPr>
          <w:lang w:val="en-GB"/>
        </w:rPr>
      </w:pPr>
      <w:r w:rsidRPr="007A2C7D">
        <w:rPr>
          <w:rFonts w:eastAsia="Calibri"/>
          <w:lang w:val="en-GB"/>
        </w:rPr>
        <w:t>The cost</w:t>
      </w:r>
      <w:r w:rsidRPr="007A2C7D">
        <w:rPr>
          <w:lang w:val="en-GB"/>
        </w:rPr>
        <w:t xml:space="preserve"> estimate is set out below</w:t>
      </w:r>
      <w:r w:rsidR="00281563" w:rsidRPr="007A2C7D">
        <w:rPr>
          <w:lang w:val="en-GB"/>
        </w:rPr>
        <w:t>:</w:t>
      </w:r>
    </w:p>
    <w:p w:rsidR="007F268C" w:rsidRPr="007A2C7D" w:rsidRDefault="00912CD1" w:rsidP="007A2C7D">
      <w:pPr>
        <w:pStyle w:val="Normalnumber"/>
        <w:tabs>
          <w:tab w:val="left" w:pos="624"/>
        </w:tabs>
        <w:spacing w:before="120" w:after="0"/>
        <w:rPr>
          <w:sz w:val="18"/>
          <w:szCs w:val="18"/>
          <w:lang w:val="en-GB"/>
        </w:rPr>
      </w:pPr>
      <w:r w:rsidRPr="007A2C7D">
        <w:rPr>
          <w:rFonts w:eastAsia="Calibri"/>
          <w:lang w:val="en-GB"/>
        </w:rPr>
        <w:tab/>
      </w:r>
      <w:r w:rsidRPr="007A2C7D">
        <w:rPr>
          <w:rFonts w:eastAsia="Calibri"/>
          <w:lang w:val="en-GB"/>
        </w:rPr>
        <w:tab/>
      </w:r>
      <w:r w:rsidRPr="007A2C7D">
        <w:rPr>
          <w:rFonts w:eastAsia="Calibri"/>
          <w:sz w:val="18"/>
          <w:szCs w:val="18"/>
          <w:lang w:val="en-GB"/>
        </w:rPr>
        <w:t>(United States dollars)</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575"/>
        <w:gridCol w:w="3402"/>
        <w:gridCol w:w="1134"/>
      </w:tblGrid>
      <w:tr w:rsidR="007F268C" w:rsidRPr="007A2C7D" w:rsidTr="00C60029">
        <w:trPr>
          <w:tblHeader/>
        </w:trPr>
        <w:tc>
          <w:tcPr>
            <w:tcW w:w="672" w:type="dxa"/>
            <w:shd w:val="clear" w:color="auto" w:fill="auto"/>
          </w:tcPr>
          <w:p w:rsidR="007F268C" w:rsidRPr="007A2C7D" w:rsidRDefault="007F268C" w:rsidP="00C60029">
            <w:pPr>
              <w:pStyle w:val="Normal-pool"/>
              <w:spacing w:before="40" w:after="40"/>
              <w:rPr>
                <w:rFonts w:eastAsia="SimSun"/>
                <w:i/>
                <w:sz w:val="18"/>
                <w:szCs w:val="18"/>
                <w:lang w:eastAsia="zh-CN"/>
              </w:rPr>
            </w:pPr>
            <w:r w:rsidRPr="007A2C7D">
              <w:rPr>
                <w:rFonts w:eastAsia="SimSun"/>
                <w:i/>
                <w:sz w:val="18"/>
                <w:szCs w:val="18"/>
                <w:lang w:eastAsia="zh-CN"/>
              </w:rPr>
              <w:t>Year</w:t>
            </w:r>
          </w:p>
        </w:tc>
        <w:tc>
          <w:tcPr>
            <w:tcW w:w="3575" w:type="dxa"/>
            <w:shd w:val="clear" w:color="auto" w:fill="auto"/>
          </w:tcPr>
          <w:p w:rsidR="007F268C" w:rsidRPr="007A2C7D" w:rsidRDefault="007F268C" w:rsidP="00C60029">
            <w:pPr>
              <w:pStyle w:val="Normal-pool"/>
              <w:spacing w:before="40" w:after="40"/>
              <w:rPr>
                <w:rFonts w:eastAsia="SimSun"/>
                <w:i/>
                <w:sz w:val="18"/>
                <w:szCs w:val="18"/>
                <w:lang w:eastAsia="zh-CN"/>
              </w:rPr>
            </w:pPr>
            <w:r w:rsidRPr="007A2C7D">
              <w:rPr>
                <w:rFonts w:eastAsia="SimSun"/>
                <w:i/>
                <w:sz w:val="18"/>
                <w:szCs w:val="18"/>
                <w:lang w:eastAsia="zh-CN"/>
              </w:rPr>
              <w:t xml:space="preserve">Cost </w:t>
            </w:r>
            <w:r w:rsidR="00345851" w:rsidRPr="007A2C7D">
              <w:rPr>
                <w:rFonts w:eastAsia="SimSun"/>
                <w:i/>
                <w:sz w:val="18"/>
                <w:szCs w:val="18"/>
                <w:lang w:eastAsia="zh-CN"/>
              </w:rPr>
              <w:t>i</w:t>
            </w:r>
            <w:r w:rsidRPr="007A2C7D">
              <w:rPr>
                <w:rFonts w:eastAsia="SimSun"/>
                <w:i/>
                <w:sz w:val="18"/>
                <w:szCs w:val="18"/>
                <w:lang w:eastAsia="zh-CN"/>
              </w:rPr>
              <w:t>tem</w:t>
            </w:r>
          </w:p>
        </w:tc>
        <w:tc>
          <w:tcPr>
            <w:tcW w:w="3402" w:type="dxa"/>
            <w:shd w:val="clear" w:color="auto" w:fill="auto"/>
          </w:tcPr>
          <w:p w:rsidR="007F268C" w:rsidRPr="007A2C7D" w:rsidRDefault="007F268C" w:rsidP="00C60029">
            <w:pPr>
              <w:pStyle w:val="Normal-pool"/>
              <w:spacing w:before="40" w:after="40"/>
              <w:rPr>
                <w:rFonts w:eastAsia="SimSun"/>
                <w:i/>
                <w:sz w:val="18"/>
                <w:szCs w:val="18"/>
                <w:lang w:eastAsia="zh-CN"/>
              </w:rPr>
            </w:pPr>
            <w:r w:rsidRPr="007A2C7D">
              <w:rPr>
                <w:rFonts w:eastAsia="SimSun"/>
                <w:i/>
                <w:sz w:val="18"/>
                <w:szCs w:val="18"/>
                <w:lang w:eastAsia="zh-CN"/>
              </w:rPr>
              <w:t>Assumptions</w:t>
            </w:r>
          </w:p>
        </w:tc>
        <w:tc>
          <w:tcPr>
            <w:tcW w:w="1134" w:type="dxa"/>
            <w:shd w:val="clear" w:color="auto" w:fill="auto"/>
          </w:tcPr>
          <w:p w:rsidR="007F268C" w:rsidRPr="007A2C7D" w:rsidRDefault="007F268C" w:rsidP="00C60029">
            <w:pPr>
              <w:pStyle w:val="Normal-pool"/>
              <w:spacing w:before="40" w:after="40"/>
              <w:jc w:val="right"/>
              <w:rPr>
                <w:rFonts w:eastAsia="SimSun"/>
                <w:i/>
                <w:sz w:val="18"/>
                <w:szCs w:val="18"/>
                <w:lang w:eastAsia="zh-CN"/>
              </w:rPr>
            </w:pPr>
            <w:r w:rsidRPr="007A2C7D">
              <w:rPr>
                <w:rFonts w:eastAsia="SimSun"/>
                <w:i/>
                <w:sz w:val="18"/>
                <w:szCs w:val="18"/>
                <w:lang w:eastAsia="zh-CN"/>
              </w:rPr>
              <w:t xml:space="preserve">Cost </w:t>
            </w:r>
          </w:p>
        </w:tc>
      </w:tr>
      <w:tr w:rsidR="007F268C" w:rsidRPr="007A2C7D" w:rsidTr="0042731D">
        <w:trPr>
          <w:trHeight w:val="317"/>
        </w:trPr>
        <w:tc>
          <w:tcPr>
            <w:tcW w:w="672" w:type="dxa"/>
            <w:vMerge w:val="restart"/>
            <w:shd w:val="clear" w:color="auto" w:fill="auto"/>
          </w:tcPr>
          <w:p w:rsidR="007F268C" w:rsidRPr="00405340" w:rsidRDefault="007F268C" w:rsidP="00405340">
            <w:pPr>
              <w:pStyle w:val="Normal-pool"/>
              <w:spacing w:before="40" w:after="40"/>
              <w:rPr>
                <w:rFonts w:eastAsia="SimSun"/>
                <w:sz w:val="18"/>
                <w:szCs w:val="18"/>
                <w:lang w:eastAsia="zh-CN"/>
              </w:rPr>
            </w:pPr>
            <w:r w:rsidRPr="00405340">
              <w:rPr>
                <w:rFonts w:eastAsia="SimSun"/>
                <w:sz w:val="18"/>
                <w:szCs w:val="18"/>
                <w:lang w:eastAsia="zh-CN"/>
              </w:rPr>
              <w:t>2014</w:t>
            </w:r>
          </w:p>
        </w:tc>
        <w:tc>
          <w:tcPr>
            <w:tcW w:w="3575" w:type="dxa"/>
            <w:shd w:val="clear" w:color="auto" w:fill="auto"/>
          </w:tcPr>
          <w:p w:rsidR="007F268C" w:rsidRPr="007A2C7D" w:rsidRDefault="007F268C" w:rsidP="00C60029">
            <w:pPr>
              <w:pStyle w:val="Normal-pool"/>
              <w:spacing w:before="40" w:after="40"/>
              <w:rPr>
                <w:rFonts w:eastAsia="SimSun"/>
                <w:sz w:val="18"/>
                <w:szCs w:val="18"/>
                <w:lang w:eastAsia="zh-CN"/>
              </w:rPr>
            </w:pPr>
            <w:r w:rsidRPr="007A2C7D">
              <w:rPr>
                <w:rFonts w:eastAsia="SimSun"/>
                <w:sz w:val="18"/>
                <w:szCs w:val="18"/>
                <w:lang w:eastAsia="zh-CN"/>
              </w:rPr>
              <w:t>Web and social media support</w:t>
            </w:r>
            <w:r w:rsidRPr="007A2C7D" w:rsidDel="00C741AD">
              <w:rPr>
                <w:rFonts w:eastAsia="SimSun"/>
                <w:sz w:val="18"/>
                <w:szCs w:val="18"/>
                <w:lang w:eastAsia="zh-CN"/>
              </w:rPr>
              <w:t xml:space="preserve"> </w:t>
            </w:r>
          </w:p>
        </w:tc>
        <w:tc>
          <w:tcPr>
            <w:tcW w:w="3402" w:type="dxa"/>
            <w:shd w:val="clear" w:color="auto" w:fill="auto"/>
          </w:tcPr>
          <w:p w:rsidR="007F268C" w:rsidRPr="00C80A97" w:rsidRDefault="007F268C" w:rsidP="007A2C7D">
            <w:pPr>
              <w:pStyle w:val="Normal-pool"/>
              <w:spacing w:before="40" w:after="40"/>
              <w:rPr>
                <w:rFonts w:eastAsia="SimSun"/>
                <w:sz w:val="18"/>
                <w:szCs w:val="18"/>
                <w:lang w:eastAsia="zh-CN"/>
              </w:rPr>
            </w:pPr>
            <w:r w:rsidRPr="00C80A97">
              <w:rPr>
                <w:rFonts w:eastAsia="SimSun"/>
                <w:sz w:val="18"/>
                <w:szCs w:val="18"/>
                <w:lang w:eastAsia="zh-CN"/>
              </w:rPr>
              <w:t>Hosting, technical management, maintenance and support</w:t>
            </w:r>
            <w:r w:rsidR="00E42147" w:rsidRPr="00C80A97">
              <w:rPr>
                <w:rFonts w:eastAsia="SimSun"/>
                <w:sz w:val="18"/>
                <w:szCs w:val="18"/>
                <w:lang w:eastAsia="zh-CN"/>
              </w:rPr>
              <w:t xml:space="preserve"> for</w:t>
            </w:r>
            <w:r w:rsidRPr="00C80A97">
              <w:rPr>
                <w:rFonts w:eastAsia="SimSun"/>
                <w:sz w:val="18"/>
                <w:szCs w:val="18"/>
                <w:lang w:eastAsia="zh-CN"/>
              </w:rPr>
              <w:t xml:space="preserve"> content management, including set</w:t>
            </w:r>
            <w:r w:rsidR="00E42147" w:rsidRPr="00C80A97">
              <w:rPr>
                <w:rFonts w:eastAsia="SimSun"/>
                <w:sz w:val="18"/>
                <w:szCs w:val="18"/>
                <w:lang w:eastAsia="zh-CN"/>
              </w:rPr>
              <w:t>-</w:t>
            </w:r>
            <w:r w:rsidRPr="00C80A97">
              <w:rPr>
                <w:rFonts w:eastAsia="SimSun"/>
                <w:sz w:val="18"/>
                <w:szCs w:val="18"/>
                <w:lang w:eastAsia="zh-CN"/>
              </w:rPr>
              <w:t>up and management o</w:t>
            </w:r>
            <w:r w:rsidR="00E42147" w:rsidRPr="00C80A97">
              <w:rPr>
                <w:rFonts w:eastAsia="SimSun"/>
                <w:sz w:val="18"/>
                <w:szCs w:val="18"/>
                <w:lang w:eastAsia="zh-CN"/>
              </w:rPr>
              <w:t>f</w:t>
            </w:r>
            <w:r w:rsidRPr="00C80A97">
              <w:rPr>
                <w:rFonts w:eastAsia="SimSun"/>
                <w:sz w:val="18"/>
                <w:szCs w:val="18"/>
                <w:lang w:eastAsia="zh-CN"/>
              </w:rPr>
              <w:t xml:space="preserve"> online for</w:t>
            </w:r>
            <w:r w:rsidR="00EA34CD" w:rsidRPr="00C80A97">
              <w:rPr>
                <w:rFonts w:eastAsia="SimSun"/>
                <w:sz w:val="18"/>
                <w:szCs w:val="18"/>
                <w:lang w:eastAsia="zh-CN"/>
              </w:rPr>
              <w:t>ums</w:t>
            </w:r>
            <w:r w:rsidRPr="00C80A97">
              <w:rPr>
                <w:rFonts w:eastAsia="SimSun"/>
                <w:sz w:val="18"/>
                <w:szCs w:val="18"/>
                <w:lang w:eastAsia="zh-CN"/>
              </w:rPr>
              <w:t>, production and dissemination of newsletters, et</w:t>
            </w:r>
            <w:r w:rsidR="00EA34CD" w:rsidRPr="00C80A97">
              <w:rPr>
                <w:rFonts w:eastAsia="SimSun"/>
                <w:sz w:val="18"/>
                <w:szCs w:val="18"/>
                <w:lang w:eastAsia="zh-CN"/>
              </w:rPr>
              <w:t xml:space="preserve"> cetera</w:t>
            </w:r>
          </w:p>
        </w:tc>
        <w:tc>
          <w:tcPr>
            <w:tcW w:w="1134" w:type="dxa"/>
            <w:shd w:val="clear" w:color="auto" w:fill="auto"/>
          </w:tcPr>
          <w:p w:rsidR="007F268C" w:rsidRPr="007A2C7D" w:rsidRDefault="007F268C" w:rsidP="00405340">
            <w:pPr>
              <w:pStyle w:val="Normal-pool"/>
              <w:spacing w:before="40" w:after="40"/>
              <w:jc w:val="right"/>
              <w:rPr>
                <w:rFonts w:eastAsia="SimSun"/>
                <w:sz w:val="18"/>
                <w:szCs w:val="18"/>
                <w:lang w:eastAsia="zh-CN"/>
              </w:rPr>
            </w:pPr>
            <w:r w:rsidRPr="007A2C7D">
              <w:rPr>
                <w:rFonts w:eastAsia="SimSun"/>
                <w:sz w:val="18"/>
                <w:szCs w:val="18"/>
                <w:lang w:eastAsia="zh-CN"/>
              </w:rPr>
              <w:t>45</w:t>
            </w:r>
            <w:r w:rsidR="00C60029" w:rsidRPr="007A2C7D">
              <w:rPr>
                <w:rFonts w:eastAsia="SimSun"/>
                <w:sz w:val="18"/>
                <w:szCs w:val="18"/>
                <w:lang w:eastAsia="zh-CN"/>
              </w:rPr>
              <w:t xml:space="preserve"> </w:t>
            </w:r>
            <w:r w:rsidRPr="007A2C7D">
              <w:rPr>
                <w:rFonts w:eastAsia="SimSun"/>
                <w:sz w:val="18"/>
                <w:szCs w:val="18"/>
                <w:lang w:eastAsia="zh-CN"/>
              </w:rPr>
              <w:t>000</w:t>
            </w:r>
          </w:p>
        </w:tc>
      </w:tr>
      <w:tr w:rsidR="007F268C" w:rsidRPr="007A2C7D" w:rsidTr="00C60029">
        <w:trPr>
          <w:trHeight w:val="317"/>
        </w:trPr>
        <w:tc>
          <w:tcPr>
            <w:tcW w:w="672" w:type="dxa"/>
            <w:vMerge/>
            <w:shd w:val="clear" w:color="auto" w:fill="auto"/>
            <w:vAlign w:val="center"/>
          </w:tcPr>
          <w:p w:rsidR="007F268C" w:rsidRPr="00405340" w:rsidRDefault="007F268C" w:rsidP="00C60029">
            <w:pPr>
              <w:pStyle w:val="Normal-pool"/>
              <w:spacing w:before="40" w:after="40"/>
              <w:rPr>
                <w:rFonts w:eastAsia="SimSun"/>
                <w:sz w:val="18"/>
                <w:szCs w:val="18"/>
                <w:lang w:eastAsia="zh-CN"/>
              </w:rPr>
            </w:pPr>
          </w:p>
        </w:tc>
        <w:tc>
          <w:tcPr>
            <w:tcW w:w="3575" w:type="dxa"/>
            <w:shd w:val="clear" w:color="auto" w:fill="auto"/>
          </w:tcPr>
          <w:p w:rsidR="007F268C" w:rsidRPr="007A2C7D" w:rsidRDefault="007F268C" w:rsidP="00C60029">
            <w:pPr>
              <w:pStyle w:val="Normal-pool"/>
              <w:spacing w:before="40" w:after="40"/>
              <w:rPr>
                <w:rFonts w:eastAsia="SimSun"/>
                <w:sz w:val="18"/>
                <w:szCs w:val="18"/>
                <w:lang w:eastAsia="zh-CN"/>
              </w:rPr>
            </w:pPr>
            <w:r w:rsidRPr="007A2C7D">
              <w:rPr>
                <w:rFonts w:eastAsia="SimSun"/>
                <w:sz w:val="18"/>
                <w:szCs w:val="18"/>
                <w:lang w:eastAsia="zh-CN"/>
              </w:rPr>
              <w:t>Audiovisual support</w:t>
            </w:r>
          </w:p>
        </w:tc>
        <w:tc>
          <w:tcPr>
            <w:tcW w:w="3402" w:type="dxa"/>
            <w:shd w:val="clear" w:color="auto" w:fill="auto"/>
          </w:tcPr>
          <w:p w:rsidR="007F268C" w:rsidRPr="00C80A97" w:rsidRDefault="007F268C" w:rsidP="007A2C7D">
            <w:pPr>
              <w:pStyle w:val="MediumGrid1-Accent21"/>
              <w:tabs>
                <w:tab w:val="left" w:pos="426"/>
              </w:tabs>
              <w:autoSpaceDE w:val="0"/>
              <w:autoSpaceDN w:val="0"/>
              <w:adjustRightInd w:val="0"/>
              <w:spacing w:before="60" w:after="60"/>
              <w:ind w:left="0"/>
              <w:contextualSpacing w:val="0"/>
              <w:rPr>
                <w:rFonts w:ascii="Times New Roman" w:eastAsia="SimSun" w:hAnsi="Times New Roman"/>
                <w:sz w:val="18"/>
                <w:szCs w:val="18"/>
                <w:lang w:val="en-GB" w:eastAsia="zh-CN"/>
              </w:rPr>
            </w:pPr>
            <w:r w:rsidRPr="00C80A97">
              <w:rPr>
                <w:rFonts w:ascii="Times New Roman" w:eastAsia="SimSun" w:hAnsi="Times New Roman"/>
                <w:sz w:val="18"/>
                <w:szCs w:val="18"/>
                <w:lang w:val="en-GB" w:eastAsia="zh-CN"/>
              </w:rPr>
              <w:t xml:space="preserve">Interviews, </w:t>
            </w:r>
            <w:r w:rsidR="00E42147" w:rsidRPr="00C80A97">
              <w:rPr>
                <w:rFonts w:ascii="Times New Roman" w:eastAsia="SimSun" w:hAnsi="Times New Roman"/>
                <w:sz w:val="18"/>
                <w:szCs w:val="18"/>
                <w:lang w:val="en-GB" w:eastAsia="zh-CN"/>
              </w:rPr>
              <w:t>p</w:t>
            </w:r>
            <w:r w:rsidRPr="00C80A97">
              <w:rPr>
                <w:rFonts w:ascii="Times New Roman" w:eastAsia="SimSun" w:hAnsi="Times New Roman"/>
                <w:sz w:val="18"/>
                <w:szCs w:val="18"/>
                <w:lang w:val="en-GB" w:eastAsia="zh-CN"/>
              </w:rPr>
              <w:t xml:space="preserve">ublic </w:t>
            </w:r>
            <w:r w:rsidR="00E42147" w:rsidRPr="00C80A97">
              <w:rPr>
                <w:rFonts w:ascii="Times New Roman" w:eastAsia="SimSun" w:hAnsi="Times New Roman"/>
                <w:sz w:val="18"/>
                <w:szCs w:val="18"/>
                <w:lang w:val="en-GB" w:eastAsia="zh-CN"/>
              </w:rPr>
              <w:t>s</w:t>
            </w:r>
            <w:r w:rsidRPr="00C80A97">
              <w:rPr>
                <w:rFonts w:ascii="Times New Roman" w:eastAsia="SimSun" w:hAnsi="Times New Roman"/>
                <w:sz w:val="18"/>
                <w:szCs w:val="18"/>
                <w:lang w:val="en-GB" w:eastAsia="zh-CN"/>
              </w:rPr>
              <w:t xml:space="preserve">ervice </w:t>
            </w:r>
            <w:r w:rsidR="00E42147" w:rsidRPr="00C80A97">
              <w:rPr>
                <w:rFonts w:ascii="Times New Roman" w:eastAsia="SimSun" w:hAnsi="Times New Roman"/>
                <w:sz w:val="18"/>
                <w:szCs w:val="18"/>
                <w:lang w:val="en-GB" w:eastAsia="zh-CN"/>
              </w:rPr>
              <w:t>a</w:t>
            </w:r>
            <w:r w:rsidRPr="00C80A97">
              <w:rPr>
                <w:rFonts w:ascii="Times New Roman" w:eastAsia="SimSun" w:hAnsi="Times New Roman"/>
                <w:sz w:val="18"/>
                <w:szCs w:val="18"/>
                <w:lang w:val="en-GB" w:eastAsia="zh-CN"/>
              </w:rPr>
              <w:t>nnouncements, curtain</w:t>
            </w:r>
            <w:r w:rsidR="00E42147" w:rsidRPr="00C80A97">
              <w:rPr>
                <w:rFonts w:ascii="Times New Roman" w:eastAsia="SimSun" w:hAnsi="Times New Roman"/>
                <w:sz w:val="18"/>
                <w:szCs w:val="18"/>
                <w:lang w:val="en-GB" w:eastAsia="zh-CN"/>
              </w:rPr>
              <w:t>-</w:t>
            </w:r>
            <w:r w:rsidRPr="00C80A97">
              <w:rPr>
                <w:rFonts w:ascii="Times New Roman" w:eastAsia="SimSun" w:hAnsi="Times New Roman"/>
                <w:sz w:val="18"/>
                <w:szCs w:val="18"/>
                <w:lang w:val="en-GB" w:eastAsia="zh-CN"/>
              </w:rPr>
              <w:t>raiser, photography</w:t>
            </w:r>
            <w:r w:rsidR="00E42147" w:rsidRPr="00C80A97">
              <w:rPr>
                <w:rFonts w:ascii="Times New Roman" w:eastAsia="SimSun" w:hAnsi="Times New Roman"/>
                <w:sz w:val="18"/>
                <w:szCs w:val="18"/>
                <w:lang w:val="en-GB" w:eastAsia="zh-CN"/>
              </w:rPr>
              <w:t xml:space="preserve"> and</w:t>
            </w:r>
            <w:r w:rsidRPr="00C80A97">
              <w:rPr>
                <w:rFonts w:ascii="Times New Roman" w:eastAsia="SimSun" w:hAnsi="Times New Roman"/>
                <w:sz w:val="18"/>
                <w:szCs w:val="18"/>
                <w:lang w:val="en-GB" w:eastAsia="zh-CN"/>
              </w:rPr>
              <w:t xml:space="preserve"> clips, in </w:t>
            </w:r>
            <w:r w:rsidR="00E42147" w:rsidRPr="00C80A97">
              <w:rPr>
                <w:rFonts w:ascii="Times New Roman" w:eastAsia="SimSun" w:hAnsi="Times New Roman"/>
                <w:sz w:val="18"/>
                <w:szCs w:val="18"/>
                <w:lang w:val="en-GB" w:eastAsia="zh-CN"/>
              </w:rPr>
              <w:t xml:space="preserve">all United Nations languages, as </w:t>
            </w:r>
            <w:r w:rsidRPr="00C80A97">
              <w:rPr>
                <w:rFonts w:ascii="Times New Roman" w:eastAsia="SimSun" w:hAnsi="Times New Roman"/>
                <w:sz w:val="18"/>
                <w:szCs w:val="18"/>
                <w:lang w:val="en-GB" w:eastAsia="zh-CN"/>
              </w:rPr>
              <w:t>appropriate</w:t>
            </w:r>
          </w:p>
        </w:tc>
        <w:tc>
          <w:tcPr>
            <w:tcW w:w="1134" w:type="dxa"/>
            <w:shd w:val="clear" w:color="auto" w:fill="auto"/>
          </w:tcPr>
          <w:p w:rsidR="007F268C" w:rsidRPr="007A2C7D" w:rsidRDefault="005F1990" w:rsidP="00405340">
            <w:pPr>
              <w:pStyle w:val="Normal-pool"/>
              <w:spacing w:before="40" w:after="40"/>
              <w:jc w:val="right"/>
              <w:rPr>
                <w:rFonts w:eastAsia="SimSun"/>
                <w:sz w:val="18"/>
                <w:szCs w:val="18"/>
                <w:lang w:eastAsia="zh-CN"/>
              </w:rPr>
            </w:pPr>
            <w:r>
              <w:rPr>
                <w:rFonts w:eastAsia="SimSun"/>
                <w:sz w:val="18"/>
                <w:szCs w:val="18"/>
                <w:lang w:eastAsia="zh-CN"/>
              </w:rPr>
              <w:t>10</w:t>
            </w:r>
            <w:r w:rsidR="007F268C" w:rsidRPr="007A2C7D">
              <w:rPr>
                <w:rFonts w:eastAsia="SimSun"/>
                <w:sz w:val="18"/>
                <w:szCs w:val="18"/>
                <w:lang w:eastAsia="zh-CN"/>
              </w:rPr>
              <w:t>0</w:t>
            </w:r>
            <w:r w:rsidR="00C60029" w:rsidRPr="007A2C7D">
              <w:rPr>
                <w:rFonts w:eastAsia="SimSun"/>
                <w:sz w:val="18"/>
                <w:szCs w:val="18"/>
                <w:lang w:eastAsia="zh-CN"/>
              </w:rPr>
              <w:t xml:space="preserve"> </w:t>
            </w:r>
            <w:r w:rsidR="007F268C" w:rsidRPr="007A2C7D">
              <w:rPr>
                <w:rFonts w:eastAsia="SimSun"/>
                <w:sz w:val="18"/>
                <w:szCs w:val="18"/>
                <w:lang w:eastAsia="zh-CN"/>
              </w:rPr>
              <w:t>000</w:t>
            </w:r>
          </w:p>
          <w:p w:rsidR="007F268C" w:rsidRPr="007A2C7D" w:rsidRDefault="007F268C" w:rsidP="00405340">
            <w:pPr>
              <w:pStyle w:val="MediumGrid1-Accent21"/>
              <w:tabs>
                <w:tab w:val="left" w:pos="426"/>
              </w:tabs>
              <w:autoSpaceDE w:val="0"/>
              <w:autoSpaceDN w:val="0"/>
              <w:adjustRightInd w:val="0"/>
              <w:spacing w:before="60" w:after="60"/>
              <w:ind w:left="0"/>
              <w:contextualSpacing w:val="0"/>
              <w:jc w:val="right"/>
              <w:rPr>
                <w:rFonts w:ascii="Times New Roman" w:eastAsia="SimSun" w:hAnsi="Times New Roman"/>
                <w:sz w:val="20"/>
                <w:szCs w:val="20"/>
                <w:lang w:val="en-GB" w:eastAsia="zh-CN"/>
              </w:rPr>
            </w:pPr>
          </w:p>
        </w:tc>
      </w:tr>
      <w:tr w:rsidR="007F268C" w:rsidRPr="007A2C7D" w:rsidTr="00C60029">
        <w:trPr>
          <w:trHeight w:val="317"/>
        </w:trPr>
        <w:tc>
          <w:tcPr>
            <w:tcW w:w="672" w:type="dxa"/>
            <w:vMerge/>
            <w:shd w:val="clear" w:color="auto" w:fill="auto"/>
            <w:vAlign w:val="center"/>
          </w:tcPr>
          <w:p w:rsidR="007F268C" w:rsidRPr="00405340" w:rsidRDefault="007F268C" w:rsidP="00C60029">
            <w:pPr>
              <w:pStyle w:val="Normal-pool"/>
              <w:spacing w:before="40" w:after="40"/>
              <w:rPr>
                <w:rFonts w:eastAsia="SimSun"/>
                <w:sz w:val="18"/>
                <w:szCs w:val="18"/>
                <w:lang w:eastAsia="zh-CN"/>
              </w:rPr>
            </w:pPr>
          </w:p>
        </w:tc>
        <w:tc>
          <w:tcPr>
            <w:tcW w:w="3575" w:type="dxa"/>
            <w:shd w:val="clear" w:color="auto" w:fill="auto"/>
          </w:tcPr>
          <w:p w:rsidR="007F268C" w:rsidRPr="007A2C7D" w:rsidRDefault="007F268C" w:rsidP="002F2DDC">
            <w:pPr>
              <w:pStyle w:val="Normal-pool"/>
              <w:keepNext/>
              <w:keepLines/>
              <w:spacing w:before="40" w:after="40"/>
              <w:rPr>
                <w:rFonts w:eastAsia="SimSun"/>
                <w:sz w:val="18"/>
                <w:szCs w:val="18"/>
                <w:lang w:eastAsia="zh-CN"/>
              </w:rPr>
            </w:pPr>
            <w:r w:rsidRPr="007A2C7D">
              <w:rPr>
                <w:rFonts w:eastAsia="SimSun"/>
                <w:sz w:val="18"/>
                <w:szCs w:val="18"/>
                <w:lang w:eastAsia="zh-CN"/>
              </w:rPr>
              <w:t>Media support</w:t>
            </w:r>
          </w:p>
        </w:tc>
        <w:tc>
          <w:tcPr>
            <w:tcW w:w="3402" w:type="dxa"/>
            <w:shd w:val="clear" w:color="auto" w:fill="auto"/>
          </w:tcPr>
          <w:p w:rsidR="007F268C" w:rsidRPr="00C80A97" w:rsidRDefault="00E42147" w:rsidP="007A2C7D">
            <w:pPr>
              <w:pStyle w:val="Normal-pool"/>
              <w:keepNext/>
              <w:keepLines/>
              <w:spacing w:before="40" w:after="40"/>
              <w:rPr>
                <w:rFonts w:eastAsia="SimSun"/>
                <w:sz w:val="18"/>
                <w:szCs w:val="18"/>
                <w:lang w:eastAsia="zh-CN"/>
              </w:rPr>
            </w:pPr>
            <w:r w:rsidRPr="00C80A97">
              <w:rPr>
                <w:rFonts w:eastAsia="SimSun"/>
                <w:sz w:val="18"/>
                <w:szCs w:val="18"/>
                <w:lang w:eastAsia="zh-CN"/>
              </w:rPr>
              <w:t>O</w:t>
            </w:r>
            <w:r w:rsidR="007F268C" w:rsidRPr="00C80A97">
              <w:rPr>
                <w:rFonts w:eastAsia="SimSun"/>
                <w:sz w:val="18"/>
                <w:szCs w:val="18"/>
                <w:lang w:eastAsia="zh-CN"/>
              </w:rPr>
              <w:t>rgani</w:t>
            </w:r>
            <w:r w:rsidR="00EA34CD" w:rsidRPr="00C80A97">
              <w:rPr>
                <w:rFonts w:eastAsia="SimSun"/>
                <w:sz w:val="18"/>
                <w:szCs w:val="18"/>
                <w:lang w:eastAsia="zh-CN"/>
              </w:rPr>
              <w:t>z</w:t>
            </w:r>
            <w:r w:rsidR="007F268C" w:rsidRPr="00C80A97">
              <w:rPr>
                <w:rFonts w:eastAsia="SimSun"/>
                <w:sz w:val="18"/>
                <w:szCs w:val="18"/>
                <w:lang w:eastAsia="zh-CN"/>
              </w:rPr>
              <w:t xml:space="preserve">ation of media events, launches of </w:t>
            </w:r>
            <w:r w:rsidR="00EA34CD" w:rsidRPr="00C80A97">
              <w:rPr>
                <w:rFonts w:eastAsia="SimSun"/>
                <w:sz w:val="18"/>
                <w:szCs w:val="18"/>
                <w:lang w:eastAsia="zh-CN"/>
              </w:rPr>
              <w:t>Platform</w:t>
            </w:r>
            <w:r w:rsidR="007F268C" w:rsidRPr="00C80A97">
              <w:rPr>
                <w:rFonts w:eastAsia="SimSun"/>
                <w:sz w:val="18"/>
                <w:szCs w:val="18"/>
                <w:lang w:eastAsia="zh-CN"/>
              </w:rPr>
              <w:t xml:space="preserve"> products, development of media briefs and kits, press conferences </w:t>
            </w:r>
            <w:r w:rsidR="00EA34CD" w:rsidRPr="00C80A97">
              <w:rPr>
                <w:rFonts w:eastAsia="SimSun"/>
                <w:sz w:val="18"/>
                <w:szCs w:val="18"/>
                <w:lang w:eastAsia="zh-CN"/>
              </w:rPr>
              <w:t>in connection with Platform</w:t>
            </w:r>
            <w:r w:rsidR="007F268C" w:rsidRPr="00C80A97">
              <w:rPr>
                <w:rFonts w:eastAsia="SimSun"/>
                <w:sz w:val="18"/>
                <w:szCs w:val="18"/>
                <w:lang w:eastAsia="zh-CN"/>
              </w:rPr>
              <w:t xml:space="preserve"> meetings, et</w:t>
            </w:r>
            <w:r w:rsidR="00EA34CD" w:rsidRPr="00C80A97">
              <w:rPr>
                <w:rFonts w:eastAsia="SimSun"/>
                <w:sz w:val="18"/>
                <w:szCs w:val="18"/>
                <w:lang w:eastAsia="zh-CN"/>
              </w:rPr>
              <w:t xml:space="preserve"> </w:t>
            </w:r>
            <w:r w:rsidR="007F268C" w:rsidRPr="00C80A97">
              <w:rPr>
                <w:rFonts w:eastAsia="SimSun"/>
                <w:sz w:val="18"/>
                <w:szCs w:val="18"/>
                <w:lang w:eastAsia="zh-CN"/>
              </w:rPr>
              <w:t>c</w:t>
            </w:r>
            <w:r w:rsidR="00EA34CD" w:rsidRPr="00C80A97">
              <w:rPr>
                <w:rFonts w:eastAsia="SimSun"/>
                <w:sz w:val="18"/>
                <w:szCs w:val="18"/>
                <w:lang w:eastAsia="zh-CN"/>
              </w:rPr>
              <w:t>etera</w:t>
            </w:r>
          </w:p>
        </w:tc>
        <w:tc>
          <w:tcPr>
            <w:tcW w:w="1134" w:type="dxa"/>
            <w:shd w:val="clear" w:color="auto" w:fill="auto"/>
          </w:tcPr>
          <w:p w:rsidR="007F268C" w:rsidRPr="007A2C7D" w:rsidRDefault="005F1990" w:rsidP="00405340">
            <w:pPr>
              <w:pStyle w:val="Normal-pool"/>
              <w:keepNext/>
              <w:keepLines/>
              <w:spacing w:before="40" w:after="40"/>
              <w:jc w:val="right"/>
              <w:rPr>
                <w:rFonts w:eastAsia="SimSun"/>
                <w:sz w:val="18"/>
                <w:szCs w:val="18"/>
                <w:lang w:eastAsia="zh-CN"/>
              </w:rPr>
            </w:pPr>
            <w:r>
              <w:rPr>
                <w:rFonts w:eastAsia="SimSun"/>
                <w:sz w:val="18"/>
                <w:szCs w:val="18"/>
                <w:lang w:eastAsia="zh-CN"/>
              </w:rPr>
              <w:t>4</w:t>
            </w:r>
            <w:r w:rsidRPr="007A2C7D">
              <w:rPr>
                <w:rFonts w:eastAsia="SimSun"/>
                <w:sz w:val="18"/>
                <w:szCs w:val="18"/>
                <w:lang w:eastAsia="zh-CN"/>
              </w:rPr>
              <w:t xml:space="preserve">0 </w:t>
            </w:r>
            <w:r w:rsidR="007F268C" w:rsidRPr="007A2C7D">
              <w:rPr>
                <w:rFonts w:eastAsia="SimSun"/>
                <w:sz w:val="18"/>
                <w:szCs w:val="18"/>
                <w:lang w:eastAsia="zh-CN"/>
              </w:rPr>
              <w:t>000</w:t>
            </w:r>
          </w:p>
        </w:tc>
      </w:tr>
      <w:tr w:rsidR="007F268C" w:rsidRPr="007A2C7D" w:rsidTr="00C60029">
        <w:trPr>
          <w:trHeight w:val="317"/>
        </w:trPr>
        <w:tc>
          <w:tcPr>
            <w:tcW w:w="672" w:type="dxa"/>
            <w:vMerge/>
            <w:shd w:val="clear" w:color="auto" w:fill="auto"/>
            <w:vAlign w:val="center"/>
          </w:tcPr>
          <w:p w:rsidR="007F268C" w:rsidRPr="00405340" w:rsidRDefault="007F268C" w:rsidP="00C60029">
            <w:pPr>
              <w:pStyle w:val="Normal-pool"/>
              <w:spacing w:before="40" w:after="40"/>
              <w:rPr>
                <w:rFonts w:eastAsia="SimSun"/>
                <w:sz w:val="18"/>
                <w:szCs w:val="18"/>
                <w:lang w:eastAsia="zh-CN"/>
              </w:rPr>
            </w:pPr>
          </w:p>
        </w:tc>
        <w:tc>
          <w:tcPr>
            <w:tcW w:w="3575" w:type="dxa"/>
            <w:shd w:val="clear" w:color="auto" w:fill="auto"/>
          </w:tcPr>
          <w:p w:rsidR="007F268C" w:rsidRPr="007A2C7D" w:rsidRDefault="007F268C" w:rsidP="00C60029">
            <w:pPr>
              <w:pStyle w:val="Normal-pool"/>
              <w:spacing w:before="40" w:after="40"/>
              <w:rPr>
                <w:rFonts w:eastAsia="SimSun"/>
                <w:sz w:val="18"/>
                <w:szCs w:val="18"/>
                <w:lang w:eastAsia="zh-CN"/>
              </w:rPr>
            </w:pPr>
            <w:r w:rsidRPr="007A2C7D">
              <w:rPr>
                <w:rFonts w:eastAsia="SimSun"/>
                <w:sz w:val="18"/>
                <w:szCs w:val="18"/>
                <w:lang w:eastAsia="zh-CN"/>
              </w:rPr>
              <w:t>Printed communication and outreach material</w:t>
            </w:r>
            <w:r w:rsidR="00E42147" w:rsidRPr="007A2C7D">
              <w:rPr>
                <w:rFonts w:eastAsia="SimSun"/>
                <w:sz w:val="18"/>
                <w:szCs w:val="18"/>
                <w:lang w:eastAsia="zh-CN"/>
              </w:rPr>
              <w:t>,</w:t>
            </w:r>
            <w:r w:rsidRPr="007A2C7D">
              <w:rPr>
                <w:rFonts w:eastAsia="SimSun"/>
                <w:sz w:val="18"/>
                <w:szCs w:val="18"/>
                <w:lang w:eastAsia="zh-CN"/>
              </w:rPr>
              <w:t xml:space="preserve"> excluding official reports and documents </w:t>
            </w:r>
          </w:p>
        </w:tc>
        <w:tc>
          <w:tcPr>
            <w:tcW w:w="3402" w:type="dxa"/>
            <w:shd w:val="clear" w:color="auto" w:fill="auto"/>
          </w:tcPr>
          <w:p w:rsidR="007F268C" w:rsidRPr="007A2C7D" w:rsidRDefault="007F268C" w:rsidP="007A2C7D">
            <w:pPr>
              <w:pStyle w:val="Normal-pool"/>
              <w:spacing w:before="40" w:after="40"/>
              <w:rPr>
                <w:rFonts w:eastAsia="SimSun"/>
                <w:sz w:val="18"/>
                <w:szCs w:val="18"/>
                <w:lang w:eastAsia="zh-CN"/>
              </w:rPr>
            </w:pPr>
            <w:r w:rsidRPr="007A2C7D">
              <w:rPr>
                <w:rFonts w:eastAsia="SimSun"/>
                <w:sz w:val="18"/>
                <w:szCs w:val="18"/>
                <w:lang w:eastAsia="zh-CN"/>
              </w:rPr>
              <w:t>Printing of leaflets, banners, posters</w:t>
            </w:r>
            <w:r w:rsidR="00D31BD7" w:rsidRPr="007A2C7D">
              <w:rPr>
                <w:rFonts w:eastAsia="SimSun"/>
                <w:sz w:val="18"/>
                <w:szCs w:val="18"/>
                <w:lang w:eastAsia="zh-CN"/>
              </w:rPr>
              <w:t xml:space="preserve"> and</w:t>
            </w:r>
            <w:r w:rsidRPr="007A2C7D">
              <w:rPr>
                <w:rFonts w:eastAsia="SimSun"/>
                <w:sz w:val="18"/>
                <w:szCs w:val="18"/>
                <w:lang w:eastAsia="zh-CN"/>
              </w:rPr>
              <w:t xml:space="preserve"> fact</w:t>
            </w:r>
            <w:r w:rsidR="000373DF">
              <w:rPr>
                <w:rFonts w:eastAsia="SimSun"/>
                <w:sz w:val="18"/>
                <w:szCs w:val="18"/>
                <w:lang w:eastAsia="zh-CN"/>
              </w:rPr>
              <w:t xml:space="preserve"> </w:t>
            </w:r>
            <w:r w:rsidRPr="007A2C7D">
              <w:rPr>
                <w:rFonts w:eastAsia="SimSun"/>
                <w:sz w:val="18"/>
                <w:szCs w:val="18"/>
                <w:lang w:eastAsia="zh-CN"/>
              </w:rPr>
              <w:t xml:space="preserve">sheets in </w:t>
            </w:r>
            <w:r w:rsidR="00D31BD7" w:rsidRPr="007A2C7D">
              <w:rPr>
                <w:rFonts w:eastAsia="SimSun"/>
                <w:sz w:val="18"/>
                <w:szCs w:val="18"/>
                <w:lang w:eastAsia="zh-CN"/>
              </w:rPr>
              <w:t xml:space="preserve">all United Nations </w:t>
            </w:r>
            <w:r w:rsidRPr="007A2C7D">
              <w:rPr>
                <w:rFonts w:eastAsia="SimSun"/>
                <w:sz w:val="18"/>
                <w:szCs w:val="18"/>
                <w:lang w:eastAsia="zh-CN"/>
              </w:rPr>
              <w:t>languages, as appropriate</w:t>
            </w:r>
          </w:p>
        </w:tc>
        <w:tc>
          <w:tcPr>
            <w:tcW w:w="1134" w:type="dxa"/>
            <w:shd w:val="clear" w:color="auto" w:fill="auto"/>
          </w:tcPr>
          <w:p w:rsidR="007F268C" w:rsidRPr="007A2C7D" w:rsidRDefault="007F268C" w:rsidP="00405340">
            <w:pPr>
              <w:pStyle w:val="Normal-pool"/>
              <w:spacing w:before="40" w:after="40"/>
              <w:jc w:val="right"/>
              <w:rPr>
                <w:rFonts w:eastAsia="SimSun"/>
                <w:sz w:val="18"/>
                <w:szCs w:val="18"/>
                <w:lang w:eastAsia="zh-CN"/>
              </w:rPr>
            </w:pPr>
            <w:r w:rsidRPr="007A2C7D">
              <w:rPr>
                <w:rFonts w:eastAsia="SimSun"/>
                <w:sz w:val="18"/>
                <w:szCs w:val="18"/>
                <w:lang w:eastAsia="zh-CN"/>
              </w:rPr>
              <w:t>90</w:t>
            </w:r>
            <w:r w:rsidR="00C60029" w:rsidRPr="007A2C7D">
              <w:rPr>
                <w:rFonts w:eastAsia="SimSun"/>
                <w:sz w:val="18"/>
                <w:szCs w:val="18"/>
                <w:lang w:eastAsia="zh-CN"/>
              </w:rPr>
              <w:t xml:space="preserve"> </w:t>
            </w:r>
            <w:r w:rsidRPr="007A2C7D">
              <w:rPr>
                <w:rFonts w:eastAsia="SimSun"/>
                <w:sz w:val="18"/>
                <w:szCs w:val="18"/>
                <w:lang w:eastAsia="zh-CN"/>
              </w:rPr>
              <w:t>000</w:t>
            </w:r>
          </w:p>
        </w:tc>
      </w:tr>
      <w:tr w:rsidR="007F268C" w:rsidRPr="007A2C7D" w:rsidTr="0042731D">
        <w:trPr>
          <w:trHeight w:val="58"/>
        </w:trPr>
        <w:tc>
          <w:tcPr>
            <w:tcW w:w="672" w:type="dxa"/>
            <w:vMerge w:val="restart"/>
            <w:shd w:val="clear" w:color="auto" w:fill="auto"/>
          </w:tcPr>
          <w:p w:rsidR="007F268C" w:rsidRPr="00405340" w:rsidRDefault="007F268C" w:rsidP="00405340">
            <w:pPr>
              <w:pStyle w:val="Normal-pool"/>
              <w:spacing w:before="40" w:after="40"/>
              <w:rPr>
                <w:rFonts w:eastAsia="SimSun"/>
                <w:sz w:val="18"/>
                <w:szCs w:val="18"/>
                <w:lang w:eastAsia="zh-CN"/>
              </w:rPr>
            </w:pPr>
            <w:r w:rsidRPr="00405340">
              <w:rPr>
                <w:rFonts w:eastAsia="SimSun"/>
                <w:sz w:val="18"/>
                <w:szCs w:val="18"/>
                <w:lang w:eastAsia="zh-CN"/>
              </w:rPr>
              <w:t>2015</w:t>
            </w:r>
          </w:p>
        </w:tc>
        <w:tc>
          <w:tcPr>
            <w:tcW w:w="3575" w:type="dxa"/>
            <w:shd w:val="clear" w:color="auto" w:fill="auto"/>
          </w:tcPr>
          <w:p w:rsidR="007F268C" w:rsidRPr="007A2C7D" w:rsidRDefault="007F268C" w:rsidP="00C60029">
            <w:pPr>
              <w:pStyle w:val="Normal-pool"/>
              <w:spacing w:before="40" w:after="40"/>
              <w:rPr>
                <w:rFonts w:eastAsia="SimSun"/>
                <w:sz w:val="18"/>
                <w:szCs w:val="18"/>
                <w:lang w:eastAsia="zh-CN"/>
              </w:rPr>
            </w:pPr>
            <w:r w:rsidRPr="007A2C7D">
              <w:rPr>
                <w:rFonts w:eastAsia="SimSun"/>
                <w:sz w:val="18"/>
                <w:szCs w:val="18"/>
                <w:lang w:eastAsia="zh-CN"/>
              </w:rPr>
              <w:t>Web and social media support</w:t>
            </w:r>
            <w:r w:rsidRPr="007A2C7D" w:rsidDel="00C741AD">
              <w:rPr>
                <w:rFonts w:eastAsia="SimSun"/>
                <w:sz w:val="18"/>
                <w:szCs w:val="18"/>
                <w:lang w:eastAsia="zh-CN"/>
              </w:rPr>
              <w:t xml:space="preserve"> </w:t>
            </w:r>
          </w:p>
        </w:tc>
        <w:tc>
          <w:tcPr>
            <w:tcW w:w="3402" w:type="dxa"/>
            <w:shd w:val="clear" w:color="auto" w:fill="auto"/>
          </w:tcPr>
          <w:p w:rsidR="007F268C" w:rsidRPr="007A2C7D" w:rsidRDefault="00614D09" w:rsidP="00C60029">
            <w:pPr>
              <w:pStyle w:val="Normal-pool"/>
              <w:spacing w:before="40" w:after="40"/>
              <w:rPr>
                <w:rFonts w:eastAsia="SimSun"/>
                <w:sz w:val="18"/>
                <w:szCs w:val="18"/>
                <w:lang w:eastAsia="zh-CN"/>
              </w:rPr>
            </w:pPr>
            <w:r w:rsidRPr="007A2C7D">
              <w:rPr>
                <w:rFonts w:eastAsia="SimSun"/>
                <w:sz w:val="18"/>
                <w:szCs w:val="18"/>
                <w:lang w:eastAsia="zh-CN"/>
              </w:rPr>
              <w:t>As</w:t>
            </w:r>
            <w:r w:rsidR="007F268C" w:rsidRPr="007A2C7D">
              <w:rPr>
                <w:rFonts w:eastAsia="SimSun"/>
                <w:sz w:val="18"/>
                <w:szCs w:val="18"/>
                <w:lang w:eastAsia="zh-CN"/>
              </w:rPr>
              <w:t xml:space="preserve"> above</w:t>
            </w:r>
          </w:p>
        </w:tc>
        <w:tc>
          <w:tcPr>
            <w:tcW w:w="1134" w:type="dxa"/>
            <w:shd w:val="clear" w:color="auto" w:fill="auto"/>
          </w:tcPr>
          <w:p w:rsidR="007F268C" w:rsidRPr="007A2C7D" w:rsidRDefault="007F268C" w:rsidP="00405340">
            <w:pPr>
              <w:pStyle w:val="Normal-pool"/>
              <w:spacing w:before="40" w:after="40"/>
              <w:jc w:val="right"/>
              <w:rPr>
                <w:rFonts w:eastAsia="SimSun"/>
                <w:sz w:val="18"/>
                <w:szCs w:val="18"/>
                <w:lang w:eastAsia="zh-CN"/>
              </w:rPr>
            </w:pPr>
            <w:r w:rsidRPr="007A2C7D">
              <w:rPr>
                <w:rFonts w:eastAsia="SimSun"/>
                <w:sz w:val="18"/>
                <w:szCs w:val="18"/>
                <w:lang w:eastAsia="zh-CN"/>
              </w:rPr>
              <w:t>45</w:t>
            </w:r>
            <w:r w:rsidR="00C60029" w:rsidRPr="007A2C7D">
              <w:rPr>
                <w:rFonts w:eastAsia="SimSun"/>
                <w:sz w:val="18"/>
                <w:szCs w:val="18"/>
                <w:lang w:eastAsia="zh-CN"/>
              </w:rPr>
              <w:t xml:space="preserve"> </w:t>
            </w:r>
            <w:r w:rsidRPr="007A2C7D">
              <w:rPr>
                <w:rFonts w:eastAsia="SimSun"/>
                <w:sz w:val="18"/>
                <w:szCs w:val="18"/>
                <w:lang w:eastAsia="zh-CN"/>
              </w:rPr>
              <w:t>000</w:t>
            </w:r>
          </w:p>
        </w:tc>
      </w:tr>
      <w:tr w:rsidR="007F268C" w:rsidRPr="007A2C7D" w:rsidTr="00FC124D">
        <w:trPr>
          <w:trHeight w:val="161"/>
        </w:trPr>
        <w:tc>
          <w:tcPr>
            <w:tcW w:w="672" w:type="dxa"/>
            <w:vMerge/>
            <w:shd w:val="clear" w:color="auto" w:fill="auto"/>
            <w:vAlign w:val="center"/>
          </w:tcPr>
          <w:p w:rsidR="007F268C" w:rsidRPr="00405340" w:rsidRDefault="007F268C" w:rsidP="00C60029">
            <w:pPr>
              <w:pStyle w:val="Normal-pool"/>
              <w:spacing w:before="40" w:after="40"/>
              <w:rPr>
                <w:rFonts w:eastAsia="SimSun"/>
                <w:sz w:val="18"/>
                <w:szCs w:val="18"/>
                <w:lang w:eastAsia="zh-CN"/>
              </w:rPr>
            </w:pPr>
          </w:p>
        </w:tc>
        <w:tc>
          <w:tcPr>
            <w:tcW w:w="3575" w:type="dxa"/>
            <w:shd w:val="clear" w:color="auto" w:fill="auto"/>
          </w:tcPr>
          <w:p w:rsidR="007F268C" w:rsidRPr="007A2C7D" w:rsidRDefault="007F268C" w:rsidP="00C60029">
            <w:pPr>
              <w:pStyle w:val="Normal-pool"/>
              <w:spacing w:before="40" w:after="40"/>
              <w:rPr>
                <w:rFonts w:eastAsia="SimSun"/>
                <w:sz w:val="18"/>
                <w:szCs w:val="18"/>
                <w:lang w:eastAsia="zh-CN"/>
              </w:rPr>
            </w:pPr>
            <w:r w:rsidRPr="007A2C7D">
              <w:rPr>
                <w:rFonts w:eastAsia="SimSun"/>
                <w:sz w:val="18"/>
                <w:szCs w:val="18"/>
                <w:lang w:eastAsia="zh-CN"/>
              </w:rPr>
              <w:t>Audiovisual support</w:t>
            </w:r>
          </w:p>
        </w:tc>
        <w:tc>
          <w:tcPr>
            <w:tcW w:w="3402" w:type="dxa"/>
            <w:shd w:val="clear" w:color="auto" w:fill="auto"/>
          </w:tcPr>
          <w:p w:rsidR="007F268C" w:rsidRPr="007A2C7D" w:rsidRDefault="00614D09" w:rsidP="00C60029">
            <w:pPr>
              <w:pStyle w:val="Normal-pool"/>
              <w:spacing w:before="40" w:after="40"/>
              <w:rPr>
                <w:rFonts w:eastAsia="SimSun"/>
                <w:sz w:val="18"/>
                <w:szCs w:val="18"/>
                <w:lang w:eastAsia="zh-CN"/>
              </w:rPr>
            </w:pPr>
            <w:r w:rsidRPr="007A2C7D">
              <w:rPr>
                <w:rFonts w:eastAsia="SimSun"/>
                <w:sz w:val="18"/>
                <w:szCs w:val="18"/>
                <w:lang w:eastAsia="zh-CN"/>
              </w:rPr>
              <w:t>As</w:t>
            </w:r>
            <w:r w:rsidR="007F268C" w:rsidRPr="007A2C7D">
              <w:rPr>
                <w:rFonts w:eastAsia="SimSun"/>
                <w:sz w:val="18"/>
                <w:szCs w:val="18"/>
                <w:lang w:eastAsia="zh-CN"/>
              </w:rPr>
              <w:t xml:space="preserve"> above</w:t>
            </w:r>
          </w:p>
        </w:tc>
        <w:tc>
          <w:tcPr>
            <w:tcW w:w="1134" w:type="dxa"/>
            <w:shd w:val="clear" w:color="auto" w:fill="auto"/>
          </w:tcPr>
          <w:p w:rsidR="007F268C" w:rsidRPr="007A2C7D" w:rsidRDefault="005F1990" w:rsidP="00405340">
            <w:pPr>
              <w:pStyle w:val="Normal-pool"/>
              <w:spacing w:before="40" w:after="40"/>
              <w:jc w:val="right"/>
              <w:rPr>
                <w:rFonts w:eastAsia="SimSun"/>
                <w:sz w:val="18"/>
                <w:szCs w:val="18"/>
                <w:lang w:eastAsia="zh-CN"/>
              </w:rPr>
            </w:pPr>
            <w:r>
              <w:rPr>
                <w:rFonts w:eastAsia="SimSun"/>
                <w:sz w:val="18"/>
                <w:szCs w:val="18"/>
                <w:lang w:eastAsia="zh-CN"/>
              </w:rPr>
              <w:t>50</w:t>
            </w:r>
            <w:r w:rsidRPr="007A2C7D">
              <w:rPr>
                <w:rFonts w:eastAsia="SimSun"/>
                <w:sz w:val="18"/>
                <w:szCs w:val="18"/>
                <w:lang w:eastAsia="zh-CN"/>
              </w:rPr>
              <w:t xml:space="preserve"> </w:t>
            </w:r>
            <w:r w:rsidR="007F268C" w:rsidRPr="007A2C7D">
              <w:rPr>
                <w:rFonts w:eastAsia="SimSun"/>
                <w:sz w:val="18"/>
                <w:szCs w:val="18"/>
                <w:lang w:eastAsia="zh-CN"/>
              </w:rPr>
              <w:t>000</w:t>
            </w:r>
          </w:p>
        </w:tc>
      </w:tr>
      <w:tr w:rsidR="007F268C" w:rsidRPr="007A2C7D" w:rsidTr="00FC124D">
        <w:trPr>
          <w:trHeight w:val="137"/>
        </w:trPr>
        <w:tc>
          <w:tcPr>
            <w:tcW w:w="672" w:type="dxa"/>
            <w:vMerge/>
            <w:shd w:val="clear" w:color="auto" w:fill="auto"/>
            <w:vAlign w:val="center"/>
          </w:tcPr>
          <w:p w:rsidR="007F268C" w:rsidRPr="00405340" w:rsidRDefault="007F268C" w:rsidP="00C60029">
            <w:pPr>
              <w:pStyle w:val="Normal-pool"/>
              <w:spacing w:before="40" w:after="40"/>
              <w:rPr>
                <w:rFonts w:eastAsia="SimSun"/>
                <w:sz w:val="18"/>
                <w:szCs w:val="18"/>
                <w:lang w:eastAsia="zh-CN"/>
              </w:rPr>
            </w:pPr>
          </w:p>
        </w:tc>
        <w:tc>
          <w:tcPr>
            <w:tcW w:w="3575" w:type="dxa"/>
            <w:shd w:val="clear" w:color="auto" w:fill="auto"/>
          </w:tcPr>
          <w:p w:rsidR="007F268C" w:rsidRPr="007A2C7D" w:rsidRDefault="007F268C" w:rsidP="00C60029">
            <w:pPr>
              <w:pStyle w:val="Normal-pool"/>
              <w:spacing w:before="40" w:after="40"/>
              <w:rPr>
                <w:rFonts w:eastAsia="SimSun"/>
                <w:sz w:val="18"/>
                <w:szCs w:val="18"/>
                <w:lang w:eastAsia="zh-CN"/>
              </w:rPr>
            </w:pPr>
            <w:r w:rsidRPr="007A2C7D">
              <w:rPr>
                <w:rFonts w:eastAsia="SimSun"/>
                <w:sz w:val="18"/>
                <w:szCs w:val="18"/>
                <w:lang w:eastAsia="zh-CN"/>
              </w:rPr>
              <w:t>Media support</w:t>
            </w:r>
          </w:p>
        </w:tc>
        <w:tc>
          <w:tcPr>
            <w:tcW w:w="3402" w:type="dxa"/>
            <w:shd w:val="clear" w:color="auto" w:fill="auto"/>
          </w:tcPr>
          <w:p w:rsidR="007F268C" w:rsidRPr="007A2C7D" w:rsidRDefault="00614D09" w:rsidP="00C60029">
            <w:pPr>
              <w:pStyle w:val="Normal-pool"/>
              <w:spacing w:before="40" w:after="40"/>
              <w:rPr>
                <w:rFonts w:eastAsia="SimSun"/>
                <w:sz w:val="18"/>
                <w:szCs w:val="18"/>
                <w:lang w:eastAsia="zh-CN"/>
              </w:rPr>
            </w:pPr>
            <w:r w:rsidRPr="007A2C7D">
              <w:rPr>
                <w:rFonts w:eastAsia="SimSun"/>
                <w:sz w:val="18"/>
                <w:szCs w:val="18"/>
                <w:lang w:eastAsia="zh-CN"/>
              </w:rPr>
              <w:t>As</w:t>
            </w:r>
            <w:r w:rsidR="007F268C" w:rsidRPr="007A2C7D">
              <w:rPr>
                <w:rFonts w:eastAsia="SimSun"/>
                <w:sz w:val="18"/>
                <w:szCs w:val="18"/>
                <w:lang w:eastAsia="zh-CN"/>
              </w:rPr>
              <w:t xml:space="preserve"> above</w:t>
            </w:r>
          </w:p>
        </w:tc>
        <w:tc>
          <w:tcPr>
            <w:tcW w:w="1134" w:type="dxa"/>
            <w:shd w:val="clear" w:color="auto" w:fill="auto"/>
          </w:tcPr>
          <w:p w:rsidR="007F268C" w:rsidRPr="007A2C7D" w:rsidRDefault="005F1990" w:rsidP="00405340">
            <w:pPr>
              <w:pStyle w:val="Normal-pool"/>
              <w:spacing w:before="40" w:after="40"/>
              <w:jc w:val="right"/>
              <w:rPr>
                <w:rFonts w:eastAsia="SimSun"/>
                <w:sz w:val="18"/>
                <w:szCs w:val="18"/>
                <w:lang w:eastAsia="zh-CN"/>
              </w:rPr>
            </w:pPr>
            <w:r>
              <w:rPr>
                <w:rFonts w:eastAsia="SimSun"/>
                <w:sz w:val="18"/>
                <w:szCs w:val="18"/>
                <w:lang w:eastAsia="zh-CN"/>
              </w:rPr>
              <w:t>3</w:t>
            </w:r>
            <w:r w:rsidRPr="007A2C7D">
              <w:rPr>
                <w:rFonts w:eastAsia="SimSun"/>
                <w:sz w:val="18"/>
                <w:szCs w:val="18"/>
                <w:lang w:eastAsia="zh-CN"/>
              </w:rPr>
              <w:t xml:space="preserve">0 </w:t>
            </w:r>
            <w:r w:rsidR="007F268C" w:rsidRPr="007A2C7D">
              <w:rPr>
                <w:rFonts w:eastAsia="SimSun"/>
                <w:sz w:val="18"/>
                <w:szCs w:val="18"/>
                <w:lang w:eastAsia="zh-CN"/>
              </w:rPr>
              <w:t>000</w:t>
            </w:r>
          </w:p>
        </w:tc>
      </w:tr>
      <w:tr w:rsidR="007F268C" w:rsidRPr="007A2C7D" w:rsidTr="00FC124D">
        <w:trPr>
          <w:trHeight w:val="283"/>
        </w:trPr>
        <w:tc>
          <w:tcPr>
            <w:tcW w:w="672" w:type="dxa"/>
            <w:vMerge/>
            <w:shd w:val="clear" w:color="auto" w:fill="auto"/>
            <w:vAlign w:val="center"/>
          </w:tcPr>
          <w:p w:rsidR="007F268C" w:rsidRPr="00405340" w:rsidRDefault="007F268C" w:rsidP="00C60029">
            <w:pPr>
              <w:pStyle w:val="Normal-pool"/>
              <w:spacing w:before="40" w:after="40"/>
              <w:rPr>
                <w:rFonts w:eastAsia="SimSun"/>
                <w:sz w:val="18"/>
                <w:szCs w:val="18"/>
                <w:lang w:eastAsia="zh-CN"/>
              </w:rPr>
            </w:pPr>
          </w:p>
        </w:tc>
        <w:tc>
          <w:tcPr>
            <w:tcW w:w="3575" w:type="dxa"/>
            <w:shd w:val="clear" w:color="auto" w:fill="auto"/>
          </w:tcPr>
          <w:p w:rsidR="007F268C" w:rsidRPr="007A2C7D" w:rsidRDefault="007F268C" w:rsidP="00C60029">
            <w:pPr>
              <w:pStyle w:val="Normal-pool"/>
              <w:spacing w:before="40" w:after="40"/>
              <w:rPr>
                <w:rFonts w:eastAsia="SimSun"/>
                <w:sz w:val="18"/>
                <w:szCs w:val="18"/>
                <w:lang w:eastAsia="zh-CN"/>
              </w:rPr>
            </w:pPr>
            <w:r w:rsidRPr="007A2C7D">
              <w:rPr>
                <w:rFonts w:eastAsia="SimSun"/>
                <w:sz w:val="18"/>
                <w:szCs w:val="18"/>
                <w:lang w:eastAsia="zh-CN"/>
              </w:rPr>
              <w:t>Printed communication and outreach material</w:t>
            </w:r>
            <w:r w:rsidR="00614D09" w:rsidRPr="007A2C7D">
              <w:rPr>
                <w:rFonts w:eastAsia="SimSun"/>
                <w:sz w:val="18"/>
                <w:szCs w:val="18"/>
                <w:lang w:eastAsia="zh-CN"/>
              </w:rPr>
              <w:t>,</w:t>
            </w:r>
            <w:r w:rsidRPr="007A2C7D">
              <w:rPr>
                <w:rFonts w:eastAsia="SimSun"/>
                <w:sz w:val="18"/>
                <w:szCs w:val="18"/>
                <w:lang w:eastAsia="zh-CN"/>
              </w:rPr>
              <w:t xml:space="preserve"> excluding official reports and documents </w:t>
            </w:r>
          </w:p>
        </w:tc>
        <w:tc>
          <w:tcPr>
            <w:tcW w:w="3402" w:type="dxa"/>
            <w:shd w:val="clear" w:color="auto" w:fill="auto"/>
          </w:tcPr>
          <w:p w:rsidR="007F268C" w:rsidRPr="007A2C7D" w:rsidRDefault="00614D09" w:rsidP="00C60029">
            <w:pPr>
              <w:pStyle w:val="Normal-pool"/>
              <w:spacing w:before="40" w:after="40"/>
              <w:rPr>
                <w:rFonts w:eastAsia="SimSun"/>
                <w:sz w:val="18"/>
                <w:szCs w:val="18"/>
                <w:lang w:eastAsia="zh-CN"/>
              </w:rPr>
            </w:pPr>
            <w:r w:rsidRPr="007A2C7D">
              <w:rPr>
                <w:rFonts w:eastAsia="SimSun"/>
                <w:sz w:val="18"/>
                <w:szCs w:val="18"/>
                <w:lang w:eastAsia="zh-CN"/>
              </w:rPr>
              <w:t>As</w:t>
            </w:r>
            <w:r w:rsidR="007F268C" w:rsidRPr="007A2C7D">
              <w:rPr>
                <w:rFonts w:eastAsia="SimSun"/>
                <w:sz w:val="18"/>
                <w:szCs w:val="18"/>
                <w:lang w:eastAsia="zh-CN"/>
              </w:rPr>
              <w:t xml:space="preserve"> above</w:t>
            </w:r>
          </w:p>
        </w:tc>
        <w:tc>
          <w:tcPr>
            <w:tcW w:w="1134" w:type="dxa"/>
            <w:shd w:val="clear" w:color="auto" w:fill="auto"/>
          </w:tcPr>
          <w:p w:rsidR="007F268C" w:rsidRPr="007A2C7D" w:rsidRDefault="007F268C" w:rsidP="00405340">
            <w:pPr>
              <w:pStyle w:val="Normal-pool"/>
              <w:spacing w:before="40" w:after="40"/>
              <w:jc w:val="right"/>
              <w:rPr>
                <w:rFonts w:eastAsia="SimSun"/>
                <w:sz w:val="18"/>
                <w:szCs w:val="18"/>
                <w:lang w:eastAsia="zh-CN"/>
              </w:rPr>
            </w:pPr>
            <w:r w:rsidRPr="007A2C7D">
              <w:rPr>
                <w:rFonts w:eastAsia="SimSun"/>
                <w:sz w:val="18"/>
                <w:szCs w:val="18"/>
                <w:lang w:eastAsia="zh-CN"/>
              </w:rPr>
              <w:t>90</w:t>
            </w:r>
            <w:r w:rsidR="00C60029" w:rsidRPr="007A2C7D">
              <w:rPr>
                <w:rFonts w:eastAsia="SimSun"/>
                <w:sz w:val="18"/>
                <w:szCs w:val="18"/>
                <w:lang w:eastAsia="zh-CN"/>
              </w:rPr>
              <w:t xml:space="preserve"> </w:t>
            </w:r>
            <w:r w:rsidRPr="007A2C7D">
              <w:rPr>
                <w:rFonts w:eastAsia="SimSun"/>
                <w:sz w:val="18"/>
                <w:szCs w:val="18"/>
                <w:lang w:eastAsia="zh-CN"/>
              </w:rPr>
              <w:t>000</w:t>
            </w:r>
          </w:p>
        </w:tc>
      </w:tr>
      <w:tr w:rsidR="007F268C" w:rsidRPr="007A2C7D" w:rsidTr="0042731D">
        <w:trPr>
          <w:trHeight w:val="205"/>
        </w:trPr>
        <w:tc>
          <w:tcPr>
            <w:tcW w:w="672" w:type="dxa"/>
            <w:vMerge w:val="restart"/>
            <w:shd w:val="clear" w:color="auto" w:fill="auto"/>
          </w:tcPr>
          <w:p w:rsidR="007F268C" w:rsidRPr="00405340" w:rsidRDefault="007F268C" w:rsidP="00405340">
            <w:pPr>
              <w:pStyle w:val="Normal-pool"/>
              <w:spacing w:before="40" w:after="40"/>
              <w:rPr>
                <w:rFonts w:eastAsia="SimSun"/>
                <w:sz w:val="18"/>
                <w:szCs w:val="18"/>
                <w:lang w:eastAsia="zh-CN"/>
              </w:rPr>
            </w:pPr>
            <w:r w:rsidRPr="00405340">
              <w:rPr>
                <w:rFonts w:eastAsia="SimSun"/>
                <w:sz w:val="18"/>
                <w:szCs w:val="18"/>
                <w:lang w:eastAsia="zh-CN"/>
              </w:rPr>
              <w:t>2016</w:t>
            </w:r>
          </w:p>
        </w:tc>
        <w:tc>
          <w:tcPr>
            <w:tcW w:w="3575" w:type="dxa"/>
            <w:shd w:val="clear" w:color="auto" w:fill="auto"/>
          </w:tcPr>
          <w:p w:rsidR="007F268C" w:rsidRPr="007A2C7D" w:rsidRDefault="007F268C" w:rsidP="00C60029">
            <w:pPr>
              <w:pStyle w:val="Normal-pool"/>
              <w:spacing w:before="40" w:after="40"/>
              <w:rPr>
                <w:rFonts w:eastAsia="SimSun"/>
                <w:sz w:val="18"/>
                <w:szCs w:val="18"/>
                <w:lang w:eastAsia="zh-CN"/>
              </w:rPr>
            </w:pPr>
            <w:r w:rsidRPr="007A2C7D">
              <w:rPr>
                <w:rFonts w:eastAsia="SimSun"/>
                <w:sz w:val="18"/>
                <w:szCs w:val="18"/>
                <w:lang w:eastAsia="zh-CN"/>
              </w:rPr>
              <w:t>Web and social media support</w:t>
            </w:r>
            <w:r w:rsidRPr="007A2C7D" w:rsidDel="00C741AD">
              <w:rPr>
                <w:rFonts w:eastAsia="SimSun"/>
                <w:sz w:val="18"/>
                <w:szCs w:val="18"/>
                <w:lang w:eastAsia="zh-CN"/>
              </w:rPr>
              <w:t xml:space="preserve"> </w:t>
            </w:r>
          </w:p>
        </w:tc>
        <w:tc>
          <w:tcPr>
            <w:tcW w:w="3402" w:type="dxa"/>
            <w:shd w:val="clear" w:color="auto" w:fill="auto"/>
          </w:tcPr>
          <w:p w:rsidR="007F268C" w:rsidRPr="007A2C7D" w:rsidRDefault="00614D09" w:rsidP="00C60029">
            <w:pPr>
              <w:pStyle w:val="Normal-pool"/>
              <w:spacing w:before="40" w:after="40"/>
              <w:rPr>
                <w:rFonts w:eastAsia="SimSun"/>
                <w:sz w:val="18"/>
                <w:szCs w:val="18"/>
                <w:lang w:eastAsia="zh-CN"/>
              </w:rPr>
            </w:pPr>
            <w:r w:rsidRPr="007A2C7D">
              <w:rPr>
                <w:rFonts w:eastAsia="SimSun"/>
                <w:sz w:val="18"/>
                <w:szCs w:val="18"/>
                <w:lang w:eastAsia="zh-CN"/>
              </w:rPr>
              <w:t>As</w:t>
            </w:r>
            <w:r w:rsidR="007F268C" w:rsidRPr="007A2C7D">
              <w:rPr>
                <w:rFonts w:eastAsia="SimSun"/>
                <w:sz w:val="18"/>
                <w:szCs w:val="18"/>
                <w:lang w:eastAsia="zh-CN"/>
              </w:rPr>
              <w:t xml:space="preserve"> above</w:t>
            </w:r>
          </w:p>
        </w:tc>
        <w:tc>
          <w:tcPr>
            <w:tcW w:w="1134" w:type="dxa"/>
            <w:shd w:val="clear" w:color="auto" w:fill="auto"/>
          </w:tcPr>
          <w:p w:rsidR="007F268C" w:rsidRPr="007A2C7D" w:rsidRDefault="007F268C" w:rsidP="00405340">
            <w:pPr>
              <w:pStyle w:val="Normal-pool"/>
              <w:spacing w:before="40" w:after="40"/>
              <w:jc w:val="right"/>
              <w:rPr>
                <w:rFonts w:eastAsia="SimSun"/>
                <w:sz w:val="18"/>
                <w:szCs w:val="18"/>
                <w:lang w:eastAsia="zh-CN"/>
              </w:rPr>
            </w:pPr>
            <w:r w:rsidRPr="007A2C7D">
              <w:rPr>
                <w:rFonts w:eastAsia="SimSun"/>
                <w:sz w:val="18"/>
                <w:szCs w:val="18"/>
                <w:lang w:eastAsia="zh-CN"/>
              </w:rPr>
              <w:t>45</w:t>
            </w:r>
            <w:r w:rsidR="00C60029" w:rsidRPr="007A2C7D">
              <w:rPr>
                <w:rFonts w:eastAsia="SimSun"/>
                <w:sz w:val="18"/>
                <w:szCs w:val="18"/>
                <w:lang w:eastAsia="zh-CN"/>
              </w:rPr>
              <w:t xml:space="preserve"> </w:t>
            </w:r>
            <w:r w:rsidRPr="007A2C7D">
              <w:rPr>
                <w:rFonts w:eastAsia="SimSun"/>
                <w:sz w:val="18"/>
                <w:szCs w:val="18"/>
                <w:lang w:eastAsia="zh-CN"/>
              </w:rPr>
              <w:t>000</w:t>
            </w:r>
          </w:p>
        </w:tc>
      </w:tr>
      <w:tr w:rsidR="007F268C" w:rsidRPr="007A2C7D" w:rsidTr="00FC124D">
        <w:trPr>
          <w:trHeight w:val="181"/>
        </w:trPr>
        <w:tc>
          <w:tcPr>
            <w:tcW w:w="672" w:type="dxa"/>
            <w:vMerge/>
            <w:shd w:val="clear" w:color="auto" w:fill="auto"/>
            <w:vAlign w:val="center"/>
          </w:tcPr>
          <w:p w:rsidR="007F268C" w:rsidRPr="00405340" w:rsidRDefault="007F268C" w:rsidP="00C60029">
            <w:pPr>
              <w:pStyle w:val="Normal-pool"/>
              <w:spacing w:before="40" w:after="40"/>
              <w:rPr>
                <w:rFonts w:eastAsia="SimSun"/>
                <w:sz w:val="18"/>
                <w:szCs w:val="18"/>
                <w:lang w:eastAsia="zh-CN"/>
              </w:rPr>
            </w:pPr>
          </w:p>
        </w:tc>
        <w:tc>
          <w:tcPr>
            <w:tcW w:w="3575" w:type="dxa"/>
            <w:shd w:val="clear" w:color="auto" w:fill="auto"/>
          </w:tcPr>
          <w:p w:rsidR="007F268C" w:rsidRPr="007A2C7D" w:rsidRDefault="007F268C" w:rsidP="00C60029">
            <w:pPr>
              <w:pStyle w:val="Normal-pool"/>
              <w:spacing w:before="40" w:after="40"/>
              <w:rPr>
                <w:rFonts w:eastAsia="SimSun"/>
                <w:sz w:val="18"/>
                <w:szCs w:val="18"/>
                <w:lang w:eastAsia="zh-CN"/>
              </w:rPr>
            </w:pPr>
            <w:r w:rsidRPr="007A2C7D">
              <w:rPr>
                <w:rFonts w:eastAsia="SimSun"/>
                <w:sz w:val="18"/>
                <w:szCs w:val="18"/>
                <w:lang w:eastAsia="zh-CN"/>
              </w:rPr>
              <w:t>Audiovisual support</w:t>
            </w:r>
          </w:p>
        </w:tc>
        <w:tc>
          <w:tcPr>
            <w:tcW w:w="3402" w:type="dxa"/>
            <w:shd w:val="clear" w:color="auto" w:fill="auto"/>
          </w:tcPr>
          <w:p w:rsidR="007F268C" w:rsidRPr="007A2C7D" w:rsidRDefault="00614D09" w:rsidP="00C60029">
            <w:pPr>
              <w:pStyle w:val="Normal-pool"/>
              <w:spacing w:before="40" w:after="40"/>
              <w:rPr>
                <w:rFonts w:eastAsia="SimSun"/>
                <w:sz w:val="18"/>
                <w:szCs w:val="18"/>
                <w:lang w:eastAsia="zh-CN"/>
              </w:rPr>
            </w:pPr>
            <w:r w:rsidRPr="007A2C7D">
              <w:rPr>
                <w:rFonts w:eastAsia="SimSun"/>
                <w:sz w:val="18"/>
                <w:szCs w:val="18"/>
                <w:lang w:eastAsia="zh-CN"/>
              </w:rPr>
              <w:t>As</w:t>
            </w:r>
            <w:r w:rsidR="007F268C" w:rsidRPr="007A2C7D">
              <w:rPr>
                <w:rFonts w:eastAsia="SimSun"/>
                <w:sz w:val="18"/>
                <w:szCs w:val="18"/>
                <w:lang w:eastAsia="zh-CN"/>
              </w:rPr>
              <w:t xml:space="preserve"> above</w:t>
            </w:r>
          </w:p>
        </w:tc>
        <w:tc>
          <w:tcPr>
            <w:tcW w:w="1134" w:type="dxa"/>
            <w:shd w:val="clear" w:color="auto" w:fill="auto"/>
          </w:tcPr>
          <w:p w:rsidR="007F268C" w:rsidRPr="007A2C7D" w:rsidRDefault="005F1990" w:rsidP="00405340">
            <w:pPr>
              <w:pStyle w:val="Normal-pool"/>
              <w:spacing w:before="40" w:after="40"/>
              <w:jc w:val="right"/>
              <w:rPr>
                <w:rFonts w:eastAsia="SimSun"/>
                <w:sz w:val="18"/>
                <w:szCs w:val="18"/>
                <w:lang w:eastAsia="zh-CN"/>
              </w:rPr>
            </w:pPr>
            <w:r>
              <w:rPr>
                <w:rFonts w:eastAsia="SimSun"/>
                <w:sz w:val="18"/>
                <w:szCs w:val="18"/>
                <w:lang w:eastAsia="zh-CN"/>
              </w:rPr>
              <w:t>5</w:t>
            </w:r>
            <w:r w:rsidRPr="007A2C7D">
              <w:rPr>
                <w:rFonts w:eastAsia="SimSun"/>
                <w:sz w:val="18"/>
                <w:szCs w:val="18"/>
                <w:lang w:eastAsia="zh-CN"/>
              </w:rPr>
              <w:t xml:space="preserve">0 </w:t>
            </w:r>
            <w:r w:rsidR="007F268C" w:rsidRPr="007A2C7D">
              <w:rPr>
                <w:rFonts w:eastAsia="SimSun"/>
                <w:sz w:val="18"/>
                <w:szCs w:val="18"/>
                <w:lang w:eastAsia="zh-CN"/>
              </w:rPr>
              <w:t>000</w:t>
            </w:r>
          </w:p>
        </w:tc>
      </w:tr>
      <w:tr w:rsidR="007F268C" w:rsidRPr="007A2C7D" w:rsidTr="00FC124D">
        <w:trPr>
          <w:trHeight w:val="171"/>
        </w:trPr>
        <w:tc>
          <w:tcPr>
            <w:tcW w:w="672" w:type="dxa"/>
            <w:vMerge/>
            <w:shd w:val="clear" w:color="auto" w:fill="auto"/>
            <w:vAlign w:val="center"/>
          </w:tcPr>
          <w:p w:rsidR="007F268C" w:rsidRPr="00405340" w:rsidRDefault="007F268C" w:rsidP="00C60029">
            <w:pPr>
              <w:pStyle w:val="Normal-pool"/>
              <w:spacing w:before="40" w:after="40"/>
              <w:rPr>
                <w:rFonts w:eastAsia="SimSun"/>
                <w:sz w:val="18"/>
                <w:szCs w:val="18"/>
                <w:lang w:eastAsia="zh-CN"/>
              </w:rPr>
            </w:pPr>
          </w:p>
        </w:tc>
        <w:tc>
          <w:tcPr>
            <w:tcW w:w="3575" w:type="dxa"/>
            <w:shd w:val="clear" w:color="auto" w:fill="auto"/>
          </w:tcPr>
          <w:p w:rsidR="007F268C" w:rsidRPr="007A2C7D" w:rsidRDefault="007F268C" w:rsidP="00C60029">
            <w:pPr>
              <w:pStyle w:val="Normal-pool"/>
              <w:spacing w:before="40" w:after="40"/>
              <w:rPr>
                <w:rFonts w:eastAsia="SimSun"/>
                <w:sz w:val="18"/>
                <w:szCs w:val="18"/>
                <w:lang w:eastAsia="zh-CN"/>
              </w:rPr>
            </w:pPr>
            <w:r w:rsidRPr="007A2C7D">
              <w:rPr>
                <w:rFonts w:eastAsia="SimSun"/>
                <w:sz w:val="18"/>
                <w:szCs w:val="18"/>
                <w:lang w:eastAsia="zh-CN"/>
              </w:rPr>
              <w:t>Media support</w:t>
            </w:r>
          </w:p>
        </w:tc>
        <w:tc>
          <w:tcPr>
            <w:tcW w:w="3402" w:type="dxa"/>
            <w:shd w:val="clear" w:color="auto" w:fill="auto"/>
          </w:tcPr>
          <w:p w:rsidR="007F268C" w:rsidRPr="007A2C7D" w:rsidRDefault="00614D09" w:rsidP="00C60029">
            <w:pPr>
              <w:pStyle w:val="Normal-pool"/>
              <w:spacing w:before="40" w:after="40"/>
              <w:rPr>
                <w:rFonts w:eastAsia="SimSun"/>
                <w:sz w:val="18"/>
                <w:szCs w:val="18"/>
                <w:lang w:eastAsia="zh-CN"/>
              </w:rPr>
            </w:pPr>
            <w:r w:rsidRPr="007A2C7D">
              <w:rPr>
                <w:rFonts w:eastAsia="SimSun"/>
                <w:sz w:val="18"/>
                <w:szCs w:val="18"/>
                <w:lang w:eastAsia="zh-CN"/>
              </w:rPr>
              <w:t>As</w:t>
            </w:r>
            <w:r w:rsidR="007F268C" w:rsidRPr="007A2C7D">
              <w:rPr>
                <w:rFonts w:eastAsia="SimSun"/>
                <w:sz w:val="18"/>
                <w:szCs w:val="18"/>
                <w:lang w:eastAsia="zh-CN"/>
              </w:rPr>
              <w:t xml:space="preserve"> above</w:t>
            </w:r>
          </w:p>
        </w:tc>
        <w:tc>
          <w:tcPr>
            <w:tcW w:w="1134" w:type="dxa"/>
            <w:shd w:val="clear" w:color="auto" w:fill="auto"/>
          </w:tcPr>
          <w:p w:rsidR="007F268C" w:rsidRPr="007A2C7D" w:rsidRDefault="005F1990" w:rsidP="00405340">
            <w:pPr>
              <w:pStyle w:val="Normal-pool"/>
              <w:spacing w:before="40" w:after="40"/>
              <w:jc w:val="right"/>
              <w:rPr>
                <w:rFonts w:eastAsia="SimSun"/>
                <w:sz w:val="18"/>
                <w:szCs w:val="18"/>
                <w:lang w:eastAsia="zh-CN"/>
              </w:rPr>
            </w:pPr>
            <w:r>
              <w:rPr>
                <w:rFonts w:eastAsia="SimSun"/>
                <w:sz w:val="18"/>
                <w:szCs w:val="18"/>
                <w:lang w:eastAsia="zh-CN"/>
              </w:rPr>
              <w:t>3</w:t>
            </w:r>
            <w:r w:rsidRPr="007A2C7D">
              <w:rPr>
                <w:rFonts w:eastAsia="SimSun"/>
                <w:sz w:val="18"/>
                <w:szCs w:val="18"/>
                <w:lang w:eastAsia="zh-CN"/>
              </w:rPr>
              <w:t xml:space="preserve">0 </w:t>
            </w:r>
            <w:r w:rsidR="007F268C" w:rsidRPr="007A2C7D">
              <w:rPr>
                <w:rFonts w:eastAsia="SimSun"/>
                <w:sz w:val="18"/>
                <w:szCs w:val="18"/>
                <w:lang w:eastAsia="zh-CN"/>
              </w:rPr>
              <w:t>000</w:t>
            </w:r>
          </w:p>
        </w:tc>
      </w:tr>
      <w:tr w:rsidR="007F268C" w:rsidRPr="007A2C7D" w:rsidTr="00C60029">
        <w:trPr>
          <w:trHeight w:val="317"/>
        </w:trPr>
        <w:tc>
          <w:tcPr>
            <w:tcW w:w="672" w:type="dxa"/>
            <w:vMerge/>
            <w:shd w:val="clear" w:color="auto" w:fill="auto"/>
            <w:vAlign w:val="center"/>
          </w:tcPr>
          <w:p w:rsidR="007F268C" w:rsidRPr="00405340" w:rsidRDefault="007F268C" w:rsidP="00C60029">
            <w:pPr>
              <w:pStyle w:val="Normal-pool"/>
              <w:spacing w:before="40" w:after="40"/>
              <w:rPr>
                <w:rFonts w:eastAsia="SimSun"/>
                <w:sz w:val="18"/>
                <w:szCs w:val="18"/>
                <w:lang w:eastAsia="zh-CN"/>
              </w:rPr>
            </w:pPr>
          </w:p>
        </w:tc>
        <w:tc>
          <w:tcPr>
            <w:tcW w:w="3575" w:type="dxa"/>
            <w:shd w:val="clear" w:color="auto" w:fill="auto"/>
          </w:tcPr>
          <w:p w:rsidR="007F268C" w:rsidRPr="007A2C7D" w:rsidRDefault="007F268C" w:rsidP="00C60029">
            <w:pPr>
              <w:pStyle w:val="Normal-pool"/>
              <w:spacing w:before="40" w:after="40"/>
              <w:rPr>
                <w:rFonts w:eastAsia="SimSun"/>
                <w:sz w:val="18"/>
                <w:szCs w:val="18"/>
                <w:lang w:eastAsia="zh-CN"/>
              </w:rPr>
            </w:pPr>
            <w:r w:rsidRPr="007A2C7D">
              <w:rPr>
                <w:rFonts w:eastAsia="SimSun"/>
                <w:sz w:val="18"/>
                <w:szCs w:val="18"/>
                <w:lang w:eastAsia="zh-CN"/>
              </w:rPr>
              <w:t>Printed communication and outreach material</w:t>
            </w:r>
            <w:r w:rsidR="00614D09" w:rsidRPr="007A2C7D">
              <w:rPr>
                <w:rFonts w:eastAsia="SimSun"/>
                <w:sz w:val="18"/>
                <w:szCs w:val="18"/>
                <w:lang w:eastAsia="zh-CN"/>
              </w:rPr>
              <w:t>,</w:t>
            </w:r>
            <w:r w:rsidRPr="007A2C7D">
              <w:rPr>
                <w:rFonts w:eastAsia="SimSun"/>
                <w:sz w:val="18"/>
                <w:szCs w:val="18"/>
                <w:lang w:eastAsia="zh-CN"/>
              </w:rPr>
              <w:t xml:space="preserve"> excluding official reports and documents </w:t>
            </w:r>
          </w:p>
        </w:tc>
        <w:tc>
          <w:tcPr>
            <w:tcW w:w="3402" w:type="dxa"/>
            <w:shd w:val="clear" w:color="auto" w:fill="auto"/>
          </w:tcPr>
          <w:p w:rsidR="007F268C" w:rsidRPr="007A2C7D" w:rsidRDefault="00614D09" w:rsidP="00C60029">
            <w:pPr>
              <w:pStyle w:val="Normal-pool"/>
              <w:spacing w:before="40" w:after="40"/>
              <w:rPr>
                <w:rFonts w:eastAsia="SimSun"/>
                <w:sz w:val="18"/>
                <w:szCs w:val="18"/>
                <w:lang w:eastAsia="zh-CN"/>
              </w:rPr>
            </w:pPr>
            <w:r w:rsidRPr="007A2C7D">
              <w:rPr>
                <w:rFonts w:eastAsia="SimSun"/>
                <w:sz w:val="18"/>
                <w:szCs w:val="18"/>
                <w:lang w:eastAsia="zh-CN"/>
              </w:rPr>
              <w:t>As</w:t>
            </w:r>
            <w:r w:rsidR="007F268C" w:rsidRPr="007A2C7D">
              <w:rPr>
                <w:rFonts w:eastAsia="SimSun"/>
                <w:sz w:val="18"/>
                <w:szCs w:val="18"/>
                <w:lang w:eastAsia="zh-CN"/>
              </w:rPr>
              <w:t xml:space="preserve"> above</w:t>
            </w:r>
          </w:p>
        </w:tc>
        <w:tc>
          <w:tcPr>
            <w:tcW w:w="1134" w:type="dxa"/>
            <w:shd w:val="clear" w:color="auto" w:fill="auto"/>
          </w:tcPr>
          <w:p w:rsidR="007F268C" w:rsidRPr="007A2C7D" w:rsidRDefault="007F268C" w:rsidP="00405340">
            <w:pPr>
              <w:pStyle w:val="Normal-pool"/>
              <w:spacing w:before="40" w:after="40"/>
              <w:jc w:val="right"/>
              <w:rPr>
                <w:rFonts w:eastAsia="SimSun"/>
                <w:sz w:val="18"/>
                <w:szCs w:val="18"/>
                <w:lang w:eastAsia="zh-CN"/>
              </w:rPr>
            </w:pPr>
            <w:r w:rsidRPr="007A2C7D">
              <w:rPr>
                <w:rFonts w:eastAsia="SimSun"/>
                <w:sz w:val="18"/>
                <w:szCs w:val="18"/>
                <w:lang w:eastAsia="zh-CN"/>
              </w:rPr>
              <w:t>90</w:t>
            </w:r>
            <w:r w:rsidR="00C60029" w:rsidRPr="007A2C7D">
              <w:rPr>
                <w:rFonts w:eastAsia="SimSun"/>
                <w:sz w:val="18"/>
                <w:szCs w:val="18"/>
                <w:lang w:eastAsia="zh-CN"/>
              </w:rPr>
              <w:t xml:space="preserve"> </w:t>
            </w:r>
            <w:r w:rsidRPr="007A2C7D">
              <w:rPr>
                <w:rFonts w:eastAsia="SimSun"/>
                <w:sz w:val="18"/>
                <w:szCs w:val="18"/>
                <w:lang w:eastAsia="zh-CN"/>
              </w:rPr>
              <w:t>000</w:t>
            </w:r>
          </w:p>
        </w:tc>
      </w:tr>
      <w:tr w:rsidR="007F268C" w:rsidRPr="007A2C7D" w:rsidTr="0042731D">
        <w:trPr>
          <w:trHeight w:val="211"/>
        </w:trPr>
        <w:tc>
          <w:tcPr>
            <w:tcW w:w="672" w:type="dxa"/>
            <w:vMerge w:val="restart"/>
            <w:shd w:val="clear" w:color="auto" w:fill="auto"/>
          </w:tcPr>
          <w:p w:rsidR="007F268C" w:rsidRPr="00405340" w:rsidRDefault="007F268C" w:rsidP="00797A61">
            <w:pPr>
              <w:pStyle w:val="Normal-pool"/>
              <w:keepNext/>
              <w:keepLines/>
              <w:spacing w:before="40" w:after="40"/>
              <w:rPr>
                <w:rFonts w:eastAsia="SimSun"/>
                <w:sz w:val="18"/>
                <w:szCs w:val="18"/>
                <w:lang w:eastAsia="zh-CN"/>
              </w:rPr>
            </w:pPr>
            <w:r w:rsidRPr="00405340">
              <w:rPr>
                <w:rFonts w:eastAsia="SimSun"/>
                <w:sz w:val="18"/>
                <w:szCs w:val="18"/>
                <w:lang w:eastAsia="zh-CN"/>
              </w:rPr>
              <w:t>2017</w:t>
            </w:r>
          </w:p>
        </w:tc>
        <w:tc>
          <w:tcPr>
            <w:tcW w:w="3575" w:type="dxa"/>
            <w:shd w:val="clear" w:color="auto" w:fill="auto"/>
          </w:tcPr>
          <w:p w:rsidR="007F268C" w:rsidRPr="007A2C7D" w:rsidRDefault="007F268C" w:rsidP="00797A61">
            <w:pPr>
              <w:pStyle w:val="Normal-pool"/>
              <w:keepNext/>
              <w:keepLines/>
              <w:spacing w:before="40" w:after="40"/>
              <w:rPr>
                <w:rFonts w:eastAsia="SimSun"/>
                <w:sz w:val="18"/>
                <w:szCs w:val="18"/>
                <w:lang w:eastAsia="zh-CN"/>
              </w:rPr>
            </w:pPr>
            <w:r w:rsidRPr="007A2C7D">
              <w:rPr>
                <w:rFonts w:eastAsia="SimSun"/>
                <w:sz w:val="18"/>
                <w:szCs w:val="18"/>
                <w:lang w:eastAsia="zh-CN"/>
              </w:rPr>
              <w:t>Web and social media support</w:t>
            </w:r>
            <w:r w:rsidRPr="007A2C7D" w:rsidDel="00C741AD">
              <w:rPr>
                <w:rFonts w:eastAsia="SimSun"/>
                <w:sz w:val="18"/>
                <w:szCs w:val="18"/>
                <w:lang w:eastAsia="zh-CN"/>
              </w:rPr>
              <w:t xml:space="preserve"> </w:t>
            </w:r>
          </w:p>
        </w:tc>
        <w:tc>
          <w:tcPr>
            <w:tcW w:w="3402" w:type="dxa"/>
            <w:shd w:val="clear" w:color="auto" w:fill="auto"/>
          </w:tcPr>
          <w:p w:rsidR="007F268C" w:rsidRPr="007A2C7D" w:rsidRDefault="00614D09" w:rsidP="00797A61">
            <w:pPr>
              <w:pStyle w:val="Normal-pool"/>
              <w:keepNext/>
              <w:keepLines/>
              <w:spacing w:before="40" w:after="40"/>
              <w:rPr>
                <w:rFonts w:eastAsia="SimSun"/>
                <w:sz w:val="18"/>
                <w:szCs w:val="18"/>
                <w:lang w:eastAsia="zh-CN"/>
              </w:rPr>
            </w:pPr>
            <w:r w:rsidRPr="007A2C7D">
              <w:rPr>
                <w:rFonts w:eastAsia="SimSun"/>
                <w:sz w:val="18"/>
                <w:szCs w:val="18"/>
                <w:lang w:eastAsia="zh-CN"/>
              </w:rPr>
              <w:t>As</w:t>
            </w:r>
            <w:r w:rsidR="007F268C" w:rsidRPr="007A2C7D">
              <w:rPr>
                <w:rFonts w:eastAsia="SimSun"/>
                <w:sz w:val="18"/>
                <w:szCs w:val="18"/>
                <w:lang w:eastAsia="zh-CN"/>
              </w:rPr>
              <w:t xml:space="preserve"> above</w:t>
            </w:r>
          </w:p>
        </w:tc>
        <w:tc>
          <w:tcPr>
            <w:tcW w:w="1134" w:type="dxa"/>
            <w:shd w:val="clear" w:color="auto" w:fill="auto"/>
          </w:tcPr>
          <w:p w:rsidR="007F268C" w:rsidRPr="007A2C7D" w:rsidRDefault="007F268C" w:rsidP="00797A61">
            <w:pPr>
              <w:pStyle w:val="Normal-pool"/>
              <w:keepNext/>
              <w:keepLines/>
              <w:spacing w:before="40" w:after="40"/>
              <w:jc w:val="right"/>
              <w:rPr>
                <w:rFonts w:eastAsia="SimSun"/>
                <w:sz w:val="18"/>
                <w:szCs w:val="18"/>
                <w:lang w:eastAsia="zh-CN"/>
              </w:rPr>
            </w:pPr>
            <w:r w:rsidRPr="007A2C7D">
              <w:rPr>
                <w:rFonts w:eastAsia="SimSun"/>
                <w:sz w:val="18"/>
                <w:szCs w:val="18"/>
                <w:lang w:eastAsia="zh-CN"/>
              </w:rPr>
              <w:t>45</w:t>
            </w:r>
            <w:r w:rsidR="00C60029" w:rsidRPr="007A2C7D">
              <w:rPr>
                <w:rFonts w:eastAsia="SimSun"/>
                <w:sz w:val="18"/>
                <w:szCs w:val="18"/>
                <w:lang w:eastAsia="zh-CN"/>
              </w:rPr>
              <w:t xml:space="preserve"> </w:t>
            </w:r>
            <w:r w:rsidRPr="007A2C7D">
              <w:rPr>
                <w:rFonts w:eastAsia="SimSun"/>
                <w:sz w:val="18"/>
                <w:szCs w:val="18"/>
                <w:lang w:eastAsia="zh-CN"/>
              </w:rPr>
              <w:t>000</w:t>
            </w:r>
          </w:p>
        </w:tc>
      </w:tr>
      <w:tr w:rsidR="007F268C" w:rsidRPr="007A2C7D" w:rsidTr="00FC124D">
        <w:trPr>
          <w:trHeight w:val="201"/>
        </w:trPr>
        <w:tc>
          <w:tcPr>
            <w:tcW w:w="672" w:type="dxa"/>
            <w:vMerge/>
            <w:shd w:val="clear" w:color="auto" w:fill="auto"/>
            <w:vAlign w:val="center"/>
          </w:tcPr>
          <w:p w:rsidR="007F268C" w:rsidRPr="00405340" w:rsidRDefault="007F268C" w:rsidP="00797A61">
            <w:pPr>
              <w:pStyle w:val="Normal-pool"/>
              <w:keepNext/>
              <w:keepLines/>
              <w:spacing w:before="40" w:after="40"/>
              <w:rPr>
                <w:rFonts w:eastAsia="SimSun"/>
                <w:sz w:val="18"/>
                <w:szCs w:val="18"/>
                <w:lang w:eastAsia="zh-CN"/>
              </w:rPr>
            </w:pPr>
          </w:p>
        </w:tc>
        <w:tc>
          <w:tcPr>
            <w:tcW w:w="3575" w:type="dxa"/>
            <w:shd w:val="clear" w:color="auto" w:fill="auto"/>
          </w:tcPr>
          <w:p w:rsidR="007F268C" w:rsidRPr="007A2C7D" w:rsidRDefault="007F268C" w:rsidP="00797A61">
            <w:pPr>
              <w:pStyle w:val="Normal-pool"/>
              <w:keepNext/>
              <w:keepLines/>
              <w:spacing w:before="40" w:after="40"/>
              <w:rPr>
                <w:rFonts w:eastAsia="SimSun"/>
                <w:sz w:val="18"/>
                <w:szCs w:val="18"/>
                <w:lang w:eastAsia="zh-CN"/>
              </w:rPr>
            </w:pPr>
            <w:r w:rsidRPr="007A2C7D">
              <w:rPr>
                <w:rFonts w:eastAsia="SimSun"/>
                <w:sz w:val="18"/>
                <w:szCs w:val="18"/>
                <w:lang w:eastAsia="zh-CN"/>
              </w:rPr>
              <w:t>Audiovisual support</w:t>
            </w:r>
          </w:p>
        </w:tc>
        <w:tc>
          <w:tcPr>
            <w:tcW w:w="3402" w:type="dxa"/>
            <w:shd w:val="clear" w:color="auto" w:fill="auto"/>
          </w:tcPr>
          <w:p w:rsidR="007F268C" w:rsidRPr="007A2C7D" w:rsidRDefault="00614D09" w:rsidP="00797A61">
            <w:pPr>
              <w:pStyle w:val="Normal-pool"/>
              <w:keepNext/>
              <w:keepLines/>
              <w:spacing w:before="40" w:after="40"/>
              <w:rPr>
                <w:rFonts w:eastAsia="SimSun"/>
                <w:sz w:val="18"/>
                <w:szCs w:val="18"/>
                <w:lang w:eastAsia="zh-CN"/>
              </w:rPr>
            </w:pPr>
            <w:r w:rsidRPr="007A2C7D">
              <w:rPr>
                <w:rFonts w:eastAsia="SimSun"/>
                <w:sz w:val="18"/>
                <w:szCs w:val="18"/>
                <w:lang w:eastAsia="zh-CN"/>
              </w:rPr>
              <w:t>As</w:t>
            </w:r>
            <w:r w:rsidR="007F268C" w:rsidRPr="007A2C7D">
              <w:rPr>
                <w:rFonts w:eastAsia="SimSun"/>
                <w:sz w:val="18"/>
                <w:szCs w:val="18"/>
                <w:lang w:eastAsia="zh-CN"/>
              </w:rPr>
              <w:t xml:space="preserve"> above</w:t>
            </w:r>
          </w:p>
        </w:tc>
        <w:tc>
          <w:tcPr>
            <w:tcW w:w="1134" w:type="dxa"/>
            <w:shd w:val="clear" w:color="auto" w:fill="auto"/>
          </w:tcPr>
          <w:p w:rsidR="007F268C" w:rsidRPr="007A2C7D" w:rsidRDefault="005F1990" w:rsidP="00797A61">
            <w:pPr>
              <w:pStyle w:val="Normal-pool"/>
              <w:keepNext/>
              <w:keepLines/>
              <w:spacing w:before="40" w:after="40"/>
              <w:jc w:val="right"/>
              <w:rPr>
                <w:rFonts w:eastAsia="SimSun"/>
                <w:sz w:val="18"/>
                <w:szCs w:val="18"/>
                <w:lang w:eastAsia="zh-CN"/>
              </w:rPr>
            </w:pPr>
            <w:r>
              <w:rPr>
                <w:rFonts w:eastAsia="SimSun"/>
                <w:sz w:val="18"/>
                <w:szCs w:val="18"/>
                <w:lang w:eastAsia="zh-CN"/>
              </w:rPr>
              <w:t>5</w:t>
            </w:r>
            <w:r w:rsidRPr="007A2C7D">
              <w:rPr>
                <w:rFonts w:eastAsia="SimSun"/>
                <w:sz w:val="18"/>
                <w:szCs w:val="18"/>
                <w:lang w:eastAsia="zh-CN"/>
              </w:rPr>
              <w:t xml:space="preserve">0 </w:t>
            </w:r>
            <w:r w:rsidR="007F268C" w:rsidRPr="007A2C7D">
              <w:rPr>
                <w:rFonts w:eastAsia="SimSun"/>
                <w:sz w:val="18"/>
                <w:szCs w:val="18"/>
                <w:lang w:eastAsia="zh-CN"/>
              </w:rPr>
              <w:t>000</w:t>
            </w:r>
          </w:p>
        </w:tc>
      </w:tr>
      <w:tr w:rsidR="007F268C" w:rsidRPr="007A2C7D" w:rsidTr="00FC124D">
        <w:trPr>
          <w:trHeight w:val="191"/>
        </w:trPr>
        <w:tc>
          <w:tcPr>
            <w:tcW w:w="672" w:type="dxa"/>
            <w:vMerge/>
            <w:shd w:val="clear" w:color="auto" w:fill="auto"/>
            <w:vAlign w:val="center"/>
          </w:tcPr>
          <w:p w:rsidR="007F268C" w:rsidRPr="00405340" w:rsidRDefault="007F268C" w:rsidP="00C60029">
            <w:pPr>
              <w:pStyle w:val="Normal-pool"/>
              <w:spacing w:before="40" w:after="40"/>
              <w:rPr>
                <w:rFonts w:eastAsia="SimSun"/>
                <w:sz w:val="18"/>
                <w:szCs w:val="18"/>
                <w:lang w:eastAsia="zh-CN"/>
              </w:rPr>
            </w:pPr>
          </w:p>
        </w:tc>
        <w:tc>
          <w:tcPr>
            <w:tcW w:w="3575" w:type="dxa"/>
            <w:shd w:val="clear" w:color="auto" w:fill="auto"/>
          </w:tcPr>
          <w:p w:rsidR="007F268C" w:rsidRPr="007A2C7D" w:rsidRDefault="007F268C" w:rsidP="00C60029">
            <w:pPr>
              <w:pStyle w:val="Normal-pool"/>
              <w:spacing w:before="40" w:after="40"/>
              <w:rPr>
                <w:rFonts w:eastAsia="SimSun"/>
                <w:sz w:val="18"/>
                <w:szCs w:val="18"/>
                <w:lang w:eastAsia="zh-CN"/>
              </w:rPr>
            </w:pPr>
            <w:r w:rsidRPr="007A2C7D">
              <w:rPr>
                <w:rFonts w:eastAsia="SimSun"/>
                <w:sz w:val="18"/>
                <w:szCs w:val="18"/>
                <w:lang w:eastAsia="zh-CN"/>
              </w:rPr>
              <w:t>Media support</w:t>
            </w:r>
          </w:p>
        </w:tc>
        <w:tc>
          <w:tcPr>
            <w:tcW w:w="3402" w:type="dxa"/>
            <w:shd w:val="clear" w:color="auto" w:fill="auto"/>
          </w:tcPr>
          <w:p w:rsidR="007F268C" w:rsidRPr="007A2C7D" w:rsidRDefault="00614D09" w:rsidP="00C60029">
            <w:pPr>
              <w:pStyle w:val="Normal-pool"/>
              <w:spacing w:before="40" w:after="40"/>
              <w:rPr>
                <w:rFonts w:eastAsia="SimSun"/>
                <w:sz w:val="18"/>
                <w:szCs w:val="18"/>
                <w:lang w:eastAsia="zh-CN"/>
              </w:rPr>
            </w:pPr>
            <w:r w:rsidRPr="007A2C7D">
              <w:rPr>
                <w:rFonts w:eastAsia="SimSun"/>
                <w:sz w:val="18"/>
                <w:szCs w:val="18"/>
                <w:lang w:eastAsia="zh-CN"/>
              </w:rPr>
              <w:t>As</w:t>
            </w:r>
            <w:r w:rsidR="007F268C" w:rsidRPr="007A2C7D">
              <w:rPr>
                <w:rFonts w:eastAsia="SimSun"/>
                <w:sz w:val="18"/>
                <w:szCs w:val="18"/>
                <w:lang w:eastAsia="zh-CN"/>
              </w:rPr>
              <w:t xml:space="preserve"> above</w:t>
            </w:r>
          </w:p>
        </w:tc>
        <w:tc>
          <w:tcPr>
            <w:tcW w:w="1134" w:type="dxa"/>
            <w:shd w:val="clear" w:color="auto" w:fill="auto"/>
          </w:tcPr>
          <w:p w:rsidR="007F268C" w:rsidRPr="007A2C7D" w:rsidRDefault="005F1990" w:rsidP="00405340">
            <w:pPr>
              <w:pStyle w:val="Normal-pool"/>
              <w:spacing w:before="40" w:after="40"/>
              <w:jc w:val="right"/>
              <w:rPr>
                <w:rFonts w:eastAsia="SimSun"/>
                <w:sz w:val="18"/>
                <w:szCs w:val="18"/>
                <w:lang w:eastAsia="zh-CN"/>
              </w:rPr>
            </w:pPr>
            <w:r>
              <w:rPr>
                <w:rFonts w:eastAsia="SimSun"/>
                <w:sz w:val="18"/>
                <w:szCs w:val="18"/>
                <w:lang w:eastAsia="zh-CN"/>
              </w:rPr>
              <w:t>3</w:t>
            </w:r>
            <w:r w:rsidRPr="007A2C7D">
              <w:rPr>
                <w:rFonts w:eastAsia="SimSun"/>
                <w:sz w:val="18"/>
                <w:szCs w:val="18"/>
                <w:lang w:eastAsia="zh-CN"/>
              </w:rPr>
              <w:t xml:space="preserve">0 </w:t>
            </w:r>
            <w:r w:rsidR="007F268C" w:rsidRPr="007A2C7D">
              <w:rPr>
                <w:rFonts w:eastAsia="SimSun"/>
                <w:sz w:val="18"/>
                <w:szCs w:val="18"/>
                <w:lang w:eastAsia="zh-CN"/>
              </w:rPr>
              <w:t>000</w:t>
            </w:r>
          </w:p>
        </w:tc>
      </w:tr>
      <w:tr w:rsidR="007F268C" w:rsidRPr="007A2C7D" w:rsidTr="00FC124D">
        <w:trPr>
          <w:trHeight w:val="323"/>
        </w:trPr>
        <w:tc>
          <w:tcPr>
            <w:tcW w:w="672" w:type="dxa"/>
            <w:vMerge/>
            <w:shd w:val="clear" w:color="auto" w:fill="auto"/>
            <w:vAlign w:val="center"/>
          </w:tcPr>
          <w:p w:rsidR="007F268C" w:rsidRPr="00405340" w:rsidRDefault="007F268C" w:rsidP="00C60029">
            <w:pPr>
              <w:pStyle w:val="Normal-pool"/>
              <w:spacing w:before="40" w:after="40"/>
              <w:rPr>
                <w:rFonts w:eastAsia="SimSun"/>
                <w:sz w:val="18"/>
                <w:szCs w:val="18"/>
                <w:lang w:eastAsia="zh-CN"/>
              </w:rPr>
            </w:pPr>
          </w:p>
        </w:tc>
        <w:tc>
          <w:tcPr>
            <w:tcW w:w="3575" w:type="dxa"/>
            <w:shd w:val="clear" w:color="auto" w:fill="auto"/>
          </w:tcPr>
          <w:p w:rsidR="007F268C" w:rsidRPr="007A2C7D" w:rsidRDefault="007F268C" w:rsidP="00C60029">
            <w:pPr>
              <w:pStyle w:val="Normal-pool"/>
              <w:spacing w:before="40" w:after="40"/>
              <w:rPr>
                <w:rFonts w:eastAsia="SimSun"/>
                <w:sz w:val="18"/>
                <w:szCs w:val="18"/>
                <w:lang w:eastAsia="zh-CN"/>
              </w:rPr>
            </w:pPr>
            <w:r w:rsidRPr="007A2C7D">
              <w:rPr>
                <w:rFonts w:eastAsia="SimSun"/>
                <w:sz w:val="18"/>
                <w:szCs w:val="18"/>
                <w:lang w:eastAsia="zh-CN"/>
              </w:rPr>
              <w:t>Printed communication and outreach material</w:t>
            </w:r>
            <w:r w:rsidR="00614D09" w:rsidRPr="007A2C7D">
              <w:rPr>
                <w:rFonts w:eastAsia="SimSun"/>
                <w:sz w:val="18"/>
                <w:szCs w:val="18"/>
                <w:lang w:eastAsia="zh-CN"/>
              </w:rPr>
              <w:t>,</w:t>
            </w:r>
            <w:r w:rsidRPr="007A2C7D">
              <w:rPr>
                <w:rFonts w:eastAsia="SimSun"/>
                <w:sz w:val="18"/>
                <w:szCs w:val="18"/>
                <w:lang w:eastAsia="zh-CN"/>
              </w:rPr>
              <w:t xml:space="preserve"> excluding official reports and documents </w:t>
            </w:r>
          </w:p>
        </w:tc>
        <w:tc>
          <w:tcPr>
            <w:tcW w:w="3402" w:type="dxa"/>
            <w:shd w:val="clear" w:color="auto" w:fill="auto"/>
          </w:tcPr>
          <w:p w:rsidR="007F268C" w:rsidRPr="007A2C7D" w:rsidRDefault="00614D09" w:rsidP="00C60029">
            <w:pPr>
              <w:pStyle w:val="Normal-pool"/>
              <w:spacing w:before="40" w:after="40"/>
              <w:rPr>
                <w:rFonts w:eastAsia="SimSun"/>
                <w:sz w:val="18"/>
                <w:szCs w:val="18"/>
                <w:lang w:eastAsia="zh-CN"/>
              </w:rPr>
            </w:pPr>
            <w:r w:rsidRPr="007A2C7D">
              <w:rPr>
                <w:rFonts w:eastAsia="SimSun"/>
                <w:sz w:val="18"/>
                <w:szCs w:val="18"/>
                <w:lang w:eastAsia="zh-CN"/>
              </w:rPr>
              <w:t>As</w:t>
            </w:r>
            <w:r w:rsidR="007F268C" w:rsidRPr="007A2C7D">
              <w:rPr>
                <w:rFonts w:eastAsia="SimSun"/>
                <w:sz w:val="18"/>
                <w:szCs w:val="18"/>
                <w:lang w:eastAsia="zh-CN"/>
              </w:rPr>
              <w:t xml:space="preserve"> above</w:t>
            </w:r>
          </w:p>
        </w:tc>
        <w:tc>
          <w:tcPr>
            <w:tcW w:w="1134" w:type="dxa"/>
            <w:shd w:val="clear" w:color="auto" w:fill="auto"/>
          </w:tcPr>
          <w:p w:rsidR="007F268C" w:rsidRPr="007A2C7D" w:rsidRDefault="007F268C" w:rsidP="00405340">
            <w:pPr>
              <w:pStyle w:val="Normal-pool"/>
              <w:spacing w:before="40" w:after="40"/>
              <w:jc w:val="right"/>
              <w:rPr>
                <w:rFonts w:eastAsia="SimSun"/>
                <w:sz w:val="18"/>
                <w:szCs w:val="18"/>
                <w:lang w:eastAsia="zh-CN"/>
              </w:rPr>
            </w:pPr>
            <w:r w:rsidRPr="007A2C7D">
              <w:rPr>
                <w:rFonts w:eastAsia="SimSun"/>
                <w:sz w:val="18"/>
                <w:szCs w:val="18"/>
                <w:lang w:eastAsia="zh-CN"/>
              </w:rPr>
              <w:t>90</w:t>
            </w:r>
            <w:r w:rsidR="00C60029" w:rsidRPr="007A2C7D">
              <w:rPr>
                <w:rFonts w:eastAsia="SimSun"/>
                <w:sz w:val="18"/>
                <w:szCs w:val="18"/>
                <w:lang w:eastAsia="zh-CN"/>
              </w:rPr>
              <w:t xml:space="preserve"> </w:t>
            </w:r>
            <w:r w:rsidRPr="007A2C7D">
              <w:rPr>
                <w:rFonts w:eastAsia="SimSun"/>
                <w:sz w:val="18"/>
                <w:szCs w:val="18"/>
                <w:lang w:eastAsia="zh-CN"/>
              </w:rPr>
              <w:t>000</w:t>
            </w:r>
          </w:p>
        </w:tc>
      </w:tr>
      <w:tr w:rsidR="007F268C" w:rsidRPr="004103DB" w:rsidTr="0042731D">
        <w:trPr>
          <w:trHeight w:val="89"/>
        </w:trPr>
        <w:tc>
          <w:tcPr>
            <w:tcW w:w="672" w:type="dxa"/>
            <w:vMerge w:val="restart"/>
            <w:shd w:val="clear" w:color="auto" w:fill="auto"/>
          </w:tcPr>
          <w:p w:rsidR="007F268C" w:rsidRPr="00405340" w:rsidRDefault="007F268C" w:rsidP="00405340">
            <w:pPr>
              <w:pStyle w:val="Normal-pool"/>
              <w:spacing w:before="40" w:after="40"/>
              <w:rPr>
                <w:rFonts w:eastAsia="SimSun"/>
                <w:sz w:val="18"/>
                <w:szCs w:val="18"/>
                <w:lang w:eastAsia="zh-CN"/>
              </w:rPr>
            </w:pPr>
            <w:r w:rsidRPr="00405340">
              <w:rPr>
                <w:rFonts w:eastAsia="SimSun"/>
                <w:sz w:val="18"/>
                <w:szCs w:val="18"/>
                <w:lang w:eastAsia="zh-CN"/>
              </w:rPr>
              <w:t>2018</w:t>
            </w:r>
          </w:p>
        </w:tc>
        <w:tc>
          <w:tcPr>
            <w:tcW w:w="3575" w:type="dxa"/>
            <w:shd w:val="clear" w:color="auto" w:fill="auto"/>
          </w:tcPr>
          <w:p w:rsidR="007F268C" w:rsidRPr="004103DB" w:rsidRDefault="007F268C" w:rsidP="00C60029">
            <w:pPr>
              <w:pStyle w:val="Normal-pool"/>
              <w:spacing w:before="40" w:after="40"/>
              <w:rPr>
                <w:rFonts w:eastAsia="SimSun"/>
                <w:sz w:val="18"/>
                <w:szCs w:val="18"/>
                <w:lang w:eastAsia="zh-CN"/>
              </w:rPr>
            </w:pPr>
            <w:r w:rsidRPr="004103DB">
              <w:rPr>
                <w:rFonts w:eastAsia="SimSun"/>
                <w:sz w:val="18"/>
                <w:szCs w:val="18"/>
                <w:lang w:eastAsia="zh-CN"/>
              </w:rPr>
              <w:t>Web and social media support</w:t>
            </w:r>
            <w:r w:rsidRPr="004103DB" w:rsidDel="00C741AD">
              <w:rPr>
                <w:rFonts w:eastAsia="SimSun"/>
                <w:sz w:val="18"/>
                <w:szCs w:val="18"/>
                <w:lang w:eastAsia="zh-CN"/>
              </w:rPr>
              <w:t xml:space="preserve"> </w:t>
            </w:r>
          </w:p>
        </w:tc>
        <w:tc>
          <w:tcPr>
            <w:tcW w:w="3402" w:type="dxa"/>
            <w:shd w:val="clear" w:color="auto" w:fill="auto"/>
          </w:tcPr>
          <w:p w:rsidR="007F268C" w:rsidRPr="004103DB" w:rsidRDefault="00614D09" w:rsidP="00C60029">
            <w:pPr>
              <w:pStyle w:val="Normal-pool"/>
              <w:spacing w:before="40" w:after="40"/>
              <w:rPr>
                <w:rFonts w:eastAsia="SimSun"/>
                <w:sz w:val="18"/>
                <w:szCs w:val="18"/>
                <w:lang w:eastAsia="zh-CN"/>
              </w:rPr>
            </w:pPr>
            <w:r w:rsidRPr="004103DB">
              <w:rPr>
                <w:rFonts w:eastAsia="SimSun"/>
                <w:sz w:val="18"/>
                <w:szCs w:val="18"/>
                <w:lang w:eastAsia="zh-CN"/>
              </w:rPr>
              <w:t>As</w:t>
            </w:r>
            <w:r w:rsidR="007F268C" w:rsidRPr="004103DB">
              <w:rPr>
                <w:rFonts w:eastAsia="SimSun"/>
                <w:sz w:val="18"/>
                <w:szCs w:val="18"/>
                <w:lang w:eastAsia="zh-CN"/>
              </w:rPr>
              <w:t xml:space="preserve"> above</w:t>
            </w:r>
          </w:p>
        </w:tc>
        <w:tc>
          <w:tcPr>
            <w:tcW w:w="1134" w:type="dxa"/>
            <w:shd w:val="clear" w:color="auto" w:fill="auto"/>
          </w:tcPr>
          <w:p w:rsidR="007F268C" w:rsidRPr="004103DB" w:rsidRDefault="007F268C" w:rsidP="00405340">
            <w:pPr>
              <w:pStyle w:val="Normal-pool"/>
              <w:spacing w:before="40" w:after="40"/>
              <w:jc w:val="right"/>
              <w:rPr>
                <w:rFonts w:eastAsia="SimSun"/>
                <w:sz w:val="18"/>
                <w:szCs w:val="18"/>
                <w:lang w:eastAsia="zh-CN"/>
              </w:rPr>
            </w:pPr>
            <w:r w:rsidRPr="004103DB">
              <w:rPr>
                <w:rFonts w:eastAsia="SimSun"/>
                <w:sz w:val="18"/>
                <w:szCs w:val="18"/>
                <w:lang w:eastAsia="zh-CN"/>
              </w:rPr>
              <w:t>45</w:t>
            </w:r>
            <w:r w:rsidR="00C60029" w:rsidRPr="004103DB">
              <w:rPr>
                <w:rFonts w:eastAsia="SimSun"/>
                <w:sz w:val="18"/>
                <w:szCs w:val="18"/>
                <w:lang w:eastAsia="zh-CN"/>
              </w:rPr>
              <w:t xml:space="preserve"> </w:t>
            </w:r>
            <w:r w:rsidRPr="004103DB">
              <w:rPr>
                <w:rFonts w:eastAsia="SimSun"/>
                <w:sz w:val="18"/>
                <w:szCs w:val="18"/>
                <w:lang w:eastAsia="zh-CN"/>
              </w:rPr>
              <w:t>000</w:t>
            </w:r>
          </w:p>
        </w:tc>
      </w:tr>
      <w:tr w:rsidR="007F268C" w:rsidRPr="004103DB" w:rsidTr="00FC124D">
        <w:trPr>
          <w:trHeight w:val="79"/>
        </w:trPr>
        <w:tc>
          <w:tcPr>
            <w:tcW w:w="672" w:type="dxa"/>
            <w:vMerge/>
            <w:shd w:val="clear" w:color="auto" w:fill="auto"/>
            <w:vAlign w:val="center"/>
          </w:tcPr>
          <w:p w:rsidR="007F268C" w:rsidRPr="004103DB" w:rsidRDefault="007F268C" w:rsidP="00C60029">
            <w:pPr>
              <w:pStyle w:val="Normal-pool"/>
              <w:spacing w:before="40" w:after="40"/>
              <w:rPr>
                <w:rFonts w:eastAsia="SimSun"/>
                <w:sz w:val="18"/>
                <w:szCs w:val="18"/>
                <w:lang w:eastAsia="zh-CN"/>
              </w:rPr>
            </w:pPr>
          </w:p>
        </w:tc>
        <w:tc>
          <w:tcPr>
            <w:tcW w:w="3575" w:type="dxa"/>
            <w:shd w:val="clear" w:color="auto" w:fill="auto"/>
          </w:tcPr>
          <w:p w:rsidR="007F268C" w:rsidRPr="004103DB" w:rsidRDefault="007F268C" w:rsidP="00C60029">
            <w:pPr>
              <w:pStyle w:val="Normal-pool"/>
              <w:spacing w:before="40" w:after="40"/>
              <w:rPr>
                <w:rFonts w:eastAsia="SimSun"/>
                <w:sz w:val="18"/>
                <w:szCs w:val="18"/>
                <w:lang w:eastAsia="zh-CN"/>
              </w:rPr>
            </w:pPr>
            <w:r w:rsidRPr="004103DB">
              <w:rPr>
                <w:rFonts w:eastAsia="SimSun"/>
                <w:sz w:val="18"/>
                <w:szCs w:val="18"/>
                <w:lang w:eastAsia="zh-CN"/>
              </w:rPr>
              <w:t>Audiovisual support</w:t>
            </w:r>
          </w:p>
        </w:tc>
        <w:tc>
          <w:tcPr>
            <w:tcW w:w="3402" w:type="dxa"/>
            <w:shd w:val="clear" w:color="auto" w:fill="auto"/>
          </w:tcPr>
          <w:p w:rsidR="007F268C" w:rsidRPr="004103DB" w:rsidRDefault="00614D09" w:rsidP="00C60029">
            <w:pPr>
              <w:pStyle w:val="Normal-pool"/>
              <w:spacing w:before="40" w:after="40"/>
              <w:rPr>
                <w:rFonts w:eastAsia="SimSun"/>
                <w:sz w:val="18"/>
                <w:szCs w:val="18"/>
                <w:lang w:eastAsia="zh-CN"/>
              </w:rPr>
            </w:pPr>
            <w:r w:rsidRPr="004103DB">
              <w:rPr>
                <w:rFonts w:eastAsia="SimSun"/>
                <w:sz w:val="18"/>
                <w:szCs w:val="18"/>
                <w:lang w:eastAsia="zh-CN"/>
              </w:rPr>
              <w:t>As</w:t>
            </w:r>
            <w:r w:rsidR="007F268C" w:rsidRPr="004103DB">
              <w:rPr>
                <w:rFonts w:eastAsia="SimSun"/>
                <w:sz w:val="18"/>
                <w:szCs w:val="18"/>
                <w:lang w:eastAsia="zh-CN"/>
              </w:rPr>
              <w:t xml:space="preserve"> above</w:t>
            </w:r>
          </w:p>
        </w:tc>
        <w:tc>
          <w:tcPr>
            <w:tcW w:w="1134" w:type="dxa"/>
            <w:shd w:val="clear" w:color="auto" w:fill="auto"/>
          </w:tcPr>
          <w:p w:rsidR="007F268C" w:rsidRPr="004103DB" w:rsidRDefault="005F1990" w:rsidP="00405340">
            <w:pPr>
              <w:pStyle w:val="Normal-pool"/>
              <w:spacing w:before="40" w:after="40"/>
              <w:jc w:val="right"/>
              <w:rPr>
                <w:rFonts w:eastAsia="SimSun"/>
                <w:sz w:val="18"/>
                <w:szCs w:val="18"/>
                <w:lang w:eastAsia="zh-CN"/>
              </w:rPr>
            </w:pPr>
            <w:r w:rsidRPr="004103DB">
              <w:rPr>
                <w:rFonts w:eastAsia="SimSun"/>
                <w:sz w:val="18"/>
                <w:szCs w:val="18"/>
                <w:lang w:eastAsia="zh-CN"/>
              </w:rPr>
              <w:t xml:space="preserve">120 </w:t>
            </w:r>
            <w:r w:rsidR="007F268C" w:rsidRPr="004103DB">
              <w:rPr>
                <w:rFonts w:eastAsia="SimSun"/>
                <w:sz w:val="18"/>
                <w:szCs w:val="18"/>
                <w:lang w:eastAsia="zh-CN"/>
              </w:rPr>
              <w:t>000</w:t>
            </w:r>
          </w:p>
        </w:tc>
      </w:tr>
      <w:tr w:rsidR="007F268C" w:rsidRPr="004103DB" w:rsidTr="00FC124D">
        <w:trPr>
          <w:trHeight w:val="58"/>
        </w:trPr>
        <w:tc>
          <w:tcPr>
            <w:tcW w:w="672" w:type="dxa"/>
            <w:vMerge/>
            <w:shd w:val="clear" w:color="auto" w:fill="auto"/>
            <w:vAlign w:val="center"/>
          </w:tcPr>
          <w:p w:rsidR="007F268C" w:rsidRPr="004103DB" w:rsidRDefault="007F268C" w:rsidP="00C60029">
            <w:pPr>
              <w:pStyle w:val="Normal-pool"/>
              <w:spacing w:before="40" w:after="40"/>
              <w:rPr>
                <w:rFonts w:eastAsia="SimSun"/>
                <w:sz w:val="18"/>
                <w:szCs w:val="18"/>
                <w:lang w:eastAsia="zh-CN"/>
              </w:rPr>
            </w:pPr>
          </w:p>
        </w:tc>
        <w:tc>
          <w:tcPr>
            <w:tcW w:w="3575" w:type="dxa"/>
            <w:shd w:val="clear" w:color="auto" w:fill="auto"/>
          </w:tcPr>
          <w:p w:rsidR="007F268C" w:rsidRPr="004103DB" w:rsidRDefault="007F268C" w:rsidP="00C60029">
            <w:pPr>
              <w:pStyle w:val="Normal-pool"/>
              <w:spacing w:before="40" w:after="40"/>
              <w:rPr>
                <w:rFonts w:eastAsia="SimSun"/>
                <w:sz w:val="18"/>
                <w:szCs w:val="18"/>
                <w:lang w:eastAsia="zh-CN"/>
              </w:rPr>
            </w:pPr>
            <w:r w:rsidRPr="004103DB">
              <w:rPr>
                <w:rFonts w:eastAsia="SimSun"/>
                <w:sz w:val="18"/>
                <w:szCs w:val="18"/>
                <w:lang w:eastAsia="zh-CN"/>
              </w:rPr>
              <w:t>Media support</w:t>
            </w:r>
          </w:p>
        </w:tc>
        <w:tc>
          <w:tcPr>
            <w:tcW w:w="3402" w:type="dxa"/>
            <w:shd w:val="clear" w:color="auto" w:fill="auto"/>
          </w:tcPr>
          <w:p w:rsidR="007F268C" w:rsidRPr="004103DB" w:rsidRDefault="00614D09" w:rsidP="00C60029">
            <w:pPr>
              <w:pStyle w:val="Normal-pool"/>
              <w:spacing w:before="40" w:after="40"/>
              <w:rPr>
                <w:rFonts w:eastAsia="SimSun"/>
                <w:sz w:val="18"/>
                <w:szCs w:val="18"/>
                <w:lang w:eastAsia="zh-CN"/>
              </w:rPr>
            </w:pPr>
            <w:r w:rsidRPr="004103DB">
              <w:rPr>
                <w:rFonts w:eastAsia="SimSun"/>
                <w:sz w:val="18"/>
                <w:szCs w:val="18"/>
                <w:lang w:eastAsia="zh-CN"/>
              </w:rPr>
              <w:t>As</w:t>
            </w:r>
            <w:r w:rsidR="007F268C" w:rsidRPr="004103DB">
              <w:rPr>
                <w:rFonts w:eastAsia="SimSun"/>
                <w:sz w:val="18"/>
                <w:szCs w:val="18"/>
                <w:lang w:eastAsia="zh-CN"/>
              </w:rPr>
              <w:t xml:space="preserve"> above</w:t>
            </w:r>
          </w:p>
        </w:tc>
        <w:tc>
          <w:tcPr>
            <w:tcW w:w="1134" w:type="dxa"/>
            <w:shd w:val="clear" w:color="auto" w:fill="auto"/>
          </w:tcPr>
          <w:p w:rsidR="007F268C" w:rsidRPr="004103DB" w:rsidRDefault="005F1990" w:rsidP="00405340">
            <w:pPr>
              <w:pStyle w:val="Normal-pool"/>
              <w:spacing w:before="40" w:after="40"/>
              <w:jc w:val="right"/>
              <w:rPr>
                <w:rFonts w:eastAsia="SimSun"/>
                <w:sz w:val="18"/>
                <w:szCs w:val="18"/>
                <w:lang w:eastAsia="zh-CN"/>
              </w:rPr>
            </w:pPr>
            <w:r w:rsidRPr="004103DB">
              <w:rPr>
                <w:rFonts w:eastAsia="SimSun"/>
                <w:sz w:val="18"/>
                <w:szCs w:val="18"/>
                <w:lang w:eastAsia="zh-CN"/>
              </w:rPr>
              <w:t xml:space="preserve">30 </w:t>
            </w:r>
            <w:r w:rsidR="007F268C" w:rsidRPr="004103DB">
              <w:rPr>
                <w:rFonts w:eastAsia="SimSun"/>
                <w:sz w:val="18"/>
                <w:szCs w:val="18"/>
                <w:lang w:eastAsia="zh-CN"/>
              </w:rPr>
              <w:t>000</w:t>
            </w:r>
          </w:p>
        </w:tc>
      </w:tr>
      <w:tr w:rsidR="007F268C" w:rsidRPr="004103DB" w:rsidTr="00FC124D">
        <w:trPr>
          <w:trHeight w:val="343"/>
        </w:trPr>
        <w:tc>
          <w:tcPr>
            <w:tcW w:w="672" w:type="dxa"/>
            <w:vMerge/>
            <w:shd w:val="clear" w:color="auto" w:fill="auto"/>
            <w:vAlign w:val="center"/>
          </w:tcPr>
          <w:p w:rsidR="007F268C" w:rsidRPr="004103DB" w:rsidRDefault="007F268C" w:rsidP="00C60029">
            <w:pPr>
              <w:pStyle w:val="Normal-pool"/>
              <w:spacing w:before="40" w:after="40"/>
              <w:rPr>
                <w:rFonts w:eastAsia="SimSun"/>
                <w:sz w:val="18"/>
                <w:szCs w:val="18"/>
                <w:lang w:eastAsia="zh-CN"/>
              </w:rPr>
            </w:pPr>
          </w:p>
        </w:tc>
        <w:tc>
          <w:tcPr>
            <w:tcW w:w="3575" w:type="dxa"/>
            <w:shd w:val="clear" w:color="auto" w:fill="auto"/>
          </w:tcPr>
          <w:p w:rsidR="007F268C" w:rsidRPr="004103DB" w:rsidRDefault="007F268C" w:rsidP="00C60029">
            <w:pPr>
              <w:pStyle w:val="Normal-pool"/>
              <w:spacing w:before="40" w:after="40"/>
              <w:rPr>
                <w:rFonts w:eastAsia="SimSun"/>
                <w:sz w:val="18"/>
                <w:szCs w:val="18"/>
                <w:lang w:eastAsia="zh-CN"/>
              </w:rPr>
            </w:pPr>
            <w:r w:rsidRPr="004103DB">
              <w:rPr>
                <w:rFonts w:eastAsia="SimSun"/>
                <w:sz w:val="18"/>
                <w:szCs w:val="18"/>
                <w:lang w:eastAsia="zh-CN"/>
              </w:rPr>
              <w:t>Printed communication and outreach material</w:t>
            </w:r>
            <w:r w:rsidR="00614D09" w:rsidRPr="004103DB">
              <w:rPr>
                <w:rFonts w:eastAsia="SimSun"/>
                <w:sz w:val="18"/>
                <w:szCs w:val="18"/>
                <w:lang w:eastAsia="zh-CN"/>
              </w:rPr>
              <w:t>,</w:t>
            </w:r>
            <w:r w:rsidRPr="004103DB">
              <w:rPr>
                <w:rFonts w:eastAsia="SimSun"/>
                <w:sz w:val="18"/>
                <w:szCs w:val="18"/>
                <w:lang w:eastAsia="zh-CN"/>
              </w:rPr>
              <w:t xml:space="preserve"> excluding official reports and documents </w:t>
            </w:r>
          </w:p>
        </w:tc>
        <w:tc>
          <w:tcPr>
            <w:tcW w:w="3402" w:type="dxa"/>
            <w:shd w:val="clear" w:color="auto" w:fill="auto"/>
          </w:tcPr>
          <w:p w:rsidR="007F268C" w:rsidRPr="004103DB" w:rsidRDefault="00614D09" w:rsidP="00C60029">
            <w:pPr>
              <w:pStyle w:val="Normal-pool"/>
              <w:spacing w:before="40" w:after="40"/>
              <w:rPr>
                <w:rFonts w:eastAsia="SimSun"/>
                <w:sz w:val="18"/>
                <w:szCs w:val="18"/>
                <w:lang w:eastAsia="zh-CN"/>
              </w:rPr>
            </w:pPr>
            <w:r w:rsidRPr="004103DB">
              <w:rPr>
                <w:rFonts w:eastAsia="SimSun"/>
                <w:sz w:val="18"/>
                <w:szCs w:val="18"/>
                <w:lang w:eastAsia="zh-CN"/>
              </w:rPr>
              <w:t xml:space="preserve">As </w:t>
            </w:r>
            <w:r w:rsidR="007F268C" w:rsidRPr="004103DB">
              <w:rPr>
                <w:rFonts w:eastAsia="SimSun"/>
                <w:sz w:val="18"/>
                <w:szCs w:val="18"/>
                <w:lang w:eastAsia="zh-CN"/>
              </w:rPr>
              <w:t>above</w:t>
            </w:r>
          </w:p>
        </w:tc>
        <w:tc>
          <w:tcPr>
            <w:tcW w:w="1134" w:type="dxa"/>
            <w:shd w:val="clear" w:color="auto" w:fill="auto"/>
          </w:tcPr>
          <w:p w:rsidR="007F268C" w:rsidRPr="004103DB" w:rsidRDefault="007F268C" w:rsidP="00405340">
            <w:pPr>
              <w:pStyle w:val="Normal-pool"/>
              <w:spacing w:before="40" w:after="40"/>
              <w:jc w:val="right"/>
              <w:rPr>
                <w:rFonts w:eastAsia="SimSun"/>
                <w:sz w:val="18"/>
                <w:szCs w:val="18"/>
                <w:lang w:eastAsia="zh-CN"/>
              </w:rPr>
            </w:pPr>
            <w:r w:rsidRPr="004103DB">
              <w:rPr>
                <w:rFonts w:eastAsia="SimSun"/>
                <w:sz w:val="18"/>
                <w:szCs w:val="18"/>
                <w:lang w:eastAsia="zh-CN"/>
              </w:rPr>
              <w:t>90</w:t>
            </w:r>
            <w:r w:rsidR="00C60029" w:rsidRPr="004103DB">
              <w:rPr>
                <w:rFonts w:eastAsia="SimSun"/>
                <w:sz w:val="18"/>
                <w:szCs w:val="18"/>
                <w:lang w:eastAsia="zh-CN"/>
              </w:rPr>
              <w:t xml:space="preserve"> </w:t>
            </w:r>
            <w:r w:rsidRPr="004103DB">
              <w:rPr>
                <w:rFonts w:eastAsia="SimSun"/>
                <w:sz w:val="18"/>
                <w:szCs w:val="18"/>
                <w:lang w:eastAsia="zh-CN"/>
              </w:rPr>
              <w:t>000</w:t>
            </w:r>
          </w:p>
        </w:tc>
      </w:tr>
      <w:tr w:rsidR="007F268C" w:rsidRPr="007A2C7D" w:rsidTr="00C60029">
        <w:tc>
          <w:tcPr>
            <w:tcW w:w="672" w:type="dxa"/>
            <w:shd w:val="clear" w:color="auto" w:fill="auto"/>
          </w:tcPr>
          <w:p w:rsidR="007F268C" w:rsidRPr="004103DB" w:rsidRDefault="007F268C" w:rsidP="00C60029">
            <w:pPr>
              <w:pStyle w:val="Normal-pool"/>
              <w:spacing w:before="40" w:after="40"/>
              <w:rPr>
                <w:rFonts w:eastAsia="SimSun"/>
                <w:b/>
                <w:sz w:val="18"/>
                <w:szCs w:val="18"/>
                <w:lang w:eastAsia="zh-CN"/>
              </w:rPr>
            </w:pPr>
            <w:r w:rsidRPr="004103DB">
              <w:rPr>
                <w:rFonts w:eastAsia="SimSun"/>
                <w:b/>
                <w:sz w:val="18"/>
                <w:szCs w:val="18"/>
                <w:lang w:eastAsia="zh-CN"/>
              </w:rPr>
              <w:t>Total</w:t>
            </w:r>
          </w:p>
        </w:tc>
        <w:tc>
          <w:tcPr>
            <w:tcW w:w="3575" w:type="dxa"/>
            <w:shd w:val="clear" w:color="auto" w:fill="auto"/>
          </w:tcPr>
          <w:p w:rsidR="007F268C" w:rsidRPr="004103DB" w:rsidRDefault="007F268C" w:rsidP="00C60029">
            <w:pPr>
              <w:pStyle w:val="Normal-pool"/>
              <w:spacing w:before="40" w:after="40"/>
              <w:rPr>
                <w:rFonts w:eastAsia="SimSun"/>
                <w:sz w:val="18"/>
                <w:szCs w:val="18"/>
                <w:lang w:eastAsia="zh-CN"/>
              </w:rPr>
            </w:pPr>
          </w:p>
        </w:tc>
        <w:tc>
          <w:tcPr>
            <w:tcW w:w="3402" w:type="dxa"/>
            <w:shd w:val="clear" w:color="auto" w:fill="auto"/>
          </w:tcPr>
          <w:p w:rsidR="007F268C" w:rsidRPr="004103DB" w:rsidRDefault="007F268C" w:rsidP="00C60029">
            <w:pPr>
              <w:pStyle w:val="Normal-pool"/>
              <w:spacing w:before="40" w:after="40"/>
              <w:rPr>
                <w:rFonts w:eastAsia="SimSun"/>
                <w:sz w:val="18"/>
                <w:szCs w:val="18"/>
                <w:lang w:eastAsia="zh-CN"/>
              </w:rPr>
            </w:pPr>
          </w:p>
        </w:tc>
        <w:tc>
          <w:tcPr>
            <w:tcW w:w="1134" w:type="dxa"/>
            <w:shd w:val="clear" w:color="auto" w:fill="auto"/>
          </w:tcPr>
          <w:p w:rsidR="007F268C" w:rsidRPr="004103DB" w:rsidRDefault="005F1990" w:rsidP="00405340">
            <w:pPr>
              <w:pStyle w:val="Normal-pool"/>
              <w:spacing w:before="40" w:after="40"/>
              <w:jc w:val="right"/>
              <w:rPr>
                <w:rFonts w:eastAsia="SimSun"/>
                <w:b/>
                <w:sz w:val="18"/>
                <w:szCs w:val="18"/>
                <w:lang w:eastAsia="zh-CN"/>
              </w:rPr>
            </w:pPr>
            <w:r w:rsidRPr="004103DB">
              <w:rPr>
                <w:rFonts w:eastAsia="SimSun"/>
                <w:b/>
                <w:sz w:val="18"/>
                <w:szCs w:val="18"/>
                <w:lang w:eastAsia="zh-CN"/>
              </w:rPr>
              <w:t>1 205</w:t>
            </w:r>
            <w:r w:rsidR="00C60029" w:rsidRPr="004103DB">
              <w:rPr>
                <w:rFonts w:eastAsia="SimSun"/>
                <w:b/>
                <w:sz w:val="18"/>
                <w:szCs w:val="18"/>
                <w:lang w:eastAsia="zh-CN"/>
              </w:rPr>
              <w:t xml:space="preserve"> </w:t>
            </w:r>
            <w:r w:rsidR="007F268C" w:rsidRPr="004103DB">
              <w:rPr>
                <w:rFonts w:eastAsia="SimSun"/>
                <w:b/>
                <w:sz w:val="18"/>
                <w:szCs w:val="18"/>
                <w:lang w:eastAsia="zh-CN"/>
              </w:rPr>
              <w:t>000</w:t>
            </w:r>
          </w:p>
        </w:tc>
      </w:tr>
    </w:tbl>
    <w:p w:rsidR="00EA34CD" w:rsidRPr="007A2C7D" w:rsidRDefault="00C60029" w:rsidP="00B7432C">
      <w:pPr>
        <w:pStyle w:val="CH3"/>
        <w:spacing w:before="120" w:after="0"/>
        <w:rPr>
          <w:lang w:val="en-GB"/>
        </w:rPr>
      </w:pPr>
      <w:r w:rsidRPr="007A2C7D">
        <w:rPr>
          <w:lang w:val="en-GB"/>
        </w:rPr>
        <w:lastRenderedPageBreak/>
        <w:tab/>
      </w:r>
      <w:r w:rsidRPr="007A2C7D">
        <w:rPr>
          <w:lang w:val="en-GB"/>
        </w:rPr>
        <w:tab/>
      </w:r>
      <w:r w:rsidR="007F268C" w:rsidRPr="007A2C7D">
        <w:rPr>
          <w:lang w:val="en-GB"/>
        </w:rPr>
        <w:t>Deliverable 4</w:t>
      </w:r>
      <w:r w:rsidR="00EA34CD" w:rsidRPr="007A2C7D">
        <w:rPr>
          <w:lang w:val="en-GB"/>
        </w:rPr>
        <w:t xml:space="preserve"> (</w:t>
      </w:r>
      <w:r w:rsidR="007F268C" w:rsidRPr="007A2C7D">
        <w:rPr>
          <w:lang w:val="en-GB"/>
        </w:rPr>
        <w:t>d</w:t>
      </w:r>
      <w:r w:rsidR="00EA34CD" w:rsidRPr="007A2C7D">
        <w:rPr>
          <w:lang w:val="en-GB"/>
        </w:rPr>
        <w:t>)</w:t>
      </w:r>
    </w:p>
    <w:p w:rsidR="007F268C" w:rsidRPr="007A2C7D" w:rsidRDefault="00C60029" w:rsidP="00B7432C">
      <w:pPr>
        <w:pStyle w:val="CH3"/>
        <w:rPr>
          <w:lang w:val="en-GB"/>
        </w:rPr>
      </w:pPr>
      <w:r w:rsidRPr="007A2C7D">
        <w:rPr>
          <w:lang w:val="en-GB"/>
        </w:rPr>
        <w:tab/>
      </w:r>
      <w:r w:rsidRPr="007A2C7D">
        <w:rPr>
          <w:lang w:val="en-GB"/>
        </w:rPr>
        <w:tab/>
      </w:r>
      <w:r w:rsidR="007F268C" w:rsidRPr="007A2C7D">
        <w:rPr>
          <w:lang w:val="en-GB"/>
        </w:rPr>
        <w:t>Reviews of the effectiveness of guidance, procedures, methods and approaches to inform future</w:t>
      </w:r>
      <w:r w:rsidR="00EA34CD" w:rsidRPr="007A2C7D">
        <w:rPr>
          <w:lang w:val="en-GB"/>
        </w:rPr>
        <w:t xml:space="preserve"> </w:t>
      </w:r>
      <w:r w:rsidR="007F268C" w:rsidRPr="007A2C7D">
        <w:rPr>
          <w:lang w:val="en-GB"/>
        </w:rPr>
        <w:t xml:space="preserve">development of </w:t>
      </w:r>
      <w:r w:rsidR="00EA34CD" w:rsidRPr="007A2C7D">
        <w:rPr>
          <w:lang w:val="en-GB"/>
        </w:rPr>
        <w:t>the Platform</w:t>
      </w:r>
      <w:r w:rsidR="007F268C" w:rsidRPr="007A2C7D">
        <w:rPr>
          <w:lang w:val="en-GB"/>
        </w:rPr>
        <w:t xml:space="preserve"> </w:t>
      </w:r>
      <w:r w:rsidR="00EA34CD" w:rsidRPr="007A2C7D">
        <w:rPr>
          <w:lang w:val="en-GB"/>
        </w:rPr>
        <w:t>(</w:t>
      </w:r>
      <w:r w:rsidR="007F268C" w:rsidRPr="007A2C7D">
        <w:rPr>
          <w:i/>
          <w:lang w:val="en-GB"/>
        </w:rPr>
        <w:t xml:space="preserve">undertaken midterm in 2016 and </w:t>
      </w:r>
      <w:r w:rsidR="00EA34CD" w:rsidRPr="007A2C7D">
        <w:rPr>
          <w:i/>
          <w:lang w:val="en-GB"/>
        </w:rPr>
        <w:t xml:space="preserve">at the </w:t>
      </w:r>
      <w:r w:rsidR="007F268C" w:rsidRPr="007A2C7D">
        <w:rPr>
          <w:i/>
          <w:lang w:val="en-GB"/>
        </w:rPr>
        <w:t>end by December 2018</w:t>
      </w:r>
      <w:r w:rsidR="00EA34CD" w:rsidRPr="00F11F0E">
        <w:rPr>
          <w:lang w:val="en-GB"/>
        </w:rPr>
        <w:t>)</w:t>
      </w:r>
    </w:p>
    <w:p w:rsidR="00614D09" w:rsidRPr="007A2C7D" w:rsidRDefault="00C60029" w:rsidP="007A2C7D">
      <w:pPr>
        <w:pStyle w:val="CH3"/>
        <w:rPr>
          <w:rFonts w:eastAsia="SimSun"/>
          <w:lang w:val="en-GB" w:eastAsia="zh-CN"/>
        </w:rPr>
      </w:pPr>
      <w:r w:rsidRPr="007A2C7D">
        <w:rPr>
          <w:rFonts w:eastAsia="SimSun"/>
          <w:lang w:val="en-GB" w:eastAsia="zh-CN"/>
        </w:rPr>
        <w:tab/>
      </w:r>
      <w:r w:rsidRPr="007A2C7D">
        <w:rPr>
          <w:rFonts w:eastAsia="SimSun"/>
          <w:lang w:val="en-GB" w:eastAsia="zh-CN"/>
        </w:rPr>
        <w:tab/>
      </w:r>
      <w:r w:rsidR="00614D09" w:rsidRPr="007A2C7D">
        <w:rPr>
          <w:rFonts w:eastAsia="SimSun"/>
          <w:lang w:val="en-GB" w:eastAsia="zh-CN"/>
        </w:rPr>
        <w:t>Assumptions</w:t>
      </w:r>
    </w:p>
    <w:p w:rsidR="007F268C" w:rsidRPr="007A2C7D" w:rsidRDefault="007F268C" w:rsidP="004930DA">
      <w:pPr>
        <w:pStyle w:val="Normalnumber"/>
        <w:numPr>
          <w:ilvl w:val="0"/>
          <w:numId w:val="97"/>
        </w:numPr>
        <w:tabs>
          <w:tab w:val="left" w:pos="624"/>
        </w:tabs>
        <w:ind w:left="1247" w:firstLine="0"/>
        <w:rPr>
          <w:lang w:val="en-GB"/>
        </w:rPr>
      </w:pPr>
      <w:r w:rsidRPr="007A2C7D">
        <w:rPr>
          <w:rFonts w:eastAsia="Calibri"/>
          <w:lang w:val="en-GB"/>
        </w:rPr>
        <w:t xml:space="preserve">At midterm and towards the end of the </w:t>
      </w:r>
      <w:r w:rsidR="00D100BD" w:rsidRPr="007A2C7D">
        <w:rPr>
          <w:rFonts w:eastAsia="Calibri"/>
          <w:lang w:val="en-GB"/>
        </w:rPr>
        <w:t xml:space="preserve">period </w:t>
      </w:r>
      <w:r w:rsidRPr="007A2C7D">
        <w:rPr>
          <w:rFonts w:eastAsia="Calibri"/>
          <w:lang w:val="en-GB"/>
        </w:rPr>
        <w:t>2014</w:t>
      </w:r>
      <w:r w:rsidR="002A3139">
        <w:rPr>
          <w:rFonts w:eastAsia="Calibri"/>
          <w:lang w:val="en-GB"/>
        </w:rPr>
        <w:t>–</w:t>
      </w:r>
      <w:r w:rsidRPr="007A2C7D">
        <w:rPr>
          <w:rFonts w:eastAsia="Calibri"/>
          <w:lang w:val="en-GB"/>
        </w:rPr>
        <w:t>2018</w:t>
      </w:r>
      <w:r w:rsidRPr="007A2C7D">
        <w:rPr>
          <w:lang w:val="en-GB"/>
        </w:rPr>
        <w:t xml:space="preserve">, </w:t>
      </w:r>
      <w:r w:rsidR="00614D09" w:rsidRPr="007A2C7D">
        <w:rPr>
          <w:lang w:val="en-GB"/>
        </w:rPr>
        <w:t>the Plat</w:t>
      </w:r>
      <w:r w:rsidR="00EA34CD" w:rsidRPr="007A2C7D">
        <w:rPr>
          <w:lang w:val="en-GB"/>
        </w:rPr>
        <w:t>form</w:t>
      </w:r>
      <w:r w:rsidRPr="007A2C7D">
        <w:rPr>
          <w:lang w:val="en-GB"/>
        </w:rPr>
        <w:t xml:space="preserve"> will benefit from lessons </w:t>
      </w:r>
      <w:r w:rsidR="00D100BD" w:rsidRPr="007A2C7D">
        <w:rPr>
          <w:lang w:val="en-GB"/>
        </w:rPr>
        <w:t xml:space="preserve">learned </w:t>
      </w:r>
      <w:r w:rsidRPr="007A2C7D">
        <w:rPr>
          <w:lang w:val="en-GB"/>
        </w:rPr>
        <w:t xml:space="preserve">that will help in the design of subsequent </w:t>
      </w:r>
      <w:r w:rsidR="007164BF">
        <w:rPr>
          <w:lang w:val="en-GB"/>
        </w:rPr>
        <w:t>work programme</w:t>
      </w:r>
      <w:r w:rsidRPr="007A2C7D">
        <w:rPr>
          <w:lang w:val="en-GB"/>
        </w:rPr>
        <w:t xml:space="preserve">s. It is anticipated that this activity will be ongoing throughout the </w:t>
      </w:r>
      <w:r w:rsidR="00614D09" w:rsidRPr="007A2C7D">
        <w:rPr>
          <w:lang w:val="en-GB"/>
        </w:rPr>
        <w:t xml:space="preserve">period of the </w:t>
      </w:r>
      <w:r w:rsidR="007164BF">
        <w:rPr>
          <w:lang w:val="en-GB"/>
        </w:rPr>
        <w:t>work programme</w:t>
      </w:r>
      <w:r w:rsidRPr="007A2C7D">
        <w:rPr>
          <w:lang w:val="en-GB"/>
        </w:rPr>
        <w:t>, with particular e</w:t>
      </w:r>
      <w:r w:rsidR="00614D09" w:rsidRPr="007A2C7D">
        <w:rPr>
          <w:lang w:val="en-GB"/>
        </w:rPr>
        <w:t>mphasis</w:t>
      </w:r>
      <w:r w:rsidRPr="007A2C7D">
        <w:rPr>
          <w:lang w:val="en-GB"/>
        </w:rPr>
        <w:t xml:space="preserve"> in the later stages on reviewing lessons learn</w:t>
      </w:r>
      <w:r w:rsidR="00614D09" w:rsidRPr="007A2C7D">
        <w:rPr>
          <w:lang w:val="en-GB"/>
        </w:rPr>
        <w:t>ed</w:t>
      </w:r>
      <w:r w:rsidRPr="007A2C7D">
        <w:rPr>
          <w:lang w:val="en-GB"/>
        </w:rPr>
        <w:t>. Key lessons w</w:t>
      </w:r>
      <w:r w:rsidR="00614D09" w:rsidRPr="007A2C7D">
        <w:rPr>
          <w:lang w:val="en-GB"/>
        </w:rPr>
        <w:t>ill</w:t>
      </w:r>
      <w:r w:rsidRPr="007A2C7D">
        <w:rPr>
          <w:lang w:val="en-GB"/>
        </w:rPr>
        <w:t xml:space="preserve"> be identified as they emerge so as to </w:t>
      </w:r>
      <w:r w:rsidR="00614D09" w:rsidRPr="007A2C7D">
        <w:rPr>
          <w:lang w:val="en-GB"/>
        </w:rPr>
        <w:t>ensure</w:t>
      </w:r>
      <w:r w:rsidRPr="007A2C7D">
        <w:rPr>
          <w:lang w:val="en-GB"/>
        </w:rPr>
        <w:t xml:space="preserve"> that they are addressed in a timely manner and do not </w:t>
      </w:r>
      <w:r w:rsidR="00614D09" w:rsidRPr="007A2C7D">
        <w:rPr>
          <w:lang w:val="en-GB"/>
        </w:rPr>
        <w:t xml:space="preserve">have a </w:t>
      </w:r>
      <w:r w:rsidRPr="007A2C7D">
        <w:rPr>
          <w:lang w:val="en-GB"/>
        </w:rPr>
        <w:t xml:space="preserve">negative impact </w:t>
      </w:r>
      <w:r w:rsidR="00614D09" w:rsidRPr="007A2C7D">
        <w:rPr>
          <w:lang w:val="en-GB"/>
        </w:rPr>
        <w:t xml:space="preserve">on </w:t>
      </w:r>
      <w:r w:rsidRPr="007A2C7D">
        <w:rPr>
          <w:lang w:val="en-GB"/>
        </w:rPr>
        <w:t xml:space="preserve">the relevance, credibility and legitimacy of the </w:t>
      </w:r>
      <w:r w:rsidR="00614D09" w:rsidRPr="007A2C7D">
        <w:rPr>
          <w:lang w:val="en-GB"/>
        </w:rPr>
        <w:t>P</w:t>
      </w:r>
      <w:r w:rsidRPr="007A2C7D">
        <w:rPr>
          <w:lang w:val="en-GB"/>
        </w:rPr>
        <w:t xml:space="preserve">latform. </w:t>
      </w:r>
    </w:p>
    <w:p w:rsidR="00614D09" w:rsidRPr="007A2C7D" w:rsidRDefault="00C60029" w:rsidP="007A2C7D">
      <w:pPr>
        <w:pStyle w:val="CH3"/>
        <w:keepNext w:val="0"/>
        <w:keepLines w:val="0"/>
        <w:rPr>
          <w:rFonts w:eastAsia="SimSun"/>
          <w:lang w:val="en-GB" w:eastAsia="zh-CN"/>
        </w:rPr>
      </w:pPr>
      <w:r w:rsidRPr="00F11F0E">
        <w:rPr>
          <w:rFonts w:eastAsia="SimSun"/>
          <w:lang w:val="en-GB" w:eastAsia="zh-CN"/>
        </w:rPr>
        <w:tab/>
      </w:r>
      <w:r w:rsidRPr="00F11F0E">
        <w:rPr>
          <w:rFonts w:eastAsia="SimSun"/>
          <w:lang w:val="en-GB" w:eastAsia="zh-CN"/>
        </w:rPr>
        <w:tab/>
      </w:r>
      <w:r w:rsidR="00614D09" w:rsidRPr="007A2C7D">
        <w:rPr>
          <w:rFonts w:eastAsia="SimSun"/>
          <w:lang w:val="en-GB" w:eastAsia="zh-CN"/>
        </w:rPr>
        <w:t>Actions, milestones and institutional arrangements</w:t>
      </w:r>
    </w:p>
    <w:p w:rsidR="007F268C" w:rsidRPr="007A2C7D" w:rsidRDefault="00EA34CD" w:rsidP="004930DA">
      <w:pPr>
        <w:pStyle w:val="Normalnumber"/>
        <w:numPr>
          <w:ilvl w:val="0"/>
          <w:numId w:val="97"/>
        </w:numPr>
        <w:tabs>
          <w:tab w:val="left" w:pos="624"/>
        </w:tabs>
        <w:ind w:left="1247" w:firstLine="0"/>
        <w:rPr>
          <w:rFonts w:eastAsia="Calibri"/>
          <w:lang w:val="en-GB"/>
        </w:rPr>
      </w:pPr>
      <w:r w:rsidRPr="007A2C7D">
        <w:rPr>
          <w:lang w:val="en-GB"/>
        </w:rPr>
        <w:t>The actions to be taken</w:t>
      </w:r>
      <w:r w:rsidR="00614D09" w:rsidRPr="007A2C7D">
        <w:rPr>
          <w:lang w:val="en-GB"/>
        </w:rPr>
        <w:t xml:space="preserve"> are</w:t>
      </w:r>
      <w:r w:rsidRPr="007A2C7D">
        <w:rPr>
          <w:lang w:val="en-GB"/>
        </w:rPr>
        <w:t xml:space="preserve"> set out below:</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1406"/>
        <w:gridCol w:w="6779"/>
      </w:tblGrid>
      <w:tr w:rsidR="00844651" w:rsidRPr="007A2C7D" w:rsidTr="0042731D">
        <w:trPr>
          <w:trHeight w:val="58"/>
          <w:tblHeader/>
        </w:trPr>
        <w:tc>
          <w:tcPr>
            <w:tcW w:w="2019" w:type="dxa"/>
            <w:gridSpan w:val="2"/>
            <w:shd w:val="clear" w:color="auto" w:fill="auto"/>
          </w:tcPr>
          <w:p w:rsidR="00844651" w:rsidRPr="007A2C7D" w:rsidDel="003F5A7B" w:rsidRDefault="00844651" w:rsidP="00405340">
            <w:pPr>
              <w:pStyle w:val="Normal-pool"/>
              <w:spacing w:before="40" w:after="40"/>
              <w:rPr>
                <w:rFonts w:eastAsia="SimSun"/>
                <w:i/>
                <w:sz w:val="18"/>
                <w:szCs w:val="18"/>
                <w:lang w:eastAsia="zh-CN"/>
              </w:rPr>
            </w:pPr>
            <w:r w:rsidRPr="00F11F0E">
              <w:rPr>
                <w:rFonts w:eastAsia="SimSun"/>
                <w:i/>
                <w:sz w:val="18"/>
                <w:szCs w:val="18"/>
                <w:lang w:eastAsia="zh-CN"/>
              </w:rPr>
              <w:t>Time</w:t>
            </w:r>
            <w:r w:rsidR="00281563" w:rsidRPr="007A2C7D">
              <w:rPr>
                <w:rFonts w:eastAsia="SimSun"/>
                <w:i/>
                <w:sz w:val="18"/>
                <w:szCs w:val="18"/>
                <w:lang w:eastAsia="zh-CN"/>
              </w:rPr>
              <w:t xml:space="preserve"> </w:t>
            </w:r>
            <w:r w:rsidRPr="007A2C7D">
              <w:rPr>
                <w:rFonts w:eastAsia="SimSun"/>
                <w:i/>
                <w:sz w:val="18"/>
                <w:szCs w:val="18"/>
                <w:lang w:eastAsia="zh-CN"/>
              </w:rPr>
              <w:t>frame</w:t>
            </w:r>
          </w:p>
        </w:tc>
        <w:tc>
          <w:tcPr>
            <w:tcW w:w="6779" w:type="dxa"/>
            <w:shd w:val="clear" w:color="auto" w:fill="auto"/>
          </w:tcPr>
          <w:p w:rsidR="00844651" w:rsidRPr="007A2C7D" w:rsidDel="008B1F77" w:rsidRDefault="00844651" w:rsidP="00405340">
            <w:pPr>
              <w:pStyle w:val="Normal-pool"/>
              <w:spacing w:before="40" w:after="40"/>
              <w:rPr>
                <w:rFonts w:eastAsia="SimSun"/>
                <w:i/>
                <w:sz w:val="18"/>
                <w:szCs w:val="18"/>
                <w:lang w:eastAsia="zh-CN"/>
              </w:rPr>
            </w:pPr>
            <w:r w:rsidRPr="007A2C7D">
              <w:rPr>
                <w:rFonts w:eastAsia="SimSun"/>
                <w:i/>
                <w:sz w:val="18"/>
                <w:szCs w:val="18"/>
                <w:lang w:eastAsia="zh-CN"/>
              </w:rPr>
              <w:t>Actions/institutional arrangements</w:t>
            </w:r>
          </w:p>
        </w:tc>
      </w:tr>
      <w:tr w:rsidR="007F268C" w:rsidRPr="007A2C7D" w:rsidTr="0042731D">
        <w:trPr>
          <w:trHeight w:val="748"/>
        </w:trPr>
        <w:tc>
          <w:tcPr>
            <w:tcW w:w="613" w:type="dxa"/>
            <w:shd w:val="clear" w:color="auto" w:fill="auto"/>
          </w:tcPr>
          <w:p w:rsidR="007F268C" w:rsidRPr="00405340" w:rsidRDefault="007F268C" w:rsidP="00405340">
            <w:pPr>
              <w:pStyle w:val="Normal-pool"/>
              <w:spacing w:before="40" w:after="40"/>
              <w:rPr>
                <w:rFonts w:eastAsia="SimSun"/>
                <w:sz w:val="18"/>
                <w:szCs w:val="18"/>
                <w:lang w:eastAsia="zh-CN"/>
              </w:rPr>
            </w:pPr>
            <w:r w:rsidRPr="00405340">
              <w:rPr>
                <w:rFonts w:eastAsia="SimSun"/>
                <w:sz w:val="18"/>
                <w:szCs w:val="18"/>
                <w:lang w:eastAsia="zh-CN"/>
              </w:rPr>
              <w:t>2013</w:t>
            </w:r>
          </w:p>
        </w:tc>
        <w:tc>
          <w:tcPr>
            <w:tcW w:w="1406" w:type="dxa"/>
            <w:shd w:val="clear" w:color="auto" w:fill="auto"/>
          </w:tcPr>
          <w:p w:rsidR="007F268C" w:rsidRPr="007A2C7D" w:rsidRDefault="003F5A7B" w:rsidP="00405340">
            <w:pPr>
              <w:pStyle w:val="Normal-pool"/>
              <w:spacing w:before="40" w:after="40"/>
              <w:rPr>
                <w:rFonts w:eastAsia="SimSun"/>
                <w:sz w:val="18"/>
                <w:szCs w:val="18"/>
                <w:lang w:eastAsia="zh-CN"/>
              </w:rPr>
            </w:pPr>
            <w:r w:rsidRPr="007A2C7D">
              <w:rPr>
                <w:rFonts w:eastAsia="SimSun"/>
                <w:sz w:val="18"/>
                <w:szCs w:val="18"/>
                <w:lang w:eastAsia="zh-CN"/>
              </w:rPr>
              <w:t>Fourth quarter</w:t>
            </w:r>
          </w:p>
        </w:tc>
        <w:tc>
          <w:tcPr>
            <w:tcW w:w="6779" w:type="dxa"/>
            <w:shd w:val="clear" w:color="auto" w:fill="auto"/>
          </w:tcPr>
          <w:p w:rsidR="007F268C" w:rsidRPr="007A2C7D" w:rsidRDefault="00F7655A" w:rsidP="00405340">
            <w:pPr>
              <w:pStyle w:val="Normal-pool"/>
              <w:spacing w:before="40" w:after="40"/>
              <w:rPr>
                <w:rFonts w:eastAsia="SimSun"/>
                <w:sz w:val="18"/>
                <w:szCs w:val="18"/>
                <w:lang w:eastAsia="zh-CN"/>
              </w:rPr>
            </w:pPr>
            <w:r w:rsidRPr="007A2C7D">
              <w:rPr>
                <w:rFonts w:eastAsia="SimSun"/>
                <w:sz w:val="18"/>
                <w:szCs w:val="18"/>
                <w:lang w:eastAsia="zh-CN"/>
              </w:rPr>
              <w:t>The Plenary at its second session</w:t>
            </w:r>
            <w:r w:rsidR="007F268C" w:rsidRPr="007A2C7D">
              <w:rPr>
                <w:rFonts w:eastAsia="SimSun"/>
                <w:sz w:val="18"/>
                <w:szCs w:val="18"/>
                <w:lang w:eastAsia="zh-CN"/>
              </w:rPr>
              <w:t xml:space="preserve"> requests the Bureau and </w:t>
            </w:r>
            <w:r w:rsidR="00614D09" w:rsidRPr="007A2C7D">
              <w:rPr>
                <w:rFonts w:eastAsia="SimSun"/>
                <w:sz w:val="18"/>
                <w:szCs w:val="18"/>
                <w:lang w:eastAsia="zh-CN"/>
              </w:rPr>
              <w:t xml:space="preserve">the </w:t>
            </w:r>
            <w:r w:rsidR="0093381F" w:rsidRPr="007A2C7D">
              <w:rPr>
                <w:rFonts w:eastAsia="SimSun"/>
                <w:sz w:val="18"/>
                <w:szCs w:val="18"/>
                <w:lang w:eastAsia="zh-CN"/>
              </w:rPr>
              <w:t>Panel</w:t>
            </w:r>
            <w:r w:rsidR="007F268C" w:rsidRPr="007A2C7D">
              <w:rPr>
                <w:rFonts w:eastAsia="SimSun"/>
                <w:sz w:val="18"/>
                <w:szCs w:val="18"/>
                <w:lang w:eastAsia="zh-CN"/>
              </w:rPr>
              <w:t xml:space="preserve"> to draft a procedure, a framework and the terms of reference for an independent midterm review of </w:t>
            </w:r>
            <w:r w:rsidR="00D100BD" w:rsidRPr="007A2C7D">
              <w:rPr>
                <w:rFonts w:eastAsia="SimSun"/>
                <w:sz w:val="18"/>
                <w:szCs w:val="18"/>
                <w:lang w:eastAsia="zh-CN"/>
              </w:rPr>
              <w:t>the Platform</w:t>
            </w:r>
            <w:r w:rsidR="007F268C" w:rsidRPr="007A2C7D">
              <w:rPr>
                <w:rFonts w:eastAsia="SimSun"/>
                <w:sz w:val="18"/>
                <w:szCs w:val="18"/>
                <w:lang w:eastAsia="zh-CN"/>
              </w:rPr>
              <w:t xml:space="preserve"> and to </w:t>
            </w:r>
            <w:r w:rsidR="00D100BD" w:rsidRPr="007A2C7D">
              <w:rPr>
                <w:rFonts w:eastAsia="SimSun"/>
                <w:sz w:val="18"/>
                <w:szCs w:val="18"/>
                <w:lang w:eastAsia="zh-CN"/>
              </w:rPr>
              <w:t>submit</w:t>
            </w:r>
            <w:r w:rsidR="007F268C" w:rsidRPr="007A2C7D">
              <w:rPr>
                <w:rFonts w:eastAsia="SimSun"/>
                <w:sz w:val="18"/>
                <w:szCs w:val="18"/>
                <w:lang w:eastAsia="zh-CN"/>
              </w:rPr>
              <w:t xml:space="preserve"> </w:t>
            </w:r>
            <w:r w:rsidR="007955B3" w:rsidRPr="007A2C7D">
              <w:rPr>
                <w:rFonts w:eastAsia="SimSun"/>
                <w:sz w:val="18"/>
                <w:szCs w:val="18"/>
                <w:lang w:eastAsia="zh-CN"/>
              </w:rPr>
              <w:t xml:space="preserve">to the Plenary at its third session </w:t>
            </w:r>
            <w:r w:rsidR="007F268C" w:rsidRPr="007A2C7D">
              <w:rPr>
                <w:rFonts w:eastAsia="SimSun"/>
                <w:sz w:val="18"/>
                <w:szCs w:val="18"/>
                <w:lang w:eastAsia="zh-CN"/>
              </w:rPr>
              <w:t>a proposal on the composition of an independent review team</w:t>
            </w:r>
          </w:p>
        </w:tc>
      </w:tr>
      <w:tr w:rsidR="007F268C" w:rsidRPr="007A2C7D" w:rsidTr="0042731D">
        <w:trPr>
          <w:trHeight w:val="534"/>
        </w:trPr>
        <w:tc>
          <w:tcPr>
            <w:tcW w:w="613" w:type="dxa"/>
            <w:shd w:val="clear" w:color="auto" w:fill="auto"/>
          </w:tcPr>
          <w:p w:rsidR="007F268C" w:rsidRPr="00405340" w:rsidRDefault="007F268C" w:rsidP="00405340">
            <w:pPr>
              <w:pStyle w:val="Normal-pool"/>
              <w:spacing w:before="40" w:after="40"/>
              <w:rPr>
                <w:rFonts w:eastAsia="SimSun"/>
                <w:sz w:val="18"/>
                <w:szCs w:val="18"/>
                <w:lang w:eastAsia="zh-CN"/>
              </w:rPr>
            </w:pPr>
            <w:r w:rsidRPr="00405340">
              <w:rPr>
                <w:rFonts w:eastAsia="SimSun"/>
                <w:sz w:val="18"/>
                <w:szCs w:val="18"/>
                <w:lang w:eastAsia="zh-CN"/>
              </w:rPr>
              <w:t>2014</w:t>
            </w:r>
          </w:p>
        </w:tc>
        <w:tc>
          <w:tcPr>
            <w:tcW w:w="1406" w:type="dxa"/>
            <w:shd w:val="clear" w:color="auto" w:fill="auto"/>
          </w:tcPr>
          <w:p w:rsidR="007F268C" w:rsidRPr="007A2C7D" w:rsidRDefault="003F5A7B" w:rsidP="00405340">
            <w:pPr>
              <w:pStyle w:val="Normal-pool"/>
              <w:spacing w:before="40" w:after="40"/>
              <w:rPr>
                <w:rFonts w:eastAsia="SimSun"/>
                <w:sz w:val="18"/>
                <w:szCs w:val="18"/>
                <w:lang w:eastAsia="zh-CN"/>
              </w:rPr>
            </w:pPr>
            <w:r w:rsidRPr="007A2C7D">
              <w:rPr>
                <w:rFonts w:eastAsia="SimSun"/>
                <w:sz w:val="18"/>
                <w:szCs w:val="18"/>
                <w:lang w:eastAsia="zh-CN"/>
              </w:rPr>
              <w:t>Firs</w:t>
            </w:r>
            <w:r w:rsidR="00EA34CD" w:rsidRPr="007A2C7D">
              <w:rPr>
                <w:rFonts w:eastAsia="SimSun"/>
                <w:sz w:val="18"/>
                <w:szCs w:val="18"/>
                <w:lang w:eastAsia="zh-CN"/>
              </w:rPr>
              <w:t xml:space="preserve">t/second/ third/fourth quarters </w:t>
            </w:r>
          </w:p>
        </w:tc>
        <w:tc>
          <w:tcPr>
            <w:tcW w:w="6779" w:type="dxa"/>
            <w:shd w:val="clear" w:color="auto" w:fill="auto"/>
          </w:tcPr>
          <w:p w:rsidR="007F268C" w:rsidRPr="007A2C7D" w:rsidRDefault="007F268C" w:rsidP="00405340">
            <w:pPr>
              <w:pStyle w:val="Normal-pool"/>
              <w:spacing w:before="40" w:after="40"/>
              <w:rPr>
                <w:rFonts w:eastAsia="SimSun"/>
                <w:sz w:val="18"/>
                <w:szCs w:val="18"/>
                <w:lang w:eastAsia="zh-CN"/>
              </w:rPr>
            </w:pPr>
            <w:r w:rsidRPr="007A2C7D">
              <w:rPr>
                <w:rFonts w:eastAsia="SimSun"/>
                <w:sz w:val="18"/>
                <w:szCs w:val="18"/>
                <w:lang w:eastAsia="zh-CN"/>
              </w:rPr>
              <w:t xml:space="preserve">The Bureau and </w:t>
            </w:r>
            <w:r w:rsidR="00EA7412" w:rsidRPr="007A2C7D">
              <w:rPr>
                <w:rFonts w:eastAsia="SimSun"/>
                <w:sz w:val="18"/>
                <w:szCs w:val="18"/>
                <w:lang w:eastAsia="zh-CN"/>
              </w:rPr>
              <w:t xml:space="preserve">the </w:t>
            </w:r>
            <w:r w:rsidR="0093381F" w:rsidRPr="007A2C7D">
              <w:rPr>
                <w:rFonts w:eastAsia="SimSun"/>
                <w:sz w:val="18"/>
                <w:szCs w:val="18"/>
                <w:lang w:eastAsia="zh-CN"/>
              </w:rPr>
              <w:t>Panel</w:t>
            </w:r>
            <w:r w:rsidRPr="007A2C7D">
              <w:rPr>
                <w:rFonts w:eastAsia="SimSun"/>
                <w:sz w:val="18"/>
                <w:szCs w:val="18"/>
                <w:lang w:eastAsia="zh-CN"/>
              </w:rPr>
              <w:t xml:space="preserve"> draft a response to the request </w:t>
            </w:r>
            <w:r w:rsidR="007955B3" w:rsidRPr="007A2C7D">
              <w:rPr>
                <w:rFonts w:eastAsia="SimSun"/>
                <w:sz w:val="18"/>
                <w:szCs w:val="18"/>
                <w:lang w:eastAsia="zh-CN"/>
              </w:rPr>
              <w:t xml:space="preserve">by </w:t>
            </w:r>
            <w:r w:rsidR="007B72F2" w:rsidRPr="007A2C7D">
              <w:rPr>
                <w:rFonts w:eastAsia="SimSun"/>
                <w:sz w:val="18"/>
                <w:szCs w:val="18"/>
                <w:lang w:eastAsia="zh-CN"/>
              </w:rPr>
              <w:t>t</w:t>
            </w:r>
            <w:r w:rsidR="00F7655A" w:rsidRPr="007A2C7D">
              <w:rPr>
                <w:rFonts w:eastAsia="SimSun"/>
                <w:sz w:val="18"/>
                <w:szCs w:val="18"/>
                <w:lang w:eastAsia="zh-CN"/>
              </w:rPr>
              <w:t>he Plenary at its second session</w:t>
            </w:r>
            <w:r w:rsidRPr="007A2C7D">
              <w:rPr>
                <w:rFonts w:eastAsia="SimSun"/>
                <w:sz w:val="18"/>
                <w:szCs w:val="18"/>
                <w:lang w:eastAsia="zh-CN"/>
              </w:rPr>
              <w:t xml:space="preserve"> for </w:t>
            </w:r>
            <w:r w:rsidR="007B72F2" w:rsidRPr="007A2C7D">
              <w:rPr>
                <w:rFonts w:eastAsia="SimSun"/>
                <w:sz w:val="18"/>
                <w:szCs w:val="18"/>
                <w:lang w:eastAsia="zh-CN"/>
              </w:rPr>
              <w:t>submission to the Plenary at its third session</w:t>
            </w:r>
          </w:p>
        </w:tc>
      </w:tr>
      <w:tr w:rsidR="007F268C" w:rsidRPr="007A2C7D" w:rsidTr="0042731D">
        <w:trPr>
          <w:trHeight w:val="584"/>
        </w:trPr>
        <w:tc>
          <w:tcPr>
            <w:tcW w:w="613" w:type="dxa"/>
            <w:vMerge w:val="restart"/>
            <w:shd w:val="clear" w:color="auto" w:fill="auto"/>
          </w:tcPr>
          <w:p w:rsidR="007F268C" w:rsidRPr="00405340" w:rsidRDefault="007F268C" w:rsidP="00405340">
            <w:pPr>
              <w:pStyle w:val="Normal-pool"/>
              <w:spacing w:before="40" w:after="40"/>
              <w:rPr>
                <w:rFonts w:eastAsia="SimSun"/>
                <w:sz w:val="18"/>
                <w:szCs w:val="18"/>
                <w:lang w:eastAsia="zh-CN"/>
              </w:rPr>
            </w:pPr>
            <w:r w:rsidRPr="00405340">
              <w:rPr>
                <w:rFonts w:eastAsia="SimSun"/>
                <w:sz w:val="18"/>
                <w:szCs w:val="18"/>
                <w:lang w:eastAsia="zh-CN"/>
              </w:rPr>
              <w:t>2015</w:t>
            </w:r>
          </w:p>
        </w:tc>
        <w:tc>
          <w:tcPr>
            <w:tcW w:w="1406" w:type="dxa"/>
            <w:shd w:val="clear" w:color="auto" w:fill="auto"/>
          </w:tcPr>
          <w:p w:rsidR="007F268C" w:rsidRPr="007A2C7D" w:rsidRDefault="003F5A7B" w:rsidP="00405340">
            <w:pPr>
              <w:pStyle w:val="Normal-pool"/>
              <w:spacing w:before="40" w:after="40"/>
              <w:rPr>
                <w:rFonts w:eastAsia="SimSun"/>
                <w:sz w:val="18"/>
                <w:szCs w:val="18"/>
                <w:lang w:eastAsia="zh-CN"/>
              </w:rPr>
            </w:pPr>
            <w:r w:rsidRPr="007A2C7D">
              <w:rPr>
                <w:rFonts w:eastAsia="SimSun"/>
                <w:sz w:val="18"/>
                <w:szCs w:val="18"/>
                <w:lang w:eastAsia="zh-CN"/>
              </w:rPr>
              <w:t>First quarter</w:t>
            </w:r>
          </w:p>
        </w:tc>
        <w:tc>
          <w:tcPr>
            <w:tcW w:w="6779" w:type="dxa"/>
            <w:shd w:val="clear" w:color="auto" w:fill="auto"/>
          </w:tcPr>
          <w:p w:rsidR="007F268C" w:rsidRPr="007A2C7D" w:rsidRDefault="007955B3" w:rsidP="00405340">
            <w:pPr>
              <w:pStyle w:val="Normal-pool"/>
              <w:spacing w:before="40" w:after="40"/>
              <w:rPr>
                <w:rFonts w:eastAsia="SimSun"/>
                <w:sz w:val="18"/>
                <w:szCs w:val="18"/>
                <w:lang w:eastAsia="zh-CN"/>
              </w:rPr>
            </w:pPr>
            <w:r w:rsidRPr="007A2C7D">
              <w:rPr>
                <w:rFonts w:eastAsia="SimSun"/>
                <w:sz w:val="18"/>
                <w:szCs w:val="18"/>
                <w:lang w:eastAsia="zh-CN"/>
              </w:rPr>
              <w:t>The Plenary at its third session</w:t>
            </w:r>
            <w:r w:rsidR="007F268C" w:rsidRPr="007A2C7D">
              <w:rPr>
                <w:rFonts w:eastAsia="SimSun"/>
                <w:sz w:val="18"/>
                <w:szCs w:val="18"/>
                <w:lang w:eastAsia="zh-CN"/>
              </w:rPr>
              <w:t xml:space="preserve"> considers adopting the procedure, framework and terms of reference for the indepen</w:t>
            </w:r>
            <w:r w:rsidRPr="007A2C7D">
              <w:rPr>
                <w:rFonts w:eastAsia="SimSun"/>
                <w:sz w:val="18"/>
                <w:szCs w:val="18"/>
                <w:lang w:eastAsia="zh-CN"/>
              </w:rPr>
              <w:t>den</w:t>
            </w:r>
            <w:r w:rsidR="007F268C" w:rsidRPr="007A2C7D">
              <w:rPr>
                <w:rFonts w:eastAsia="SimSun"/>
                <w:sz w:val="18"/>
                <w:szCs w:val="18"/>
                <w:lang w:eastAsia="zh-CN"/>
              </w:rPr>
              <w:t xml:space="preserve">t midterm review of </w:t>
            </w:r>
            <w:r w:rsidRPr="007A2C7D">
              <w:rPr>
                <w:rFonts w:eastAsia="SimSun"/>
                <w:sz w:val="18"/>
                <w:szCs w:val="18"/>
                <w:lang w:eastAsia="zh-CN"/>
              </w:rPr>
              <w:t>the Platform</w:t>
            </w:r>
            <w:r w:rsidR="007F268C" w:rsidRPr="007A2C7D">
              <w:rPr>
                <w:rFonts w:eastAsia="SimSun"/>
                <w:sz w:val="18"/>
                <w:szCs w:val="18"/>
                <w:lang w:eastAsia="zh-CN"/>
              </w:rPr>
              <w:t xml:space="preserve">. It also considers constituting an independent review team to undertake the review and report back to </w:t>
            </w:r>
            <w:r w:rsidR="00B4714B" w:rsidRPr="007A2C7D">
              <w:rPr>
                <w:rFonts w:eastAsia="SimSun"/>
                <w:sz w:val="18"/>
                <w:szCs w:val="18"/>
                <w:lang w:eastAsia="zh-CN"/>
              </w:rPr>
              <w:t>the Plenary at its fourth session</w:t>
            </w:r>
          </w:p>
        </w:tc>
      </w:tr>
      <w:tr w:rsidR="007F268C" w:rsidRPr="007A2C7D" w:rsidTr="0042731D">
        <w:trPr>
          <w:trHeight w:val="56"/>
        </w:trPr>
        <w:tc>
          <w:tcPr>
            <w:tcW w:w="613" w:type="dxa"/>
            <w:vMerge/>
            <w:shd w:val="clear" w:color="auto" w:fill="auto"/>
          </w:tcPr>
          <w:p w:rsidR="007F268C" w:rsidRPr="00405340" w:rsidRDefault="007F268C" w:rsidP="00405340">
            <w:pPr>
              <w:pStyle w:val="Normal-pool"/>
              <w:spacing w:before="40" w:after="40"/>
              <w:rPr>
                <w:rFonts w:eastAsia="SimSun"/>
                <w:sz w:val="18"/>
                <w:szCs w:val="18"/>
                <w:lang w:eastAsia="zh-CN"/>
              </w:rPr>
            </w:pPr>
          </w:p>
        </w:tc>
        <w:tc>
          <w:tcPr>
            <w:tcW w:w="1406" w:type="dxa"/>
            <w:shd w:val="clear" w:color="auto" w:fill="auto"/>
          </w:tcPr>
          <w:p w:rsidR="007F268C" w:rsidRPr="007A2C7D" w:rsidRDefault="003F5A7B" w:rsidP="00405340">
            <w:pPr>
              <w:pStyle w:val="Normal-pool"/>
              <w:spacing w:before="40" w:after="40"/>
              <w:rPr>
                <w:rFonts w:eastAsia="SimSun"/>
                <w:sz w:val="18"/>
                <w:szCs w:val="18"/>
                <w:lang w:eastAsia="zh-CN"/>
              </w:rPr>
            </w:pPr>
            <w:r w:rsidRPr="007A2C7D">
              <w:rPr>
                <w:rFonts w:eastAsia="SimSun"/>
                <w:sz w:val="18"/>
                <w:szCs w:val="18"/>
                <w:lang w:eastAsia="zh-CN"/>
              </w:rPr>
              <w:t>Second</w:t>
            </w:r>
            <w:r w:rsidR="00EA34CD" w:rsidRPr="007A2C7D">
              <w:rPr>
                <w:rFonts w:eastAsia="SimSun"/>
                <w:sz w:val="18"/>
                <w:szCs w:val="18"/>
                <w:lang w:eastAsia="zh-CN"/>
              </w:rPr>
              <w:t xml:space="preserve">/third/ </w:t>
            </w:r>
            <w:r w:rsidR="007B72F2" w:rsidRPr="007A2C7D">
              <w:rPr>
                <w:rFonts w:eastAsia="SimSun"/>
                <w:sz w:val="18"/>
                <w:szCs w:val="18"/>
                <w:lang w:eastAsia="zh-CN"/>
              </w:rPr>
              <w:t>f</w:t>
            </w:r>
            <w:r w:rsidRPr="007A2C7D">
              <w:rPr>
                <w:rFonts w:eastAsia="SimSun"/>
                <w:sz w:val="18"/>
                <w:szCs w:val="18"/>
                <w:lang w:eastAsia="zh-CN"/>
              </w:rPr>
              <w:t>ourth quarter</w:t>
            </w:r>
            <w:r w:rsidR="00EA34CD" w:rsidRPr="007A2C7D">
              <w:rPr>
                <w:rFonts w:eastAsia="SimSun"/>
                <w:sz w:val="18"/>
                <w:szCs w:val="18"/>
                <w:lang w:eastAsia="zh-CN"/>
              </w:rPr>
              <w:t>s</w:t>
            </w:r>
          </w:p>
        </w:tc>
        <w:tc>
          <w:tcPr>
            <w:tcW w:w="6779" w:type="dxa"/>
            <w:shd w:val="clear" w:color="auto" w:fill="auto"/>
          </w:tcPr>
          <w:p w:rsidR="007F268C" w:rsidRPr="007A2C7D" w:rsidRDefault="007F268C" w:rsidP="00405340">
            <w:pPr>
              <w:pStyle w:val="Normal-pool"/>
              <w:spacing w:before="40" w:after="40"/>
              <w:rPr>
                <w:rFonts w:eastAsia="SimSun"/>
                <w:sz w:val="18"/>
                <w:szCs w:val="18"/>
                <w:lang w:eastAsia="zh-CN"/>
              </w:rPr>
            </w:pPr>
            <w:r w:rsidRPr="007A2C7D">
              <w:rPr>
                <w:rFonts w:eastAsia="SimSun"/>
                <w:sz w:val="18"/>
                <w:szCs w:val="18"/>
                <w:lang w:eastAsia="zh-CN"/>
              </w:rPr>
              <w:t xml:space="preserve">The independent review team undertakes the midterm review of </w:t>
            </w:r>
            <w:r w:rsidR="007955B3" w:rsidRPr="007A2C7D">
              <w:rPr>
                <w:rFonts w:eastAsia="SimSun"/>
                <w:sz w:val="18"/>
                <w:szCs w:val="18"/>
                <w:lang w:eastAsia="zh-CN"/>
              </w:rPr>
              <w:t>the Platform</w:t>
            </w:r>
            <w:r w:rsidRPr="007A2C7D">
              <w:rPr>
                <w:rFonts w:eastAsia="SimSun"/>
                <w:sz w:val="18"/>
                <w:szCs w:val="18"/>
                <w:lang w:eastAsia="zh-CN"/>
              </w:rPr>
              <w:t xml:space="preserve"> and reports back to </w:t>
            </w:r>
            <w:r w:rsidR="00B4714B" w:rsidRPr="007A2C7D">
              <w:rPr>
                <w:rFonts w:eastAsia="SimSun"/>
                <w:sz w:val="18"/>
                <w:szCs w:val="18"/>
                <w:lang w:eastAsia="zh-CN"/>
              </w:rPr>
              <w:t>the Plenary at its fourth session</w:t>
            </w:r>
          </w:p>
        </w:tc>
      </w:tr>
      <w:tr w:rsidR="007F268C" w:rsidRPr="007A2C7D" w:rsidTr="0042731D">
        <w:trPr>
          <w:trHeight w:val="274"/>
        </w:trPr>
        <w:tc>
          <w:tcPr>
            <w:tcW w:w="613" w:type="dxa"/>
            <w:vMerge w:val="restart"/>
            <w:shd w:val="clear" w:color="auto" w:fill="auto"/>
          </w:tcPr>
          <w:p w:rsidR="007F268C" w:rsidRPr="00405340" w:rsidRDefault="007F268C" w:rsidP="00405340">
            <w:pPr>
              <w:pStyle w:val="Normal-pool"/>
              <w:spacing w:before="40" w:after="40"/>
              <w:rPr>
                <w:rFonts w:eastAsia="SimSun"/>
                <w:sz w:val="18"/>
                <w:szCs w:val="18"/>
                <w:lang w:eastAsia="zh-CN"/>
              </w:rPr>
            </w:pPr>
            <w:r w:rsidRPr="00405340">
              <w:rPr>
                <w:rFonts w:eastAsia="SimSun"/>
                <w:sz w:val="18"/>
                <w:szCs w:val="18"/>
                <w:lang w:eastAsia="zh-CN"/>
              </w:rPr>
              <w:t>2016</w:t>
            </w:r>
          </w:p>
        </w:tc>
        <w:tc>
          <w:tcPr>
            <w:tcW w:w="1406" w:type="dxa"/>
            <w:shd w:val="clear" w:color="auto" w:fill="auto"/>
          </w:tcPr>
          <w:p w:rsidR="007F268C" w:rsidRPr="007A2C7D" w:rsidRDefault="003F5A7B" w:rsidP="00405340">
            <w:pPr>
              <w:pStyle w:val="Normal-pool"/>
              <w:spacing w:before="40" w:after="40"/>
              <w:rPr>
                <w:rFonts w:eastAsia="SimSun"/>
                <w:sz w:val="18"/>
                <w:szCs w:val="18"/>
                <w:lang w:eastAsia="zh-CN"/>
              </w:rPr>
            </w:pPr>
            <w:r w:rsidRPr="007A2C7D">
              <w:rPr>
                <w:rFonts w:eastAsia="SimSun"/>
                <w:sz w:val="18"/>
                <w:szCs w:val="18"/>
                <w:lang w:eastAsia="zh-CN"/>
              </w:rPr>
              <w:t>First quarter</w:t>
            </w:r>
          </w:p>
        </w:tc>
        <w:tc>
          <w:tcPr>
            <w:tcW w:w="6779" w:type="dxa"/>
            <w:shd w:val="clear" w:color="auto" w:fill="auto"/>
          </w:tcPr>
          <w:p w:rsidR="007F268C" w:rsidRPr="007A2C7D" w:rsidRDefault="007955B3" w:rsidP="00405340">
            <w:pPr>
              <w:pStyle w:val="Normal-pool"/>
              <w:spacing w:before="40" w:after="40"/>
              <w:rPr>
                <w:rFonts w:eastAsia="SimSun"/>
                <w:sz w:val="18"/>
                <w:szCs w:val="18"/>
                <w:lang w:eastAsia="zh-CN"/>
              </w:rPr>
            </w:pPr>
            <w:r w:rsidRPr="007A2C7D">
              <w:rPr>
                <w:rFonts w:eastAsia="SimSun"/>
                <w:sz w:val="18"/>
                <w:szCs w:val="18"/>
                <w:lang w:eastAsia="zh-CN"/>
              </w:rPr>
              <w:t>The Plenary at its fourth session</w:t>
            </w:r>
            <w:r w:rsidR="007F268C" w:rsidRPr="007A2C7D">
              <w:rPr>
                <w:rFonts w:eastAsia="SimSun"/>
                <w:sz w:val="18"/>
                <w:szCs w:val="18"/>
                <w:lang w:eastAsia="zh-CN"/>
              </w:rPr>
              <w:t xml:space="preserve"> considers the midterm review and any actions related to recommendations contained in the review </w:t>
            </w:r>
            <w:r w:rsidRPr="007A2C7D">
              <w:rPr>
                <w:rFonts w:eastAsia="SimSun"/>
                <w:sz w:val="18"/>
                <w:szCs w:val="18"/>
                <w:lang w:eastAsia="zh-CN"/>
              </w:rPr>
              <w:t>re</w:t>
            </w:r>
            <w:r w:rsidR="007F268C" w:rsidRPr="007A2C7D">
              <w:rPr>
                <w:rFonts w:eastAsia="SimSun"/>
                <w:sz w:val="18"/>
                <w:szCs w:val="18"/>
                <w:lang w:eastAsia="zh-CN"/>
              </w:rPr>
              <w:t>port. It also considers requesting the Bureau and</w:t>
            </w:r>
            <w:r w:rsidRPr="007A2C7D">
              <w:rPr>
                <w:rFonts w:eastAsia="SimSun"/>
                <w:sz w:val="18"/>
                <w:szCs w:val="18"/>
                <w:lang w:eastAsia="zh-CN"/>
              </w:rPr>
              <w:t xml:space="preserve"> the</w:t>
            </w:r>
            <w:r w:rsidR="007F268C" w:rsidRPr="007A2C7D">
              <w:rPr>
                <w:rFonts w:eastAsia="SimSun"/>
                <w:sz w:val="18"/>
                <w:szCs w:val="18"/>
                <w:lang w:eastAsia="zh-CN"/>
              </w:rPr>
              <w:t xml:space="preserve"> </w:t>
            </w:r>
            <w:r w:rsidR="0093381F" w:rsidRPr="007A2C7D">
              <w:rPr>
                <w:rFonts w:eastAsia="SimSun"/>
                <w:sz w:val="18"/>
                <w:szCs w:val="18"/>
                <w:lang w:eastAsia="zh-CN"/>
              </w:rPr>
              <w:t>Panel</w:t>
            </w:r>
            <w:r w:rsidR="007F268C" w:rsidRPr="007A2C7D">
              <w:rPr>
                <w:rFonts w:eastAsia="SimSun"/>
                <w:sz w:val="18"/>
                <w:szCs w:val="18"/>
                <w:lang w:eastAsia="zh-CN"/>
              </w:rPr>
              <w:t xml:space="preserve"> to draft the procedure, </w:t>
            </w:r>
            <w:r w:rsidRPr="007A2C7D">
              <w:rPr>
                <w:rFonts w:eastAsia="SimSun"/>
                <w:sz w:val="18"/>
                <w:szCs w:val="18"/>
                <w:lang w:eastAsia="zh-CN"/>
              </w:rPr>
              <w:t xml:space="preserve">the </w:t>
            </w:r>
            <w:r w:rsidR="007F268C" w:rsidRPr="007A2C7D">
              <w:rPr>
                <w:rFonts w:eastAsia="SimSun"/>
                <w:sz w:val="18"/>
                <w:szCs w:val="18"/>
                <w:lang w:eastAsia="zh-CN"/>
              </w:rPr>
              <w:t xml:space="preserve">framework and </w:t>
            </w:r>
            <w:r w:rsidRPr="007A2C7D">
              <w:rPr>
                <w:rFonts w:eastAsia="SimSun"/>
                <w:sz w:val="18"/>
                <w:szCs w:val="18"/>
                <w:lang w:eastAsia="zh-CN"/>
              </w:rPr>
              <w:t xml:space="preserve">the </w:t>
            </w:r>
            <w:r w:rsidR="007F268C" w:rsidRPr="007A2C7D">
              <w:rPr>
                <w:rFonts w:eastAsia="SimSun"/>
                <w:sz w:val="18"/>
                <w:szCs w:val="18"/>
                <w:lang w:eastAsia="zh-CN"/>
              </w:rPr>
              <w:t>terms of reference for an independent end</w:t>
            </w:r>
            <w:r w:rsidR="003F180E">
              <w:rPr>
                <w:rFonts w:eastAsia="SimSun"/>
                <w:sz w:val="18"/>
                <w:szCs w:val="18"/>
                <w:lang w:eastAsia="zh-CN"/>
              </w:rPr>
              <w:t xml:space="preserve"> </w:t>
            </w:r>
            <w:r w:rsidR="007F268C" w:rsidRPr="007A2C7D">
              <w:rPr>
                <w:rFonts w:eastAsia="SimSun"/>
                <w:sz w:val="18"/>
                <w:szCs w:val="18"/>
                <w:lang w:eastAsia="zh-CN"/>
              </w:rPr>
              <w:t>of</w:t>
            </w:r>
            <w:r w:rsidR="003F180E">
              <w:rPr>
                <w:rFonts w:eastAsia="SimSun"/>
                <w:sz w:val="18"/>
                <w:szCs w:val="18"/>
                <w:lang w:eastAsia="zh-CN"/>
              </w:rPr>
              <w:t xml:space="preserve"> </w:t>
            </w:r>
            <w:r w:rsidR="007164BF">
              <w:rPr>
                <w:rFonts w:eastAsia="SimSun"/>
                <w:sz w:val="18"/>
                <w:szCs w:val="18"/>
                <w:lang w:eastAsia="zh-CN"/>
              </w:rPr>
              <w:t>work</w:t>
            </w:r>
            <w:r w:rsidR="003F180E">
              <w:rPr>
                <w:rFonts w:eastAsia="SimSun"/>
                <w:sz w:val="18"/>
                <w:szCs w:val="18"/>
                <w:lang w:eastAsia="zh-CN"/>
              </w:rPr>
              <w:t xml:space="preserve"> </w:t>
            </w:r>
            <w:r w:rsidR="007164BF">
              <w:rPr>
                <w:rFonts w:eastAsia="SimSun"/>
                <w:sz w:val="18"/>
                <w:szCs w:val="18"/>
                <w:lang w:eastAsia="zh-CN"/>
              </w:rPr>
              <w:t>programme</w:t>
            </w:r>
            <w:r w:rsidR="007F268C" w:rsidRPr="007A2C7D">
              <w:rPr>
                <w:rFonts w:eastAsia="SimSun"/>
                <w:sz w:val="18"/>
                <w:szCs w:val="18"/>
                <w:lang w:eastAsia="zh-CN"/>
              </w:rPr>
              <w:t xml:space="preserve"> review and to </w:t>
            </w:r>
            <w:r w:rsidR="00281563" w:rsidRPr="007A2C7D">
              <w:rPr>
                <w:rFonts w:eastAsia="SimSun"/>
                <w:sz w:val="18"/>
                <w:szCs w:val="18"/>
                <w:lang w:eastAsia="zh-CN"/>
              </w:rPr>
              <w:t>submit</w:t>
            </w:r>
            <w:r w:rsidR="007F268C" w:rsidRPr="007A2C7D">
              <w:rPr>
                <w:rFonts w:eastAsia="SimSun"/>
                <w:sz w:val="18"/>
                <w:szCs w:val="18"/>
                <w:lang w:eastAsia="zh-CN"/>
              </w:rPr>
              <w:t xml:space="preserve"> a proposal on the composition of an independent review team to </w:t>
            </w:r>
            <w:r w:rsidR="00B4714B" w:rsidRPr="007A2C7D">
              <w:rPr>
                <w:rFonts w:eastAsia="SimSun"/>
                <w:sz w:val="18"/>
                <w:szCs w:val="18"/>
                <w:lang w:eastAsia="zh-CN"/>
              </w:rPr>
              <w:t>the Plenary at its fifth session</w:t>
            </w:r>
          </w:p>
        </w:tc>
      </w:tr>
      <w:tr w:rsidR="007F268C" w:rsidRPr="007A2C7D" w:rsidTr="0042731D">
        <w:trPr>
          <w:trHeight w:val="56"/>
        </w:trPr>
        <w:tc>
          <w:tcPr>
            <w:tcW w:w="613" w:type="dxa"/>
            <w:vMerge/>
            <w:shd w:val="clear" w:color="auto" w:fill="auto"/>
          </w:tcPr>
          <w:p w:rsidR="007F268C" w:rsidRPr="00405340" w:rsidRDefault="007F268C" w:rsidP="00405340">
            <w:pPr>
              <w:pStyle w:val="Normal-pool"/>
              <w:spacing w:before="40" w:after="40"/>
              <w:rPr>
                <w:rFonts w:eastAsia="SimSun"/>
                <w:sz w:val="18"/>
                <w:szCs w:val="18"/>
                <w:lang w:eastAsia="zh-CN"/>
              </w:rPr>
            </w:pPr>
          </w:p>
        </w:tc>
        <w:tc>
          <w:tcPr>
            <w:tcW w:w="1406" w:type="dxa"/>
            <w:shd w:val="clear" w:color="auto" w:fill="auto"/>
          </w:tcPr>
          <w:p w:rsidR="00EA34CD" w:rsidRPr="007A2C7D" w:rsidDel="00EA34CD" w:rsidRDefault="00EA34CD" w:rsidP="00405340">
            <w:pPr>
              <w:pStyle w:val="Normal-pool"/>
              <w:spacing w:before="40" w:after="40"/>
              <w:rPr>
                <w:rFonts w:eastAsia="SimSun"/>
                <w:sz w:val="18"/>
                <w:szCs w:val="18"/>
                <w:lang w:eastAsia="zh-CN"/>
              </w:rPr>
            </w:pPr>
            <w:r w:rsidRPr="007A2C7D">
              <w:rPr>
                <w:rFonts w:eastAsia="SimSun"/>
                <w:sz w:val="18"/>
                <w:szCs w:val="18"/>
                <w:lang w:eastAsia="zh-CN"/>
              </w:rPr>
              <w:t>Second/third/ fourth quarters</w:t>
            </w:r>
            <w:r w:rsidRPr="007A2C7D" w:rsidDel="003F5A7B">
              <w:rPr>
                <w:rFonts w:eastAsia="SimSun"/>
                <w:sz w:val="18"/>
                <w:szCs w:val="18"/>
                <w:lang w:eastAsia="zh-CN"/>
              </w:rPr>
              <w:t xml:space="preserve"> </w:t>
            </w:r>
          </w:p>
          <w:p w:rsidR="007F268C" w:rsidRPr="007A2C7D" w:rsidRDefault="007F268C" w:rsidP="00405340">
            <w:pPr>
              <w:pStyle w:val="Normal-pool"/>
              <w:spacing w:before="40" w:after="40"/>
              <w:rPr>
                <w:rFonts w:eastAsia="SimSun"/>
                <w:sz w:val="18"/>
                <w:szCs w:val="18"/>
                <w:lang w:eastAsia="zh-CN"/>
              </w:rPr>
            </w:pPr>
          </w:p>
        </w:tc>
        <w:tc>
          <w:tcPr>
            <w:tcW w:w="6779" w:type="dxa"/>
            <w:shd w:val="clear" w:color="auto" w:fill="auto"/>
          </w:tcPr>
          <w:p w:rsidR="007F268C" w:rsidRPr="007A2C7D" w:rsidRDefault="007F268C" w:rsidP="00405340">
            <w:pPr>
              <w:pStyle w:val="Normal-pool"/>
              <w:spacing w:before="40" w:after="40"/>
              <w:rPr>
                <w:rFonts w:eastAsia="SimSun"/>
                <w:sz w:val="18"/>
                <w:szCs w:val="18"/>
                <w:lang w:eastAsia="zh-CN"/>
              </w:rPr>
            </w:pPr>
            <w:r w:rsidRPr="007A2C7D">
              <w:rPr>
                <w:rFonts w:eastAsia="SimSun"/>
                <w:sz w:val="18"/>
                <w:szCs w:val="18"/>
                <w:lang w:eastAsia="zh-CN"/>
              </w:rPr>
              <w:t xml:space="preserve">The Bureau and </w:t>
            </w:r>
            <w:r w:rsidR="007955B3" w:rsidRPr="007A2C7D">
              <w:rPr>
                <w:rFonts w:eastAsia="SimSun"/>
                <w:sz w:val="18"/>
                <w:szCs w:val="18"/>
                <w:lang w:eastAsia="zh-CN"/>
              </w:rPr>
              <w:t xml:space="preserve">the </w:t>
            </w:r>
            <w:r w:rsidR="0093381F" w:rsidRPr="007A2C7D">
              <w:rPr>
                <w:rFonts w:eastAsia="SimSun"/>
                <w:sz w:val="18"/>
                <w:szCs w:val="18"/>
                <w:lang w:eastAsia="zh-CN"/>
              </w:rPr>
              <w:t>Panel</w:t>
            </w:r>
            <w:r w:rsidRPr="007A2C7D">
              <w:rPr>
                <w:rFonts w:eastAsia="SimSun"/>
                <w:sz w:val="18"/>
                <w:szCs w:val="18"/>
                <w:lang w:eastAsia="zh-CN"/>
              </w:rPr>
              <w:t xml:space="preserve"> draft a response to the request </w:t>
            </w:r>
            <w:r w:rsidR="007955B3" w:rsidRPr="007A2C7D">
              <w:rPr>
                <w:rFonts w:eastAsia="SimSun"/>
                <w:sz w:val="18"/>
                <w:szCs w:val="18"/>
                <w:lang w:eastAsia="zh-CN"/>
              </w:rPr>
              <w:t xml:space="preserve">by </w:t>
            </w:r>
            <w:r w:rsidR="00B4714B" w:rsidRPr="007A2C7D">
              <w:rPr>
                <w:rFonts w:eastAsia="SimSun"/>
                <w:sz w:val="18"/>
                <w:szCs w:val="18"/>
                <w:lang w:eastAsia="zh-CN"/>
              </w:rPr>
              <w:t>the Plenary at its fourth session</w:t>
            </w:r>
            <w:r w:rsidRPr="007A2C7D">
              <w:rPr>
                <w:rFonts w:eastAsia="SimSun"/>
                <w:sz w:val="18"/>
                <w:szCs w:val="18"/>
                <w:lang w:eastAsia="zh-CN"/>
              </w:rPr>
              <w:t xml:space="preserve"> for </w:t>
            </w:r>
            <w:r w:rsidR="008D58CF" w:rsidRPr="007A2C7D">
              <w:rPr>
                <w:rFonts w:eastAsia="SimSun"/>
                <w:sz w:val="18"/>
                <w:szCs w:val="18"/>
                <w:lang w:eastAsia="zh-CN"/>
              </w:rPr>
              <w:t>submission</w:t>
            </w:r>
            <w:r w:rsidRPr="007A2C7D">
              <w:rPr>
                <w:rFonts w:eastAsia="SimSun"/>
                <w:sz w:val="18"/>
                <w:szCs w:val="18"/>
                <w:lang w:eastAsia="zh-CN"/>
              </w:rPr>
              <w:t xml:space="preserve"> to </w:t>
            </w:r>
            <w:r w:rsidR="00B4714B" w:rsidRPr="007A2C7D">
              <w:rPr>
                <w:rFonts w:eastAsia="SimSun"/>
                <w:sz w:val="18"/>
                <w:szCs w:val="18"/>
                <w:lang w:eastAsia="zh-CN"/>
              </w:rPr>
              <w:t>the Plenary at its fifth session</w:t>
            </w:r>
          </w:p>
        </w:tc>
      </w:tr>
      <w:tr w:rsidR="007F268C" w:rsidRPr="007A2C7D" w:rsidTr="0042731D">
        <w:trPr>
          <w:trHeight w:val="584"/>
        </w:trPr>
        <w:tc>
          <w:tcPr>
            <w:tcW w:w="613" w:type="dxa"/>
            <w:vMerge w:val="restart"/>
            <w:shd w:val="clear" w:color="auto" w:fill="auto"/>
          </w:tcPr>
          <w:p w:rsidR="007F268C" w:rsidRPr="00405340" w:rsidRDefault="007F268C" w:rsidP="00405340">
            <w:pPr>
              <w:pStyle w:val="Normal-pool"/>
              <w:spacing w:before="40" w:after="40"/>
              <w:rPr>
                <w:rFonts w:eastAsia="SimSun"/>
                <w:sz w:val="18"/>
                <w:szCs w:val="18"/>
                <w:lang w:eastAsia="zh-CN"/>
              </w:rPr>
            </w:pPr>
            <w:r w:rsidRPr="00405340">
              <w:rPr>
                <w:rFonts w:eastAsia="SimSun"/>
                <w:sz w:val="18"/>
                <w:szCs w:val="18"/>
                <w:lang w:eastAsia="zh-CN"/>
              </w:rPr>
              <w:t>2017</w:t>
            </w:r>
          </w:p>
        </w:tc>
        <w:tc>
          <w:tcPr>
            <w:tcW w:w="1406" w:type="dxa"/>
            <w:shd w:val="clear" w:color="auto" w:fill="auto"/>
          </w:tcPr>
          <w:p w:rsidR="007F268C" w:rsidRPr="007A2C7D" w:rsidRDefault="003F5A7B" w:rsidP="00405340">
            <w:pPr>
              <w:pStyle w:val="Normal-pool"/>
              <w:spacing w:before="40" w:after="40"/>
              <w:rPr>
                <w:rFonts w:eastAsia="SimSun"/>
                <w:sz w:val="18"/>
                <w:szCs w:val="18"/>
                <w:lang w:eastAsia="zh-CN"/>
              </w:rPr>
            </w:pPr>
            <w:r w:rsidRPr="007A2C7D">
              <w:rPr>
                <w:rFonts w:eastAsia="SimSun"/>
                <w:sz w:val="18"/>
                <w:szCs w:val="18"/>
                <w:lang w:eastAsia="zh-CN"/>
              </w:rPr>
              <w:t>First quarter</w:t>
            </w:r>
          </w:p>
        </w:tc>
        <w:tc>
          <w:tcPr>
            <w:tcW w:w="6779" w:type="dxa"/>
            <w:shd w:val="clear" w:color="auto" w:fill="auto"/>
          </w:tcPr>
          <w:p w:rsidR="007F268C" w:rsidRPr="00405340" w:rsidRDefault="007955B3" w:rsidP="00405340">
            <w:pPr>
              <w:pStyle w:val="Normal-pool"/>
              <w:spacing w:before="40" w:after="40"/>
              <w:rPr>
                <w:rFonts w:eastAsia="SimSun"/>
                <w:sz w:val="18"/>
                <w:szCs w:val="18"/>
                <w:lang w:eastAsia="zh-CN"/>
              </w:rPr>
            </w:pPr>
            <w:r w:rsidRPr="00405340">
              <w:rPr>
                <w:rFonts w:eastAsia="SimSun"/>
                <w:sz w:val="18"/>
                <w:szCs w:val="18"/>
                <w:lang w:eastAsia="zh-CN"/>
              </w:rPr>
              <w:t>The Plenary at its fifth session</w:t>
            </w:r>
            <w:r w:rsidR="007F268C" w:rsidRPr="00405340">
              <w:rPr>
                <w:rFonts w:eastAsia="SimSun"/>
                <w:sz w:val="18"/>
                <w:szCs w:val="18"/>
                <w:lang w:eastAsia="zh-CN"/>
              </w:rPr>
              <w:t xml:space="preserve"> considers adopting the procedure, </w:t>
            </w:r>
            <w:r w:rsidRPr="00405340">
              <w:rPr>
                <w:rFonts w:eastAsia="SimSun"/>
                <w:sz w:val="18"/>
                <w:szCs w:val="18"/>
                <w:lang w:eastAsia="zh-CN"/>
              </w:rPr>
              <w:t xml:space="preserve">the </w:t>
            </w:r>
            <w:r w:rsidR="007F268C" w:rsidRPr="00405340">
              <w:rPr>
                <w:rFonts w:eastAsia="SimSun"/>
                <w:sz w:val="18"/>
                <w:szCs w:val="18"/>
                <w:lang w:eastAsia="zh-CN"/>
              </w:rPr>
              <w:t xml:space="preserve">framework and </w:t>
            </w:r>
            <w:r w:rsidRPr="00405340">
              <w:rPr>
                <w:rFonts w:eastAsia="SimSun"/>
                <w:sz w:val="18"/>
                <w:szCs w:val="18"/>
                <w:lang w:eastAsia="zh-CN"/>
              </w:rPr>
              <w:t xml:space="preserve">the </w:t>
            </w:r>
            <w:r w:rsidR="007F268C" w:rsidRPr="00405340">
              <w:rPr>
                <w:rFonts w:eastAsia="SimSun"/>
                <w:sz w:val="18"/>
                <w:szCs w:val="18"/>
                <w:lang w:eastAsia="zh-CN"/>
              </w:rPr>
              <w:t>terms of reference for the independent end</w:t>
            </w:r>
            <w:r w:rsidRPr="00405340">
              <w:rPr>
                <w:rFonts w:eastAsia="SimSun"/>
                <w:sz w:val="18"/>
                <w:szCs w:val="18"/>
                <w:lang w:eastAsia="zh-CN"/>
              </w:rPr>
              <w:t>-</w:t>
            </w:r>
            <w:r w:rsidR="007F268C" w:rsidRPr="00405340">
              <w:rPr>
                <w:rFonts w:eastAsia="SimSun"/>
                <w:sz w:val="18"/>
                <w:szCs w:val="18"/>
                <w:lang w:eastAsia="zh-CN"/>
              </w:rPr>
              <w:t>of</w:t>
            </w:r>
            <w:r w:rsidRPr="00405340">
              <w:rPr>
                <w:rFonts w:eastAsia="SimSun"/>
                <w:sz w:val="18"/>
                <w:szCs w:val="18"/>
                <w:lang w:eastAsia="zh-CN"/>
              </w:rPr>
              <w:t>-</w:t>
            </w:r>
            <w:r w:rsidR="007164BF" w:rsidRPr="00405340">
              <w:rPr>
                <w:rFonts w:eastAsia="SimSun"/>
                <w:sz w:val="18"/>
                <w:szCs w:val="18"/>
                <w:lang w:eastAsia="zh-CN"/>
              </w:rPr>
              <w:t>work</w:t>
            </w:r>
            <w:r w:rsidR="002A3139" w:rsidRPr="00405340">
              <w:rPr>
                <w:rFonts w:eastAsia="SimSun"/>
                <w:sz w:val="18"/>
                <w:szCs w:val="18"/>
                <w:lang w:eastAsia="zh-CN"/>
              </w:rPr>
              <w:t>-</w:t>
            </w:r>
            <w:r w:rsidR="007164BF" w:rsidRPr="00405340">
              <w:rPr>
                <w:rFonts w:eastAsia="SimSun"/>
                <w:sz w:val="18"/>
                <w:szCs w:val="18"/>
                <w:lang w:eastAsia="zh-CN"/>
              </w:rPr>
              <w:t>programme</w:t>
            </w:r>
            <w:r w:rsidR="007F268C" w:rsidRPr="00405340">
              <w:rPr>
                <w:rFonts w:eastAsia="SimSun"/>
                <w:sz w:val="18"/>
                <w:szCs w:val="18"/>
                <w:lang w:eastAsia="zh-CN"/>
              </w:rPr>
              <w:t xml:space="preserve"> review of </w:t>
            </w:r>
            <w:r w:rsidRPr="00405340">
              <w:rPr>
                <w:rFonts w:eastAsia="SimSun"/>
                <w:sz w:val="18"/>
                <w:szCs w:val="18"/>
                <w:lang w:eastAsia="zh-CN"/>
              </w:rPr>
              <w:t>the Platform</w:t>
            </w:r>
            <w:r w:rsidR="007F268C" w:rsidRPr="00405340">
              <w:rPr>
                <w:rFonts w:eastAsia="SimSun"/>
                <w:sz w:val="18"/>
                <w:szCs w:val="18"/>
                <w:lang w:eastAsia="zh-CN"/>
              </w:rPr>
              <w:t xml:space="preserve">. It also considers constituting an independent review team to undertake the review and report back to </w:t>
            </w:r>
            <w:r w:rsidR="00B4714B" w:rsidRPr="00405340">
              <w:rPr>
                <w:rFonts w:eastAsia="SimSun"/>
                <w:sz w:val="18"/>
                <w:szCs w:val="18"/>
                <w:lang w:eastAsia="zh-CN"/>
              </w:rPr>
              <w:t>the Plenary at it sixth session</w:t>
            </w:r>
          </w:p>
        </w:tc>
      </w:tr>
      <w:tr w:rsidR="007F268C" w:rsidRPr="007A2C7D" w:rsidTr="0042731D">
        <w:trPr>
          <w:trHeight w:val="56"/>
        </w:trPr>
        <w:tc>
          <w:tcPr>
            <w:tcW w:w="613" w:type="dxa"/>
            <w:vMerge/>
            <w:shd w:val="clear" w:color="auto" w:fill="auto"/>
          </w:tcPr>
          <w:p w:rsidR="007F268C" w:rsidRPr="00405340" w:rsidRDefault="007F268C" w:rsidP="00405340">
            <w:pPr>
              <w:pStyle w:val="Normal-pool"/>
              <w:spacing w:before="40" w:after="40"/>
              <w:rPr>
                <w:rFonts w:eastAsia="SimSun"/>
                <w:sz w:val="18"/>
                <w:szCs w:val="18"/>
                <w:lang w:eastAsia="zh-CN"/>
              </w:rPr>
            </w:pPr>
          </w:p>
        </w:tc>
        <w:tc>
          <w:tcPr>
            <w:tcW w:w="1406" w:type="dxa"/>
            <w:shd w:val="clear" w:color="auto" w:fill="auto"/>
          </w:tcPr>
          <w:p w:rsidR="007F268C" w:rsidRPr="007A2C7D" w:rsidRDefault="00EA34CD" w:rsidP="00405340">
            <w:pPr>
              <w:pStyle w:val="Normal-pool"/>
              <w:spacing w:before="40" w:after="40"/>
              <w:rPr>
                <w:rFonts w:eastAsia="SimSun"/>
                <w:sz w:val="18"/>
                <w:szCs w:val="18"/>
                <w:lang w:eastAsia="zh-CN"/>
              </w:rPr>
            </w:pPr>
            <w:r w:rsidRPr="007A2C7D">
              <w:rPr>
                <w:rFonts w:eastAsia="SimSun"/>
                <w:sz w:val="18"/>
                <w:szCs w:val="18"/>
                <w:lang w:eastAsia="zh-CN"/>
              </w:rPr>
              <w:t>Second/third/ fourth quarters</w:t>
            </w:r>
            <w:r w:rsidRPr="007A2C7D" w:rsidDel="003F5A7B">
              <w:rPr>
                <w:rFonts w:eastAsia="SimSun"/>
                <w:sz w:val="18"/>
                <w:szCs w:val="18"/>
                <w:lang w:eastAsia="zh-CN"/>
              </w:rPr>
              <w:t xml:space="preserve"> </w:t>
            </w:r>
          </w:p>
        </w:tc>
        <w:tc>
          <w:tcPr>
            <w:tcW w:w="6779" w:type="dxa"/>
            <w:shd w:val="clear" w:color="auto" w:fill="auto"/>
          </w:tcPr>
          <w:p w:rsidR="007F268C" w:rsidRPr="00405340" w:rsidRDefault="007F268C" w:rsidP="00405340">
            <w:pPr>
              <w:pStyle w:val="Normal-pool"/>
              <w:spacing w:before="40" w:after="40"/>
              <w:rPr>
                <w:rFonts w:eastAsia="SimSun"/>
                <w:sz w:val="18"/>
                <w:szCs w:val="18"/>
                <w:lang w:eastAsia="zh-CN"/>
              </w:rPr>
            </w:pPr>
            <w:r w:rsidRPr="00405340">
              <w:rPr>
                <w:rFonts w:eastAsia="SimSun"/>
                <w:sz w:val="18"/>
                <w:szCs w:val="18"/>
                <w:lang w:eastAsia="zh-CN"/>
              </w:rPr>
              <w:t xml:space="preserve">The independent review team undertakes the end of </w:t>
            </w:r>
            <w:r w:rsidR="007164BF" w:rsidRPr="00405340">
              <w:rPr>
                <w:rFonts w:eastAsia="SimSun"/>
                <w:sz w:val="18"/>
                <w:szCs w:val="18"/>
                <w:lang w:eastAsia="zh-CN"/>
              </w:rPr>
              <w:t>work programme</w:t>
            </w:r>
            <w:r w:rsidRPr="00405340">
              <w:rPr>
                <w:rFonts w:eastAsia="SimSun"/>
                <w:sz w:val="18"/>
                <w:szCs w:val="18"/>
                <w:lang w:eastAsia="zh-CN"/>
              </w:rPr>
              <w:t xml:space="preserve"> review and reports back to </w:t>
            </w:r>
            <w:r w:rsidR="00B4714B" w:rsidRPr="00405340">
              <w:rPr>
                <w:rFonts w:eastAsia="SimSun"/>
                <w:sz w:val="18"/>
                <w:szCs w:val="18"/>
                <w:lang w:eastAsia="zh-CN"/>
              </w:rPr>
              <w:t>the Plenary at it sixth session</w:t>
            </w:r>
            <w:r w:rsidRPr="00405340">
              <w:rPr>
                <w:rFonts w:eastAsia="SimSun"/>
                <w:sz w:val="18"/>
                <w:szCs w:val="18"/>
                <w:lang w:eastAsia="zh-CN"/>
              </w:rPr>
              <w:t xml:space="preserve"> to inform the discussions of the</w:t>
            </w:r>
            <w:r w:rsidR="007955B3" w:rsidRPr="00405340">
              <w:rPr>
                <w:rFonts w:eastAsia="SimSun"/>
                <w:sz w:val="18"/>
                <w:szCs w:val="18"/>
                <w:lang w:eastAsia="zh-CN"/>
              </w:rPr>
              <w:t xml:space="preserve"> following</w:t>
            </w:r>
            <w:r w:rsidRPr="00405340">
              <w:rPr>
                <w:rFonts w:eastAsia="SimSun"/>
                <w:sz w:val="18"/>
                <w:szCs w:val="18"/>
                <w:lang w:eastAsia="zh-CN"/>
              </w:rPr>
              <w:t xml:space="preserve"> </w:t>
            </w:r>
            <w:r w:rsidR="007164BF" w:rsidRPr="00405340">
              <w:rPr>
                <w:rFonts w:eastAsia="SimSun"/>
                <w:sz w:val="18"/>
                <w:szCs w:val="18"/>
                <w:lang w:eastAsia="zh-CN"/>
              </w:rPr>
              <w:t>work programme</w:t>
            </w:r>
          </w:p>
        </w:tc>
      </w:tr>
      <w:tr w:rsidR="007F268C" w:rsidRPr="007A2C7D" w:rsidTr="0042731D">
        <w:trPr>
          <w:trHeight w:val="242"/>
        </w:trPr>
        <w:tc>
          <w:tcPr>
            <w:tcW w:w="613" w:type="dxa"/>
            <w:shd w:val="clear" w:color="auto" w:fill="auto"/>
          </w:tcPr>
          <w:p w:rsidR="007F268C" w:rsidRPr="00405340" w:rsidRDefault="007F268C" w:rsidP="00405340">
            <w:pPr>
              <w:pStyle w:val="Normal-pool"/>
              <w:spacing w:before="40" w:after="40"/>
              <w:rPr>
                <w:rFonts w:eastAsia="SimSun"/>
                <w:sz w:val="18"/>
                <w:szCs w:val="18"/>
                <w:lang w:eastAsia="zh-CN"/>
              </w:rPr>
            </w:pPr>
            <w:r w:rsidRPr="00405340">
              <w:rPr>
                <w:rFonts w:eastAsia="SimSun"/>
                <w:sz w:val="18"/>
                <w:szCs w:val="18"/>
                <w:lang w:eastAsia="zh-CN"/>
              </w:rPr>
              <w:t>2018</w:t>
            </w:r>
          </w:p>
        </w:tc>
        <w:tc>
          <w:tcPr>
            <w:tcW w:w="1406" w:type="dxa"/>
            <w:shd w:val="clear" w:color="auto" w:fill="auto"/>
          </w:tcPr>
          <w:p w:rsidR="007F268C" w:rsidRPr="007A2C7D" w:rsidRDefault="003F5A7B" w:rsidP="00405340">
            <w:pPr>
              <w:pStyle w:val="Normal-pool"/>
              <w:spacing w:before="40" w:after="40"/>
              <w:rPr>
                <w:rFonts w:eastAsia="SimSun"/>
                <w:sz w:val="18"/>
                <w:szCs w:val="18"/>
                <w:lang w:eastAsia="zh-CN"/>
              </w:rPr>
            </w:pPr>
            <w:r w:rsidRPr="007A2C7D">
              <w:rPr>
                <w:rFonts w:eastAsia="SimSun"/>
                <w:sz w:val="18"/>
                <w:szCs w:val="18"/>
                <w:lang w:eastAsia="zh-CN"/>
              </w:rPr>
              <w:t>First quarter</w:t>
            </w:r>
          </w:p>
        </w:tc>
        <w:tc>
          <w:tcPr>
            <w:tcW w:w="6779" w:type="dxa"/>
            <w:shd w:val="clear" w:color="auto" w:fill="auto"/>
          </w:tcPr>
          <w:p w:rsidR="007F268C" w:rsidRPr="00405340" w:rsidRDefault="007955B3" w:rsidP="00405340">
            <w:pPr>
              <w:pStyle w:val="Normal-pool"/>
              <w:spacing w:before="40" w:after="40"/>
              <w:rPr>
                <w:rFonts w:eastAsia="SimSun"/>
                <w:sz w:val="18"/>
                <w:szCs w:val="18"/>
                <w:lang w:eastAsia="zh-CN"/>
              </w:rPr>
            </w:pPr>
            <w:r w:rsidRPr="00405340">
              <w:rPr>
                <w:rFonts w:eastAsia="SimSun"/>
                <w:sz w:val="18"/>
                <w:szCs w:val="18"/>
                <w:lang w:eastAsia="zh-CN"/>
              </w:rPr>
              <w:t>T</w:t>
            </w:r>
            <w:r w:rsidR="00B4714B" w:rsidRPr="00405340">
              <w:rPr>
                <w:rFonts w:eastAsia="SimSun"/>
                <w:sz w:val="18"/>
                <w:szCs w:val="18"/>
                <w:lang w:eastAsia="zh-CN"/>
              </w:rPr>
              <w:t>he Plenary at it sixth session</w:t>
            </w:r>
            <w:r w:rsidR="007F268C" w:rsidRPr="00405340">
              <w:rPr>
                <w:rFonts w:eastAsia="SimSun"/>
                <w:sz w:val="18"/>
                <w:szCs w:val="18"/>
                <w:lang w:eastAsia="zh-CN"/>
              </w:rPr>
              <w:t xml:space="preserve"> considers the end of </w:t>
            </w:r>
            <w:r w:rsidR="007164BF" w:rsidRPr="00405340">
              <w:rPr>
                <w:rFonts w:eastAsia="SimSun"/>
                <w:sz w:val="18"/>
                <w:szCs w:val="18"/>
                <w:lang w:eastAsia="zh-CN"/>
              </w:rPr>
              <w:t>work programme</w:t>
            </w:r>
            <w:r w:rsidRPr="00405340">
              <w:rPr>
                <w:rFonts w:eastAsia="SimSun"/>
                <w:sz w:val="18"/>
                <w:szCs w:val="18"/>
                <w:lang w:eastAsia="zh-CN"/>
              </w:rPr>
              <w:t xml:space="preserve"> </w:t>
            </w:r>
            <w:r w:rsidR="007F268C" w:rsidRPr="00405340">
              <w:rPr>
                <w:rFonts w:eastAsia="SimSun"/>
                <w:sz w:val="18"/>
                <w:szCs w:val="18"/>
                <w:lang w:eastAsia="zh-CN"/>
              </w:rPr>
              <w:t xml:space="preserve">review and any actions related to recommendations contained in the review report, in particular as </w:t>
            </w:r>
            <w:r w:rsidRPr="00405340">
              <w:rPr>
                <w:rFonts w:eastAsia="SimSun"/>
                <w:sz w:val="18"/>
                <w:szCs w:val="18"/>
                <w:lang w:eastAsia="zh-CN"/>
              </w:rPr>
              <w:t>they</w:t>
            </w:r>
            <w:r w:rsidR="007F268C" w:rsidRPr="00405340">
              <w:rPr>
                <w:rFonts w:eastAsia="SimSun"/>
                <w:sz w:val="18"/>
                <w:szCs w:val="18"/>
                <w:lang w:eastAsia="zh-CN"/>
              </w:rPr>
              <w:t xml:space="preserve"> relate to the </w:t>
            </w:r>
            <w:r w:rsidRPr="00405340">
              <w:rPr>
                <w:rFonts w:eastAsia="SimSun"/>
                <w:sz w:val="18"/>
                <w:szCs w:val="18"/>
                <w:lang w:eastAsia="zh-CN"/>
              </w:rPr>
              <w:t xml:space="preserve">following </w:t>
            </w:r>
            <w:r w:rsidR="007164BF" w:rsidRPr="00405340">
              <w:rPr>
                <w:rFonts w:eastAsia="SimSun"/>
                <w:sz w:val="18"/>
                <w:szCs w:val="18"/>
                <w:lang w:eastAsia="zh-CN"/>
              </w:rPr>
              <w:t>work programme</w:t>
            </w:r>
          </w:p>
        </w:tc>
      </w:tr>
    </w:tbl>
    <w:p w:rsidR="00844651" w:rsidRPr="00F11F0E" w:rsidRDefault="00844651" w:rsidP="00844651">
      <w:pPr>
        <w:pStyle w:val="CH3"/>
        <w:keepNext w:val="0"/>
        <w:keepLines w:val="0"/>
        <w:spacing w:before="240"/>
        <w:rPr>
          <w:rFonts w:eastAsia="SimSun"/>
          <w:lang w:val="en-GB" w:eastAsia="zh-CN"/>
        </w:rPr>
      </w:pPr>
      <w:r w:rsidRPr="007A2C7D">
        <w:rPr>
          <w:rFonts w:eastAsia="SimSun"/>
          <w:lang w:val="en-GB" w:eastAsia="zh-CN"/>
        </w:rPr>
        <w:tab/>
      </w:r>
      <w:r w:rsidRPr="007A2C7D">
        <w:rPr>
          <w:rFonts w:eastAsia="SimSun"/>
          <w:lang w:val="en-GB" w:eastAsia="zh-CN"/>
        </w:rPr>
        <w:tab/>
      </w:r>
      <w:r w:rsidR="007F268C" w:rsidRPr="007A2C7D">
        <w:rPr>
          <w:rFonts w:eastAsia="SimSun"/>
          <w:lang w:val="en-GB" w:eastAsia="zh-CN"/>
        </w:rPr>
        <w:t xml:space="preserve">Cost estimate </w:t>
      </w:r>
    </w:p>
    <w:p w:rsidR="007F268C" w:rsidRPr="007A2C7D" w:rsidRDefault="00EA34CD" w:rsidP="004930DA">
      <w:pPr>
        <w:pStyle w:val="Normalnumber"/>
        <w:numPr>
          <w:ilvl w:val="0"/>
          <w:numId w:val="97"/>
        </w:numPr>
        <w:tabs>
          <w:tab w:val="left" w:pos="624"/>
        </w:tabs>
        <w:ind w:left="1247" w:firstLine="0"/>
        <w:rPr>
          <w:rFonts w:eastAsia="Calibri"/>
          <w:lang w:val="en-GB"/>
        </w:rPr>
      </w:pPr>
      <w:r w:rsidRPr="007A2C7D">
        <w:rPr>
          <w:lang w:val="en-GB"/>
        </w:rPr>
        <w:t>The cost estimate is set out below:</w:t>
      </w:r>
    </w:p>
    <w:p w:rsidR="00912CD1" w:rsidRPr="007A2C7D" w:rsidRDefault="00912CD1" w:rsidP="007A2C7D">
      <w:pPr>
        <w:pStyle w:val="Normalnumber"/>
        <w:tabs>
          <w:tab w:val="left" w:pos="624"/>
        </w:tabs>
        <w:spacing w:before="120" w:after="0"/>
        <w:ind w:left="1247"/>
        <w:rPr>
          <w:rFonts w:eastAsia="Calibri"/>
          <w:sz w:val="18"/>
          <w:szCs w:val="18"/>
          <w:lang w:val="en-GB"/>
        </w:rPr>
      </w:pPr>
      <w:r w:rsidRPr="007A2C7D">
        <w:rPr>
          <w:rFonts w:eastAsia="Calibri"/>
          <w:sz w:val="18"/>
          <w:szCs w:val="18"/>
          <w:lang w:val="en-GB"/>
        </w:rPr>
        <w:t>(United States dollars)</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929"/>
        <w:gridCol w:w="3402"/>
        <w:gridCol w:w="1780"/>
      </w:tblGrid>
      <w:tr w:rsidR="007F268C" w:rsidRPr="007A2C7D" w:rsidTr="00765E38">
        <w:tc>
          <w:tcPr>
            <w:tcW w:w="672" w:type="dxa"/>
            <w:shd w:val="clear" w:color="auto" w:fill="auto"/>
          </w:tcPr>
          <w:p w:rsidR="007F268C" w:rsidRPr="007A2C7D" w:rsidRDefault="007F268C" w:rsidP="00C60029">
            <w:pPr>
              <w:pStyle w:val="Normal-pool"/>
              <w:spacing w:before="40" w:after="40"/>
              <w:rPr>
                <w:rFonts w:eastAsia="SimSun"/>
                <w:i/>
                <w:sz w:val="18"/>
                <w:szCs w:val="18"/>
                <w:lang w:eastAsia="zh-CN"/>
              </w:rPr>
            </w:pPr>
            <w:r w:rsidRPr="007A2C7D">
              <w:rPr>
                <w:rFonts w:eastAsia="SimSun"/>
                <w:i/>
                <w:sz w:val="18"/>
                <w:szCs w:val="18"/>
                <w:lang w:eastAsia="zh-CN"/>
              </w:rPr>
              <w:t>Year</w:t>
            </w:r>
          </w:p>
        </w:tc>
        <w:tc>
          <w:tcPr>
            <w:tcW w:w="2929" w:type="dxa"/>
            <w:shd w:val="clear" w:color="auto" w:fill="auto"/>
          </w:tcPr>
          <w:p w:rsidR="007F268C" w:rsidRPr="007A2C7D" w:rsidRDefault="007F268C" w:rsidP="007A2C7D">
            <w:pPr>
              <w:pStyle w:val="Normal-pool"/>
              <w:spacing w:before="40" w:after="40"/>
              <w:rPr>
                <w:rFonts w:eastAsia="SimSun"/>
                <w:i/>
                <w:sz w:val="18"/>
                <w:szCs w:val="18"/>
                <w:lang w:eastAsia="zh-CN"/>
              </w:rPr>
            </w:pPr>
            <w:r w:rsidRPr="007A2C7D">
              <w:rPr>
                <w:rFonts w:eastAsia="SimSun"/>
                <w:i/>
                <w:sz w:val="18"/>
                <w:szCs w:val="18"/>
                <w:lang w:eastAsia="zh-CN"/>
              </w:rPr>
              <w:t xml:space="preserve">Cost </w:t>
            </w:r>
            <w:r w:rsidR="00345851" w:rsidRPr="00F11F0E">
              <w:rPr>
                <w:rFonts w:eastAsia="SimSun"/>
                <w:i/>
                <w:sz w:val="18"/>
                <w:szCs w:val="18"/>
                <w:lang w:eastAsia="zh-CN"/>
              </w:rPr>
              <w:t>i</w:t>
            </w:r>
            <w:r w:rsidRPr="007A2C7D">
              <w:rPr>
                <w:rFonts w:eastAsia="SimSun"/>
                <w:i/>
                <w:sz w:val="18"/>
                <w:szCs w:val="18"/>
                <w:lang w:eastAsia="zh-CN"/>
              </w:rPr>
              <w:t>tem</w:t>
            </w:r>
          </w:p>
        </w:tc>
        <w:tc>
          <w:tcPr>
            <w:tcW w:w="3402" w:type="dxa"/>
            <w:shd w:val="clear" w:color="auto" w:fill="auto"/>
          </w:tcPr>
          <w:p w:rsidR="007F268C" w:rsidRPr="007A2C7D" w:rsidRDefault="007F268C" w:rsidP="00C60029">
            <w:pPr>
              <w:pStyle w:val="Normal-pool"/>
              <w:spacing w:before="40" w:after="40"/>
              <w:rPr>
                <w:rFonts w:eastAsia="SimSun"/>
                <w:i/>
                <w:sz w:val="18"/>
                <w:szCs w:val="18"/>
                <w:lang w:eastAsia="zh-CN"/>
              </w:rPr>
            </w:pPr>
            <w:r w:rsidRPr="007A2C7D">
              <w:rPr>
                <w:rFonts w:eastAsia="SimSun"/>
                <w:i/>
                <w:sz w:val="18"/>
                <w:szCs w:val="18"/>
                <w:lang w:eastAsia="zh-CN"/>
              </w:rPr>
              <w:t>Assumptions</w:t>
            </w:r>
          </w:p>
        </w:tc>
        <w:tc>
          <w:tcPr>
            <w:tcW w:w="1780" w:type="dxa"/>
            <w:shd w:val="clear" w:color="auto" w:fill="auto"/>
          </w:tcPr>
          <w:p w:rsidR="007F268C" w:rsidRPr="007A2C7D" w:rsidRDefault="007F268C" w:rsidP="00C60029">
            <w:pPr>
              <w:pStyle w:val="Normal-pool"/>
              <w:spacing w:before="40" w:after="40"/>
              <w:jc w:val="right"/>
              <w:rPr>
                <w:rFonts w:eastAsia="SimSun"/>
                <w:i/>
                <w:sz w:val="18"/>
                <w:szCs w:val="18"/>
                <w:lang w:eastAsia="zh-CN"/>
              </w:rPr>
            </w:pPr>
            <w:r w:rsidRPr="007A2C7D">
              <w:rPr>
                <w:rFonts w:eastAsia="SimSun"/>
                <w:i/>
                <w:sz w:val="18"/>
                <w:szCs w:val="18"/>
                <w:lang w:eastAsia="zh-CN"/>
              </w:rPr>
              <w:t xml:space="preserve">Cost </w:t>
            </w:r>
          </w:p>
        </w:tc>
      </w:tr>
      <w:tr w:rsidR="007F268C" w:rsidRPr="007A2C7D" w:rsidTr="00765E38">
        <w:trPr>
          <w:trHeight w:val="317"/>
        </w:trPr>
        <w:tc>
          <w:tcPr>
            <w:tcW w:w="672" w:type="dxa"/>
            <w:shd w:val="clear" w:color="auto" w:fill="auto"/>
            <w:vAlign w:val="center"/>
          </w:tcPr>
          <w:p w:rsidR="007F268C" w:rsidRPr="007A2C7D" w:rsidRDefault="007F268C" w:rsidP="00C60029">
            <w:pPr>
              <w:pStyle w:val="Normal-pool"/>
              <w:spacing w:before="40" w:after="40"/>
              <w:rPr>
                <w:rFonts w:eastAsia="SimSun"/>
                <w:sz w:val="18"/>
                <w:szCs w:val="18"/>
                <w:lang w:eastAsia="zh-CN"/>
              </w:rPr>
            </w:pPr>
            <w:r w:rsidRPr="007A2C7D">
              <w:rPr>
                <w:rFonts w:eastAsia="SimSun"/>
                <w:sz w:val="18"/>
                <w:szCs w:val="18"/>
                <w:lang w:eastAsia="zh-CN"/>
              </w:rPr>
              <w:t>2015</w:t>
            </w:r>
          </w:p>
        </w:tc>
        <w:tc>
          <w:tcPr>
            <w:tcW w:w="2929" w:type="dxa"/>
            <w:shd w:val="clear" w:color="auto" w:fill="auto"/>
            <w:vAlign w:val="center"/>
          </w:tcPr>
          <w:p w:rsidR="007F268C" w:rsidRPr="007A2C7D" w:rsidRDefault="007F268C" w:rsidP="00C60029">
            <w:pPr>
              <w:pStyle w:val="Normal-pool"/>
              <w:spacing w:before="40" w:after="40"/>
              <w:rPr>
                <w:rFonts w:eastAsia="SimSun"/>
                <w:sz w:val="18"/>
                <w:szCs w:val="18"/>
                <w:lang w:eastAsia="zh-CN"/>
              </w:rPr>
            </w:pPr>
            <w:r w:rsidRPr="007A2C7D">
              <w:rPr>
                <w:rFonts w:eastAsia="SimSun"/>
                <w:sz w:val="18"/>
                <w:szCs w:val="18"/>
                <w:lang w:eastAsia="zh-CN"/>
              </w:rPr>
              <w:t xml:space="preserve">Technical support (consultancy) </w:t>
            </w:r>
          </w:p>
        </w:tc>
        <w:tc>
          <w:tcPr>
            <w:tcW w:w="3402" w:type="dxa"/>
            <w:shd w:val="clear" w:color="auto" w:fill="auto"/>
          </w:tcPr>
          <w:p w:rsidR="007F268C" w:rsidRPr="007A2C7D" w:rsidRDefault="007F268C" w:rsidP="00C60029">
            <w:pPr>
              <w:pStyle w:val="Normal-pool"/>
              <w:spacing w:before="40" w:after="40"/>
              <w:rPr>
                <w:rFonts w:eastAsia="SimSun"/>
                <w:sz w:val="18"/>
                <w:szCs w:val="18"/>
                <w:lang w:eastAsia="zh-CN"/>
              </w:rPr>
            </w:pPr>
            <w:r w:rsidRPr="007A2C7D">
              <w:rPr>
                <w:rFonts w:eastAsia="SimSun"/>
                <w:sz w:val="18"/>
                <w:szCs w:val="18"/>
                <w:lang w:eastAsia="zh-CN"/>
              </w:rPr>
              <w:t>Midterm review</w:t>
            </w:r>
          </w:p>
        </w:tc>
        <w:tc>
          <w:tcPr>
            <w:tcW w:w="1780" w:type="dxa"/>
            <w:shd w:val="clear" w:color="auto" w:fill="auto"/>
          </w:tcPr>
          <w:p w:rsidR="007F268C" w:rsidRPr="007A2C7D" w:rsidRDefault="007F268C" w:rsidP="00C60029">
            <w:pPr>
              <w:pStyle w:val="Normal-pool"/>
              <w:spacing w:before="40" w:after="40"/>
              <w:jc w:val="right"/>
              <w:rPr>
                <w:rFonts w:eastAsia="SimSun"/>
                <w:sz w:val="18"/>
                <w:szCs w:val="18"/>
                <w:lang w:eastAsia="zh-CN"/>
              </w:rPr>
            </w:pPr>
            <w:r w:rsidRPr="007A2C7D">
              <w:rPr>
                <w:rFonts w:eastAsia="SimSun"/>
                <w:sz w:val="18"/>
                <w:szCs w:val="18"/>
                <w:lang w:eastAsia="zh-CN"/>
              </w:rPr>
              <w:t>36</w:t>
            </w:r>
            <w:r w:rsidR="00C60029" w:rsidRPr="007A2C7D">
              <w:rPr>
                <w:rFonts w:eastAsia="SimSun"/>
                <w:sz w:val="18"/>
                <w:szCs w:val="18"/>
                <w:lang w:eastAsia="zh-CN"/>
              </w:rPr>
              <w:t xml:space="preserve"> </w:t>
            </w:r>
            <w:r w:rsidRPr="007A2C7D">
              <w:rPr>
                <w:rFonts w:eastAsia="SimSun"/>
                <w:sz w:val="18"/>
                <w:szCs w:val="18"/>
                <w:lang w:eastAsia="zh-CN"/>
              </w:rPr>
              <w:t>000</w:t>
            </w:r>
          </w:p>
        </w:tc>
      </w:tr>
      <w:tr w:rsidR="007F268C" w:rsidRPr="007A2C7D" w:rsidTr="00765E38">
        <w:trPr>
          <w:trHeight w:val="317"/>
        </w:trPr>
        <w:tc>
          <w:tcPr>
            <w:tcW w:w="672" w:type="dxa"/>
            <w:shd w:val="clear" w:color="auto" w:fill="auto"/>
            <w:vAlign w:val="center"/>
          </w:tcPr>
          <w:p w:rsidR="007F268C" w:rsidRPr="007A2C7D" w:rsidRDefault="007F268C" w:rsidP="00C60029">
            <w:pPr>
              <w:pStyle w:val="Normal-pool"/>
              <w:spacing w:before="40" w:after="40"/>
              <w:rPr>
                <w:rFonts w:eastAsia="SimSun"/>
                <w:sz w:val="18"/>
                <w:szCs w:val="18"/>
                <w:lang w:eastAsia="zh-CN"/>
              </w:rPr>
            </w:pPr>
            <w:r w:rsidRPr="007A2C7D">
              <w:rPr>
                <w:rFonts w:eastAsia="SimSun"/>
                <w:sz w:val="18"/>
                <w:szCs w:val="18"/>
                <w:lang w:eastAsia="zh-CN"/>
              </w:rPr>
              <w:t>2017</w:t>
            </w:r>
          </w:p>
        </w:tc>
        <w:tc>
          <w:tcPr>
            <w:tcW w:w="2929" w:type="dxa"/>
            <w:shd w:val="clear" w:color="auto" w:fill="auto"/>
            <w:vAlign w:val="center"/>
          </w:tcPr>
          <w:p w:rsidR="007F268C" w:rsidRPr="007A2C7D" w:rsidRDefault="007F268C" w:rsidP="00C60029">
            <w:pPr>
              <w:pStyle w:val="Normal-pool"/>
              <w:spacing w:before="40" w:after="40"/>
              <w:rPr>
                <w:rFonts w:eastAsia="SimSun"/>
                <w:sz w:val="18"/>
                <w:szCs w:val="18"/>
                <w:lang w:eastAsia="zh-CN"/>
              </w:rPr>
            </w:pPr>
            <w:r w:rsidRPr="007A2C7D">
              <w:rPr>
                <w:rFonts w:eastAsia="SimSun"/>
                <w:sz w:val="18"/>
                <w:szCs w:val="18"/>
                <w:lang w:eastAsia="zh-CN"/>
              </w:rPr>
              <w:t>Technical support (consultancy)</w:t>
            </w:r>
          </w:p>
        </w:tc>
        <w:tc>
          <w:tcPr>
            <w:tcW w:w="3402" w:type="dxa"/>
            <w:shd w:val="clear" w:color="auto" w:fill="auto"/>
          </w:tcPr>
          <w:p w:rsidR="007F268C" w:rsidRPr="007A2C7D" w:rsidRDefault="007F268C" w:rsidP="00C60029">
            <w:pPr>
              <w:pStyle w:val="Normal-pool"/>
              <w:spacing w:before="40" w:after="40"/>
              <w:rPr>
                <w:rFonts w:eastAsia="SimSun"/>
                <w:sz w:val="18"/>
                <w:szCs w:val="18"/>
                <w:lang w:eastAsia="zh-CN"/>
              </w:rPr>
            </w:pPr>
            <w:r w:rsidRPr="007A2C7D">
              <w:rPr>
                <w:rFonts w:eastAsia="SimSun"/>
                <w:sz w:val="18"/>
                <w:szCs w:val="18"/>
                <w:lang w:eastAsia="zh-CN"/>
              </w:rPr>
              <w:t>End review</w:t>
            </w:r>
          </w:p>
        </w:tc>
        <w:tc>
          <w:tcPr>
            <w:tcW w:w="1780" w:type="dxa"/>
            <w:shd w:val="clear" w:color="auto" w:fill="auto"/>
          </w:tcPr>
          <w:p w:rsidR="007F268C" w:rsidRPr="007A2C7D" w:rsidRDefault="00C60029" w:rsidP="00C60029">
            <w:pPr>
              <w:pStyle w:val="Normal-pool"/>
              <w:spacing w:before="40" w:after="40"/>
              <w:jc w:val="right"/>
              <w:rPr>
                <w:rFonts w:eastAsia="SimSun"/>
                <w:sz w:val="18"/>
                <w:szCs w:val="18"/>
                <w:lang w:eastAsia="zh-CN"/>
              </w:rPr>
            </w:pPr>
            <w:r w:rsidRPr="007A2C7D">
              <w:rPr>
                <w:rFonts w:eastAsia="SimSun"/>
                <w:sz w:val="18"/>
                <w:szCs w:val="18"/>
                <w:lang w:eastAsia="zh-CN"/>
              </w:rPr>
              <w:t xml:space="preserve">84 </w:t>
            </w:r>
            <w:r w:rsidR="007F268C" w:rsidRPr="007A2C7D">
              <w:rPr>
                <w:rFonts w:eastAsia="SimSun"/>
                <w:sz w:val="18"/>
                <w:szCs w:val="18"/>
                <w:lang w:eastAsia="zh-CN"/>
              </w:rPr>
              <w:t>000</w:t>
            </w:r>
          </w:p>
        </w:tc>
      </w:tr>
      <w:tr w:rsidR="007F268C" w:rsidRPr="007A2C7D" w:rsidTr="00765E38">
        <w:tc>
          <w:tcPr>
            <w:tcW w:w="672" w:type="dxa"/>
            <w:shd w:val="clear" w:color="auto" w:fill="auto"/>
          </w:tcPr>
          <w:p w:rsidR="007F268C" w:rsidRPr="007A2C7D" w:rsidRDefault="007F268C" w:rsidP="00C60029">
            <w:pPr>
              <w:pStyle w:val="Normal-pool"/>
              <w:spacing w:before="40" w:after="40"/>
              <w:rPr>
                <w:rFonts w:eastAsia="SimSun"/>
                <w:b/>
                <w:sz w:val="18"/>
                <w:szCs w:val="18"/>
                <w:lang w:eastAsia="zh-CN"/>
              </w:rPr>
            </w:pPr>
            <w:r w:rsidRPr="007A2C7D">
              <w:rPr>
                <w:rFonts w:eastAsia="SimSun"/>
                <w:b/>
                <w:sz w:val="18"/>
                <w:szCs w:val="18"/>
                <w:lang w:eastAsia="zh-CN"/>
              </w:rPr>
              <w:t>Total</w:t>
            </w:r>
          </w:p>
        </w:tc>
        <w:tc>
          <w:tcPr>
            <w:tcW w:w="2929" w:type="dxa"/>
            <w:shd w:val="clear" w:color="auto" w:fill="auto"/>
          </w:tcPr>
          <w:p w:rsidR="007F268C" w:rsidRPr="007A2C7D" w:rsidRDefault="007F268C" w:rsidP="00C60029">
            <w:pPr>
              <w:pStyle w:val="Normal-pool"/>
              <w:spacing w:before="40" w:after="40"/>
              <w:rPr>
                <w:rFonts w:eastAsia="SimSun"/>
                <w:b/>
                <w:sz w:val="18"/>
                <w:szCs w:val="18"/>
                <w:lang w:eastAsia="zh-CN"/>
              </w:rPr>
            </w:pPr>
          </w:p>
        </w:tc>
        <w:tc>
          <w:tcPr>
            <w:tcW w:w="3402" w:type="dxa"/>
            <w:shd w:val="clear" w:color="auto" w:fill="auto"/>
          </w:tcPr>
          <w:p w:rsidR="007F268C" w:rsidRPr="007A2C7D" w:rsidRDefault="007F268C" w:rsidP="00C60029">
            <w:pPr>
              <w:pStyle w:val="Normal-pool"/>
              <w:spacing w:before="40" w:after="40"/>
              <w:rPr>
                <w:rFonts w:eastAsia="SimSun"/>
                <w:b/>
                <w:sz w:val="18"/>
                <w:szCs w:val="18"/>
                <w:lang w:eastAsia="zh-CN"/>
              </w:rPr>
            </w:pPr>
          </w:p>
        </w:tc>
        <w:tc>
          <w:tcPr>
            <w:tcW w:w="1780" w:type="dxa"/>
            <w:shd w:val="clear" w:color="auto" w:fill="auto"/>
          </w:tcPr>
          <w:p w:rsidR="007F268C" w:rsidRPr="007A2C7D" w:rsidRDefault="00C60029" w:rsidP="00C60029">
            <w:pPr>
              <w:pStyle w:val="Normal-pool"/>
              <w:spacing w:before="40" w:after="40"/>
              <w:jc w:val="right"/>
              <w:rPr>
                <w:rFonts w:eastAsia="SimSun"/>
                <w:b/>
                <w:sz w:val="18"/>
                <w:szCs w:val="18"/>
                <w:lang w:eastAsia="zh-CN"/>
              </w:rPr>
            </w:pPr>
            <w:r w:rsidRPr="007A2C7D">
              <w:rPr>
                <w:rFonts w:eastAsia="SimSun"/>
                <w:b/>
                <w:sz w:val="18"/>
                <w:szCs w:val="18"/>
                <w:lang w:eastAsia="zh-CN"/>
              </w:rPr>
              <w:t xml:space="preserve">120 </w:t>
            </w:r>
            <w:r w:rsidR="007F268C" w:rsidRPr="007A2C7D">
              <w:rPr>
                <w:rFonts w:eastAsia="SimSun"/>
                <w:b/>
                <w:sz w:val="18"/>
                <w:szCs w:val="18"/>
                <w:lang w:eastAsia="zh-CN"/>
              </w:rPr>
              <w:t>000</w:t>
            </w:r>
          </w:p>
        </w:tc>
      </w:tr>
    </w:tbl>
    <w:p w:rsidR="000F7C8D" w:rsidRPr="007A2C7D" w:rsidRDefault="007F268C" w:rsidP="008B5975">
      <w:pPr>
        <w:pStyle w:val="NormalNonumber"/>
        <w:keepNext/>
        <w:keepLines/>
        <w:spacing w:before="240" w:after="0"/>
        <w:rPr>
          <w:lang w:val="en-GB"/>
        </w:rPr>
      </w:pPr>
      <w:r w:rsidRPr="007A2C7D">
        <w:rPr>
          <w:lang w:val="en-GB"/>
        </w:rPr>
        <w:lastRenderedPageBreak/>
        <w:t xml:space="preserve">Table 1 </w:t>
      </w:r>
    </w:p>
    <w:p w:rsidR="007F268C" w:rsidRPr="007A2C7D" w:rsidRDefault="007F268C" w:rsidP="008B5975">
      <w:pPr>
        <w:pStyle w:val="NormalNonumber"/>
        <w:keepNext/>
        <w:keepLines/>
        <w:rPr>
          <w:rFonts w:eastAsia="SimSun"/>
          <w:b/>
          <w:lang w:val="en-GB" w:eastAsia="zh-CN"/>
        </w:rPr>
      </w:pPr>
      <w:r w:rsidRPr="007A2C7D">
        <w:rPr>
          <w:rFonts w:eastAsia="SimSun"/>
          <w:b/>
          <w:lang w:val="en-GB" w:eastAsia="zh-CN"/>
        </w:rPr>
        <w:t xml:space="preserve">Cost estimates for implementing the </w:t>
      </w:r>
      <w:r w:rsidR="007164BF">
        <w:rPr>
          <w:rFonts w:eastAsia="SimSun"/>
          <w:b/>
          <w:lang w:val="en-GB" w:eastAsia="zh-CN"/>
        </w:rPr>
        <w:t>work programme</w:t>
      </w:r>
      <w:r w:rsidRPr="007A2C7D">
        <w:rPr>
          <w:rFonts w:eastAsia="SimSun"/>
          <w:b/>
          <w:lang w:val="en-GB" w:eastAsia="zh-CN"/>
        </w:rPr>
        <w:t xml:space="preserve"> for the period 2014–2018</w:t>
      </w:r>
      <w:r w:rsidR="000F7C8D" w:rsidRPr="007A2C7D">
        <w:rPr>
          <w:rFonts w:eastAsia="SimSun"/>
          <w:b/>
          <w:lang w:val="en-GB" w:eastAsia="zh-CN"/>
        </w:rPr>
        <w:t>,</w:t>
      </w:r>
      <w:r w:rsidRPr="007A2C7D">
        <w:rPr>
          <w:rFonts w:eastAsia="SimSun"/>
          <w:b/>
          <w:lang w:val="en-GB" w:eastAsia="zh-CN"/>
        </w:rPr>
        <w:t xml:space="preserve"> by deliverable</w:t>
      </w:r>
    </w:p>
    <w:p w:rsidR="00912CD1" w:rsidRPr="007A2C7D" w:rsidRDefault="00912CD1" w:rsidP="008B5975">
      <w:pPr>
        <w:pStyle w:val="NormalNonumber"/>
        <w:keepNext/>
        <w:keepLines/>
        <w:rPr>
          <w:rFonts w:eastAsia="SimSun"/>
          <w:sz w:val="18"/>
          <w:szCs w:val="18"/>
          <w:lang w:val="en-GB" w:eastAsia="zh-CN"/>
        </w:rPr>
      </w:pPr>
      <w:r w:rsidRPr="007A2C7D">
        <w:rPr>
          <w:rFonts w:eastAsia="SimSun"/>
          <w:sz w:val="18"/>
          <w:szCs w:val="18"/>
          <w:lang w:val="en-GB" w:eastAsia="zh-CN"/>
        </w:rPr>
        <w:t>(United States dollars)</w:t>
      </w:r>
    </w:p>
    <w:tbl>
      <w:tblPr>
        <w:tblW w:w="8783" w:type="dxa"/>
        <w:tblInd w:w="1248" w:type="dxa"/>
        <w:tblLayout w:type="fixed"/>
        <w:tblLook w:val="04A0" w:firstRow="1" w:lastRow="0" w:firstColumn="1" w:lastColumn="0" w:noHBand="0" w:noVBand="1"/>
      </w:tblPr>
      <w:tblGrid>
        <w:gridCol w:w="1254"/>
        <w:gridCol w:w="1255"/>
        <w:gridCol w:w="1255"/>
        <w:gridCol w:w="1254"/>
        <w:gridCol w:w="1255"/>
        <w:gridCol w:w="1255"/>
        <w:gridCol w:w="1255"/>
      </w:tblGrid>
      <w:tr w:rsidR="007F268C" w:rsidRPr="007A2C7D" w:rsidTr="000C7949">
        <w:trPr>
          <w:trHeight w:val="240"/>
          <w:tblHeader/>
        </w:trPr>
        <w:tc>
          <w:tcPr>
            <w:tcW w:w="1254" w:type="dxa"/>
            <w:tcBorders>
              <w:top w:val="single" w:sz="4" w:space="0" w:color="auto"/>
              <w:left w:val="single" w:sz="4" w:space="0" w:color="auto"/>
              <w:bottom w:val="single" w:sz="4" w:space="0" w:color="auto"/>
              <w:right w:val="nil"/>
            </w:tcBorders>
            <w:shd w:val="clear" w:color="auto" w:fill="auto"/>
            <w:noWrap/>
            <w:vAlign w:val="bottom"/>
            <w:hideMark/>
          </w:tcPr>
          <w:p w:rsidR="0029361F" w:rsidRPr="007A2C7D" w:rsidRDefault="0029361F" w:rsidP="008B5975">
            <w:pPr>
              <w:pStyle w:val="Normal-pool"/>
              <w:keepNext/>
              <w:keepLines/>
              <w:spacing w:before="40" w:after="40"/>
              <w:rPr>
                <w:rFonts w:eastAsia="SimSun"/>
                <w:i/>
                <w:sz w:val="18"/>
                <w:szCs w:val="18"/>
                <w:lang w:eastAsia="zh-CN"/>
              </w:rPr>
            </w:pPr>
            <w:r w:rsidRPr="007A2C7D">
              <w:rPr>
                <w:rFonts w:eastAsia="SimSun"/>
                <w:i/>
                <w:sz w:val="18"/>
                <w:szCs w:val="18"/>
                <w:lang w:eastAsia="zh-CN"/>
              </w:rPr>
              <w:t>Deliverable</w:t>
            </w:r>
          </w:p>
        </w:tc>
        <w:tc>
          <w:tcPr>
            <w:tcW w:w="1255" w:type="dxa"/>
            <w:tcBorders>
              <w:top w:val="single" w:sz="4" w:space="0" w:color="auto"/>
              <w:left w:val="nil"/>
              <w:bottom w:val="single" w:sz="4" w:space="0" w:color="auto"/>
              <w:right w:val="nil"/>
            </w:tcBorders>
            <w:shd w:val="clear" w:color="auto" w:fill="auto"/>
            <w:noWrap/>
            <w:vAlign w:val="bottom"/>
            <w:hideMark/>
          </w:tcPr>
          <w:p w:rsidR="007F268C" w:rsidRPr="007A2C7D" w:rsidRDefault="00912CD1" w:rsidP="007A2C7D">
            <w:pPr>
              <w:pStyle w:val="Normal-pool"/>
              <w:keepNext/>
              <w:keepLines/>
              <w:spacing w:before="40" w:after="40"/>
              <w:jc w:val="center"/>
              <w:rPr>
                <w:rFonts w:eastAsia="SimSun"/>
                <w:i/>
                <w:sz w:val="18"/>
                <w:szCs w:val="18"/>
                <w:lang w:eastAsia="zh-CN"/>
              </w:rPr>
            </w:pPr>
            <w:r w:rsidRPr="00F11F0E">
              <w:rPr>
                <w:bCs/>
                <w:i/>
                <w:sz w:val="18"/>
                <w:szCs w:val="18"/>
              </w:rPr>
              <w:t xml:space="preserve">      2014</w:t>
            </w:r>
          </w:p>
        </w:tc>
        <w:tc>
          <w:tcPr>
            <w:tcW w:w="1255" w:type="dxa"/>
            <w:tcBorders>
              <w:top w:val="single" w:sz="4" w:space="0" w:color="auto"/>
              <w:left w:val="nil"/>
              <w:bottom w:val="single" w:sz="4" w:space="0" w:color="auto"/>
              <w:right w:val="nil"/>
            </w:tcBorders>
            <w:shd w:val="clear" w:color="auto" w:fill="auto"/>
            <w:noWrap/>
            <w:vAlign w:val="bottom"/>
            <w:hideMark/>
          </w:tcPr>
          <w:p w:rsidR="007F268C" w:rsidRPr="007A2C7D" w:rsidRDefault="007F268C" w:rsidP="008B5975">
            <w:pPr>
              <w:pStyle w:val="Normal-pool"/>
              <w:keepNext/>
              <w:keepLines/>
              <w:spacing w:before="40" w:after="40"/>
              <w:rPr>
                <w:rFonts w:eastAsia="SimSun"/>
                <w:i/>
                <w:sz w:val="18"/>
                <w:szCs w:val="18"/>
                <w:lang w:eastAsia="zh-CN"/>
              </w:rPr>
            </w:pPr>
            <w:r w:rsidRPr="007A2C7D">
              <w:rPr>
                <w:rFonts w:eastAsia="SimSun"/>
                <w:i/>
                <w:sz w:val="18"/>
                <w:szCs w:val="18"/>
                <w:lang w:eastAsia="zh-CN"/>
              </w:rPr>
              <w:t> </w:t>
            </w:r>
            <w:r w:rsidR="00912CD1" w:rsidRPr="007A2C7D">
              <w:rPr>
                <w:rFonts w:eastAsia="SimSun"/>
                <w:i/>
                <w:sz w:val="18"/>
                <w:szCs w:val="18"/>
                <w:lang w:eastAsia="zh-CN"/>
              </w:rPr>
              <w:t xml:space="preserve">           </w:t>
            </w:r>
            <w:r w:rsidR="00912CD1" w:rsidRPr="007A2C7D">
              <w:rPr>
                <w:bCs/>
                <w:i/>
                <w:sz w:val="18"/>
                <w:szCs w:val="18"/>
              </w:rPr>
              <w:t>2015</w:t>
            </w:r>
          </w:p>
        </w:tc>
        <w:tc>
          <w:tcPr>
            <w:tcW w:w="1254" w:type="dxa"/>
            <w:tcBorders>
              <w:top w:val="single" w:sz="4" w:space="0" w:color="auto"/>
              <w:left w:val="nil"/>
              <w:bottom w:val="single" w:sz="4" w:space="0" w:color="auto"/>
              <w:right w:val="nil"/>
            </w:tcBorders>
            <w:shd w:val="clear" w:color="auto" w:fill="auto"/>
            <w:noWrap/>
            <w:vAlign w:val="bottom"/>
            <w:hideMark/>
          </w:tcPr>
          <w:p w:rsidR="007F268C" w:rsidRPr="007A2C7D" w:rsidRDefault="007F268C" w:rsidP="008B5975">
            <w:pPr>
              <w:pStyle w:val="Normal-pool"/>
              <w:keepNext/>
              <w:keepLines/>
              <w:spacing w:before="40" w:after="40"/>
              <w:rPr>
                <w:rFonts w:eastAsia="SimSun"/>
                <w:i/>
                <w:sz w:val="18"/>
                <w:szCs w:val="18"/>
                <w:lang w:eastAsia="zh-CN"/>
              </w:rPr>
            </w:pPr>
            <w:r w:rsidRPr="007A2C7D">
              <w:rPr>
                <w:rFonts w:eastAsia="SimSun"/>
                <w:i/>
                <w:sz w:val="18"/>
                <w:szCs w:val="18"/>
                <w:lang w:eastAsia="zh-CN"/>
              </w:rPr>
              <w:t> </w:t>
            </w:r>
            <w:r w:rsidR="00912CD1" w:rsidRPr="007A2C7D">
              <w:rPr>
                <w:rFonts w:eastAsia="SimSun"/>
                <w:i/>
                <w:sz w:val="18"/>
                <w:szCs w:val="18"/>
                <w:lang w:eastAsia="zh-CN"/>
              </w:rPr>
              <w:t xml:space="preserve">          </w:t>
            </w:r>
            <w:r w:rsidR="00912CD1" w:rsidRPr="007A2C7D">
              <w:rPr>
                <w:bCs/>
                <w:i/>
                <w:sz w:val="18"/>
                <w:szCs w:val="18"/>
              </w:rPr>
              <w:t>2016</w:t>
            </w:r>
          </w:p>
        </w:tc>
        <w:tc>
          <w:tcPr>
            <w:tcW w:w="1255" w:type="dxa"/>
            <w:tcBorders>
              <w:top w:val="single" w:sz="4" w:space="0" w:color="auto"/>
              <w:left w:val="nil"/>
              <w:bottom w:val="single" w:sz="4" w:space="0" w:color="auto"/>
              <w:right w:val="nil"/>
            </w:tcBorders>
            <w:shd w:val="clear" w:color="auto" w:fill="auto"/>
            <w:noWrap/>
            <w:vAlign w:val="bottom"/>
            <w:hideMark/>
          </w:tcPr>
          <w:p w:rsidR="007F268C" w:rsidRPr="007A2C7D" w:rsidRDefault="007F268C" w:rsidP="008B5975">
            <w:pPr>
              <w:pStyle w:val="Normal-pool"/>
              <w:keepNext/>
              <w:keepLines/>
              <w:spacing w:before="40" w:after="40"/>
              <w:rPr>
                <w:rFonts w:eastAsia="SimSun"/>
                <w:i/>
                <w:sz w:val="18"/>
                <w:szCs w:val="18"/>
                <w:lang w:eastAsia="zh-CN"/>
              </w:rPr>
            </w:pPr>
            <w:r w:rsidRPr="007A2C7D">
              <w:rPr>
                <w:rFonts w:eastAsia="SimSun"/>
                <w:i/>
                <w:sz w:val="18"/>
                <w:szCs w:val="18"/>
                <w:lang w:eastAsia="zh-CN"/>
              </w:rPr>
              <w:t> </w:t>
            </w:r>
            <w:r w:rsidR="00912CD1" w:rsidRPr="007A2C7D">
              <w:rPr>
                <w:rFonts w:eastAsia="SimSun"/>
                <w:i/>
                <w:sz w:val="18"/>
                <w:szCs w:val="18"/>
                <w:lang w:eastAsia="zh-CN"/>
              </w:rPr>
              <w:t xml:space="preserve">           </w:t>
            </w:r>
            <w:r w:rsidR="00912CD1" w:rsidRPr="007A2C7D">
              <w:rPr>
                <w:bCs/>
                <w:i/>
                <w:sz w:val="18"/>
                <w:szCs w:val="18"/>
              </w:rPr>
              <w:t>2017</w:t>
            </w:r>
          </w:p>
        </w:tc>
        <w:tc>
          <w:tcPr>
            <w:tcW w:w="1255" w:type="dxa"/>
            <w:tcBorders>
              <w:top w:val="single" w:sz="4" w:space="0" w:color="auto"/>
              <w:left w:val="nil"/>
              <w:bottom w:val="single" w:sz="4" w:space="0" w:color="auto"/>
              <w:right w:val="nil"/>
            </w:tcBorders>
            <w:shd w:val="clear" w:color="auto" w:fill="auto"/>
            <w:noWrap/>
            <w:vAlign w:val="bottom"/>
            <w:hideMark/>
          </w:tcPr>
          <w:p w:rsidR="007F268C" w:rsidRPr="007A2C7D" w:rsidRDefault="00912CD1" w:rsidP="008B5975">
            <w:pPr>
              <w:pStyle w:val="Normal-pool"/>
              <w:keepNext/>
              <w:keepLines/>
              <w:spacing w:before="40" w:after="40"/>
              <w:rPr>
                <w:rFonts w:eastAsia="SimSun"/>
                <w:i/>
                <w:sz w:val="18"/>
                <w:szCs w:val="18"/>
                <w:lang w:eastAsia="zh-CN"/>
              </w:rPr>
            </w:pPr>
            <w:r w:rsidRPr="007A2C7D">
              <w:rPr>
                <w:rFonts w:eastAsia="SimSun"/>
                <w:i/>
                <w:sz w:val="18"/>
                <w:szCs w:val="18"/>
                <w:lang w:eastAsia="zh-CN"/>
              </w:rPr>
              <w:t xml:space="preserve">           </w:t>
            </w:r>
            <w:r w:rsidRPr="007A2C7D">
              <w:rPr>
                <w:bCs/>
                <w:i/>
                <w:sz w:val="18"/>
                <w:szCs w:val="18"/>
              </w:rPr>
              <w:t>2018</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rsidR="007F268C" w:rsidRPr="007A2C7D" w:rsidRDefault="007F268C" w:rsidP="00405340">
            <w:pPr>
              <w:pStyle w:val="Normal-pool"/>
              <w:keepNext/>
              <w:keepLines/>
              <w:spacing w:before="40" w:after="40"/>
              <w:rPr>
                <w:rFonts w:eastAsia="SimSun"/>
                <w:i/>
                <w:sz w:val="18"/>
                <w:szCs w:val="18"/>
                <w:lang w:eastAsia="zh-CN"/>
              </w:rPr>
            </w:pPr>
            <w:r w:rsidRPr="007A2C7D">
              <w:rPr>
                <w:rFonts w:eastAsia="SimSun"/>
                <w:i/>
                <w:sz w:val="18"/>
                <w:szCs w:val="18"/>
                <w:lang w:eastAsia="zh-CN"/>
              </w:rPr>
              <w:t> </w:t>
            </w:r>
            <w:r w:rsidR="000A3F63" w:rsidRPr="007A2C7D">
              <w:rPr>
                <w:rFonts w:eastAsia="SimSun"/>
                <w:i/>
                <w:sz w:val="18"/>
                <w:szCs w:val="18"/>
                <w:lang w:eastAsia="zh-CN"/>
              </w:rPr>
              <w:t xml:space="preserve">   </w:t>
            </w:r>
            <w:r w:rsidR="00912CD1" w:rsidRPr="007A2C7D">
              <w:rPr>
                <w:bCs/>
                <w:i/>
                <w:sz w:val="18"/>
                <w:szCs w:val="18"/>
              </w:rPr>
              <w:t>2014</w:t>
            </w:r>
            <w:r w:rsidR="0097325F">
              <w:rPr>
                <w:bCs/>
                <w:i/>
                <w:sz w:val="18"/>
                <w:szCs w:val="18"/>
              </w:rPr>
              <w:t>–</w:t>
            </w:r>
            <w:r w:rsidR="00912CD1" w:rsidRPr="007A2C7D">
              <w:rPr>
                <w:bCs/>
                <w:i/>
                <w:sz w:val="18"/>
                <w:szCs w:val="18"/>
              </w:rPr>
              <w:t>2018</w:t>
            </w:r>
          </w:p>
        </w:tc>
      </w:tr>
      <w:tr w:rsidR="007F268C" w:rsidRPr="007A2C7D" w:rsidTr="00FF0417">
        <w:trPr>
          <w:trHeight w:val="300"/>
        </w:trPr>
        <w:tc>
          <w:tcPr>
            <w:tcW w:w="1254" w:type="dxa"/>
            <w:tcBorders>
              <w:top w:val="single" w:sz="4" w:space="0" w:color="auto"/>
              <w:left w:val="single" w:sz="4" w:space="0" w:color="auto"/>
              <w:bottom w:val="nil"/>
              <w:right w:val="nil"/>
            </w:tcBorders>
            <w:shd w:val="clear" w:color="auto" w:fill="auto"/>
            <w:noWrap/>
            <w:vAlign w:val="bottom"/>
            <w:hideMark/>
          </w:tcPr>
          <w:p w:rsidR="007F268C" w:rsidRPr="007A2C7D" w:rsidRDefault="007F268C" w:rsidP="008B5975">
            <w:pPr>
              <w:keepNext/>
              <w:keepLines/>
              <w:rPr>
                <w:rFonts w:eastAsia="Times New Roman"/>
                <w:color w:val="000000"/>
                <w:sz w:val="18"/>
                <w:szCs w:val="18"/>
                <w:lang w:val="en-GB"/>
              </w:rPr>
            </w:pPr>
            <w:r w:rsidRPr="007A2C7D">
              <w:rPr>
                <w:rFonts w:eastAsia="Times New Roman"/>
                <w:color w:val="000000"/>
                <w:sz w:val="18"/>
                <w:szCs w:val="18"/>
                <w:lang w:val="en-GB"/>
              </w:rPr>
              <w:t> </w:t>
            </w:r>
          </w:p>
        </w:tc>
        <w:tc>
          <w:tcPr>
            <w:tcW w:w="1255" w:type="dxa"/>
            <w:tcBorders>
              <w:top w:val="single" w:sz="4" w:space="0" w:color="auto"/>
              <w:left w:val="nil"/>
              <w:bottom w:val="nil"/>
              <w:right w:val="nil"/>
            </w:tcBorders>
            <w:shd w:val="clear" w:color="auto" w:fill="auto"/>
            <w:noWrap/>
            <w:vAlign w:val="bottom"/>
            <w:hideMark/>
          </w:tcPr>
          <w:p w:rsidR="007F268C" w:rsidRPr="007A2C7D" w:rsidRDefault="007F268C" w:rsidP="008B5975">
            <w:pPr>
              <w:keepNext/>
              <w:keepLines/>
              <w:jc w:val="center"/>
              <w:rPr>
                <w:rFonts w:eastAsia="Times New Roman"/>
                <w:bCs/>
                <w:i/>
                <w:sz w:val="18"/>
                <w:szCs w:val="18"/>
                <w:lang w:val="en-GB"/>
              </w:rPr>
            </w:pPr>
          </w:p>
        </w:tc>
        <w:tc>
          <w:tcPr>
            <w:tcW w:w="1255" w:type="dxa"/>
            <w:tcBorders>
              <w:top w:val="single" w:sz="4" w:space="0" w:color="auto"/>
              <w:left w:val="nil"/>
              <w:bottom w:val="nil"/>
              <w:right w:val="nil"/>
            </w:tcBorders>
            <w:shd w:val="clear" w:color="auto" w:fill="auto"/>
            <w:noWrap/>
            <w:vAlign w:val="bottom"/>
            <w:hideMark/>
          </w:tcPr>
          <w:p w:rsidR="007F268C" w:rsidRPr="007A2C7D" w:rsidRDefault="007F268C" w:rsidP="008B5975">
            <w:pPr>
              <w:keepNext/>
              <w:keepLines/>
              <w:jc w:val="center"/>
              <w:rPr>
                <w:rFonts w:eastAsia="Times New Roman"/>
                <w:bCs/>
                <w:i/>
                <w:sz w:val="18"/>
                <w:szCs w:val="18"/>
                <w:lang w:val="en-GB"/>
              </w:rPr>
            </w:pPr>
          </w:p>
        </w:tc>
        <w:tc>
          <w:tcPr>
            <w:tcW w:w="1254" w:type="dxa"/>
            <w:tcBorders>
              <w:top w:val="single" w:sz="4" w:space="0" w:color="auto"/>
              <w:left w:val="nil"/>
              <w:bottom w:val="nil"/>
              <w:right w:val="nil"/>
            </w:tcBorders>
            <w:shd w:val="clear" w:color="auto" w:fill="auto"/>
            <w:noWrap/>
            <w:vAlign w:val="bottom"/>
            <w:hideMark/>
          </w:tcPr>
          <w:p w:rsidR="007F268C" w:rsidRPr="007A2C7D" w:rsidRDefault="007F268C" w:rsidP="008B5975">
            <w:pPr>
              <w:keepNext/>
              <w:keepLines/>
              <w:jc w:val="center"/>
              <w:rPr>
                <w:rFonts w:eastAsia="Times New Roman"/>
                <w:bCs/>
                <w:i/>
                <w:sz w:val="18"/>
                <w:szCs w:val="18"/>
                <w:lang w:val="en-GB"/>
              </w:rPr>
            </w:pPr>
          </w:p>
        </w:tc>
        <w:tc>
          <w:tcPr>
            <w:tcW w:w="1255" w:type="dxa"/>
            <w:tcBorders>
              <w:top w:val="single" w:sz="4" w:space="0" w:color="auto"/>
              <w:left w:val="nil"/>
              <w:bottom w:val="nil"/>
              <w:right w:val="nil"/>
            </w:tcBorders>
            <w:shd w:val="clear" w:color="auto" w:fill="auto"/>
            <w:noWrap/>
            <w:vAlign w:val="bottom"/>
            <w:hideMark/>
          </w:tcPr>
          <w:p w:rsidR="007F268C" w:rsidRPr="007A2C7D" w:rsidRDefault="007F268C" w:rsidP="008B5975">
            <w:pPr>
              <w:keepNext/>
              <w:keepLines/>
              <w:jc w:val="center"/>
              <w:rPr>
                <w:rFonts w:eastAsia="Times New Roman"/>
                <w:bCs/>
                <w:i/>
                <w:sz w:val="18"/>
                <w:szCs w:val="18"/>
                <w:lang w:val="en-GB"/>
              </w:rPr>
            </w:pPr>
          </w:p>
        </w:tc>
        <w:tc>
          <w:tcPr>
            <w:tcW w:w="1255" w:type="dxa"/>
            <w:tcBorders>
              <w:top w:val="single" w:sz="4" w:space="0" w:color="auto"/>
              <w:left w:val="nil"/>
              <w:bottom w:val="nil"/>
              <w:right w:val="nil"/>
            </w:tcBorders>
            <w:shd w:val="clear" w:color="auto" w:fill="auto"/>
            <w:noWrap/>
            <w:vAlign w:val="bottom"/>
            <w:hideMark/>
          </w:tcPr>
          <w:p w:rsidR="007F268C" w:rsidRPr="007A2C7D" w:rsidRDefault="007F268C" w:rsidP="008B5975">
            <w:pPr>
              <w:keepNext/>
              <w:keepLines/>
              <w:jc w:val="center"/>
              <w:rPr>
                <w:rFonts w:eastAsia="Times New Roman"/>
                <w:bCs/>
                <w:i/>
                <w:sz w:val="18"/>
                <w:szCs w:val="18"/>
                <w:lang w:val="en-GB"/>
              </w:rPr>
            </w:pPr>
          </w:p>
        </w:tc>
        <w:tc>
          <w:tcPr>
            <w:tcW w:w="1255" w:type="dxa"/>
            <w:tcBorders>
              <w:top w:val="single" w:sz="4" w:space="0" w:color="auto"/>
              <w:left w:val="nil"/>
              <w:bottom w:val="nil"/>
              <w:right w:val="single" w:sz="4" w:space="0" w:color="auto"/>
            </w:tcBorders>
            <w:shd w:val="clear" w:color="auto" w:fill="FFFFFF"/>
            <w:noWrap/>
            <w:vAlign w:val="bottom"/>
            <w:hideMark/>
          </w:tcPr>
          <w:p w:rsidR="007F268C" w:rsidRPr="007A2C7D" w:rsidRDefault="007F268C" w:rsidP="007A2C7D">
            <w:pPr>
              <w:keepNext/>
              <w:keepLines/>
              <w:rPr>
                <w:rFonts w:eastAsia="Times New Roman"/>
                <w:bCs/>
                <w:i/>
                <w:sz w:val="18"/>
                <w:szCs w:val="18"/>
                <w:lang w:val="en-GB"/>
              </w:rPr>
            </w:pPr>
          </w:p>
        </w:tc>
      </w:tr>
      <w:tr w:rsidR="007F268C" w:rsidRPr="007A2C7D" w:rsidTr="00FF0417">
        <w:trPr>
          <w:trHeight w:val="240"/>
        </w:trPr>
        <w:tc>
          <w:tcPr>
            <w:tcW w:w="1254" w:type="dxa"/>
            <w:tcBorders>
              <w:top w:val="nil"/>
              <w:left w:val="single" w:sz="4" w:space="0" w:color="auto"/>
              <w:bottom w:val="nil"/>
              <w:right w:val="nil"/>
            </w:tcBorders>
            <w:shd w:val="clear" w:color="auto" w:fill="auto"/>
            <w:noWrap/>
            <w:vAlign w:val="bottom"/>
            <w:hideMark/>
          </w:tcPr>
          <w:p w:rsidR="007F268C" w:rsidRPr="007A2C7D" w:rsidRDefault="007F268C" w:rsidP="008B5975">
            <w:pPr>
              <w:pStyle w:val="Normal-pool"/>
              <w:keepNext/>
              <w:keepLines/>
              <w:spacing w:before="40" w:after="40"/>
              <w:rPr>
                <w:rFonts w:eastAsia="SimSun"/>
                <w:sz w:val="18"/>
                <w:szCs w:val="18"/>
                <w:lang w:eastAsia="zh-CN"/>
              </w:rPr>
            </w:pPr>
            <w:r w:rsidRPr="007A2C7D">
              <w:rPr>
                <w:rFonts w:eastAsia="SimSun"/>
                <w:sz w:val="18"/>
                <w:szCs w:val="18"/>
                <w:lang w:eastAsia="zh-CN"/>
              </w:rPr>
              <w:t>1</w:t>
            </w:r>
            <w:r w:rsidR="00FF648A" w:rsidRPr="007A2C7D">
              <w:rPr>
                <w:rFonts w:eastAsia="SimSun"/>
                <w:sz w:val="18"/>
                <w:szCs w:val="18"/>
                <w:lang w:eastAsia="zh-CN"/>
              </w:rPr>
              <w:t xml:space="preserve"> (</w:t>
            </w:r>
            <w:r w:rsidRPr="007A2C7D">
              <w:rPr>
                <w:rFonts w:eastAsia="SimSun"/>
                <w:sz w:val="18"/>
                <w:szCs w:val="18"/>
                <w:lang w:eastAsia="zh-CN"/>
              </w:rPr>
              <w:t>a</w:t>
            </w:r>
            <w:r w:rsidR="00FF648A" w:rsidRPr="007A2C7D">
              <w:rPr>
                <w:rFonts w:eastAsia="SimSun"/>
                <w:sz w:val="18"/>
                <w:szCs w:val="18"/>
                <w:lang w:eastAsia="zh-CN"/>
              </w:rPr>
              <w:t>)</w:t>
            </w:r>
          </w:p>
        </w:tc>
        <w:tc>
          <w:tcPr>
            <w:tcW w:w="1255" w:type="dxa"/>
            <w:tcBorders>
              <w:top w:val="nil"/>
              <w:left w:val="nil"/>
              <w:bottom w:val="nil"/>
              <w:right w:val="nil"/>
            </w:tcBorders>
            <w:shd w:val="clear" w:color="auto" w:fill="auto"/>
            <w:noWrap/>
            <w:vAlign w:val="bottom"/>
            <w:hideMark/>
          </w:tcPr>
          <w:p w:rsidR="007F268C" w:rsidRPr="007A2C7D" w:rsidRDefault="007F268C" w:rsidP="008B5975">
            <w:pPr>
              <w:pStyle w:val="Normal-pool"/>
              <w:keepNext/>
              <w:keepLines/>
              <w:spacing w:before="40" w:after="40"/>
              <w:jc w:val="right"/>
              <w:rPr>
                <w:rFonts w:eastAsia="SimSun"/>
                <w:sz w:val="18"/>
                <w:szCs w:val="18"/>
                <w:lang w:eastAsia="zh-CN"/>
              </w:rPr>
            </w:pPr>
            <w:r w:rsidRPr="00F11F0E">
              <w:rPr>
                <w:rFonts w:eastAsia="SimSun"/>
                <w:sz w:val="18"/>
                <w:szCs w:val="18"/>
                <w:lang w:eastAsia="zh-CN"/>
              </w:rPr>
              <w:t>258</w:t>
            </w:r>
            <w:r w:rsidR="00C60029" w:rsidRPr="007A2C7D">
              <w:rPr>
                <w:rFonts w:eastAsia="SimSun"/>
                <w:sz w:val="18"/>
                <w:szCs w:val="18"/>
                <w:lang w:eastAsia="zh-CN"/>
              </w:rPr>
              <w:t xml:space="preserve"> </w:t>
            </w:r>
            <w:r w:rsidRPr="007A2C7D">
              <w:rPr>
                <w:rFonts w:eastAsia="SimSun"/>
                <w:sz w:val="18"/>
                <w:szCs w:val="18"/>
                <w:lang w:eastAsia="zh-CN"/>
              </w:rPr>
              <w:t>750</w:t>
            </w:r>
          </w:p>
        </w:tc>
        <w:tc>
          <w:tcPr>
            <w:tcW w:w="1255" w:type="dxa"/>
            <w:tcBorders>
              <w:top w:val="nil"/>
              <w:left w:val="nil"/>
              <w:bottom w:val="nil"/>
              <w:right w:val="nil"/>
            </w:tcBorders>
            <w:shd w:val="clear" w:color="auto" w:fill="auto"/>
            <w:noWrap/>
            <w:vAlign w:val="bottom"/>
            <w:hideMark/>
          </w:tcPr>
          <w:p w:rsidR="007F268C" w:rsidRPr="007A2C7D" w:rsidRDefault="007F268C" w:rsidP="008B5975">
            <w:pPr>
              <w:pStyle w:val="Normal-pool"/>
              <w:keepNext/>
              <w:keepLines/>
              <w:spacing w:before="40" w:after="40"/>
              <w:jc w:val="right"/>
              <w:rPr>
                <w:rFonts w:eastAsia="SimSun"/>
                <w:sz w:val="18"/>
                <w:szCs w:val="18"/>
                <w:lang w:eastAsia="zh-CN"/>
              </w:rPr>
            </w:pPr>
            <w:r w:rsidRPr="007A2C7D">
              <w:rPr>
                <w:rFonts w:eastAsia="SimSun"/>
                <w:sz w:val="18"/>
                <w:szCs w:val="18"/>
                <w:lang w:eastAsia="zh-CN"/>
              </w:rPr>
              <w:t>172</w:t>
            </w:r>
            <w:r w:rsidR="00C60029" w:rsidRPr="007A2C7D">
              <w:rPr>
                <w:rFonts w:eastAsia="SimSun"/>
                <w:sz w:val="18"/>
                <w:szCs w:val="18"/>
                <w:lang w:eastAsia="zh-CN"/>
              </w:rPr>
              <w:t xml:space="preserve"> </w:t>
            </w:r>
            <w:r w:rsidRPr="007A2C7D">
              <w:rPr>
                <w:rFonts w:eastAsia="SimSun"/>
                <w:sz w:val="18"/>
                <w:szCs w:val="18"/>
                <w:lang w:eastAsia="zh-CN"/>
              </w:rPr>
              <w:t>500</w:t>
            </w:r>
          </w:p>
        </w:tc>
        <w:tc>
          <w:tcPr>
            <w:tcW w:w="1254" w:type="dxa"/>
            <w:tcBorders>
              <w:top w:val="nil"/>
              <w:left w:val="nil"/>
              <w:bottom w:val="nil"/>
              <w:right w:val="nil"/>
            </w:tcBorders>
            <w:shd w:val="clear" w:color="auto" w:fill="auto"/>
            <w:noWrap/>
            <w:vAlign w:val="bottom"/>
            <w:hideMark/>
          </w:tcPr>
          <w:p w:rsidR="007F268C" w:rsidRPr="007A2C7D" w:rsidRDefault="007F268C" w:rsidP="008B5975">
            <w:pPr>
              <w:pStyle w:val="Normal-pool"/>
              <w:keepNext/>
              <w:keepLines/>
              <w:spacing w:before="40" w:after="40"/>
              <w:jc w:val="right"/>
              <w:rPr>
                <w:rFonts w:eastAsia="SimSun"/>
                <w:sz w:val="18"/>
                <w:szCs w:val="18"/>
                <w:lang w:eastAsia="zh-CN"/>
              </w:rPr>
            </w:pPr>
            <w:r w:rsidRPr="007A2C7D">
              <w:rPr>
                <w:rFonts w:eastAsia="SimSun"/>
                <w:sz w:val="18"/>
                <w:szCs w:val="18"/>
                <w:lang w:eastAsia="zh-CN"/>
              </w:rPr>
              <w:t>258</w:t>
            </w:r>
            <w:r w:rsidR="00C60029" w:rsidRPr="007A2C7D">
              <w:rPr>
                <w:rFonts w:eastAsia="SimSun"/>
                <w:sz w:val="18"/>
                <w:szCs w:val="18"/>
                <w:lang w:eastAsia="zh-CN"/>
              </w:rPr>
              <w:t xml:space="preserve"> </w:t>
            </w:r>
            <w:r w:rsidRPr="007A2C7D">
              <w:rPr>
                <w:rFonts w:eastAsia="SimSun"/>
                <w:sz w:val="18"/>
                <w:szCs w:val="18"/>
                <w:lang w:eastAsia="zh-CN"/>
              </w:rPr>
              <w:t>750</w:t>
            </w:r>
          </w:p>
        </w:tc>
        <w:tc>
          <w:tcPr>
            <w:tcW w:w="1255" w:type="dxa"/>
            <w:tcBorders>
              <w:top w:val="nil"/>
              <w:left w:val="nil"/>
              <w:bottom w:val="nil"/>
              <w:right w:val="nil"/>
            </w:tcBorders>
            <w:shd w:val="clear" w:color="auto" w:fill="auto"/>
            <w:noWrap/>
            <w:vAlign w:val="bottom"/>
            <w:hideMark/>
          </w:tcPr>
          <w:p w:rsidR="007F268C" w:rsidRPr="007A2C7D" w:rsidRDefault="007F268C" w:rsidP="008B5975">
            <w:pPr>
              <w:pStyle w:val="Normal-pool"/>
              <w:keepNext/>
              <w:keepLines/>
              <w:spacing w:before="40" w:after="40"/>
              <w:jc w:val="right"/>
              <w:rPr>
                <w:rFonts w:eastAsia="SimSun"/>
                <w:sz w:val="18"/>
                <w:szCs w:val="18"/>
                <w:lang w:eastAsia="zh-CN"/>
              </w:rPr>
            </w:pPr>
            <w:r w:rsidRPr="007A2C7D">
              <w:rPr>
                <w:rFonts w:eastAsia="SimSun"/>
                <w:sz w:val="18"/>
                <w:szCs w:val="18"/>
                <w:lang w:eastAsia="zh-CN"/>
              </w:rPr>
              <w:t>172</w:t>
            </w:r>
            <w:r w:rsidR="00C60029" w:rsidRPr="007A2C7D">
              <w:rPr>
                <w:rFonts w:eastAsia="SimSun"/>
                <w:sz w:val="18"/>
                <w:szCs w:val="18"/>
                <w:lang w:eastAsia="zh-CN"/>
              </w:rPr>
              <w:t xml:space="preserve"> </w:t>
            </w:r>
            <w:r w:rsidRPr="007A2C7D">
              <w:rPr>
                <w:rFonts w:eastAsia="SimSun"/>
                <w:sz w:val="18"/>
                <w:szCs w:val="18"/>
                <w:lang w:eastAsia="zh-CN"/>
              </w:rPr>
              <w:t>500</w:t>
            </w:r>
          </w:p>
        </w:tc>
        <w:tc>
          <w:tcPr>
            <w:tcW w:w="1255" w:type="dxa"/>
            <w:tcBorders>
              <w:top w:val="nil"/>
              <w:left w:val="nil"/>
              <w:bottom w:val="nil"/>
              <w:right w:val="nil"/>
            </w:tcBorders>
            <w:shd w:val="clear" w:color="auto" w:fill="auto"/>
            <w:noWrap/>
            <w:vAlign w:val="bottom"/>
            <w:hideMark/>
          </w:tcPr>
          <w:p w:rsidR="007F268C" w:rsidRPr="007A2C7D" w:rsidRDefault="007F268C" w:rsidP="008B5975">
            <w:pPr>
              <w:pStyle w:val="Normal-pool"/>
              <w:keepNext/>
              <w:keepLines/>
              <w:spacing w:before="40" w:after="40"/>
              <w:jc w:val="right"/>
              <w:rPr>
                <w:rFonts w:eastAsia="SimSun"/>
                <w:sz w:val="18"/>
                <w:szCs w:val="18"/>
                <w:lang w:eastAsia="zh-CN"/>
              </w:rPr>
            </w:pPr>
            <w:r w:rsidRPr="007A2C7D">
              <w:rPr>
                <w:rFonts w:eastAsia="SimSun"/>
                <w:sz w:val="18"/>
                <w:szCs w:val="18"/>
                <w:lang w:eastAsia="zh-CN"/>
              </w:rPr>
              <w:t>258</w:t>
            </w:r>
            <w:r w:rsidR="00C60029" w:rsidRPr="007A2C7D">
              <w:rPr>
                <w:rFonts w:eastAsia="SimSun"/>
                <w:sz w:val="18"/>
                <w:szCs w:val="18"/>
                <w:lang w:eastAsia="zh-CN"/>
              </w:rPr>
              <w:t xml:space="preserve"> </w:t>
            </w:r>
            <w:r w:rsidRPr="007A2C7D">
              <w:rPr>
                <w:rFonts w:eastAsia="SimSun"/>
                <w:sz w:val="18"/>
                <w:szCs w:val="18"/>
                <w:lang w:eastAsia="zh-CN"/>
              </w:rPr>
              <w:t>750</w:t>
            </w:r>
          </w:p>
        </w:tc>
        <w:tc>
          <w:tcPr>
            <w:tcW w:w="1255" w:type="dxa"/>
            <w:tcBorders>
              <w:top w:val="nil"/>
              <w:left w:val="nil"/>
              <w:bottom w:val="nil"/>
              <w:right w:val="single" w:sz="4" w:space="0" w:color="auto"/>
            </w:tcBorders>
            <w:shd w:val="clear" w:color="auto" w:fill="FFFFFF"/>
            <w:noWrap/>
            <w:vAlign w:val="bottom"/>
            <w:hideMark/>
          </w:tcPr>
          <w:p w:rsidR="007F268C" w:rsidRPr="007A2C7D" w:rsidRDefault="007F268C" w:rsidP="008B5975">
            <w:pPr>
              <w:pStyle w:val="Normal-pool"/>
              <w:keepNext/>
              <w:keepLines/>
              <w:spacing w:before="40" w:after="40"/>
              <w:jc w:val="right"/>
              <w:rPr>
                <w:rFonts w:eastAsia="SimSun"/>
                <w:b/>
                <w:sz w:val="18"/>
                <w:szCs w:val="18"/>
                <w:lang w:eastAsia="zh-CN"/>
              </w:rPr>
            </w:pPr>
            <w:r w:rsidRPr="007A2C7D">
              <w:rPr>
                <w:rFonts w:eastAsia="SimSun"/>
                <w:b/>
                <w:sz w:val="18"/>
                <w:szCs w:val="18"/>
                <w:lang w:eastAsia="zh-CN"/>
              </w:rPr>
              <w:t>1</w:t>
            </w:r>
            <w:r w:rsidR="00C60029" w:rsidRPr="007A2C7D">
              <w:rPr>
                <w:rFonts w:eastAsia="SimSun"/>
                <w:b/>
                <w:sz w:val="18"/>
                <w:szCs w:val="18"/>
                <w:lang w:eastAsia="zh-CN"/>
              </w:rPr>
              <w:t xml:space="preserve"> </w:t>
            </w:r>
            <w:r w:rsidRPr="007A2C7D">
              <w:rPr>
                <w:rFonts w:eastAsia="SimSun"/>
                <w:b/>
                <w:sz w:val="18"/>
                <w:szCs w:val="18"/>
                <w:lang w:eastAsia="zh-CN"/>
              </w:rPr>
              <w:t>121</w:t>
            </w:r>
            <w:r w:rsidR="00C60029" w:rsidRPr="007A2C7D">
              <w:rPr>
                <w:rFonts w:eastAsia="SimSun"/>
                <w:b/>
                <w:sz w:val="18"/>
                <w:szCs w:val="18"/>
                <w:lang w:eastAsia="zh-CN"/>
              </w:rPr>
              <w:t xml:space="preserve"> </w:t>
            </w:r>
            <w:r w:rsidRPr="007A2C7D">
              <w:rPr>
                <w:rFonts w:eastAsia="SimSun"/>
                <w:b/>
                <w:sz w:val="18"/>
                <w:szCs w:val="18"/>
                <w:lang w:eastAsia="zh-CN"/>
              </w:rPr>
              <w:t>250</w:t>
            </w:r>
          </w:p>
        </w:tc>
      </w:tr>
      <w:tr w:rsidR="007F268C" w:rsidRPr="007A2C7D" w:rsidTr="00FF0417">
        <w:trPr>
          <w:trHeight w:val="240"/>
        </w:trPr>
        <w:tc>
          <w:tcPr>
            <w:tcW w:w="1254" w:type="dxa"/>
            <w:tcBorders>
              <w:top w:val="nil"/>
              <w:left w:val="single" w:sz="4" w:space="0" w:color="auto"/>
              <w:bottom w:val="nil"/>
              <w:right w:val="nil"/>
            </w:tcBorders>
            <w:shd w:val="clear" w:color="auto" w:fill="auto"/>
            <w:noWrap/>
            <w:vAlign w:val="bottom"/>
            <w:hideMark/>
          </w:tcPr>
          <w:p w:rsidR="007F268C" w:rsidRPr="007A2C7D" w:rsidRDefault="007F268C" w:rsidP="008B5975">
            <w:pPr>
              <w:pStyle w:val="Normal-pool"/>
              <w:keepNext/>
              <w:keepLines/>
              <w:spacing w:before="40" w:after="40"/>
              <w:rPr>
                <w:rFonts w:eastAsia="SimSun"/>
                <w:sz w:val="18"/>
                <w:szCs w:val="18"/>
                <w:lang w:eastAsia="zh-CN"/>
              </w:rPr>
            </w:pPr>
            <w:r w:rsidRPr="007A2C7D">
              <w:rPr>
                <w:rFonts w:eastAsia="SimSun"/>
                <w:sz w:val="18"/>
                <w:szCs w:val="18"/>
                <w:lang w:eastAsia="zh-CN"/>
              </w:rPr>
              <w:t>1</w:t>
            </w:r>
            <w:r w:rsidR="00FF648A" w:rsidRPr="007A2C7D">
              <w:rPr>
                <w:rFonts w:eastAsia="SimSun"/>
                <w:sz w:val="18"/>
                <w:szCs w:val="18"/>
                <w:lang w:eastAsia="zh-CN"/>
              </w:rPr>
              <w:t xml:space="preserve"> (</w:t>
            </w:r>
            <w:r w:rsidRPr="007A2C7D">
              <w:rPr>
                <w:rFonts w:eastAsia="SimSun"/>
                <w:sz w:val="18"/>
                <w:szCs w:val="18"/>
                <w:lang w:eastAsia="zh-CN"/>
              </w:rPr>
              <w:t>b</w:t>
            </w:r>
            <w:r w:rsidR="00FF648A" w:rsidRPr="007A2C7D">
              <w:rPr>
                <w:rFonts w:eastAsia="SimSun"/>
                <w:sz w:val="18"/>
                <w:szCs w:val="18"/>
                <w:lang w:eastAsia="zh-CN"/>
              </w:rPr>
              <w:t>)</w:t>
            </w:r>
          </w:p>
        </w:tc>
        <w:tc>
          <w:tcPr>
            <w:tcW w:w="1255" w:type="dxa"/>
            <w:tcBorders>
              <w:top w:val="nil"/>
              <w:left w:val="nil"/>
              <w:bottom w:val="nil"/>
              <w:right w:val="nil"/>
            </w:tcBorders>
            <w:shd w:val="clear" w:color="auto" w:fill="auto"/>
            <w:noWrap/>
            <w:vAlign w:val="bottom"/>
            <w:hideMark/>
          </w:tcPr>
          <w:p w:rsidR="007F268C" w:rsidRPr="007A2C7D" w:rsidRDefault="007F268C" w:rsidP="008B5975">
            <w:pPr>
              <w:pStyle w:val="Normal-pool"/>
              <w:keepNext/>
              <w:keepLines/>
              <w:spacing w:before="40" w:after="40"/>
              <w:jc w:val="right"/>
              <w:rPr>
                <w:rFonts w:eastAsia="SimSun"/>
                <w:sz w:val="18"/>
                <w:szCs w:val="18"/>
                <w:lang w:eastAsia="zh-CN"/>
              </w:rPr>
            </w:pPr>
            <w:r w:rsidRPr="00F11F0E">
              <w:rPr>
                <w:rFonts w:eastAsia="SimSun"/>
                <w:sz w:val="18"/>
                <w:szCs w:val="18"/>
                <w:lang w:eastAsia="zh-CN"/>
              </w:rPr>
              <w:t>450</w:t>
            </w:r>
            <w:r w:rsidR="00C60029" w:rsidRPr="007A2C7D">
              <w:rPr>
                <w:rFonts w:eastAsia="SimSun"/>
                <w:sz w:val="18"/>
                <w:szCs w:val="18"/>
                <w:lang w:eastAsia="zh-CN"/>
              </w:rPr>
              <w:t xml:space="preserve"> </w:t>
            </w:r>
            <w:r w:rsidRPr="007A2C7D">
              <w:rPr>
                <w:rFonts w:eastAsia="SimSun"/>
                <w:sz w:val="18"/>
                <w:szCs w:val="18"/>
                <w:lang w:eastAsia="zh-CN"/>
              </w:rPr>
              <w:t>000</w:t>
            </w:r>
          </w:p>
        </w:tc>
        <w:tc>
          <w:tcPr>
            <w:tcW w:w="1255" w:type="dxa"/>
            <w:tcBorders>
              <w:top w:val="nil"/>
              <w:left w:val="nil"/>
              <w:bottom w:val="nil"/>
              <w:right w:val="nil"/>
            </w:tcBorders>
            <w:shd w:val="clear" w:color="auto" w:fill="auto"/>
            <w:noWrap/>
            <w:vAlign w:val="bottom"/>
            <w:hideMark/>
          </w:tcPr>
          <w:p w:rsidR="007F268C" w:rsidRPr="007A2C7D" w:rsidRDefault="007F268C" w:rsidP="008B5975">
            <w:pPr>
              <w:pStyle w:val="Normal-pool"/>
              <w:keepNext/>
              <w:keepLines/>
              <w:spacing w:before="40" w:after="40"/>
              <w:jc w:val="right"/>
              <w:rPr>
                <w:rFonts w:eastAsia="SimSun"/>
                <w:sz w:val="18"/>
                <w:szCs w:val="18"/>
                <w:lang w:eastAsia="zh-CN"/>
              </w:rPr>
            </w:pPr>
            <w:r w:rsidRPr="007A2C7D">
              <w:rPr>
                <w:rFonts w:eastAsia="SimSun"/>
                <w:sz w:val="18"/>
                <w:szCs w:val="18"/>
                <w:lang w:eastAsia="zh-CN"/>
              </w:rPr>
              <w:t>450</w:t>
            </w:r>
            <w:r w:rsidR="00C60029" w:rsidRPr="007A2C7D">
              <w:rPr>
                <w:rFonts w:eastAsia="SimSun"/>
                <w:sz w:val="18"/>
                <w:szCs w:val="18"/>
                <w:lang w:eastAsia="zh-CN"/>
              </w:rPr>
              <w:t xml:space="preserve"> </w:t>
            </w:r>
            <w:r w:rsidRPr="007A2C7D">
              <w:rPr>
                <w:rFonts w:eastAsia="SimSun"/>
                <w:sz w:val="18"/>
                <w:szCs w:val="18"/>
                <w:lang w:eastAsia="zh-CN"/>
              </w:rPr>
              <w:t>000</w:t>
            </w:r>
          </w:p>
        </w:tc>
        <w:tc>
          <w:tcPr>
            <w:tcW w:w="1254" w:type="dxa"/>
            <w:tcBorders>
              <w:top w:val="nil"/>
              <w:left w:val="nil"/>
              <w:bottom w:val="nil"/>
              <w:right w:val="nil"/>
            </w:tcBorders>
            <w:shd w:val="clear" w:color="auto" w:fill="auto"/>
            <w:noWrap/>
            <w:vAlign w:val="bottom"/>
            <w:hideMark/>
          </w:tcPr>
          <w:p w:rsidR="007F268C" w:rsidRPr="007A2C7D" w:rsidRDefault="007F268C" w:rsidP="008B5975">
            <w:pPr>
              <w:pStyle w:val="Normal-pool"/>
              <w:keepNext/>
              <w:keepLines/>
              <w:spacing w:before="40" w:after="40"/>
              <w:jc w:val="right"/>
              <w:rPr>
                <w:rFonts w:eastAsia="SimSun"/>
                <w:sz w:val="18"/>
                <w:szCs w:val="18"/>
                <w:lang w:eastAsia="zh-CN"/>
              </w:rPr>
            </w:pPr>
            <w:r w:rsidRPr="007A2C7D">
              <w:rPr>
                <w:rFonts w:eastAsia="SimSun"/>
                <w:sz w:val="18"/>
                <w:szCs w:val="18"/>
                <w:lang w:eastAsia="zh-CN"/>
              </w:rPr>
              <w:t>450</w:t>
            </w:r>
            <w:r w:rsidR="00C60029" w:rsidRPr="007A2C7D">
              <w:rPr>
                <w:rFonts w:eastAsia="SimSun"/>
                <w:sz w:val="18"/>
                <w:szCs w:val="18"/>
                <w:lang w:eastAsia="zh-CN"/>
              </w:rPr>
              <w:t xml:space="preserve"> </w:t>
            </w:r>
            <w:r w:rsidRPr="007A2C7D">
              <w:rPr>
                <w:rFonts w:eastAsia="SimSun"/>
                <w:sz w:val="18"/>
                <w:szCs w:val="18"/>
                <w:lang w:eastAsia="zh-CN"/>
              </w:rPr>
              <w:t>000</w:t>
            </w:r>
          </w:p>
        </w:tc>
        <w:tc>
          <w:tcPr>
            <w:tcW w:w="1255" w:type="dxa"/>
            <w:tcBorders>
              <w:top w:val="nil"/>
              <w:left w:val="nil"/>
              <w:bottom w:val="nil"/>
              <w:right w:val="nil"/>
            </w:tcBorders>
            <w:shd w:val="clear" w:color="auto" w:fill="auto"/>
            <w:noWrap/>
            <w:vAlign w:val="bottom"/>
            <w:hideMark/>
          </w:tcPr>
          <w:p w:rsidR="007F268C" w:rsidRPr="007A2C7D" w:rsidRDefault="007F268C" w:rsidP="008B5975">
            <w:pPr>
              <w:pStyle w:val="Normal-pool"/>
              <w:keepNext/>
              <w:keepLines/>
              <w:spacing w:before="40" w:after="40"/>
              <w:jc w:val="right"/>
              <w:rPr>
                <w:rFonts w:eastAsia="SimSun"/>
                <w:sz w:val="18"/>
                <w:szCs w:val="18"/>
                <w:lang w:eastAsia="zh-CN"/>
              </w:rPr>
            </w:pPr>
            <w:r w:rsidRPr="007A2C7D">
              <w:rPr>
                <w:rFonts w:eastAsia="SimSun"/>
                <w:sz w:val="18"/>
                <w:szCs w:val="18"/>
                <w:lang w:eastAsia="zh-CN"/>
              </w:rPr>
              <w:t>450</w:t>
            </w:r>
            <w:r w:rsidR="00C60029" w:rsidRPr="007A2C7D">
              <w:rPr>
                <w:rFonts w:eastAsia="SimSun"/>
                <w:sz w:val="18"/>
                <w:szCs w:val="18"/>
                <w:lang w:eastAsia="zh-CN"/>
              </w:rPr>
              <w:t xml:space="preserve"> </w:t>
            </w:r>
            <w:r w:rsidRPr="007A2C7D">
              <w:rPr>
                <w:rFonts w:eastAsia="SimSun"/>
                <w:sz w:val="18"/>
                <w:szCs w:val="18"/>
                <w:lang w:eastAsia="zh-CN"/>
              </w:rPr>
              <w:t>000</w:t>
            </w:r>
          </w:p>
        </w:tc>
        <w:tc>
          <w:tcPr>
            <w:tcW w:w="1255" w:type="dxa"/>
            <w:tcBorders>
              <w:top w:val="nil"/>
              <w:left w:val="nil"/>
              <w:bottom w:val="nil"/>
              <w:right w:val="nil"/>
            </w:tcBorders>
            <w:shd w:val="clear" w:color="auto" w:fill="auto"/>
            <w:noWrap/>
            <w:vAlign w:val="bottom"/>
            <w:hideMark/>
          </w:tcPr>
          <w:p w:rsidR="007F268C" w:rsidRPr="007A2C7D" w:rsidRDefault="007F268C" w:rsidP="008B5975">
            <w:pPr>
              <w:pStyle w:val="Normal-pool"/>
              <w:keepNext/>
              <w:keepLines/>
              <w:spacing w:before="40" w:after="40"/>
              <w:jc w:val="right"/>
              <w:rPr>
                <w:rFonts w:eastAsia="SimSun"/>
                <w:sz w:val="18"/>
                <w:szCs w:val="18"/>
                <w:lang w:eastAsia="zh-CN"/>
              </w:rPr>
            </w:pPr>
            <w:r w:rsidRPr="007A2C7D">
              <w:rPr>
                <w:rFonts w:eastAsia="SimSun"/>
                <w:sz w:val="18"/>
                <w:szCs w:val="18"/>
                <w:lang w:eastAsia="zh-CN"/>
              </w:rPr>
              <w:t>450</w:t>
            </w:r>
            <w:r w:rsidR="00C60029" w:rsidRPr="007A2C7D">
              <w:rPr>
                <w:rFonts w:eastAsia="SimSun"/>
                <w:sz w:val="18"/>
                <w:szCs w:val="18"/>
                <w:lang w:eastAsia="zh-CN"/>
              </w:rPr>
              <w:t xml:space="preserve"> </w:t>
            </w:r>
            <w:r w:rsidRPr="007A2C7D">
              <w:rPr>
                <w:rFonts w:eastAsia="SimSun"/>
                <w:sz w:val="18"/>
                <w:szCs w:val="18"/>
                <w:lang w:eastAsia="zh-CN"/>
              </w:rPr>
              <w:t>000</w:t>
            </w:r>
          </w:p>
        </w:tc>
        <w:tc>
          <w:tcPr>
            <w:tcW w:w="1255" w:type="dxa"/>
            <w:tcBorders>
              <w:top w:val="nil"/>
              <w:left w:val="nil"/>
              <w:bottom w:val="nil"/>
              <w:right w:val="single" w:sz="4" w:space="0" w:color="auto"/>
            </w:tcBorders>
            <w:shd w:val="clear" w:color="auto" w:fill="FFFFFF"/>
            <w:noWrap/>
            <w:vAlign w:val="bottom"/>
            <w:hideMark/>
          </w:tcPr>
          <w:p w:rsidR="007F268C" w:rsidRPr="007A2C7D" w:rsidRDefault="007F268C" w:rsidP="008B5975">
            <w:pPr>
              <w:pStyle w:val="Normal-pool"/>
              <w:keepNext/>
              <w:keepLines/>
              <w:spacing w:before="40" w:after="40"/>
              <w:jc w:val="right"/>
              <w:rPr>
                <w:rFonts w:eastAsia="SimSun"/>
                <w:b/>
                <w:sz w:val="18"/>
                <w:szCs w:val="18"/>
                <w:lang w:eastAsia="zh-CN"/>
              </w:rPr>
            </w:pPr>
            <w:r w:rsidRPr="007A2C7D">
              <w:rPr>
                <w:rFonts w:eastAsia="SimSun"/>
                <w:b/>
                <w:sz w:val="18"/>
                <w:szCs w:val="18"/>
                <w:lang w:eastAsia="zh-CN"/>
              </w:rPr>
              <w:t>2</w:t>
            </w:r>
            <w:r w:rsidR="00C60029" w:rsidRPr="007A2C7D">
              <w:rPr>
                <w:rFonts w:eastAsia="SimSun"/>
                <w:b/>
                <w:sz w:val="18"/>
                <w:szCs w:val="18"/>
                <w:lang w:eastAsia="zh-CN"/>
              </w:rPr>
              <w:t xml:space="preserve"> </w:t>
            </w:r>
            <w:r w:rsidRPr="007A2C7D">
              <w:rPr>
                <w:rFonts w:eastAsia="SimSun"/>
                <w:b/>
                <w:sz w:val="18"/>
                <w:szCs w:val="18"/>
                <w:lang w:eastAsia="zh-CN"/>
              </w:rPr>
              <w:t>250</w:t>
            </w:r>
            <w:r w:rsidR="00C60029" w:rsidRPr="007A2C7D">
              <w:rPr>
                <w:rFonts w:eastAsia="SimSun"/>
                <w:b/>
                <w:sz w:val="18"/>
                <w:szCs w:val="18"/>
                <w:lang w:eastAsia="zh-CN"/>
              </w:rPr>
              <w:t xml:space="preserve"> </w:t>
            </w:r>
            <w:r w:rsidRPr="007A2C7D">
              <w:rPr>
                <w:rFonts w:eastAsia="SimSun"/>
                <w:b/>
                <w:sz w:val="18"/>
                <w:szCs w:val="18"/>
                <w:lang w:eastAsia="zh-CN"/>
              </w:rPr>
              <w:t>000</w:t>
            </w:r>
          </w:p>
        </w:tc>
      </w:tr>
      <w:tr w:rsidR="007F268C" w:rsidRPr="007A2C7D" w:rsidTr="00FF0417">
        <w:trPr>
          <w:trHeight w:val="240"/>
        </w:trPr>
        <w:tc>
          <w:tcPr>
            <w:tcW w:w="1254" w:type="dxa"/>
            <w:tcBorders>
              <w:top w:val="nil"/>
              <w:left w:val="single" w:sz="4" w:space="0" w:color="auto"/>
              <w:bottom w:val="nil"/>
              <w:right w:val="nil"/>
            </w:tcBorders>
            <w:shd w:val="clear" w:color="auto" w:fill="auto"/>
            <w:noWrap/>
            <w:vAlign w:val="bottom"/>
            <w:hideMark/>
          </w:tcPr>
          <w:p w:rsidR="007F268C" w:rsidRPr="007A2C7D" w:rsidRDefault="007F268C" w:rsidP="008B5975">
            <w:pPr>
              <w:pStyle w:val="Normal-pool"/>
              <w:keepNext/>
              <w:keepLines/>
              <w:spacing w:before="40" w:after="40"/>
              <w:rPr>
                <w:rFonts w:eastAsia="SimSun"/>
                <w:sz w:val="18"/>
                <w:szCs w:val="18"/>
                <w:lang w:eastAsia="zh-CN"/>
              </w:rPr>
            </w:pPr>
            <w:r w:rsidRPr="007A2C7D">
              <w:rPr>
                <w:rFonts w:eastAsia="SimSun"/>
                <w:sz w:val="18"/>
                <w:szCs w:val="18"/>
                <w:lang w:eastAsia="zh-CN"/>
              </w:rPr>
              <w:t>1</w:t>
            </w:r>
            <w:r w:rsidR="00FF648A" w:rsidRPr="007A2C7D">
              <w:rPr>
                <w:rFonts w:eastAsia="SimSun"/>
                <w:sz w:val="18"/>
                <w:szCs w:val="18"/>
                <w:lang w:eastAsia="zh-CN"/>
              </w:rPr>
              <w:t xml:space="preserve"> (</w:t>
            </w:r>
            <w:r w:rsidRPr="007A2C7D">
              <w:rPr>
                <w:rFonts w:eastAsia="SimSun"/>
                <w:sz w:val="18"/>
                <w:szCs w:val="18"/>
                <w:lang w:eastAsia="zh-CN"/>
              </w:rPr>
              <w:t>c</w:t>
            </w:r>
            <w:r w:rsidR="00FF648A" w:rsidRPr="007A2C7D">
              <w:rPr>
                <w:rFonts w:eastAsia="SimSun"/>
                <w:sz w:val="18"/>
                <w:szCs w:val="18"/>
                <w:lang w:eastAsia="zh-CN"/>
              </w:rPr>
              <w:t>)</w:t>
            </w:r>
          </w:p>
        </w:tc>
        <w:tc>
          <w:tcPr>
            <w:tcW w:w="1255" w:type="dxa"/>
            <w:tcBorders>
              <w:top w:val="nil"/>
              <w:left w:val="nil"/>
              <w:bottom w:val="nil"/>
              <w:right w:val="nil"/>
            </w:tcBorders>
            <w:shd w:val="clear" w:color="auto" w:fill="auto"/>
            <w:noWrap/>
            <w:vAlign w:val="bottom"/>
            <w:hideMark/>
          </w:tcPr>
          <w:p w:rsidR="007F268C" w:rsidRPr="007A2C7D" w:rsidRDefault="007F268C" w:rsidP="008B5975">
            <w:pPr>
              <w:pStyle w:val="Normal-pool"/>
              <w:keepNext/>
              <w:keepLines/>
              <w:spacing w:before="40" w:after="40"/>
              <w:jc w:val="right"/>
              <w:rPr>
                <w:rFonts w:eastAsia="SimSun"/>
                <w:sz w:val="18"/>
                <w:szCs w:val="18"/>
                <w:lang w:eastAsia="zh-CN"/>
              </w:rPr>
            </w:pPr>
            <w:r w:rsidRPr="00F11F0E">
              <w:rPr>
                <w:rFonts w:eastAsia="SimSun"/>
                <w:sz w:val="18"/>
                <w:szCs w:val="18"/>
                <w:lang w:eastAsia="zh-CN"/>
              </w:rPr>
              <w:t>209</w:t>
            </w:r>
            <w:r w:rsidR="00C60029" w:rsidRPr="007A2C7D">
              <w:rPr>
                <w:rFonts w:eastAsia="SimSun"/>
                <w:sz w:val="18"/>
                <w:szCs w:val="18"/>
                <w:lang w:eastAsia="zh-CN"/>
              </w:rPr>
              <w:t xml:space="preserve"> </w:t>
            </w:r>
            <w:r w:rsidRPr="007A2C7D">
              <w:rPr>
                <w:rFonts w:eastAsia="SimSun"/>
                <w:sz w:val="18"/>
                <w:szCs w:val="18"/>
                <w:lang w:eastAsia="zh-CN"/>
              </w:rPr>
              <w:t>250</w:t>
            </w:r>
          </w:p>
        </w:tc>
        <w:tc>
          <w:tcPr>
            <w:tcW w:w="1255" w:type="dxa"/>
            <w:tcBorders>
              <w:top w:val="nil"/>
              <w:left w:val="nil"/>
              <w:bottom w:val="nil"/>
              <w:right w:val="nil"/>
            </w:tcBorders>
            <w:shd w:val="clear" w:color="auto" w:fill="auto"/>
            <w:noWrap/>
            <w:vAlign w:val="bottom"/>
            <w:hideMark/>
          </w:tcPr>
          <w:p w:rsidR="007F268C" w:rsidRPr="007A2C7D" w:rsidRDefault="007F268C" w:rsidP="008B5975">
            <w:pPr>
              <w:pStyle w:val="Normal-pool"/>
              <w:keepNext/>
              <w:keepLines/>
              <w:spacing w:before="40" w:after="40"/>
              <w:jc w:val="right"/>
              <w:rPr>
                <w:rFonts w:eastAsia="SimSun"/>
                <w:sz w:val="18"/>
                <w:szCs w:val="18"/>
                <w:lang w:eastAsia="zh-CN"/>
              </w:rPr>
            </w:pPr>
            <w:r w:rsidRPr="007A2C7D">
              <w:rPr>
                <w:rFonts w:eastAsia="SimSun"/>
                <w:sz w:val="18"/>
                <w:szCs w:val="18"/>
                <w:lang w:eastAsia="zh-CN"/>
              </w:rPr>
              <w:t>249</w:t>
            </w:r>
            <w:r w:rsidR="00C60029" w:rsidRPr="007A2C7D">
              <w:rPr>
                <w:rFonts w:eastAsia="SimSun"/>
                <w:sz w:val="18"/>
                <w:szCs w:val="18"/>
                <w:lang w:eastAsia="zh-CN"/>
              </w:rPr>
              <w:t xml:space="preserve"> </w:t>
            </w:r>
            <w:r w:rsidRPr="007A2C7D">
              <w:rPr>
                <w:rFonts w:eastAsia="SimSun"/>
                <w:sz w:val="18"/>
                <w:szCs w:val="18"/>
                <w:lang w:eastAsia="zh-CN"/>
              </w:rPr>
              <w:t>750</w:t>
            </w:r>
          </w:p>
        </w:tc>
        <w:tc>
          <w:tcPr>
            <w:tcW w:w="1254" w:type="dxa"/>
            <w:tcBorders>
              <w:top w:val="nil"/>
              <w:left w:val="nil"/>
              <w:bottom w:val="nil"/>
              <w:right w:val="nil"/>
            </w:tcBorders>
            <w:shd w:val="clear" w:color="auto" w:fill="auto"/>
            <w:noWrap/>
            <w:vAlign w:val="bottom"/>
            <w:hideMark/>
          </w:tcPr>
          <w:p w:rsidR="007F268C" w:rsidRPr="007A2C7D" w:rsidRDefault="007F268C" w:rsidP="008B5975">
            <w:pPr>
              <w:pStyle w:val="Normal-pool"/>
              <w:keepNext/>
              <w:keepLines/>
              <w:spacing w:before="40" w:after="40"/>
              <w:jc w:val="right"/>
              <w:rPr>
                <w:rFonts w:eastAsia="SimSun"/>
                <w:sz w:val="18"/>
                <w:szCs w:val="18"/>
                <w:lang w:eastAsia="zh-CN"/>
              </w:rPr>
            </w:pPr>
            <w:r w:rsidRPr="007A2C7D">
              <w:rPr>
                <w:rFonts w:eastAsia="SimSun"/>
                <w:sz w:val="18"/>
                <w:szCs w:val="18"/>
                <w:lang w:eastAsia="zh-CN"/>
              </w:rPr>
              <w:t>50</w:t>
            </w:r>
            <w:r w:rsidR="00C60029" w:rsidRPr="007A2C7D">
              <w:rPr>
                <w:rFonts w:eastAsia="SimSun"/>
                <w:sz w:val="18"/>
                <w:szCs w:val="18"/>
                <w:lang w:eastAsia="zh-CN"/>
              </w:rPr>
              <w:t xml:space="preserve"> </w:t>
            </w:r>
            <w:r w:rsidRPr="007A2C7D">
              <w:rPr>
                <w:rFonts w:eastAsia="SimSun"/>
                <w:sz w:val="18"/>
                <w:szCs w:val="18"/>
                <w:lang w:eastAsia="zh-CN"/>
              </w:rPr>
              <w:t>000</w:t>
            </w:r>
          </w:p>
        </w:tc>
        <w:tc>
          <w:tcPr>
            <w:tcW w:w="1255" w:type="dxa"/>
            <w:tcBorders>
              <w:top w:val="nil"/>
              <w:left w:val="nil"/>
              <w:bottom w:val="nil"/>
              <w:right w:val="nil"/>
            </w:tcBorders>
            <w:shd w:val="clear" w:color="auto" w:fill="auto"/>
            <w:noWrap/>
            <w:vAlign w:val="bottom"/>
            <w:hideMark/>
          </w:tcPr>
          <w:p w:rsidR="007F268C" w:rsidRPr="007A2C7D" w:rsidRDefault="00FF648A" w:rsidP="007A2C7D">
            <w:pPr>
              <w:pStyle w:val="Normal-pool"/>
              <w:keepNext/>
              <w:keepLines/>
              <w:spacing w:before="40" w:after="40"/>
              <w:jc w:val="right"/>
              <w:rPr>
                <w:rFonts w:eastAsia="SimSun"/>
                <w:sz w:val="18"/>
                <w:szCs w:val="18"/>
                <w:lang w:eastAsia="zh-CN"/>
              </w:rPr>
            </w:pPr>
            <w:r w:rsidRPr="007A2C7D">
              <w:rPr>
                <w:rFonts w:eastAsia="SimSun"/>
                <w:sz w:val="18"/>
                <w:szCs w:val="18"/>
                <w:lang w:eastAsia="zh-CN"/>
              </w:rPr>
              <w:t>-</w:t>
            </w:r>
          </w:p>
        </w:tc>
        <w:tc>
          <w:tcPr>
            <w:tcW w:w="1255" w:type="dxa"/>
            <w:tcBorders>
              <w:top w:val="nil"/>
              <w:left w:val="nil"/>
              <w:bottom w:val="nil"/>
              <w:right w:val="nil"/>
            </w:tcBorders>
            <w:shd w:val="clear" w:color="auto" w:fill="auto"/>
            <w:noWrap/>
            <w:vAlign w:val="bottom"/>
            <w:hideMark/>
          </w:tcPr>
          <w:p w:rsidR="007F268C" w:rsidRPr="007A2C7D" w:rsidRDefault="00FF648A" w:rsidP="007A2C7D">
            <w:pPr>
              <w:pStyle w:val="Normal-pool"/>
              <w:keepNext/>
              <w:keepLines/>
              <w:spacing w:before="40" w:after="40"/>
              <w:jc w:val="right"/>
              <w:rPr>
                <w:rFonts w:eastAsia="SimSun"/>
                <w:sz w:val="18"/>
                <w:szCs w:val="18"/>
                <w:lang w:eastAsia="zh-CN"/>
              </w:rPr>
            </w:pPr>
            <w:r w:rsidRPr="007A2C7D">
              <w:rPr>
                <w:rFonts w:eastAsia="SimSun"/>
                <w:sz w:val="18"/>
                <w:szCs w:val="18"/>
                <w:lang w:eastAsia="zh-CN"/>
              </w:rPr>
              <w:t>-</w:t>
            </w:r>
          </w:p>
        </w:tc>
        <w:tc>
          <w:tcPr>
            <w:tcW w:w="1255" w:type="dxa"/>
            <w:tcBorders>
              <w:top w:val="nil"/>
              <w:left w:val="nil"/>
              <w:bottom w:val="nil"/>
              <w:right w:val="single" w:sz="4" w:space="0" w:color="auto"/>
            </w:tcBorders>
            <w:shd w:val="clear" w:color="auto" w:fill="FFFFFF"/>
            <w:noWrap/>
            <w:vAlign w:val="bottom"/>
            <w:hideMark/>
          </w:tcPr>
          <w:p w:rsidR="007F268C" w:rsidRPr="007A2C7D" w:rsidRDefault="007F268C" w:rsidP="008B5975">
            <w:pPr>
              <w:pStyle w:val="Normal-pool"/>
              <w:keepNext/>
              <w:keepLines/>
              <w:spacing w:before="40" w:after="40"/>
              <w:jc w:val="right"/>
              <w:rPr>
                <w:rFonts w:eastAsia="SimSun"/>
                <w:b/>
                <w:sz w:val="18"/>
                <w:szCs w:val="18"/>
                <w:lang w:eastAsia="zh-CN"/>
              </w:rPr>
            </w:pPr>
            <w:r w:rsidRPr="007A2C7D">
              <w:rPr>
                <w:rFonts w:eastAsia="SimSun"/>
                <w:b/>
                <w:sz w:val="18"/>
                <w:szCs w:val="18"/>
                <w:lang w:eastAsia="zh-CN"/>
              </w:rPr>
              <w:t>509</w:t>
            </w:r>
            <w:r w:rsidR="00C60029" w:rsidRPr="007A2C7D">
              <w:rPr>
                <w:rFonts w:eastAsia="SimSun"/>
                <w:b/>
                <w:sz w:val="18"/>
                <w:szCs w:val="18"/>
                <w:lang w:eastAsia="zh-CN"/>
              </w:rPr>
              <w:t xml:space="preserve"> </w:t>
            </w:r>
            <w:r w:rsidRPr="007A2C7D">
              <w:rPr>
                <w:rFonts w:eastAsia="SimSun"/>
                <w:b/>
                <w:sz w:val="18"/>
                <w:szCs w:val="18"/>
                <w:lang w:eastAsia="zh-CN"/>
              </w:rPr>
              <w:t>000</w:t>
            </w:r>
          </w:p>
        </w:tc>
      </w:tr>
      <w:tr w:rsidR="007F268C" w:rsidRPr="007A2C7D" w:rsidTr="00FF0417">
        <w:trPr>
          <w:trHeight w:val="240"/>
        </w:trPr>
        <w:tc>
          <w:tcPr>
            <w:tcW w:w="1254" w:type="dxa"/>
            <w:tcBorders>
              <w:top w:val="nil"/>
              <w:left w:val="single" w:sz="4" w:space="0" w:color="auto"/>
              <w:bottom w:val="nil"/>
              <w:right w:val="nil"/>
            </w:tcBorders>
            <w:shd w:val="clear" w:color="auto" w:fill="auto"/>
            <w:noWrap/>
            <w:vAlign w:val="bottom"/>
            <w:hideMark/>
          </w:tcPr>
          <w:p w:rsidR="007F268C" w:rsidRPr="007A2C7D" w:rsidRDefault="007F268C" w:rsidP="008B5975">
            <w:pPr>
              <w:pStyle w:val="Normal-pool"/>
              <w:keepNext/>
              <w:keepLines/>
              <w:spacing w:before="40" w:after="40"/>
              <w:rPr>
                <w:rFonts w:eastAsia="SimSun"/>
                <w:sz w:val="18"/>
                <w:szCs w:val="18"/>
                <w:lang w:eastAsia="zh-CN"/>
              </w:rPr>
            </w:pPr>
            <w:r w:rsidRPr="007A2C7D">
              <w:rPr>
                <w:rFonts w:eastAsia="SimSun"/>
                <w:sz w:val="18"/>
                <w:szCs w:val="18"/>
                <w:lang w:eastAsia="zh-CN"/>
              </w:rPr>
              <w:t>1</w:t>
            </w:r>
            <w:r w:rsidR="00FF648A" w:rsidRPr="007A2C7D">
              <w:rPr>
                <w:rFonts w:eastAsia="SimSun"/>
                <w:sz w:val="18"/>
                <w:szCs w:val="18"/>
                <w:lang w:eastAsia="zh-CN"/>
              </w:rPr>
              <w:t xml:space="preserve"> (</w:t>
            </w:r>
            <w:r w:rsidRPr="007A2C7D">
              <w:rPr>
                <w:rFonts w:eastAsia="SimSun"/>
                <w:sz w:val="18"/>
                <w:szCs w:val="18"/>
                <w:lang w:eastAsia="zh-CN"/>
              </w:rPr>
              <w:t>d</w:t>
            </w:r>
            <w:r w:rsidR="00FF648A" w:rsidRPr="007A2C7D">
              <w:rPr>
                <w:rFonts w:eastAsia="SimSun"/>
                <w:sz w:val="18"/>
                <w:szCs w:val="18"/>
                <w:lang w:eastAsia="zh-CN"/>
              </w:rPr>
              <w:t>)</w:t>
            </w:r>
          </w:p>
        </w:tc>
        <w:tc>
          <w:tcPr>
            <w:tcW w:w="1255" w:type="dxa"/>
            <w:tcBorders>
              <w:top w:val="nil"/>
              <w:left w:val="nil"/>
              <w:bottom w:val="nil"/>
              <w:right w:val="nil"/>
            </w:tcBorders>
            <w:shd w:val="clear" w:color="auto" w:fill="auto"/>
            <w:noWrap/>
            <w:vAlign w:val="bottom"/>
            <w:hideMark/>
          </w:tcPr>
          <w:p w:rsidR="007F268C" w:rsidRPr="007A2C7D" w:rsidRDefault="007F268C" w:rsidP="008B5975">
            <w:pPr>
              <w:pStyle w:val="Normal-pool"/>
              <w:keepNext/>
              <w:keepLines/>
              <w:spacing w:before="40" w:after="40"/>
              <w:jc w:val="right"/>
              <w:rPr>
                <w:rFonts w:eastAsia="SimSun"/>
                <w:sz w:val="18"/>
                <w:szCs w:val="18"/>
                <w:lang w:eastAsia="zh-CN"/>
              </w:rPr>
            </w:pPr>
            <w:r w:rsidRPr="00F11F0E">
              <w:rPr>
                <w:rFonts w:eastAsia="SimSun"/>
                <w:sz w:val="18"/>
                <w:szCs w:val="18"/>
                <w:lang w:eastAsia="zh-CN"/>
              </w:rPr>
              <w:t>172</w:t>
            </w:r>
            <w:r w:rsidR="00C60029" w:rsidRPr="007A2C7D">
              <w:rPr>
                <w:rFonts w:eastAsia="SimSun"/>
                <w:sz w:val="18"/>
                <w:szCs w:val="18"/>
                <w:lang w:eastAsia="zh-CN"/>
              </w:rPr>
              <w:t xml:space="preserve"> </w:t>
            </w:r>
            <w:r w:rsidRPr="007A2C7D">
              <w:rPr>
                <w:rFonts w:eastAsia="SimSun"/>
                <w:sz w:val="18"/>
                <w:szCs w:val="18"/>
                <w:lang w:eastAsia="zh-CN"/>
              </w:rPr>
              <w:t>500</w:t>
            </w:r>
          </w:p>
        </w:tc>
        <w:tc>
          <w:tcPr>
            <w:tcW w:w="1255" w:type="dxa"/>
            <w:tcBorders>
              <w:top w:val="nil"/>
              <w:left w:val="nil"/>
              <w:bottom w:val="nil"/>
              <w:right w:val="nil"/>
            </w:tcBorders>
            <w:shd w:val="clear" w:color="auto" w:fill="auto"/>
            <w:noWrap/>
            <w:vAlign w:val="bottom"/>
            <w:hideMark/>
          </w:tcPr>
          <w:p w:rsidR="007F268C" w:rsidRPr="007A2C7D" w:rsidRDefault="007F268C" w:rsidP="008B5975">
            <w:pPr>
              <w:pStyle w:val="Normal-pool"/>
              <w:keepNext/>
              <w:keepLines/>
              <w:spacing w:before="40" w:after="40"/>
              <w:jc w:val="right"/>
              <w:rPr>
                <w:rFonts w:eastAsia="SimSun"/>
                <w:sz w:val="18"/>
                <w:szCs w:val="18"/>
                <w:lang w:eastAsia="zh-CN"/>
              </w:rPr>
            </w:pPr>
            <w:r w:rsidRPr="007A2C7D">
              <w:rPr>
                <w:rFonts w:eastAsia="SimSun"/>
                <w:sz w:val="18"/>
                <w:szCs w:val="18"/>
                <w:lang w:eastAsia="zh-CN"/>
              </w:rPr>
              <w:t>258</w:t>
            </w:r>
            <w:r w:rsidR="00C60029" w:rsidRPr="007A2C7D">
              <w:rPr>
                <w:rFonts w:eastAsia="SimSun"/>
                <w:sz w:val="18"/>
                <w:szCs w:val="18"/>
                <w:lang w:eastAsia="zh-CN"/>
              </w:rPr>
              <w:t xml:space="preserve"> </w:t>
            </w:r>
            <w:r w:rsidRPr="007A2C7D">
              <w:rPr>
                <w:rFonts w:eastAsia="SimSun"/>
                <w:sz w:val="18"/>
                <w:szCs w:val="18"/>
                <w:lang w:eastAsia="zh-CN"/>
              </w:rPr>
              <w:t>750</w:t>
            </w:r>
          </w:p>
        </w:tc>
        <w:tc>
          <w:tcPr>
            <w:tcW w:w="1254" w:type="dxa"/>
            <w:tcBorders>
              <w:top w:val="nil"/>
              <w:left w:val="nil"/>
              <w:bottom w:val="nil"/>
              <w:right w:val="nil"/>
            </w:tcBorders>
            <w:shd w:val="clear" w:color="auto" w:fill="auto"/>
            <w:noWrap/>
            <w:vAlign w:val="bottom"/>
            <w:hideMark/>
          </w:tcPr>
          <w:p w:rsidR="007F268C" w:rsidRPr="007A2C7D" w:rsidRDefault="007F268C" w:rsidP="008B5975">
            <w:pPr>
              <w:pStyle w:val="Normal-pool"/>
              <w:keepNext/>
              <w:keepLines/>
              <w:spacing w:before="40" w:after="40"/>
              <w:jc w:val="right"/>
              <w:rPr>
                <w:rFonts w:eastAsia="SimSun"/>
                <w:sz w:val="18"/>
                <w:szCs w:val="18"/>
                <w:lang w:eastAsia="zh-CN"/>
              </w:rPr>
            </w:pPr>
            <w:r w:rsidRPr="007A2C7D">
              <w:rPr>
                <w:rFonts w:eastAsia="SimSun"/>
                <w:sz w:val="18"/>
                <w:szCs w:val="18"/>
                <w:lang w:eastAsia="zh-CN"/>
              </w:rPr>
              <w:t>172</w:t>
            </w:r>
            <w:r w:rsidR="00C60029" w:rsidRPr="007A2C7D">
              <w:rPr>
                <w:rFonts w:eastAsia="SimSun"/>
                <w:sz w:val="18"/>
                <w:szCs w:val="18"/>
                <w:lang w:eastAsia="zh-CN"/>
              </w:rPr>
              <w:t xml:space="preserve"> </w:t>
            </w:r>
            <w:r w:rsidRPr="007A2C7D">
              <w:rPr>
                <w:rFonts w:eastAsia="SimSun"/>
                <w:sz w:val="18"/>
                <w:szCs w:val="18"/>
                <w:lang w:eastAsia="zh-CN"/>
              </w:rPr>
              <w:t>500</w:t>
            </w:r>
          </w:p>
        </w:tc>
        <w:tc>
          <w:tcPr>
            <w:tcW w:w="1255" w:type="dxa"/>
            <w:tcBorders>
              <w:top w:val="nil"/>
              <w:left w:val="nil"/>
              <w:bottom w:val="nil"/>
              <w:right w:val="nil"/>
            </w:tcBorders>
            <w:shd w:val="clear" w:color="auto" w:fill="auto"/>
            <w:noWrap/>
            <w:vAlign w:val="bottom"/>
            <w:hideMark/>
          </w:tcPr>
          <w:p w:rsidR="007F268C" w:rsidRPr="007A2C7D" w:rsidRDefault="007F268C" w:rsidP="008B5975">
            <w:pPr>
              <w:pStyle w:val="Normal-pool"/>
              <w:keepNext/>
              <w:keepLines/>
              <w:spacing w:before="40" w:after="40"/>
              <w:jc w:val="right"/>
              <w:rPr>
                <w:rFonts w:eastAsia="SimSun"/>
                <w:sz w:val="18"/>
                <w:szCs w:val="18"/>
                <w:lang w:eastAsia="zh-CN"/>
              </w:rPr>
            </w:pPr>
            <w:r w:rsidRPr="007A2C7D">
              <w:rPr>
                <w:rFonts w:eastAsia="SimSun"/>
                <w:sz w:val="18"/>
                <w:szCs w:val="18"/>
                <w:lang w:eastAsia="zh-CN"/>
              </w:rPr>
              <w:t>258</w:t>
            </w:r>
            <w:r w:rsidR="00C60029" w:rsidRPr="007A2C7D">
              <w:rPr>
                <w:rFonts w:eastAsia="SimSun"/>
                <w:sz w:val="18"/>
                <w:szCs w:val="18"/>
                <w:lang w:eastAsia="zh-CN"/>
              </w:rPr>
              <w:t xml:space="preserve"> </w:t>
            </w:r>
            <w:r w:rsidRPr="007A2C7D">
              <w:rPr>
                <w:rFonts w:eastAsia="SimSun"/>
                <w:sz w:val="18"/>
                <w:szCs w:val="18"/>
                <w:lang w:eastAsia="zh-CN"/>
              </w:rPr>
              <w:t>750</w:t>
            </w:r>
          </w:p>
        </w:tc>
        <w:tc>
          <w:tcPr>
            <w:tcW w:w="1255" w:type="dxa"/>
            <w:tcBorders>
              <w:top w:val="nil"/>
              <w:left w:val="nil"/>
              <w:bottom w:val="nil"/>
              <w:right w:val="nil"/>
            </w:tcBorders>
            <w:shd w:val="clear" w:color="auto" w:fill="auto"/>
            <w:noWrap/>
            <w:vAlign w:val="bottom"/>
            <w:hideMark/>
          </w:tcPr>
          <w:p w:rsidR="007F268C" w:rsidRPr="007A2C7D" w:rsidRDefault="007F268C" w:rsidP="008B5975">
            <w:pPr>
              <w:pStyle w:val="Normal-pool"/>
              <w:keepNext/>
              <w:keepLines/>
              <w:spacing w:before="40" w:after="40"/>
              <w:jc w:val="right"/>
              <w:rPr>
                <w:rFonts w:eastAsia="SimSun"/>
                <w:sz w:val="18"/>
                <w:szCs w:val="18"/>
                <w:lang w:eastAsia="zh-CN"/>
              </w:rPr>
            </w:pPr>
            <w:r w:rsidRPr="007A2C7D">
              <w:rPr>
                <w:rFonts w:eastAsia="SimSun"/>
                <w:sz w:val="18"/>
                <w:szCs w:val="18"/>
                <w:lang w:eastAsia="zh-CN"/>
              </w:rPr>
              <w:t>172</w:t>
            </w:r>
            <w:r w:rsidR="00C60029" w:rsidRPr="007A2C7D">
              <w:rPr>
                <w:rFonts w:eastAsia="SimSun"/>
                <w:sz w:val="18"/>
                <w:szCs w:val="18"/>
                <w:lang w:eastAsia="zh-CN"/>
              </w:rPr>
              <w:t xml:space="preserve"> </w:t>
            </w:r>
            <w:r w:rsidRPr="007A2C7D">
              <w:rPr>
                <w:rFonts w:eastAsia="SimSun"/>
                <w:sz w:val="18"/>
                <w:szCs w:val="18"/>
                <w:lang w:eastAsia="zh-CN"/>
              </w:rPr>
              <w:t>500</w:t>
            </w:r>
          </w:p>
        </w:tc>
        <w:tc>
          <w:tcPr>
            <w:tcW w:w="1255" w:type="dxa"/>
            <w:tcBorders>
              <w:top w:val="nil"/>
              <w:left w:val="nil"/>
              <w:bottom w:val="nil"/>
              <w:right w:val="single" w:sz="4" w:space="0" w:color="auto"/>
            </w:tcBorders>
            <w:shd w:val="clear" w:color="auto" w:fill="FFFFFF"/>
            <w:noWrap/>
            <w:vAlign w:val="bottom"/>
            <w:hideMark/>
          </w:tcPr>
          <w:p w:rsidR="007F268C" w:rsidRPr="007A2C7D" w:rsidRDefault="007F268C" w:rsidP="008B5975">
            <w:pPr>
              <w:pStyle w:val="Normal-pool"/>
              <w:keepNext/>
              <w:keepLines/>
              <w:spacing w:before="40" w:after="40"/>
              <w:jc w:val="right"/>
              <w:rPr>
                <w:rFonts w:eastAsia="SimSun"/>
                <w:b/>
                <w:sz w:val="18"/>
                <w:szCs w:val="18"/>
                <w:lang w:eastAsia="zh-CN"/>
              </w:rPr>
            </w:pPr>
            <w:r w:rsidRPr="007A2C7D">
              <w:rPr>
                <w:rFonts w:eastAsia="SimSun"/>
                <w:b/>
                <w:sz w:val="18"/>
                <w:szCs w:val="18"/>
                <w:lang w:eastAsia="zh-CN"/>
              </w:rPr>
              <w:t>1</w:t>
            </w:r>
            <w:r w:rsidR="00C60029" w:rsidRPr="007A2C7D">
              <w:rPr>
                <w:rFonts w:eastAsia="SimSun"/>
                <w:b/>
                <w:sz w:val="18"/>
                <w:szCs w:val="18"/>
                <w:lang w:eastAsia="zh-CN"/>
              </w:rPr>
              <w:t xml:space="preserve"> </w:t>
            </w:r>
            <w:r w:rsidRPr="007A2C7D">
              <w:rPr>
                <w:rFonts w:eastAsia="SimSun"/>
                <w:b/>
                <w:sz w:val="18"/>
                <w:szCs w:val="18"/>
                <w:lang w:eastAsia="zh-CN"/>
              </w:rPr>
              <w:t>035</w:t>
            </w:r>
            <w:r w:rsidR="00C60029" w:rsidRPr="007A2C7D">
              <w:rPr>
                <w:rFonts w:eastAsia="SimSun"/>
                <w:b/>
                <w:sz w:val="18"/>
                <w:szCs w:val="18"/>
                <w:lang w:eastAsia="zh-CN"/>
              </w:rPr>
              <w:t xml:space="preserve"> </w:t>
            </w:r>
            <w:r w:rsidRPr="007A2C7D">
              <w:rPr>
                <w:rFonts w:eastAsia="SimSun"/>
                <w:b/>
                <w:sz w:val="18"/>
                <w:szCs w:val="18"/>
                <w:lang w:eastAsia="zh-CN"/>
              </w:rPr>
              <w:t>000</w:t>
            </w:r>
          </w:p>
        </w:tc>
      </w:tr>
      <w:tr w:rsidR="007F268C" w:rsidRPr="007A2C7D" w:rsidTr="00FF0417">
        <w:trPr>
          <w:trHeight w:val="240"/>
        </w:trPr>
        <w:tc>
          <w:tcPr>
            <w:tcW w:w="1254" w:type="dxa"/>
            <w:tcBorders>
              <w:top w:val="nil"/>
              <w:left w:val="single" w:sz="4" w:space="0" w:color="auto"/>
              <w:bottom w:val="nil"/>
              <w:right w:val="nil"/>
            </w:tcBorders>
            <w:shd w:val="clear" w:color="auto" w:fill="auto"/>
            <w:noWrap/>
            <w:vAlign w:val="bottom"/>
            <w:hideMark/>
          </w:tcPr>
          <w:p w:rsidR="007F268C" w:rsidRPr="007A2C7D" w:rsidRDefault="007F268C" w:rsidP="00C60029">
            <w:pPr>
              <w:pStyle w:val="Normal-pool"/>
              <w:spacing w:before="40" w:after="40"/>
              <w:rPr>
                <w:rFonts w:eastAsia="SimSun"/>
                <w:sz w:val="18"/>
                <w:szCs w:val="18"/>
                <w:lang w:eastAsia="zh-CN"/>
              </w:rPr>
            </w:pPr>
            <w:r w:rsidRPr="007A2C7D">
              <w:rPr>
                <w:rFonts w:eastAsia="SimSun"/>
                <w:sz w:val="18"/>
                <w:szCs w:val="18"/>
                <w:lang w:eastAsia="zh-CN"/>
              </w:rPr>
              <w:t> </w:t>
            </w:r>
          </w:p>
        </w:tc>
        <w:tc>
          <w:tcPr>
            <w:tcW w:w="1255" w:type="dxa"/>
            <w:tcBorders>
              <w:top w:val="nil"/>
              <w:left w:val="nil"/>
              <w:bottom w:val="nil"/>
              <w:right w:val="nil"/>
            </w:tcBorders>
            <w:shd w:val="clear" w:color="auto" w:fill="auto"/>
            <w:noWrap/>
            <w:vAlign w:val="bottom"/>
            <w:hideMark/>
          </w:tcPr>
          <w:p w:rsidR="007F268C" w:rsidRPr="00F11F0E" w:rsidRDefault="007F268C" w:rsidP="00C60029">
            <w:pPr>
              <w:pStyle w:val="Normal-pool"/>
              <w:spacing w:before="40" w:after="40"/>
              <w:jc w:val="right"/>
              <w:rPr>
                <w:rFonts w:eastAsia="SimSun"/>
                <w:sz w:val="18"/>
                <w:szCs w:val="18"/>
                <w:lang w:eastAsia="zh-CN"/>
              </w:rPr>
            </w:pPr>
          </w:p>
        </w:tc>
        <w:tc>
          <w:tcPr>
            <w:tcW w:w="1255" w:type="dxa"/>
            <w:tcBorders>
              <w:top w:val="nil"/>
              <w:left w:val="nil"/>
              <w:bottom w:val="nil"/>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p>
        </w:tc>
        <w:tc>
          <w:tcPr>
            <w:tcW w:w="1254" w:type="dxa"/>
            <w:tcBorders>
              <w:top w:val="nil"/>
              <w:left w:val="nil"/>
              <w:bottom w:val="nil"/>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p>
        </w:tc>
        <w:tc>
          <w:tcPr>
            <w:tcW w:w="1255" w:type="dxa"/>
            <w:tcBorders>
              <w:top w:val="nil"/>
              <w:left w:val="nil"/>
              <w:bottom w:val="nil"/>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p>
        </w:tc>
        <w:tc>
          <w:tcPr>
            <w:tcW w:w="1255" w:type="dxa"/>
            <w:tcBorders>
              <w:top w:val="nil"/>
              <w:left w:val="nil"/>
              <w:bottom w:val="nil"/>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p>
        </w:tc>
        <w:tc>
          <w:tcPr>
            <w:tcW w:w="1255" w:type="dxa"/>
            <w:tcBorders>
              <w:top w:val="nil"/>
              <w:left w:val="nil"/>
              <w:bottom w:val="nil"/>
              <w:right w:val="single" w:sz="4" w:space="0" w:color="auto"/>
            </w:tcBorders>
            <w:shd w:val="clear" w:color="auto" w:fill="FFFFFF"/>
            <w:noWrap/>
            <w:vAlign w:val="bottom"/>
            <w:hideMark/>
          </w:tcPr>
          <w:p w:rsidR="007F268C" w:rsidRPr="007A2C7D" w:rsidRDefault="007F268C" w:rsidP="00C60029">
            <w:pPr>
              <w:pStyle w:val="Normal-pool"/>
              <w:spacing w:before="40" w:after="40"/>
              <w:jc w:val="right"/>
              <w:rPr>
                <w:rFonts w:eastAsia="SimSun"/>
                <w:b/>
                <w:sz w:val="18"/>
                <w:szCs w:val="18"/>
                <w:lang w:eastAsia="zh-CN"/>
              </w:rPr>
            </w:pPr>
            <w:r w:rsidRPr="007A2C7D">
              <w:rPr>
                <w:rFonts w:eastAsia="SimSun"/>
                <w:b/>
                <w:sz w:val="18"/>
                <w:szCs w:val="18"/>
                <w:lang w:eastAsia="zh-CN"/>
              </w:rPr>
              <w:t> </w:t>
            </w:r>
          </w:p>
        </w:tc>
      </w:tr>
      <w:tr w:rsidR="007F268C" w:rsidRPr="007A2C7D" w:rsidTr="00FF0417">
        <w:trPr>
          <w:trHeight w:val="240"/>
        </w:trPr>
        <w:tc>
          <w:tcPr>
            <w:tcW w:w="1254" w:type="dxa"/>
            <w:tcBorders>
              <w:top w:val="nil"/>
              <w:left w:val="single" w:sz="4" w:space="0" w:color="auto"/>
              <w:bottom w:val="nil"/>
              <w:right w:val="nil"/>
            </w:tcBorders>
            <w:shd w:val="clear" w:color="auto" w:fill="auto"/>
            <w:noWrap/>
            <w:vAlign w:val="bottom"/>
            <w:hideMark/>
          </w:tcPr>
          <w:p w:rsidR="007F268C" w:rsidRPr="007A2C7D" w:rsidRDefault="007F268C" w:rsidP="00C60029">
            <w:pPr>
              <w:pStyle w:val="Normal-pool"/>
              <w:spacing w:before="40" w:after="40"/>
              <w:rPr>
                <w:rFonts w:eastAsia="SimSun"/>
                <w:sz w:val="18"/>
                <w:szCs w:val="18"/>
                <w:lang w:eastAsia="zh-CN"/>
              </w:rPr>
            </w:pPr>
            <w:r w:rsidRPr="007A2C7D">
              <w:rPr>
                <w:rFonts w:eastAsia="SimSun"/>
                <w:sz w:val="18"/>
                <w:szCs w:val="18"/>
                <w:lang w:eastAsia="zh-CN"/>
              </w:rPr>
              <w:t>2</w:t>
            </w:r>
            <w:r w:rsidR="00FF648A" w:rsidRPr="007A2C7D">
              <w:rPr>
                <w:rFonts w:eastAsia="SimSun"/>
                <w:sz w:val="18"/>
                <w:szCs w:val="18"/>
                <w:lang w:eastAsia="zh-CN"/>
              </w:rPr>
              <w:t xml:space="preserve"> (</w:t>
            </w:r>
            <w:r w:rsidRPr="007A2C7D">
              <w:rPr>
                <w:rFonts w:eastAsia="SimSun"/>
                <w:sz w:val="18"/>
                <w:szCs w:val="18"/>
                <w:lang w:eastAsia="zh-CN"/>
              </w:rPr>
              <w:t>a</w:t>
            </w:r>
            <w:r w:rsidR="00FF648A" w:rsidRPr="007A2C7D">
              <w:rPr>
                <w:rFonts w:eastAsia="SimSun"/>
                <w:sz w:val="18"/>
                <w:szCs w:val="18"/>
                <w:lang w:eastAsia="zh-CN"/>
              </w:rPr>
              <w:t>)</w:t>
            </w:r>
          </w:p>
        </w:tc>
        <w:tc>
          <w:tcPr>
            <w:tcW w:w="1255" w:type="dxa"/>
            <w:tcBorders>
              <w:top w:val="nil"/>
              <w:left w:val="nil"/>
              <w:bottom w:val="nil"/>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r w:rsidRPr="00F11F0E">
              <w:rPr>
                <w:rFonts w:eastAsia="SimSun"/>
                <w:sz w:val="18"/>
                <w:szCs w:val="18"/>
                <w:lang w:eastAsia="zh-CN"/>
              </w:rPr>
              <w:t>86</w:t>
            </w:r>
            <w:r w:rsidR="00C60029" w:rsidRPr="007A2C7D">
              <w:rPr>
                <w:rFonts w:eastAsia="SimSun"/>
                <w:sz w:val="18"/>
                <w:szCs w:val="18"/>
                <w:lang w:eastAsia="zh-CN"/>
              </w:rPr>
              <w:t xml:space="preserve"> </w:t>
            </w:r>
            <w:r w:rsidRPr="007A2C7D">
              <w:rPr>
                <w:rFonts w:eastAsia="SimSun"/>
                <w:sz w:val="18"/>
                <w:szCs w:val="18"/>
                <w:lang w:eastAsia="zh-CN"/>
              </w:rPr>
              <w:t>250</w:t>
            </w:r>
          </w:p>
        </w:tc>
        <w:tc>
          <w:tcPr>
            <w:tcW w:w="1255" w:type="dxa"/>
            <w:tcBorders>
              <w:top w:val="nil"/>
              <w:left w:val="nil"/>
              <w:bottom w:val="nil"/>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r w:rsidRPr="007A2C7D">
              <w:rPr>
                <w:rFonts w:eastAsia="SimSun"/>
                <w:sz w:val="18"/>
                <w:szCs w:val="18"/>
                <w:lang w:eastAsia="zh-CN"/>
              </w:rPr>
              <w:t>50</w:t>
            </w:r>
            <w:r w:rsidR="00C60029" w:rsidRPr="007A2C7D">
              <w:rPr>
                <w:rFonts w:eastAsia="SimSun"/>
                <w:sz w:val="18"/>
                <w:szCs w:val="18"/>
                <w:lang w:eastAsia="zh-CN"/>
              </w:rPr>
              <w:t xml:space="preserve"> </w:t>
            </w:r>
            <w:r w:rsidRPr="007A2C7D">
              <w:rPr>
                <w:rFonts w:eastAsia="SimSun"/>
                <w:sz w:val="18"/>
                <w:szCs w:val="18"/>
                <w:lang w:eastAsia="zh-CN"/>
              </w:rPr>
              <w:t>000</w:t>
            </w:r>
          </w:p>
        </w:tc>
        <w:tc>
          <w:tcPr>
            <w:tcW w:w="1254" w:type="dxa"/>
            <w:tcBorders>
              <w:top w:val="nil"/>
              <w:left w:val="nil"/>
              <w:bottom w:val="nil"/>
              <w:right w:val="nil"/>
            </w:tcBorders>
            <w:shd w:val="clear" w:color="auto" w:fill="auto"/>
            <w:noWrap/>
            <w:vAlign w:val="bottom"/>
            <w:hideMark/>
          </w:tcPr>
          <w:p w:rsidR="007F268C" w:rsidRPr="007A2C7D" w:rsidRDefault="000F7C8D" w:rsidP="00C60029">
            <w:pPr>
              <w:pStyle w:val="Normal-pool"/>
              <w:spacing w:before="40" w:after="40"/>
              <w:jc w:val="right"/>
              <w:rPr>
                <w:rFonts w:eastAsia="SimSun"/>
                <w:sz w:val="18"/>
                <w:szCs w:val="18"/>
                <w:lang w:eastAsia="zh-CN"/>
              </w:rPr>
            </w:pPr>
            <w:r w:rsidRPr="007A2C7D">
              <w:rPr>
                <w:rFonts w:eastAsia="SimSun"/>
                <w:sz w:val="18"/>
                <w:szCs w:val="18"/>
                <w:lang w:eastAsia="zh-CN"/>
              </w:rPr>
              <w:t>-</w:t>
            </w:r>
          </w:p>
        </w:tc>
        <w:tc>
          <w:tcPr>
            <w:tcW w:w="1255" w:type="dxa"/>
            <w:tcBorders>
              <w:top w:val="nil"/>
              <w:left w:val="nil"/>
              <w:bottom w:val="nil"/>
              <w:right w:val="nil"/>
            </w:tcBorders>
            <w:shd w:val="clear" w:color="auto" w:fill="auto"/>
            <w:noWrap/>
            <w:vAlign w:val="bottom"/>
            <w:hideMark/>
          </w:tcPr>
          <w:p w:rsidR="007F268C" w:rsidRPr="007A2C7D" w:rsidRDefault="000F7C8D" w:rsidP="00C60029">
            <w:pPr>
              <w:pStyle w:val="Normal-pool"/>
              <w:spacing w:before="40" w:after="40"/>
              <w:jc w:val="right"/>
              <w:rPr>
                <w:rFonts w:eastAsia="SimSun"/>
                <w:sz w:val="18"/>
                <w:szCs w:val="18"/>
                <w:lang w:eastAsia="zh-CN"/>
              </w:rPr>
            </w:pPr>
            <w:r w:rsidRPr="007A2C7D">
              <w:rPr>
                <w:rFonts w:eastAsia="SimSun"/>
                <w:sz w:val="18"/>
                <w:szCs w:val="18"/>
                <w:lang w:eastAsia="zh-CN"/>
              </w:rPr>
              <w:t>-</w:t>
            </w:r>
          </w:p>
        </w:tc>
        <w:tc>
          <w:tcPr>
            <w:tcW w:w="1255" w:type="dxa"/>
            <w:tcBorders>
              <w:top w:val="nil"/>
              <w:left w:val="nil"/>
              <w:bottom w:val="nil"/>
              <w:right w:val="nil"/>
            </w:tcBorders>
            <w:shd w:val="clear" w:color="auto" w:fill="auto"/>
            <w:noWrap/>
            <w:vAlign w:val="bottom"/>
            <w:hideMark/>
          </w:tcPr>
          <w:p w:rsidR="007F268C" w:rsidRPr="007A2C7D" w:rsidRDefault="000F7C8D" w:rsidP="00C60029">
            <w:pPr>
              <w:pStyle w:val="Normal-pool"/>
              <w:spacing w:before="40" w:after="40"/>
              <w:jc w:val="right"/>
              <w:rPr>
                <w:rFonts w:eastAsia="SimSun"/>
                <w:sz w:val="18"/>
                <w:szCs w:val="18"/>
                <w:lang w:eastAsia="zh-CN"/>
              </w:rPr>
            </w:pPr>
            <w:r w:rsidRPr="007A2C7D">
              <w:rPr>
                <w:rFonts w:eastAsia="SimSun"/>
                <w:sz w:val="18"/>
                <w:szCs w:val="18"/>
                <w:lang w:eastAsia="zh-CN"/>
              </w:rPr>
              <w:t>-</w:t>
            </w:r>
          </w:p>
        </w:tc>
        <w:tc>
          <w:tcPr>
            <w:tcW w:w="1255" w:type="dxa"/>
            <w:tcBorders>
              <w:top w:val="nil"/>
              <w:left w:val="nil"/>
              <w:bottom w:val="nil"/>
              <w:right w:val="single" w:sz="4" w:space="0" w:color="auto"/>
            </w:tcBorders>
            <w:shd w:val="clear" w:color="auto" w:fill="FFFFFF"/>
            <w:noWrap/>
            <w:vAlign w:val="bottom"/>
            <w:hideMark/>
          </w:tcPr>
          <w:p w:rsidR="007F268C" w:rsidRPr="007A2C7D" w:rsidRDefault="007F268C" w:rsidP="00C60029">
            <w:pPr>
              <w:pStyle w:val="Normal-pool"/>
              <w:spacing w:before="40" w:after="40"/>
              <w:jc w:val="right"/>
              <w:rPr>
                <w:rFonts w:eastAsia="SimSun"/>
                <w:b/>
                <w:sz w:val="18"/>
                <w:szCs w:val="18"/>
                <w:lang w:eastAsia="zh-CN"/>
              </w:rPr>
            </w:pPr>
            <w:r w:rsidRPr="007A2C7D">
              <w:rPr>
                <w:rFonts w:eastAsia="SimSun"/>
                <w:b/>
                <w:sz w:val="18"/>
                <w:szCs w:val="18"/>
                <w:lang w:eastAsia="zh-CN"/>
              </w:rPr>
              <w:t>136</w:t>
            </w:r>
            <w:r w:rsidR="00C60029" w:rsidRPr="007A2C7D">
              <w:rPr>
                <w:rFonts w:eastAsia="SimSun"/>
                <w:b/>
                <w:sz w:val="18"/>
                <w:szCs w:val="18"/>
                <w:lang w:eastAsia="zh-CN"/>
              </w:rPr>
              <w:t xml:space="preserve"> </w:t>
            </w:r>
            <w:r w:rsidRPr="007A2C7D">
              <w:rPr>
                <w:rFonts w:eastAsia="SimSun"/>
                <w:b/>
                <w:sz w:val="18"/>
                <w:szCs w:val="18"/>
                <w:lang w:eastAsia="zh-CN"/>
              </w:rPr>
              <w:t>250</w:t>
            </w:r>
          </w:p>
        </w:tc>
      </w:tr>
      <w:tr w:rsidR="007F268C" w:rsidRPr="007A2C7D" w:rsidTr="00FF0417">
        <w:trPr>
          <w:trHeight w:val="240"/>
        </w:trPr>
        <w:tc>
          <w:tcPr>
            <w:tcW w:w="1254" w:type="dxa"/>
            <w:tcBorders>
              <w:top w:val="nil"/>
              <w:left w:val="single" w:sz="4" w:space="0" w:color="auto"/>
              <w:bottom w:val="nil"/>
              <w:right w:val="nil"/>
            </w:tcBorders>
            <w:shd w:val="clear" w:color="auto" w:fill="auto"/>
            <w:noWrap/>
            <w:vAlign w:val="bottom"/>
            <w:hideMark/>
          </w:tcPr>
          <w:p w:rsidR="007F268C" w:rsidRPr="007A2C7D" w:rsidRDefault="007F268C" w:rsidP="00C60029">
            <w:pPr>
              <w:pStyle w:val="Normal-pool"/>
              <w:spacing w:before="40" w:after="40"/>
              <w:rPr>
                <w:rFonts w:eastAsia="SimSun"/>
                <w:sz w:val="18"/>
                <w:szCs w:val="18"/>
                <w:lang w:eastAsia="zh-CN"/>
              </w:rPr>
            </w:pPr>
            <w:r w:rsidRPr="007A2C7D">
              <w:rPr>
                <w:rFonts w:eastAsia="SimSun"/>
                <w:sz w:val="18"/>
                <w:szCs w:val="18"/>
                <w:lang w:eastAsia="zh-CN"/>
              </w:rPr>
              <w:t>2</w:t>
            </w:r>
            <w:r w:rsidR="00FF648A" w:rsidRPr="007A2C7D">
              <w:rPr>
                <w:rFonts w:eastAsia="SimSun"/>
                <w:sz w:val="18"/>
                <w:szCs w:val="18"/>
                <w:lang w:eastAsia="zh-CN"/>
              </w:rPr>
              <w:t xml:space="preserve"> (</w:t>
            </w:r>
            <w:r w:rsidRPr="007A2C7D">
              <w:rPr>
                <w:rFonts w:eastAsia="SimSun"/>
                <w:sz w:val="18"/>
                <w:szCs w:val="18"/>
                <w:lang w:eastAsia="zh-CN"/>
              </w:rPr>
              <w:t>b</w:t>
            </w:r>
            <w:r w:rsidR="00FF648A" w:rsidRPr="007A2C7D">
              <w:rPr>
                <w:rFonts w:eastAsia="SimSun"/>
                <w:sz w:val="18"/>
                <w:szCs w:val="18"/>
                <w:lang w:eastAsia="zh-CN"/>
              </w:rPr>
              <w:t>)</w:t>
            </w:r>
          </w:p>
        </w:tc>
        <w:tc>
          <w:tcPr>
            <w:tcW w:w="1255" w:type="dxa"/>
            <w:tcBorders>
              <w:top w:val="nil"/>
              <w:left w:val="nil"/>
              <w:bottom w:val="nil"/>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r w:rsidRPr="00F11F0E">
              <w:rPr>
                <w:rFonts w:eastAsia="SimSun"/>
                <w:sz w:val="18"/>
                <w:szCs w:val="18"/>
                <w:lang w:eastAsia="zh-CN"/>
              </w:rPr>
              <w:t>396</w:t>
            </w:r>
            <w:r w:rsidR="00C60029" w:rsidRPr="007A2C7D">
              <w:rPr>
                <w:rFonts w:eastAsia="SimSun"/>
                <w:sz w:val="18"/>
                <w:szCs w:val="18"/>
                <w:lang w:eastAsia="zh-CN"/>
              </w:rPr>
              <w:t xml:space="preserve"> </w:t>
            </w:r>
            <w:r w:rsidRPr="007A2C7D">
              <w:rPr>
                <w:rFonts w:eastAsia="SimSun"/>
                <w:sz w:val="18"/>
                <w:szCs w:val="18"/>
                <w:lang w:eastAsia="zh-CN"/>
              </w:rPr>
              <w:t>250</w:t>
            </w:r>
          </w:p>
        </w:tc>
        <w:tc>
          <w:tcPr>
            <w:tcW w:w="1255" w:type="dxa"/>
            <w:tcBorders>
              <w:top w:val="nil"/>
              <w:left w:val="nil"/>
              <w:bottom w:val="nil"/>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r w:rsidRPr="007A2C7D">
              <w:rPr>
                <w:rFonts w:eastAsia="SimSun"/>
                <w:sz w:val="18"/>
                <w:szCs w:val="18"/>
                <w:lang w:eastAsia="zh-CN"/>
              </w:rPr>
              <w:t>1</w:t>
            </w:r>
            <w:r w:rsidR="00C60029" w:rsidRPr="007A2C7D">
              <w:rPr>
                <w:rFonts w:eastAsia="SimSun"/>
                <w:sz w:val="18"/>
                <w:szCs w:val="18"/>
                <w:lang w:eastAsia="zh-CN"/>
              </w:rPr>
              <w:t xml:space="preserve"> </w:t>
            </w:r>
            <w:r w:rsidRPr="007A2C7D">
              <w:rPr>
                <w:rFonts w:eastAsia="SimSun"/>
                <w:sz w:val="18"/>
                <w:szCs w:val="18"/>
                <w:lang w:eastAsia="zh-CN"/>
              </w:rPr>
              <w:t>931</w:t>
            </w:r>
            <w:r w:rsidR="00C60029" w:rsidRPr="007A2C7D">
              <w:rPr>
                <w:rFonts w:eastAsia="SimSun"/>
                <w:sz w:val="18"/>
                <w:szCs w:val="18"/>
                <w:lang w:eastAsia="zh-CN"/>
              </w:rPr>
              <w:t xml:space="preserve"> </w:t>
            </w:r>
            <w:r w:rsidRPr="007A2C7D">
              <w:rPr>
                <w:rFonts w:eastAsia="SimSun"/>
                <w:sz w:val="18"/>
                <w:szCs w:val="18"/>
                <w:lang w:eastAsia="zh-CN"/>
              </w:rPr>
              <w:t>250</w:t>
            </w:r>
          </w:p>
        </w:tc>
        <w:tc>
          <w:tcPr>
            <w:tcW w:w="1254" w:type="dxa"/>
            <w:tcBorders>
              <w:top w:val="nil"/>
              <w:left w:val="nil"/>
              <w:bottom w:val="nil"/>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r w:rsidRPr="007A2C7D">
              <w:rPr>
                <w:rFonts w:eastAsia="SimSun"/>
                <w:sz w:val="18"/>
                <w:szCs w:val="18"/>
                <w:lang w:eastAsia="zh-CN"/>
              </w:rPr>
              <w:t>3</w:t>
            </w:r>
            <w:r w:rsidR="00C60029" w:rsidRPr="007A2C7D">
              <w:rPr>
                <w:rFonts w:eastAsia="SimSun"/>
                <w:sz w:val="18"/>
                <w:szCs w:val="18"/>
                <w:lang w:eastAsia="zh-CN"/>
              </w:rPr>
              <w:t xml:space="preserve"> </w:t>
            </w:r>
            <w:r w:rsidRPr="007A2C7D">
              <w:rPr>
                <w:rFonts w:eastAsia="SimSun"/>
                <w:sz w:val="18"/>
                <w:szCs w:val="18"/>
                <w:lang w:eastAsia="zh-CN"/>
              </w:rPr>
              <w:t>585</w:t>
            </w:r>
            <w:r w:rsidR="00C60029" w:rsidRPr="007A2C7D">
              <w:rPr>
                <w:rFonts w:eastAsia="SimSun"/>
                <w:sz w:val="18"/>
                <w:szCs w:val="18"/>
                <w:lang w:eastAsia="zh-CN"/>
              </w:rPr>
              <w:t xml:space="preserve"> </w:t>
            </w:r>
            <w:r w:rsidRPr="007A2C7D">
              <w:rPr>
                <w:rFonts w:eastAsia="SimSun"/>
                <w:sz w:val="18"/>
                <w:szCs w:val="18"/>
                <w:lang w:eastAsia="zh-CN"/>
              </w:rPr>
              <w:t>000</w:t>
            </w:r>
          </w:p>
        </w:tc>
        <w:tc>
          <w:tcPr>
            <w:tcW w:w="1255" w:type="dxa"/>
            <w:tcBorders>
              <w:top w:val="nil"/>
              <w:left w:val="nil"/>
              <w:bottom w:val="nil"/>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r w:rsidRPr="007A2C7D">
              <w:rPr>
                <w:rFonts w:eastAsia="SimSun"/>
                <w:sz w:val="18"/>
                <w:szCs w:val="18"/>
                <w:lang w:eastAsia="zh-CN"/>
              </w:rPr>
              <w:t>1</w:t>
            </w:r>
            <w:r w:rsidR="00C60029" w:rsidRPr="007A2C7D">
              <w:rPr>
                <w:rFonts w:eastAsia="SimSun"/>
                <w:sz w:val="18"/>
                <w:szCs w:val="18"/>
                <w:lang w:eastAsia="zh-CN"/>
              </w:rPr>
              <w:t xml:space="preserve"> </w:t>
            </w:r>
            <w:r w:rsidRPr="007A2C7D">
              <w:rPr>
                <w:rFonts w:eastAsia="SimSun"/>
                <w:sz w:val="18"/>
                <w:szCs w:val="18"/>
                <w:lang w:eastAsia="zh-CN"/>
              </w:rPr>
              <w:t>830</w:t>
            </w:r>
            <w:r w:rsidR="00C60029" w:rsidRPr="007A2C7D">
              <w:rPr>
                <w:rFonts w:eastAsia="SimSun"/>
                <w:sz w:val="18"/>
                <w:szCs w:val="18"/>
                <w:lang w:eastAsia="zh-CN"/>
              </w:rPr>
              <w:t xml:space="preserve"> </w:t>
            </w:r>
            <w:r w:rsidRPr="007A2C7D">
              <w:rPr>
                <w:rFonts w:eastAsia="SimSun"/>
                <w:sz w:val="18"/>
                <w:szCs w:val="18"/>
                <w:lang w:eastAsia="zh-CN"/>
              </w:rPr>
              <w:t>000</w:t>
            </w:r>
          </w:p>
        </w:tc>
        <w:tc>
          <w:tcPr>
            <w:tcW w:w="1255" w:type="dxa"/>
            <w:tcBorders>
              <w:top w:val="nil"/>
              <w:left w:val="nil"/>
              <w:bottom w:val="nil"/>
              <w:right w:val="nil"/>
            </w:tcBorders>
            <w:shd w:val="clear" w:color="auto" w:fill="auto"/>
            <w:noWrap/>
            <w:vAlign w:val="bottom"/>
            <w:hideMark/>
          </w:tcPr>
          <w:p w:rsidR="007F268C" w:rsidRPr="007A2C7D" w:rsidRDefault="000F7C8D" w:rsidP="00C60029">
            <w:pPr>
              <w:pStyle w:val="Normal-pool"/>
              <w:spacing w:before="40" w:after="40"/>
              <w:jc w:val="right"/>
              <w:rPr>
                <w:rFonts w:eastAsia="SimSun"/>
                <w:sz w:val="18"/>
                <w:szCs w:val="18"/>
                <w:lang w:eastAsia="zh-CN"/>
              </w:rPr>
            </w:pPr>
            <w:r w:rsidRPr="007A2C7D">
              <w:rPr>
                <w:rFonts w:eastAsia="SimSun"/>
                <w:sz w:val="18"/>
                <w:szCs w:val="18"/>
                <w:lang w:eastAsia="zh-CN"/>
              </w:rPr>
              <w:t>-</w:t>
            </w:r>
          </w:p>
        </w:tc>
        <w:tc>
          <w:tcPr>
            <w:tcW w:w="1255" w:type="dxa"/>
            <w:tcBorders>
              <w:top w:val="nil"/>
              <w:left w:val="nil"/>
              <w:bottom w:val="nil"/>
              <w:right w:val="single" w:sz="4" w:space="0" w:color="auto"/>
            </w:tcBorders>
            <w:shd w:val="clear" w:color="auto" w:fill="FFFFFF"/>
            <w:noWrap/>
            <w:vAlign w:val="bottom"/>
            <w:hideMark/>
          </w:tcPr>
          <w:p w:rsidR="007F268C" w:rsidRPr="007A2C7D" w:rsidRDefault="007F268C" w:rsidP="00C60029">
            <w:pPr>
              <w:pStyle w:val="Normal-pool"/>
              <w:spacing w:before="40" w:after="40"/>
              <w:jc w:val="right"/>
              <w:rPr>
                <w:rFonts w:eastAsia="SimSun"/>
                <w:b/>
                <w:sz w:val="18"/>
                <w:szCs w:val="18"/>
                <w:lang w:eastAsia="zh-CN"/>
              </w:rPr>
            </w:pPr>
            <w:r w:rsidRPr="007A2C7D">
              <w:rPr>
                <w:rFonts w:eastAsia="SimSun"/>
                <w:b/>
                <w:sz w:val="18"/>
                <w:szCs w:val="18"/>
                <w:lang w:eastAsia="zh-CN"/>
              </w:rPr>
              <w:t>7</w:t>
            </w:r>
            <w:r w:rsidR="00C60029" w:rsidRPr="007A2C7D">
              <w:rPr>
                <w:rFonts w:eastAsia="SimSun"/>
                <w:b/>
                <w:sz w:val="18"/>
                <w:szCs w:val="18"/>
                <w:lang w:eastAsia="zh-CN"/>
              </w:rPr>
              <w:t xml:space="preserve"> </w:t>
            </w:r>
            <w:r w:rsidRPr="007A2C7D">
              <w:rPr>
                <w:rFonts w:eastAsia="SimSun"/>
                <w:b/>
                <w:sz w:val="18"/>
                <w:szCs w:val="18"/>
                <w:lang w:eastAsia="zh-CN"/>
              </w:rPr>
              <w:t>742</w:t>
            </w:r>
            <w:r w:rsidR="00C60029" w:rsidRPr="007A2C7D">
              <w:rPr>
                <w:rFonts w:eastAsia="SimSun"/>
                <w:b/>
                <w:sz w:val="18"/>
                <w:szCs w:val="18"/>
                <w:lang w:eastAsia="zh-CN"/>
              </w:rPr>
              <w:t xml:space="preserve"> </w:t>
            </w:r>
            <w:r w:rsidRPr="007A2C7D">
              <w:rPr>
                <w:rFonts w:eastAsia="SimSun"/>
                <w:b/>
                <w:sz w:val="18"/>
                <w:szCs w:val="18"/>
                <w:lang w:eastAsia="zh-CN"/>
              </w:rPr>
              <w:t>500</w:t>
            </w:r>
          </w:p>
        </w:tc>
      </w:tr>
      <w:tr w:rsidR="007F268C" w:rsidRPr="007A2C7D" w:rsidTr="00FF0417">
        <w:trPr>
          <w:trHeight w:val="240"/>
        </w:trPr>
        <w:tc>
          <w:tcPr>
            <w:tcW w:w="1254" w:type="dxa"/>
            <w:tcBorders>
              <w:top w:val="nil"/>
              <w:left w:val="single" w:sz="4" w:space="0" w:color="auto"/>
              <w:bottom w:val="nil"/>
              <w:right w:val="nil"/>
            </w:tcBorders>
            <w:shd w:val="clear" w:color="auto" w:fill="auto"/>
            <w:noWrap/>
            <w:vAlign w:val="bottom"/>
            <w:hideMark/>
          </w:tcPr>
          <w:p w:rsidR="007F268C" w:rsidRPr="007A2C7D" w:rsidRDefault="007F268C" w:rsidP="00C60029">
            <w:pPr>
              <w:pStyle w:val="Normal-pool"/>
              <w:spacing w:before="40" w:after="40"/>
              <w:rPr>
                <w:rFonts w:eastAsia="SimSun"/>
                <w:sz w:val="18"/>
                <w:szCs w:val="18"/>
                <w:lang w:eastAsia="zh-CN"/>
              </w:rPr>
            </w:pPr>
            <w:r w:rsidRPr="007A2C7D">
              <w:rPr>
                <w:rFonts w:eastAsia="SimSun"/>
                <w:sz w:val="18"/>
                <w:szCs w:val="18"/>
                <w:lang w:eastAsia="zh-CN"/>
              </w:rPr>
              <w:t>2</w:t>
            </w:r>
            <w:r w:rsidR="00FF648A" w:rsidRPr="007A2C7D">
              <w:rPr>
                <w:rFonts w:eastAsia="SimSun"/>
                <w:sz w:val="18"/>
                <w:szCs w:val="18"/>
                <w:lang w:eastAsia="zh-CN"/>
              </w:rPr>
              <w:t xml:space="preserve"> (</w:t>
            </w:r>
            <w:r w:rsidRPr="007A2C7D">
              <w:rPr>
                <w:rFonts w:eastAsia="SimSun"/>
                <w:sz w:val="18"/>
                <w:szCs w:val="18"/>
                <w:lang w:eastAsia="zh-CN"/>
              </w:rPr>
              <w:t>c</w:t>
            </w:r>
            <w:r w:rsidR="00FF648A" w:rsidRPr="007A2C7D">
              <w:rPr>
                <w:rFonts w:eastAsia="SimSun"/>
                <w:sz w:val="18"/>
                <w:szCs w:val="18"/>
                <w:lang w:eastAsia="zh-CN"/>
              </w:rPr>
              <w:t>)</w:t>
            </w:r>
          </w:p>
        </w:tc>
        <w:tc>
          <w:tcPr>
            <w:tcW w:w="1255" w:type="dxa"/>
            <w:tcBorders>
              <w:top w:val="nil"/>
              <w:left w:val="nil"/>
              <w:bottom w:val="nil"/>
              <w:right w:val="nil"/>
            </w:tcBorders>
            <w:shd w:val="clear" w:color="auto" w:fill="auto"/>
            <w:noWrap/>
            <w:vAlign w:val="bottom"/>
            <w:hideMark/>
          </w:tcPr>
          <w:p w:rsidR="007F268C" w:rsidRPr="007A2C7D" w:rsidRDefault="00FF648A" w:rsidP="00C60029">
            <w:pPr>
              <w:pStyle w:val="Normal-pool"/>
              <w:spacing w:before="40" w:after="40"/>
              <w:jc w:val="right"/>
              <w:rPr>
                <w:rFonts w:eastAsia="SimSun"/>
                <w:sz w:val="18"/>
                <w:szCs w:val="18"/>
                <w:lang w:eastAsia="zh-CN"/>
              </w:rPr>
            </w:pPr>
            <w:r w:rsidRPr="00F11F0E">
              <w:rPr>
                <w:rFonts w:eastAsia="SimSun"/>
                <w:sz w:val="18"/>
                <w:szCs w:val="18"/>
                <w:lang w:eastAsia="zh-CN"/>
              </w:rPr>
              <w:t>-</w:t>
            </w:r>
          </w:p>
        </w:tc>
        <w:tc>
          <w:tcPr>
            <w:tcW w:w="1255" w:type="dxa"/>
            <w:tcBorders>
              <w:top w:val="nil"/>
              <w:left w:val="nil"/>
              <w:bottom w:val="nil"/>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r w:rsidRPr="007A2C7D">
              <w:rPr>
                <w:rFonts w:eastAsia="SimSun"/>
                <w:sz w:val="18"/>
                <w:szCs w:val="18"/>
                <w:lang w:eastAsia="zh-CN"/>
              </w:rPr>
              <w:t>146</w:t>
            </w:r>
            <w:r w:rsidR="00C60029" w:rsidRPr="007A2C7D">
              <w:rPr>
                <w:rFonts w:eastAsia="SimSun"/>
                <w:sz w:val="18"/>
                <w:szCs w:val="18"/>
                <w:lang w:eastAsia="zh-CN"/>
              </w:rPr>
              <w:t xml:space="preserve"> </w:t>
            </w:r>
            <w:r w:rsidRPr="007A2C7D">
              <w:rPr>
                <w:rFonts w:eastAsia="SimSun"/>
                <w:sz w:val="18"/>
                <w:szCs w:val="18"/>
                <w:lang w:eastAsia="zh-CN"/>
              </w:rPr>
              <w:t>250</w:t>
            </w:r>
          </w:p>
        </w:tc>
        <w:tc>
          <w:tcPr>
            <w:tcW w:w="1254" w:type="dxa"/>
            <w:tcBorders>
              <w:top w:val="nil"/>
              <w:left w:val="nil"/>
              <w:bottom w:val="nil"/>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r w:rsidRPr="007A2C7D">
              <w:rPr>
                <w:rFonts w:eastAsia="SimSun"/>
                <w:sz w:val="18"/>
                <w:szCs w:val="18"/>
                <w:lang w:eastAsia="zh-CN"/>
              </w:rPr>
              <w:t>712</w:t>
            </w:r>
            <w:r w:rsidR="00C60029" w:rsidRPr="007A2C7D">
              <w:rPr>
                <w:rFonts w:eastAsia="SimSun"/>
                <w:sz w:val="18"/>
                <w:szCs w:val="18"/>
                <w:lang w:eastAsia="zh-CN"/>
              </w:rPr>
              <w:t xml:space="preserve"> </w:t>
            </w:r>
            <w:r w:rsidRPr="007A2C7D">
              <w:rPr>
                <w:rFonts w:eastAsia="SimSun"/>
                <w:sz w:val="18"/>
                <w:szCs w:val="18"/>
                <w:lang w:eastAsia="zh-CN"/>
              </w:rPr>
              <w:t>500</w:t>
            </w:r>
          </w:p>
        </w:tc>
        <w:tc>
          <w:tcPr>
            <w:tcW w:w="1255" w:type="dxa"/>
            <w:tcBorders>
              <w:top w:val="nil"/>
              <w:left w:val="nil"/>
              <w:bottom w:val="nil"/>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r w:rsidRPr="007A2C7D">
              <w:rPr>
                <w:rFonts w:eastAsia="SimSun"/>
                <w:sz w:val="18"/>
                <w:szCs w:val="18"/>
                <w:lang w:eastAsia="zh-CN"/>
              </w:rPr>
              <w:t>712</w:t>
            </w:r>
            <w:r w:rsidR="00C60029" w:rsidRPr="007A2C7D">
              <w:rPr>
                <w:rFonts w:eastAsia="SimSun"/>
                <w:sz w:val="18"/>
                <w:szCs w:val="18"/>
                <w:lang w:eastAsia="zh-CN"/>
              </w:rPr>
              <w:t xml:space="preserve"> </w:t>
            </w:r>
            <w:r w:rsidRPr="007A2C7D">
              <w:rPr>
                <w:rFonts w:eastAsia="SimSun"/>
                <w:sz w:val="18"/>
                <w:szCs w:val="18"/>
                <w:lang w:eastAsia="zh-CN"/>
              </w:rPr>
              <w:t>500</w:t>
            </w:r>
          </w:p>
        </w:tc>
        <w:tc>
          <w:tcPr>
            <w:tcW w:w="1255" w:type="dxa"/>
            <w:tcBorders>
              <w:top w:val="nil"/>
              <w:left w:val="nil"/>
              <w:bottom w:val="nil"/>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r w:rsidRPr="007A2C7D">
              <w:rPr>
                <w:rFonts w:eastAsia="SimSun"/>
                <w:sz w:val="18"/>
                <w:szCs w:val="18"/>
                <w:lang w:eastAsia="zh-CN"/>
              </w:rPr>
              <w:t>1</w:t>
            </w:r>
            <w:r w:rsidR="00C60029" w:rsidRPr="007A2C7D">
              <w:rPr>
                <w:rFonts w:eastAsia="SimSun"/>
                <w:sz w:val="18"/>
                <w:szCs w:val="18"/>
                <w:lang w:eastAsia="zh-CN"/>
              </w:rPr>
              <w:t xml:space="preserve"> </w:t>
            </w:r>
            <w:r w:rsidRPr="007A2C7D">
              <w:rPr>
                <w:rFonts w:eastAsia="SimSun"/>
                <w:sz w:val="18"/>
                <w:szCs w:val="18"/>
                <w:lang w:eastAsia="zh-CN"/>
              </w:rPr>
              <w:t>432</w:t>
            </w:r>
            <w:r w:rsidR="00C60029" w:rsidRPr="007A2C7D">
              <w:rPr>
                <w:rFonts w:eastAsia="SimSun"/>
                <w:sz w:val="18"/>
                <w:szCs w:val="18"/>
                <w:lang w:eastAsia="zh-CN"/>
              </w:rPr>
              <w:t xml:space="preserve"> </w:t>
            </w:r>
            <w:r w:rsidRPr="007A2C7D">
              <w:rPr>
                <w:rFonts w:eastAsia="SimSun"/>
                <w:sz w:val="18"/>
                <w:szCs w:val="18"/>
                <w:lang w:eastAsia="zh-CN"/>
              </w:rPr>
              <w:t>500</w:t>
            </w:r>
          </w:p>
        </w:tc>
        <w:tc>
          <w:tcPr>
            <w:tcW w:w="1255" w:type="dxa"/>
            <w:tcBorders>
              <w:top w:val="nil"/>
              <w:left w:val="nil"/>
              <w:bottom w:val="nil"/>
              <w:right w:val="single" w:sz="4" w:space="0" w:color="auto"/>
            </w:tcBorders>
            <w:shd w:val="clear" w:color="auto" w:fill="FFFFFF"/>
            <w:noWrap/>
            <w:vAlign w:val="bottom"/>
            <w:hideMark/>
          </w:tcPr>
          <w:p w:rsidR="007F268C" w:rsidRPr="007A2C7D" w:rsidRDefault="007F268C" w:rsidP="00C60029">
            <w:pPr>
              <w:pStyle w:val="Normal-pool"/>
              <w:spacing w:before="40" w:after="40"/>
              <w:jc w:val="right"/>
              <w:rPr>
                <w:rFonts w:eastAsia="SimSun"/>
                <w:b/>
                <w:sz w:val="18"/>
                <w:szCs w:val="18"/>
                <w:lang w:eastAsia="zh-CN"/>
              </w:rPr>
            </w:pPr>
            <w:r w:rsidRPr="007A2C7D">
              <w:rPr>
                <w:rFonts w:eastAsia="SimSun"/>
                <w:b/>
                <w:sz w:val="18"/>
                <w:szCs w:val="18"/>
                <w:lang w:eastAsia="zh-CN"/>
              </w:rPr>
              <w:t>3</w:t>
            </w:r>
            <w:r w:rsidR="00C60029" w:rsidRPr="007A2C7D">
              <w:rPr>
                <w:rFonts w:eastAsia="SimSun"/>
                <w:b/>
                <w:sz w:val="18"/>
                <w:szCs w:val="18"/>
                <w:lang w:eastAsia="zh-CN"/>
              </w:rPr>
              <w:t xml:space="preserve"> </w:t>
            </w:r>
            <w:r w:rsidRPr="007A2C7D">
              <w:rPr>
                <w:rFonts w:eastAsia="SimSun"/>
                <w:b/>
                <w:sz w:val="18"/>
                <w:szCs w:val="18"/>
                <w:lang w:eastAsia="zh-CN"/>
              </w:rPr>
              <w:t>003</w:t>
            </w:r>
            <w:r w:rsidR="00C60029" w:rsidRPr="007A2C7D">
              <w:rPr>
                <w:rFonts w:eastAsia="SimSun"/>
                <w:b/>
                <w:sz w:val="18"/>
                <w:szCs w:val="18"/>
                <w:lang w:eastAsia="zh-CN"/>
              </w:rPr>
              <w:t xml:space="preserve"> </w:t>
            </w:r>
            <w:r w:rsidRPr="007A2C7D">
              <w:rPr>
                <w:rFonts w:eastAsia="SimSun"/>
                <w:b/>
                <w:sz w:val="18"/>
                <w:szCs w:val="18"/>
                <w:lang w:eastAsia="zh-CN"/>
              </w:rPr>
              <w:t>750</w:t>
            </w:r>
          </w:p>
        </w:tc>
      </w:tr>
      <w:tr w:rsidR="007F268C" w:rsidRPr="007A2C7D" w:rsidTr="00FF0417">
        <w:trPr>
          <w:trHeight w:val="240"/>
        </w:trPr>
        <w:tc>
          <w:tcPr>
            <w:tcW w:w="1254" w:type="dxa"/>
            <w:tcBorders>
              <w:top w:val="nil"/>
              <w:left w:val="single" w:sz="4" w:space="0" w:color="auto"/>
              <w:bottom w:val="nil"/>
              <w:right w:val="nil"/>
            </w:tcBorders>
            <w:shd w:val="clear" w:color="auto" w:fill="auto"/>
            <w:noWrap/>
            <w:vAlign w:val="bottom"/>
            <w:hideMark/>
          </w:tcPr>
          <w:p w:rsidR="007F268C" w:rsidRPr="007A2C7D" w:rsidRDefault="007F268C" w:rsidP="00C60029">
            <w:pPr>
              <w:pStyle w:val="Normal-pool"/>
              <w:spacing w:before="40" w:after="40"/>
              <w:rPr>
                <w:rFonts w:eastAsia="SimSun"/>
                <w:sz w:val="18"/>
                <w:szCs w:val="18"/>
                <w:lang w:eastAsia="zh-CN"/>
              </w:rPr>
            </w:pPr>
            <w:r w:rsidRPr="007A2C7D">
              <w:rPr>
                <w:rFonts w:eastAsia="SimSun"/>
                <w:sz w:val="18"/>
                <w:szCs w:val="18"/>
                <w:lang w:eastAsia="zh-CN"/>
              </w:rPr>
              <w:t> </w:t>
            </w:r>
          </w:p>
        </w:tc>
        <w:tc>
          <w:tcPr>
            <w:tcW w:w="1255" w:type="dxa"/>
            <w:tcBorders>
              <w:top w:val="nil"/>
              <w:left w:val="nil"/>
              <w:bottom w:val="nil"/>
              <w:right w:val="nil"/>
            </w:tcBorders>
            <w:shd w:val="clear" w:color="auto" w:fill="auto"/>
            <w:noWrap/>
            <w:vAlign w:val="bottom"/>
            <w:hideMark/>
          </w:tcPr>
          <w:p w:rsidR="007F268C" w:rsidRPr="00F11F0E" w:rsidRDefault="007F268C" w:rsidP="00C60029">
            <w:pPr>
              <w:pStyle w:val="Normal-pool"/>
              <w:spacing w:before="40" w:after="40"/>
              <w:jc w:val="right"/>
              <w:rPr>
                <w:rFonts w:eastAsia="SimSun"/>
                <w:sz w:val="18"/>
                <w:szCs w:val="18"/>
                <w:lang w:eastAsia="zh-CN"/>
              </w:rPr>
            </w:pPr>
          </w:p>
        </w:tc>
        <w:tc>
          <w:tcPr>
            <w:tcW w:w="1255" w:type="dxa"/>
            <w:tcBorders>
              <w:top w:val="nil"/>
              <w:left w:val="nil"/>
              <w:bottom w:val="nil"/>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p>
        </w:tc>
        <w:tc>
          <w:tcPr>
            <w:tcW w:w="1254" w:type="dxa"/>
            <w:tcBorders>
              <w:top w:val="nil"/>
              <w:left w:val="nil"/>
              <w:bottom w:val="nil"/>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p>
        </w:tc>
        <w:tc>
          <w:tcPr>
            <w:tcW w:w="1255" w:type="dxa"/>
            <w:tcBorders>
              <w:top w:val="nil"/>
              <w:left w:val="nil"/>
              <w:bottom w:val="nil"/>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p>
        </w:tc>
        <w:tc>
          <w:tcPr>
            <w:tcW w:w="1255" w:type="dxa"/>
            <w:tcBorders>
              <w:top w:val="nil"/>
              <w:left w:val="nil"/>
              <w:bottom w:val="nil"/>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p>
        </w:tc>
        <w:tc>
          <w:tcPr>
            <w:tcW w:w="1255" w:type="dxa"/>
            <w:tcBorders>
              <w:top w:val="nil"/>
              <w:left w:val="nil"/>
              <w:bottom w:val="nil"/>
              <w:right w:val="single" w:sz="4" w:space="0" w:color="auto"/>
            </w:tcBorders>
            <w:shd w:val="clear" w:color="auto" w:fill="FFFFFF"/>
            <w:noWrap/>
            <w:vAlign w:val="bottom"/>
            <w:hideMark/>
          </w:tcPr>
          <w:p w:rsidR="007F268C" w:rsidRPr="007A2C7D" w:rsidRDefault="007F268C" w:rsidP="00C60029">
            <w:pPr>
              <w:pStyle w:val="Normal-pool"/>
              <w:spacing w:before="40" w:after="40"/>
              <w:jc w:val="right"/>
              <w:rPr>
                <w:rFonts w:eastAsia="SimSun"/>
                <w:b/>
                <w:sz w:val="18"/>
                <w:szCs w:val="18"/>
                <w:lang w:eastAsia="zh-CN"/>
              </w:rPr>
            </w:pPr>
            <w:r w:rsidRPr="007A2C7D">
              <w:rPr>
                <w:rFonts w:eastAsia="SimSun"/>
                <w:b/>
                <w:sz w:val="18"/>
                <w:szCs w:val="18"/>
                <w:lang w:eastAsia="zh-CN"/>
              </w:rPr>
              <w:t> </w:t>
            </w:r>
          </w:p>
        </w:tc>
      </w:tr>
      <w:tr w:rsidR="007F268C" w:rsidRPr="007A2C7D" w:rsidTr="00FF0417">
        <w:trPr>
          <w:trHeight w:val="240"/>
        </w:trPr>
        <w:tc>
          <w:tcPr>
            <w:tcW w:w="1254" w:type="dxa"/>
            <w:tcBorders>
              <w:top w:val="nil"/>
              <w:left w:val="single" w:sz="4" w:space="0" w:color="auto"/>
              <w:bottom w:val="nil"/>
              <w:right w:val="nil"/>
            </w:tcBorders>
            <w:shd w:val="clear" w:color="auto" w:fill="auto"/>
            <w:noWrap/>
            <w:vAlign w:val="bottom"/>
            <w:hideMark/>
          </w:tcPr>
          <w:p w:rsidR="007F268C" w:rsidRPr="007A2C7D" w:rsidRDefault="007F268C" w:rsidP="00C60029">
            <w:pPr>
              <w:pStyle w:val="Normal-pool"/>
              <w:spacing w:before="40" w:after="40"/>
              <w:rPr>
                <w:rFonts w:eastAsia="SimSun"/>
                <w:sz w:val="18"/>
                <w:szCs w:val="18"/>
                <w:lang w:eastAsia="zh-CN"/>
              </w:rPr>
            </w:pPr>
            <w:r w:rsidRPr="007A2C7D">
              <w:rPr>
                <w:rFonts w:eastAsia="SimSun"/>
                <w:sz w:val="18"/>
                <w:szCs w:val="18"/>
                <w:lang w:eastAsia="zh-CN"/>
              </w:rPr>
              <w:t>3</w:t>
            </w:r>
            <w:r w:rsidR="00FF648A" w:rsidRPr="007A2C7D">
              <w:rPr>
                <w:rFonts w:eastAsia="SimSun"/>
                <w:sz w:val="18"/>
                <w:szCs w:val="18"/>
                <w:lang w:eastAsia="zh-CN"/>
              </w:rPr>
              <w:t xml:space="preserve"> (</w:t>
            </w:r>
            <w:r w:rsidRPr="007A2C7D">
              <w:rPr>
                <w:rFonts w:eastAsia="SimSun"/>
                <w:sz w:val="18"/>
                <w:szCs w:val="18"/>
                <w:lang w:eastAsia="zh-CN"/>
              </w:rPr>
              <w:t>a</w:t>
            </w:r>
            <w:r w:rsidR="00FF648A" w:rsidRPr="007A2C7D">
              <w:rPr>
                <w:rFonts w:eastAsia="SimSun"/>
                <w:sz w:val="18"/>
                <w:szCs w:val="18"/>
                <w:lang w:eastAsia="zh-CN"/>
              </w:rPr>
              <w:t>)</w:t>
            </w:r>
          </w:p>
        </w:tc>
        <w:tc>
          <w:tcPr>
            <w:tcW w:w="1255" w:type="dxa"/>
            <w:tcBorders>
              <w:top w:val="nil"/>
              <w:left w:val="nil"/>
              <w:bottom w:val="nil"/>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r w:rsidRPr="00F11F0E">
              <w:rPr>
                <w:rFonts w:eastAsia="SimSun"/>
                <w:sz w:val="18"/>
                <w:szCs w:val="18"/>
                <w:lang w:eastAsia="zh-CN"/>
              </w:rPr>
              <w:t>690</w:t>
            </w:r>
            <w:r w:rsidR="00C60029" w:rsidRPr="007A2C7D">
              <w:rPr>
                <w:rFonts w:eastAsia="SimSun"/>
                <w:sz w:val="18"/>
                <w:szCs w:val="18"/>
                <w:lang w:eastAsia="zh-CN"/>
              </w:rPr>
              <w:t xml:space="preserve"> </w:t>
            </w:r>
            <w:r w:rsidRPr="007A2C7D">
              <w:rPr>
                <w:rFonts w:eastAsia="SimSun"/>
                <w:sz w:val="18"/>
                <w:szCs w:val="18"/>
                <w:lang w:eastAsia="zh-CN"/>
              </w:rPr>
              <w:t>750</w:t>
            </w:r>
          </w:p>
        </w:tc>
        <w:tc>
          <w:tcPr>
            <w:tcW w:w="1255" w:type="dxa"/>
            <w:tcBorders>
              <w:top w:val="nil"/>
              <w:left w:val="nil"/>
              <w:bottom w:val="nil"/>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r w:rsidRPr="007A2C7D">
              <w:rPr>
                <w:rFonts w:eastAsia="SimSun"/>
                <w:sz w:val="18"/>
                <w:szCs w:val="18"/>
                <w:lang w:eastAsia="zh-CN"/>
              </w:rPr>
              <w:t>126</w:t>
            </w:r>
            <w:r w:rsidR="00C60029" w:rsidRPr="007A2C7D">
              <w:rPr>
                <w:rFonts w:eastAsia="SimSun"/>
                <w:sz w:val="18"/>
                <w:szCs w:val="18"/>
                <w:lang w:eastAsia="zh-CN"/>
              </w:rPr>
              <w:t xml:space="preserve"> </w:t>
            </w:r>
            <w:r w:rsidRPr="007A2C7D">
              <w:rPr>
                <w:rFonts w:eastAsia="SimSun"/>
                <w:sz w:val="18"/>
                <w:szCs w:val="18"/>
                <w:lang w:eastAsia="zh-CN"/>
              </w:rPr>
              <w:t>000</w:t>
            </w:r>
          </w:p>
        </w:tc>
        <w:tc>
          <w:tcPr>
            <w:tcW w:w="1254" w:type="dxa"/>
            <w:tcBorders>
              <w:top w:val="nil"/>
              <w:left w:val="nil"/>
              <w:bottom w:val="nil"/>
              <w:right w:val="nil"/>
            </w:tcBorders>
            <w:shd w:val="clear" w:color="auto" w:fill="auto"/>
            <w:noWrap/>
            <w:vAlign w:val="bottom"/>
            <w:hideMark/>
          </w:tcPr>
          <w:p w:rsidR="007F268C" w:rsidRPr="007A2C7D" w:rsidRDefault="000F7C8D" w:rsidP="00C60029">
            <w:pPr>
              <w:pStyle w:val="Normal-pool"/>
              <w:spacing w:before="40" w:after="40"/>
              <w:jc w:val="right"/>
              <w:rPr>
                <w:rFonts w:eastAsia="SimSun"/>
                <w:sz w:val="18"/>
                <w:szCs w:val="18"/>
                <w:lang w:eastAsia="zh-CN"/>
              </w:rPr>
            </w:pPr>
            <w:r w:rsidRPr="007A2C7D">
              <w:rPr>
                <w:rFonts w:eastAsia="SimSun"/>
                <w:sz w:val="18"/>
                <w:szCs w:val="18"/>
                <w:lang w:eastAsia="zh-CN"/>
              </w:rPr>
              <w:t>-</w:t>
            </w:r>
          </w:p>
        </w:tc>
        <w:tc>
          <w:tcPr>
            <w:tcW w:w="1255" w:type="dxa"/>
            <w:tcBorders>
              <w:top w:val="nil"/>
              <w:left w:val="nil"/>
              <w:bottom w:val="nil"/>
              <w:right w:val="nil"/>
            </w:tcBorders>
            <w:shd w:val="clear" w:color="auto" w:fill="auto"/>
            <w:noWrap/>
            <w:vAlign w:val="bottom"/>
            <w:hideMark/>
          </w:tcPr>
          <w:p w:rsidR="007F268C" w:rsidRPr="007A2C7D" w:rsidRDefault="000F7C8D" w:rsidP="007A2C7D">
            <w:pPr>
              <w:pStyle w:val="Normal-pool"/>
              <w:spacing w:before="40" w:after="40"/>
              <w:jc w:val="right"/>
              <w:rPr>
                <w:rFonts w:eastAsia="SimSun"/>
                <w:sz w:val="18"/>
                <w:szCs w:val="18"/>
                <w:lang w:eastAsia="zh-CN"/>
              </w:rPr>
            </w:pPr>
            <w:r w:rsidRPr="007A2C7D">
              <w:rPr>
                <w:rFonts w:eastAsia="SimSun"/>
                <w:sz w:val="18"/>
                <w:szCs w:val="18"/>
                <w:lang w:eastAsia="zh-CN"/>
              </w:rPr>
              <w:t>-</w:t>
            </w:r>
          </w:p>
        </w:tc>
        <w:tc>
          <w:tcPr>
            <w:tcW w:w="1255" w:type="dxa"/>
            <w:tcBorders>
              <w:top w:val="nil"/>
              <w:left w:val="nil"/>
              <w:bottom w:val="nil"/>
              <w:right w:val="nil"/>
            </w:tcBorders>
            <w:shd w:val="clear" w:color="auto" w:fill="auto"/>
            <w:noWrap/>
            <w:vAlign w:val="bottom"/>
            <w:hideMark/>
          </w:tcPr>
          <w:p w:rsidR="007F268C" w:rsidRPr="007A2C7D" w:rsidRDefault="000F7C8D" w:rsidP="00C60029">
            <w:pPr>
              <w:pStyle w:val="Normal-pool"/>
              <w:spacing w:before="40" w:after="40"/>
              <w:jc w:val="right"/>
              <w:rPr>
                <w:rFonts w:eastAsia="SimSun"/>
                <w:sz w:val="18"/>
                <w:szCs w:val="18"/>
                <w:lang w:eastAsia="zh-CN"/>
              </w:rPr>
            </w:pPr>
            <w:r w:rsidRPr="007A2C7D">
              <w:rPr>
                <w:rFonts w:eastAsia="SimSun"/>
                <w:sz w:val="18"/>
                <w:szCs w:val="18"/>
                <w:lang w:eastAsia="zh-CN"/>
              </w:rPr>
              <w:t>-</w:t>
            </w:r>
          </w:p>
        </w:tc>
        <w:tc>
          <w:tcPr>
            <w:tcW w:w="1255" w:type="dxa"/>
            <w:tcBorders>
              <w:top w:val="nil"/>
              <w:left w:val="nil"/>
              <w:bottom w:val="nil"/>
              <w:right w:val="single" w:sz="4" w:space="0" w:color="auto"/>
            </w:tcBorders>
            <w:shd w:val="clear" w:color="auto" w:fill="FFFFFF"/>
            <w:noWrap/>
            <w:vAlign w:val="bottom"/>
            <w:hideMark/>
          </w:tcPr>
          <w:p w:rsidR="007F268C" w:rsidRPr="007A2C7D" w:rsidRDefault="007F268C" w:rsidP="00C60029">
            <w:pPr>
              <w:pStyle w:val="Normal-pool"/>
              <w:spacing w:before="40" w:after="40"/>
              <w:jc w:val="right"/>
              <w:rPr>
                <w:rFonts w:eastAsia="SimSun"/>
                <w:b/>
                <w:sz w:val="18"/>
                <w:szCs w:val="18"/>
                <w:lang w:eastAsia="zh-CN"/>
              </w:rPr>
            </w:pPr>
            <w:r w:rsidRPr="007A2C7D">
              <w:rPr>
                <w:rFonts w:eastAsia="SimSun"/>
                <w:b/>
                <w:sz w:val="18"/>
                <w:szCs w:val="18"/>
                <w:lang w:eastAsia="zh-CN"/>
              </w:rPr>
              <w:t>816</w:t>
            </w:r>
            <w:r w:rsidR="00C60029" w:rsidRPr="007A2C7D">
              <w:rPr>
                <w:rFonts w:eastAsia="SimSun"/>
                <w:b/>
                <w:sz w:val="18"/>
                <w:szCs w:val="18"/>
                <w:lang w:eastAsia="zh-CN"/>
              </w:rPr>
              <w:t xml:space="preserve"> </w:t>
            </w:r>
            <w:r w:rsidRPr="007A2C7D">
              <w:rPr>
                <w:rFonts w:eastAsia="SimSun"/>
                <w:b/>
                <w:sz w:val="18"/>
                <w:szCs w:val="18"/>
                <w:lang w:eastAsia="zh-CN"/>
              </w:rPr>
              <w:t>750</w:t>
            </w:r>
          </w:p>
        </w:tc>
      </w:tr>
      <w:tr w:rsidR="007F268C" w:rsidRPr="007A2C7D" w:rsidTr="00FF0417">
        <w:trPr>
          <w:trHeight w:val="240"/>
        </w:trPr>
        <w:tc>
          <w:tcPr>
            <w:tcW w:w="1254" w:type="dxa"/>
            <w:tcBorders>
              <w:top w:val="nil"/>
              <w:left w:val="single" w:sz="4" w:space="0" w:color="auto"/>
              <w:bottom w:val="nil"/>
              <w:right w:val="nil"/>
            </w:tcBorders>
            <w:shd w:val="clear" w:color="auto" w:fill="auto"/>
            <w:noWrap/>
            <w:vAlign w:val="bottom"/>
            <w:hideMark/>
          </w:tcPr>
          <w:p w:rsidR="007F268C" w:rsidRPr="007A2C7D" w:rsidRDefault="007F268C" w:rsidP="007A2C7D">
            <w:pPr>
              <w:pStyle w:val="Normal-pool"/>
              <w:spacing w:before="40" w:after="40"/>
              <w:rPr>
                <w:rFonts w:eastAsia="SimSun"/>
                <w:sz w:val="18"/>
                <w:szCs w:val="18"/>
                <w:lang w:eastAsia="zh-CN"/>
              </w:rPr>
            </w:pPr>
            <w:r w:rsidRPr="007A2C7D">
              <w:rPr>
                <w:rFonts w:eastAsia="SimSun"/>
                <w:sz w:val="18"/>
                <w:szCs w:val="18"/>
                <w:lang w:eastAsia="zh-CN"/>
              </w:rPr>
              <w:t>3</w:t>
            </w:r>
            <w:r w:rsidR="0029361F" w:rsidRPr="00F11F0E">
              <w:rPr>
                <w:rFonts w:eastAsia="SimSun"/>
                <w:sz w:val="18"/>
                <w:szCs w:val="18"/>
                <w:lang w:eastAsia="zh-CN"/>
              </w:rPr>
              <w:t xml:space="preserve"> </w:t>
            </w:r>
            <w:r w:rsidR="00FF648A" w:rsidRPr="007A2C7D">
              <w:rPr>
                <w:rFonts w:eastAsia="SimSun"/>
                <w:sz w:val="18"/>
                <w:szCs w:val="18"/>
                <w:lang w:eastAsia="zh-CN"/>
              </w:rPr>
              <w:t>(</w:t>
            </w:r>
            <w:r w:rsidRPr="007A2C7D">
              <w:rPr>
                <w:rFonts w:eastAsia="SimSun"/>
                <w:sz w:val="18"/>
                <w:szCs w:val="18"/>
                <w:lang w:eastAsia="zh-CN"/>
              </w:rPr>
              <w:t>b</w:t>
            </w:r>
            <w:r w:rsidR="00FF648A" w:rsidRPr="007A2C7D">
              <w:rPr>
                <w:rFonts w:eastAsia="SimSun"/>
                <w:sz w:val="18"/>
                <w:szCs w:val="18"/>
                <w:lang w:eastAsia="zh-CN"/>
              </w:rPr>
              <w:t>) (i)</w:t>
            </w:r>
          </w:p>
        </w:tc>
        <w:tc>
          <w:tcPr>
            <w:tcW w:w="1255" w:type="dxa"/>
            <w:tcBorders>
              <w:top w:val="nil"/>
              <w:left w:val="nil"/>
              <w:bottom w:val="nil"/>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r w:rsidRPr="00F11F0E">
              <w:rPr>
                <w:rFonts w:eastAsia="SimSun"/>
                <w:sz w:val="18"/>
                <w:szCs w:val="18"/>
                <w:lang w:eastAsia="zh-CN"/>
              </w:rPr>
              <w:t>383</w:t>
            </w:r>
            <w:r w:rsidR="00C60029" w:rsidRPr="007A2C7D">
              <w:rPr>
                <w:rFonts w:eastAsia="SimSun"/>
                <w:sz w:val="18"/>
                <w:szCs w:val="18"/>
                <w:lang w:eastAsia="zh-CN"/>
              </w:rPr>
              <w:t xml:space="preserve"> </w:t>
            </w:r>
            <w:r w:rsidRPr="007A2C7D">
              <w:rPr>
                <w:rFonts w:eastAsia="SimSun"/>
                <w:sz w:val="18"/>
                <w:szCs w:val="18"/>
                <w:lang w:eastAsia="zh-CN"/>
              </w:rPr>
              <w:t>250</w:t>
            </w:r>
          </w:p>
        </w:tc>
        <w:tc>
          <w:tcPr>
            <w:tcW w:w="1255" w:type="dxa"/>
            <w:tcBorders>
              <w:top w:val="nil"/>
              <w:left w:val="nil"/>
              <w:bottom w:val="nil"/>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r w:rsidRPr="007A2C7D">
              <w:rPr>
                <w:rFonts w:eastAsia="SimSun"/>
                <w:sz w:val="18"/>
                <w:szCs w:val="18"/>
                <w:lang w:eastAsia="zh-CN"/>
              </w:rPr>
              <w:t>562</w:t>
            </w:r>
            <w:r w:rsidR="00C60029" w:rsidRPr="007A2C7D">
              <w:rPr>
                <w:rFonts w:eastAsia="SimSun"/>
                <w:sz w:val="18"/>
                <w:szCs w:val="18"/>
                <w:lang w:eastAsia="zh-CN"/>
              </w:rPr>
              <w:t xml:space="preserve"> </w:t>
            </w:r>
            <w:r w:rsidRPr="007A2C7D">
              <w:rPr>
                <w:rFonts w:eastAsia="SimSun"/>
                <w:sz w:val="18"/>
                <w:szCs w:val="18"/>
                <w:lang w:eastAsia="zh-CN"/>
              </w:rPr>
              <w:t>500</w:t>
            </w:r>
          </w:p>
        </w:tc>
        <w:tc>
          <w:tcPr>
            <w:tcW w:w="1254" w:type="dxa"/>
            <w:tcBorders>
              <w:top w:val="nil"/>
              <w:left w:val="nil"/>
              <w:bottom w:val="nil"/>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r w:rsidRPr="007A2C7D">
              <w:rPr>
                <w:rFonts w:eastAsia="SimSun"/>
                <w:sz w:val="18"/>
                <w:szCs w:val="18"/>
                <w:lang w:eastAsia="zh-CN"/>
              </w:rPr>
              <w:t>126</w:t>
            </w:r>
            <w:r w:rsidR="00C60029" w:rsidRPr="007A2C7D">
              <w:rPr>
                <w:rFonts w:eastAsia="SimSun"/>
                <w:sz w:val="18"/>
                <w:szCs w:val="18"/>
                <w:lang w:eastAsia="zh-CN"/>
              </w:rPr>
              <w:t xml:space="preserve"> </w:t>
            </w:r>
            <w:r w:rsidRPr="007A2C7D">
              <w:rPr>
                <w:rFonts w:eastAsia="SimSun"/>
                <w:sz w:val="18"/>
                <w:szCs w:val="18"/>
                <w:lang w:eastAsia="zh-CN"/>
              </w:rPr>
              <w:t>000</w:t>
            </w:r>
          </w:p>
        </w:tc>
        <w:tc>
          <w:tcPr>
            <w:tcW w:w="1255" w:type="dxa"/>
            <w:tcBorders>
              <w:top w:val="nil"/>
              <w:left w:val="nil"/>
              <w:bottom w:val="nil"/>
              <w:right w:val="nil"/>
            </w:tcBorders>
            <w:shd w:val="clear" w:color="auto" w:fill="auto"/>
            <w:noWrap/>
            <w:vAlign w:val="bottom"/>
            <w:hideMark/>
          </w:tcPr>
          <w:p w:rsidR="007F268C" w:rsidRPr="007A2C7D" w:rsidRDefault="000F7C8D" w:rsidP="00C60029">
            <w:pPr>
              <w:pStyle w:val="Normal-pool"/>
              <w:spacing w:before="40" w:after="40"/>
              <w:jc w:val="right"/>
              <w:rPr>
                <w:rFonts w:eastAsia="SimSun"/>
                <w:sz w:val="18"/>
                <w:szCs w:val="18"/>
                <w:lang w:eastAsia="zh-CN"/>
              </w:rPr>
            </w:pPr>
            <w:r w:rsidRPr="007A2C7D">
              <w:rPr>
                <w:rFonts w:eastAsia="SimSun"/>
                <w:sz w:val="18"/>
                <w:szCs w:val="18"/>
                <w:lang w:eastAsia="zh-CN"/>
              </w:rPr>
              <w:t>-</w:t>
            </w:r>
          </w:p>
        </w:tc>
        <w:tc>
          <w:tcPr>
            <w:tcW w:w="1255" w:type="dxa"/>
            <w:tcBorders>
              <w:top w:val="nil"/>
              <w:left w:val="nil"/>
              <w:bottom w:val="nil"/>
              <w:right w:val="nil"/>
            </w:tcBorders>
            <w:shd w:val="clear" w:color="auto" w:fill="auto"/>
            <w:noWrap/>
            <w:vAlign w:val="bottom"/>
            <w:hideMark/>
          </w:tcPr>
          <w:p w:rsidR="007F268C" w:rsidRPr="007A2C7D" w:rsidRDefault="000F7C8D" w:rsidP="00C60029">
            <w:pPr>
              <w:pStyle w:val="Normal-pool"/>
              <w:spacing w:before="40" w:after="40"/>
              <w:jc w:val="right"/>
              <w:rPr>
                <w:rFonts w:eastAsia="SimSun"/>
                <w:sz w:val="18"/>
                <w:szCs w:val="18"/>
                <w:lang w:eastAsia="zh-CN"/>
              </w:rPr>
            </w:pPr>
            <w:r w:rsidRPr="007A2C7D">
              <w:rPr>
                <w:rFonts w:eastAsia="SimSun"/>
                <w:sz w:val="18"/>
                <w:szCs w:val="18"/>
                <w:lang w:eastAsia="zh-CN"/>
              </w:rPr>
              <w:t>-</w:t>
            </w:r>
          </w:p>
        </w:tc>
        <w:tc>
          <w:tcPr>
            <w:tcW w:w="1255" w:type="dxa"/>
            <w:tcBorders>
              <w:top w:val="nil"/>
              <w:left w:val="nil"/>
              <w:bottom w:val="nil"/>
              <w:right w:val="single" w:sz="4" w:space="0" w:color="auto"/>
            </w:tcBorders>
            <w:shd w:val="clear" w:color="auto" w:fill="FFFFFF"/>
            <w:noWrap/>
            <w:vAlign w:val="bottom"/>
            <w:hideMark/>
          </w:tcPr>
          <w:p w:rsidR="007F268C" w:rsidRPr="007A2C7D" w:rsidRDefault="007F268C" w:rsidP="00C60029">
            <w:pPr>
              <w:pStyle w:val="Normal-pool"/>
              <w:spacing w:before="40" w:after="40"/>
              <w:jc w:val="right"/>
              <w:rPr>
                <w:rFonts w:eastAsia="SimSun"/>
                <w:b/>
                <w:sz w:val="18"/>
                <w:szCs w:val="18"/>
                <w:lang w:eastAsia="zh-CN"/>
              </w:rPr>
            </w:pPr>
            <w:r w:rsidRPr="007A2C7D">
              <w:rPr>
                <w:rFonts w:eastAsia="SimSun"/>
                <w:b/>
                <w:sz w:val="18"/>
                <w:szCs w:val="18"/>
                <w:lang w:eastAsia="zh-CN"/>
              </w:rPr>
              <w:t>1</w:t>
            </w:r>
            <w:r w:rsidR="00C60029" w:rsidRPr="007A2C7D">
              <w:rPr>
                <w:rFonts w:eastAsia="SimSun"/>
                <w:b/>
                <w:sz w:val="18"/>
                <w:szCs w:val="18"/>
                <w:lang w:eastAsia="zh-CN"/>
              </w:rPr>
              <w:t xml:space="preserve"> </w:t>
            </w:r>
            <w:r w:rsidRPr="007A2C7D">
              <w:rPr>
                <w:rFonts w:eastAsia="SimSun"/>
                <w:b/>
                <w:sz w:val="18"/>
                <w:szCs w:val="18"/>
                <w:lang w:eastAsia="zh-CN"/>
              </w:rPr>
              <w:t>071</w:t>
            </w:r>
            <w:r w:rsidR="00C60029" w:rsidRPr="007A2C7D">
              <w:rPr>
                <w:rFonts w:eastAsia="SimSun"/>
                <w:b/>
                <w:sz w:val="18"/>
                <w:szCs w:val="18"/>
                <w:lang w:eastAsia="zh-CN"/>
              </w:rPr>
              <w:t xml:space="preserve"> </w:t>
            </w:r>
            <w:r w:rsidRPr="007A2C7D">
              <w:rPr>
                <w:rFonts w:eastAsia="SimSun"/>
                <w:b/>
                <w:sz w:val="18"/>
                <w:szCs w:val="18"/>
                <w:lang w:eastAsia="zh-CN"/>
              </w:rPr>
              <w:t>750</w:t>
            </w:r>
          </w:p>
        </w:tc>
      </w:tr>
      <w:tr w:rsidR="007F268C" w:rsidRPr="007A2C7D" w:rsidTr="00FF0417">
        <w:trPr>
          <w:trHeight w:val="240"/>
        </w:trPr>
        <w:tc>
          <w:tcPr>
            <w:tcW w:w="1254" w:type="dxa"/>
            <w:tcBorders>
              <w:top w:val="nil"/>
              <w:left w:val="single" w:sz="4" w:space="0" w:color="auto"/>
              <w:bottom w:val="nil"/>
              <w:right w:val="nil"/>
            </w:tcBorders>
            <w:shd w:val="clear" w:color="auto" w:fill="auto"/>
            <w:noWrap/>
            <w:vAlign w:val="bottom"/>
            <w:hideMark/>
          </w:tcPr>
          <w:p w:rsidR="007F268C" w:rsidRPr="007A2C7D" w:rsidRDefault="007F268C" w:rsidP="00C60029">
            <w:pPr>
              <w:pStyle w:val="Normal-pool"/>
              <w:spacing w:before="40" w:after="40"/>
              <w:rPr>
                <w:rFonts w:eastAsia="SimSun"/>
                <w:sz w:val="18"/>
                <w:szCs w:val="18"/>
                <w:lang w:eastAsia="zh-CN"/>
              </w:rPr>
            </w:pPr>
            <w:r w:rsidRPr="007A2C7D">
              <w:rPr>
                <w:rFonts w:eastAsia="SimSun"/>
                <w:sz w:val="18"/>
                <w:szCs w:val="18"/>
                <w:lang w:eastAsia="zh-CN"/>
              </w:rPr>
              <w:t>3</w:t>
            </w:r>
            <w:r w:rsidR="0029361F" w:rsidRPr="00F11F0E">
              <w:rPr>
                <w:rFonts w:eastAsia="SimSun"/>
                <w:sz w:val="18"/>
                <w:szCs w:val="18"/>
                <w:lang w:eastAsia="zh-CN"/>
              </w:rPr>
              <w:t xml:space="preserve"> </w:t>
            </w:r>
            <w:r w:rsidR="0029361F" w:rsidRPr="007A2C7D">
              <w:rPr>
                <w:rFonts w:eastAsia="SimSun"/>
                <w:sz w:val="18"/>
                <w:szCs w:val="18"/>
                <w:lang w:eastAsia="zh-CN"/>
              </w:rPr>
              <w:t>(</w:t>
            </w:r>
            <w:r w:rsidRPr="007A2C7D">
              <w:rPr>
                <w:rFonts w:eastAsia="SimSun"/>
                <w:sz w:val="18"/>
                <w:szCs w:val="18"/>
                <w:lang w:eastAsia="zh-CN"/>
              </w:rPr>
              <w:t>b</w:t>
            </w:r>
            <w:r w:rsidR="0029361F" w:rsidRPr="00F11F0E">
              <w:rPr>
                <w:rFonts w:eastAsia="SimSun"/>
                <w:sz w:val="18"/>
                <w:szCs w:val="18"/>
                <w:lang w:eastAsia="zh-CN"/>
              </w:rPr>
              <w:t xml:space="preserve">) </w:t>
            </w:r>
            <w:r w:rsidR="00FF648A" w:rsidRPr="007A2C7D">
              <w:rPr>
                <w:rFonts w:eastAsia="SimSun"/>
                <w:sz w:val="18"/>
                <w:szCs w:val="18"/>
                <w:lang w:eastAsia="zh-CN"/>
              </w:rPr>
              <w:t>(ii)</w:t>
            </w:r>
          </w:p>
        </w:tc>
        <w:tc>
          <w:tcPr>
            <w:tcW w:w="1255" w:type="dxa"/>
            <w:tcBorders>
              <w:top w:val="nil"/>
              <w:left w:val="nil"/>
              <w:bottom w:val="nil"/>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r w:rsidRPr="00F11F0E">
              <w:rPr>
                <w:rFonts w:eastAsia="SimSun"/>
                <w:sz w:val="18"/>
                <w:szCs w:val="18"/>
                <w:lang w:eastAsia="zh-CN"/>
              </w:rPr>
              <w:t>273</w:t>
            </w:r>
            <w:r w:rsidR="00C60029" w:rsidRPr="007A2C7D">
              <w:rPr>
                <w:rFonts w:eastAsia="SimSun"/>
                <w:sz w:val="18"/>
                <w:szCs w:val="18"/>
                <w:lang w:eastAsia="zh-CN"/>
              </w:rPr>
              <w:t xml:space="preserve"> </w:t>
            </w:r>
            <w:r w:rsidRPr="007A2C7D">
              <w:rPr>
                <w:rFonts w:eastAsia="SimSun"/>
                <w:sz w:val="18"/>
                <w:szCs w:val="18"/>
                <w:lang w:eastAsia="zh-CN"/>
              </w:rPr>
              <w:t>750</w:t>
            </w:r>
          </w:p>
        </w:tc>
        <w:tc>
          <w:tcPr>
            <w:tcW w:w="1255" w:type="dxa"/>
            <w:tcBorders>
              <w:top w:val="nil"/>
              <w:left w:val="nil"/>
              <w:bottom w:val="nil"/>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r w:rsidRPr="007A2C7D">
              <w:rPr>
                <w:rFonts w:eastAsia="SimSun"/>
                <w:sz w:val="18"/>
                <w:szCs w:val="18"/>
                <w:lang w:eastAsia="zh-CN"/>
              </w:rPr>
              <w:t>399</w:t>
            </w:r>
            <w:r w:rsidR="00C60029" w:rsidRPr="007A2C7D">
              <w:rPr>
                <w:rFonts w:eastAsia="SimSun"/>
                <w:sz w:val="18"/>
                <w:szCs w:val="18"/>
                <w:lang w:eastAsia="zh-CN"/>
              </w:rPr>
              <w:t xml:space="preserve"> </w:t>
            </w:r>
            <w:r w:rsidRPr="007A2C7D">
              <w:rPr>
                <w:rFonts w:eastAsia="SimSun"/>
                <w:sz w:val="18"/>
                <w:szCs w:val="18"/>
                <w:lang w:eastAsia="zh-CN"/>
              </w:rPr>
              <w:t>000</w:t>
            </w:r>
          </w:p>
        </w:tc>
        <w:tc>
          <w:tcPr>
            <w:tcW w:w="1254" w:type="dxa"/>
            <w:tcBorders>
              <w:top w:val="nil"/>
              <w:left w:val="nil"/>
              <w:bottom w:val="nil"/>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r w:rsidRPr="007A2C7D">
              <w:rPr>
                <w:rFonts w:eastAsia="SimSun"/>
                <w:sz w:val="18"/>
                <w:szCs w:val="18"/>
                <w:lang w:eastAsia="zh-CN"/>
              </w:rPr>
              <w:t>126</w:t>
            </w:r>
            <w:r w:rsidR="00C60029" w:rsidRPr="007A2C7D">
              <w:rPr>
                <w:rFonts w:eastAsia="SimSun"/>
                <w:sz w:val="18"/>
                <w:szCs w:val="18"/>
                <w:lang w:eastAsia="zh-CN"/>
              </w:rPr>
              <w:t xml:space="preserve"> </w:t>
            </w:r>
            <w:r w:rsidRPr="007A2C7D">
              <w:rPr>
                <w:rFonts w:eastAsia="SimSun"/>
                <w:sz w:val="18"/>
                <w:szCs w:val="18"/>
                <w:lang w:eastAsia="zh-CN"/>
              </w:rPr>
              <w:t>000</w:t>
            </w:r>
          </w:p>
        </w:tc>
        <w:tc>
          <w:tcPr>
            <w:tcW w:w="1255" w:type="dxa"/>
            <w:tcBorders>
              <w:top w:val="nil"/>
              <w:left w:val="nil"/>
              <w:bottom w:val="nil"/>
              <w:right w:val="nil"/>
            </w:tcBorders>
            <w:shd w:val="clear" w:color="auto" w:fill="auto"/>
            <w:noWrap/>
            <w:vAlign w:val="bottom"/>
            <w:hideMark/>
          </w:tcPr>
          <w:p w:rsidR="007F268C" w:rsidRPr="007A2C7D" w:rsidRDefault="000F7C8D" w:rsidP="00C60029">
            <w:pPr>
              <w:pStyle w:val="Normal-pool"/>
              <w:spacing w:before="40" w:after="40"/>
              <w:jc w:val="right"/>
              <w:rPr>
                <w:rFonts w:eastAsia="SimSun"/>
                <w:sz w:val="18"/>
                <w:szCs w:val="18"/>
                <w:lang w:eastAsia="zh-CN"/>
              </w:rPr>
            </w:pPr>
            <w:r w:rsidRPr="007A2C7D">
              <w:rPr>
                <w:rFonts w:eastAsia="SimSun"/>
                <w:sz w:val="18"/>
                <w:szCs w:val="18"/>
                <w:lang w:eastAsia="zh-CN"/>
              </w:rPr>
              <w:t>-</w:t>
            </w:r>
          </w:p>
        </w:tc>
        <w:tc>
          <w:tcPr>
            <w:tcW w:w="1255" w:type="dxa"/>
            <w:tcBorders>
              <w:top w:val="nil"/>
              <w:left w:val="nil"/>
              <w:bottom w:val="nil"/>
              <w:right w:val="nil"/>
            </w:tcBorders>
            <w:shd w:val="clear" w:color="auto" w:fill="auto"/>
            <w:noWrap/>
            <w:vAlign w:val="bottom"/>
            <w:hideMark/>
          </w:tcPr>
          <w:p w:rsidR="007F268C" w:rsidRPr="007A2C7D" w:rsidRDefault="000F7C8D" w:rsidP="00C60029">
            <w:pPr>
              <w:pStyle w:val="Normal-pool"/>
              <w:spacing w:before="40" w:after="40"/>
              <w:jc w:val="right"/>
              <w:rPr>
                <w:rFonts w:eastAsia="SimSun"/>
                <w:sz w:val="18"/>
                <w:szCs w:val="18"/>
                <w:lang w:eastAsia="zh-CN"/>
              </w:rPr>
            </w:pPr>
            <w:r w:rsidRPr="007A2C7D">
              <w:rPr>
                <w:rFonts w:eastAsia="SimSun"/>
                <w:sz w:val="18"/>
                <w:szCs w:val="18"/>
                <w:lang w:eastAsia="zh-CN"/>
              </w:rPr>
              <w:t>-</w:t>
            </w:r>
          </w:p>
        </w:tc>
        <w:tc>
          <w:tcPr>
            <w:tcW w:w="1255" w:type="dxa"/>
            <w:tcBorders>
              <w:top w:val="nil"/>
              <w:left w:val="nil"/>
              <w:bottom w:val="nil"/>
              <w:right w:val="single" w:sz="4" w:space="0" w:color="auto"/>
            </w:tcBorders>
            <w:shd w:val="clear" w:color="auto" w:fill="FFFFFF"/>
            <w:noWrap/>
            <w:vAlign w:val="bottom"/>
            <w:hideMark/>
          </w:tcPr>
          <w:p w:rsidR="007F268C" w:rsidRPr="007A2C7D" w:rsidRDefault="007F268C" w:rsidP="00C60029">
            <w:pPr>
              <w:pStyle w:val="Normal-pool"/>
              <w:spacing w:before="40" w:after="40"/>
              <w:jc w:val="right"/>
              <w:rPr>
                <w:rFonts w:eastAsia="SimSun"/>
                <w:b/>
                <w:sz w:val="18"/>
                <w:szCs w:val="18"/>
                <w:lang w:eastAsia="zh-CN"/>
              </w:rPr>
            </w:pPr>
            <w:r w:rsidRPr="007A2C7D">
              <w:rPr>
                <w:rFonts w:eastAsia="SimSun"/>
                <w:b/>
                <w:sz w:val="18"/>
                <w:szCs w:val="18"/>
                <w:lang w:eastAsia="zh-CN"/>
              </w:rPr>
              <w:t>798</w:t>
            </w:r>
            <w:r w:rsidR="00C60029" w:rsidRPr="007A2C7D">
              <w:rPr>
                <w:rFonts w:eastAsia="SimSun"/>
                <w:b/>
                <w:sz w:val="18"/>
                <w:szCs w:val="18"/>
                <w:lang w:eastAsia="zh-CN"/>
              </w:rPr>
              <w:t xml:space="preserve"> </w:t>
            </w:r>
            <w:r w:rsidRPr="007A2C7D">
              <w:rPr>
                <w:rFonts w:eastAsia="SimSun"/>
                <w:b/>
                <w:sz w:val="18"/>
                <w:szCs w:val="18"/>
                <w:lang w:eastAsia="zh-CN"/>
              </w:rPr>
              <w:t>750</w:t>
            </w:r>
          </w:p>
        </w:tc>
      </w:tr>
      <w:tr w:rsidR="007F268C" w:rsidRPr="007A2C7D" w:rsidTr="00FF0417">
        <w:trPr>
          <w:trHeight w:val="240"/>
        </w:trPr>
        <w:tc>
          <w:tcPr>
            <w:tcW w:w="1254" w:type="dxa"/>
            <w:tcBorders>
              <w:top w:val="nil"/>
              <w:left w:val="single" w:sz="4" w:space="0" w:color="auto"/>
              <w:bottom w:val="nil"/>
              <w:right w:val="nil"/>
            </w:tcBorders>
            <w:shd w:val="clear" w:color="auto" w:fill="auto"/>
            <w:noWrap/>
            <w:vAlign w:val="bottom"/>
            <w:hideMark/>
          </w:tcPr>
          <w:p w:rsidR="007F268C" w:rsidRPr="007A2C7D" w:rsidRDefault="007F268C" w:rsidP="00C60029">
            <w:pPr>
              <w:pStyle w:val="Normal-pool"/>
              <w:spacing w:before="40" w:after="40"/>
              <w:rPr>
                <w:rFonts w:eastAsia="SimSun"/>
                <w:sz w:val="18"/>
                <w:szCs w:val="18"/>
                <w:lang w:eastAsia="zh-CN"/>
              </w:rPr>
            </w:pPr>
            <w:r w:rsidRPr="007A2C7D">
              <w:rPr>
                <w:rFonts w:eastAsia="SimSun"/>
                <w:sz w:val="18"/>
                <w:szCs w:val="18"/>
                <w:lang w:eastAsia="zh-CN"/>
              </w:rPr>
              <w:t>3</w:t>
            </w:r>
            <w:r w:rsidR="00FF648A" w:rsidRPr="007A2C7D">
              <w:rPr>
                <w:rFonts w:eastAsia="SimSun"/>
                <w:sz w:val="18"/>
                <w:szCs w:val="18"/>
                <w:lang w:eastAsia="zh-CN"/>
              </w:rPr>
              <w:t xml:space="preserve"> (</w:t>
            </w:r>
            <w:r w:rsidRPr="007A2C7D">
              <w:rPr>
                <w:rFonts w:eastAsia="SimSun"/>
                <w:sz w:val="18"/>
                <w:szCs w:val="18"/>
                <w:lang w:eastAsia="zh-CN"/>
              </w:rPr>
              <w:t>c</w:t>
            </w:r>
            <w:r w:rsidR="00FF648A" w:rsidRPr="007A2C7D">
              <w:rPr>
                <w:rFonts w:eastAsia="SimSun"/>
                <w:sz w:val="18"/>
                <w:szCs w:val="18"/>
                <w:lang w:eastAsia="zh-CN"/>
              </w:rPr>
              <w:t>)</w:t>
            </w:r>
          </w:p>
        </w:tc>
        <w:tc>
          <w:tcPr>
            <w:tcW w:w="1255" w:type="dxa"/>
            <w:tcBorders>
              <w:top w:val="nil"/>
              <w:left w:val="nil"/>
              <w:bottom w:val="nil"/>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r w:rsidRPr="00F11F0E">
              <w:rPr>
                <w:rFonts w:eastAsia="SimSun"/>
                <w:sz w:val="18"/>
                <w:szCs w:val="18"/>
                <w:lang w:eastAsia="zh-CN"/>
              </w:rPr>
              <w:t>663</w:t>
            </w:r>
            <w:r w:rsidR="00C60029" w:rsidRPr="007A2C7D">
              <w:rPr>
                <w:rFonts w:eastAsia="SimSun"/>
                <w:sz w:val="18"/>
                <w:szCs w:val="18"/>
                <w:lang w:eastAsia="zh-CN"/>
              </w:rPr>
              <w:t xml:space="preserve"> </w:t>
            </w:r>
            <w:r w:rsidRPr="007A2C7D">
              <w:rPr>
                <w:rFonts w:eastAsia="SimSun"/>
                <w:sz w:val="18"/>
                <w:szCs w:val="18"/>
                <w:lang w:eastAsia="zh-CN"/>
              </w:rPr>
              <w:t>750</w:t>
            </w:r>
          </w:p>
        </w:tc>
        <w:tc>
          <w:tcPr>
            <w:tcW w:w="1255" w:type="dxa"/>
            <w:tcBorders>
              <w:top w:val="nil"/>
              <w:left w:val="nil"/>
              <w:bottom w:val="nil"/>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r w:rsidRPr="007A2C7D">
              <w:rPr>
                <w:rFonts w:eastAsia="SimSun"/>
                <w:sz w:val="18"/>
                <w:szCs w:val="18"/>
                <w:lang w:eastAsia="zh-CN"/>
              </w:rPr>
              <w:t>340</w:t>
            </w:r>
            <w:r w:rsidR="00C60029" w:rsidRPr="007A2C7D">
              <w:rPr>
                <w:rFonts w:eastAsia="SimSun"/>
                <w:sz w:val="18"/>
                <w:szCs w:val="18"/>
                <w:lang w:eastAsia="zh-CN"/>
              </w:rPr>
              <w:t xml:space="preserve"> </w:t>
            </w:r>
            <w:r w:rsidRPr="007A2C7D">
              <w:rPr>
                <w:rFonts w:eastAsia="SimSun"/>
                <w:sz w:val="18"/>
                <w:szCs w:val="18"/>
                <w:lang w:eastAsia="zh-CN"/>
              </w:rPr>
              <w:t>500</w:t>
            </w:r>
          </w:p>
        </w:tc>
        <w:tc>
          <w:tcPr>
            <w:tcW w:w="1254" w:type="dxa"/>
            <w:tcBorders>
              <w:top w:val="nil"/>
              <w:left w:val="nil"/>
              <w:bottom w:val="nil"/>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r w:rsidRPr="007A2C7D">
              <w:rPr>
                <w:rFonts w:eastAsia="SimSun"/>
                <w:sz w:val="18"/>
                <w:szCs w:val="18"/>
                <w:lang w:eastAsia="zh-CN"/>
              </w:rPr>
              <w:t>150</w:t>
            </w:r>
            <w:r w:rsidR="00C60029" w:rsidRPr="007A2C7D">
              <w:rPr>
                <w:rFonts w:eastAsia="SimSun"/>
                <w:sz w:val="18"/>
                <w:szCs w:val="18"/>
                <w:lang w:eastAsia="zh-CN"/>
              </w:rPr>
              <w:t xml:space="preserve"> </w:t>
            </w:r>
            <w:r w:rsidRPr="007A2C7D">
              <w:rPr>
                <w:rFonts w:eastAsia="SimSun"/>
                <w:sz w:val="18"/>
                <w:szCs w:val="18"/>
                <w:lang w:eastAsia="zh-CN"/>
              </w:rPr>
              <w:t>000</w:t>
            </w:r>
          </w:p>
        </w:tc>
        <w:tc>
          <w:tcPr>
            <w:tcW w:w="1255" w:type="dxa"/>
            <w:tcBorders>
              <w:top w:val="nil"/>
              <w:left w:val="nil"/>
              <w:bottom w:val="nil"/>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r w:rsidRPr="007A2C7D">
              <w:rPr>
                <w:rFonts w:eastAsia="SimSun"/>
                <w:sz w:val="18"/>
                <w:szCs w:val="18"/>
                <w:lang w:eastAsia="zh-CN"/>
              </w:rPr>
              <w:t>50</w:t>
            </w:r>
            <w:r w:rsidR="00C60029" w:rsidRPr="007A2C7D">
              <w:rPr>
                <w:rFonts w:eastAsia="SimSun"/>
                <w:sz w:val="18"/>
                <w:szCs w:val="18"/>
                <w:lang w:eastAsia="zh-CN"/>
              </w:rPr>
              <w:t xml:space="preserve"> </w:t>
            </w:r>
            <w:r w:rsidRPr="007A2C7D">
              <w:rPr>
                <w:rFonts w:eastAsia="SimSun"/>
                <w:sz w:val="18"/>
                <w:szCs w:val="18"/>
                <w:lang w:eastAsia="zh-CN"/>
              </w:rPr>
              <w:t>000</w:t>
            </w:r>
          </w:p>
        </w:tc>
        <w:tc>
          <w:tcPr>
            <w:tcW w:w="1255" w:type="dxa"/>
            <w:tcBorders>
              <w:top w:val="nil"/>
              <w:left w:val="nil"/>
              <w:bottom w:val="nil"/>
              <w:right w:val="nil"/>
            </w:tcBorders>
            <w:shd w:val="clear" w:color="auto" w:fill="auto"/>
            <w:noWrap/>
            <w:vAlign w:val="bottom"/>
            <w:hideMark/>
          </w:tcPr>
          <w:p w:rsidR="007F268C" w:rsidRPr="007A2C7D" w:rsidRDefault="000F7C8D" w:rsidP="007A2C7D">
            <w:pPr>
              <w:pStyle w:val="Normal-pool"/>
              <w:spacing w:before="40" w:after="40"/>
              <w:jc w:val="right"/>
              <w:rPr>
                <w:rFonts w:eastAsia="SimSun"/>
                <w:sz w:val="18"/>
                <w:szCs w:val="18"/>
                <w:lang w:eastAsia="zh-CN"/>
              </w:rPr>
            </w:pPr>
            <w:r w:rsidRPr="007A2C7D">
              <w:rPr>
                <w:rFonts w:eastAsia="SimSun"/>
                <w:sz w:val="18"/>
                <w:szCs w:val="18"/>
                <w:lang w:eastAsia="zh-CN"/>
              </w:rPr>
              <w:t>-</w:t>
            </w:r>
          </w:p>
        </w:tc>
        <w:tc>
          <w:tcPr>
            <w:tcW w:w="1255" w:type="dxa"/>
            <w:tcBorders>
              <w:top w:val="nil"/>
              <w:left w:val="nil"/>
              <w:bottom w:val="nil"/>
              <w:right w:val="single" w:sz="4" w:space="0" w:color="auto"/>
            </w:tcBorders>
            <w:shd w:val="clear" w:color="auto" w:fill="FFFFFF"/>
            <w:noWrap/>
            <w:vAlign w:val="bottom"/>
            <w:hideMark/>
          </w:tcPr>
          <w:p w:rsidR="007F268C" w:rsidRPr="007A2C7D" w:rsidRDefault="007F268C" w:rsidP="00C60029">
            <w:pPr>
              <w:pStyle w:val="Normal-pool"/>
              <w:spacing w:before="40" w:after="40"/>
              <w:jc w:val="right"/>
              <w:rPr>
                <w:rFonts w:eastAsia="SimSun"/>
                <w:b/>
                <w:sz w:val="18"/>
                <w:szCs w:val="18"/>
                <w:lang w:eastAsia="zh-CN"/>
              </w:rPr>
            </w:pPr>
            <w:r w:rsidRPr="007A2C7D">
              <w:rPr>
                <w:rFonts w:eastAsia="SimSun"/>
                <w:b/>
                <w:sz w:val="18"/>
                <w:szCs w:val="18"/>
                <w:lang w:eastAsia="zh-CN"/>
              </w:rPr>
              <w:t>1</w:t>
            </w:r>
            <w:r w:rsidR="00C60029" w:rsidRPr="007A2C7D">
              <w:rPr>
                <w:rFonts w:eastAsia="SimSun"/>
                <w:b/>
                <w:sz w:val="18"/>
                <w:szCs w:val="18"/>
                <w:lang w:eastAsia="zh-CN"/>
              </w:rPr>
              <w:t xml:space="preserve"> </w:t>
            </w:r>
            <w:r w:rsidRPr="007A2C7D">
              <w:rPr>
                <w:rFonts w:eastAsia="SimSun"/>
                <w:b/>
                <w:sz w:val="18"/>
                <w:szCs w:val="18"/>
                <w:lang w:eastAsia="zh-CN"/>
              </w:rPr>
              <w:t>204</w:t>
            </w:r>
            <w:r w:rsidR="00C60029" w:rsidRPr="007A2C7D">
              <w:rPr>
                <w:rFonts w:eastAsia="SimSun"/>
                <w:b/>
                <w:sz w:val="18"/>
                <w:szCs w:val="18"/>
                <w:lang w:eastAsia="zh-CN"/>
              </w:rPr>
              <w:t xml:space="preserve"> </w:t>
            </w:r>
            <w:r w:rsidRPr="007A2C7D">
              <w:rPr>
                <w:rFonts w:eastAsia="SimSun"/>
                <w:b/>
                <w:sz w:val="18"/>
                <w:szCs w:val="18"/>
                <w:lang w:eastAsia="zh-CN"/>
              </w:rPr>
              <w:t>250</w:t>
            </w:r>
          </w:p>
        </w:tc>
      </w:tr>
      <w:tr w:rsidR="007F268C" w:rsidRPr="007A2C7D" w:rsidTr="00FF0417">
        <w:trPr>
          <w:trHeight w:val="240"/>
        </w:trPr>
        <w:tc>
          <w:tcPr>
            <w:tcW w:w="1254" w:type="dxa"/>
            <w:tcBorders>
              <w:top w:val="nil"/>
              <w:left w:val="single" w:sz="4" w:space="0" w:color="auto"/>
              <w:bottom w:val="nil"/>
              <w:right w:val="nil"/>
            </w:tcBorders>
            <w:shd w:val="clear" w:color="auto" w:fill="auto"/>
            <w:noWrap/>
            <w:vAlign w:val="bottom"/>
            <w:hideMark/>
          </w:tcPr>
          <w:p w:rsidR="007F268C" w:rsidRPr="007A2C7D" w:rsidRDefault="007F268C" w:rsidP="00C60029">
            <w:pPr>
              <w:pStyle w:val="Normal-pool"/>
              <w:spacing w:before="40" w:after="40"/>
              <w:rPr>
                <w:rFonts w:eastAsia="SimSun"/>
                <w:sz w:val="18"/>
                <w:szCs w:val="18"/>
                <w:lang w:eastAsia="zh-CN"/>
              </w:rPr>
            </w:pPr>
            <w:r w:rsidRPr="007A2C7D">
              <w:rPr>
                <w:rFonts w:eastAsia="SimSun"/>
                <w:sz w:val="18"/>
                <w:szCs w:val="18"/>
                <w:lang w:eastAsia="zh-CN"/>
              </w:rPr>
              <w:t>3</w:t>
            </w:r>
            <w:r w:rsidR="00FF648A" w:rsidRPr="007A2C7D">
              <w:rPr>
                <w:rFonts w:eastAsia="SimSun"/>
                <w:sz w:val="18"/>
                <w:szCs w:val="18"/>
                <w:lang w:eastAsia="zh-CN"/>
              </w:rPr>
              <w:t xml:space="preserve"> (</w:t>
            </w:r>
            <w:r w:rsidRPr="007A2C7D">
              <w:rPr>
                <w:rFonts w:eastAsia="SimSun"/>
                <w:sz w:val="18"/>
                <w:szCs w:val="18"/>
                <w:lang w:eastAsia="zh-CN"/>
              </w:rPr>
              <w:t>d</w:t>
            </w:r>
            <w:r w:rsidR="00FF648A" w:rsidRPr="007A2C7D">
              <w:rPr>
                <w:rFonts w:eastAsia="SimSun"/>
                <w:sz w:val="18"/>
                <w:szCs w:val="18"/>
                <w:lang w:eastAsia="zh-CN"/>
              </w:rPr>
              <w:t>)</w:t>
            </w:r>
          </w:p>
        </w:tc>
        <w:tc>
          <w:tcPr>
            <w:tcW w:w="1255" w:type="dxa"/>
            <w:tcBorders>
              <w:top w:val="nil"/>
              <w:left w:val="nil"/>
              <w:bottom w:val="nil"/>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r w:rsidRPr="00F11F0E">
              <w:rPr>
                <w:rFonts w:eastAsia="SimSun"/>
                <w:sz w:val="18"/>
                <w:szCs w:val="18"/>
                <w:lang w:eastAsia="zh-CN"/>
              </w:rPr>
              <w:t>741</w:t>
            </w:r>
            <w:r w:rsidR="00C60029" w:rsidRPr="007A2C7D">
              <w:rPr>
                <w:rFonts w:eastAsia="SimSun"/>
                <w:sz w:val="18"/>
                <w:szCs w:val="18"/>
                <w:lang w:eastAsia="zh-CN"/>
              </w:rPr>
              <w:t xml:space="preserve"> </w:t>
            </w:r>
            <w:r w:rsidRPr="007A2C7D">
              <w:rPr>
                <w:rFonts w:eastAsia="SimSun"/>
                <w:sz w:val="18"/>
                <w:szCs w:val="18"/>
                <w:lang w:eastAsia="zh-CN"/>
              </w:rPr>
              <w:t>750</w:t>
            </w:r>
          </w:p>
        </w:tc>
        <w:tc>
          <w:tcPr>
            <w:tcW w:w="1255" w:type="dxa"/>
            <w:tcBorders>
              <w:top w:val="nil"/>
              <w:left w:val="nil"/>
              <w:bottom w:val="nil"/>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r w:rsidRPr="007A2C7D">
              <w:rPr>
                <w:rFonts w:eastAsia="SimSun"/>
                <w:sz w:val="18"/>
                <w:szCs w:val="18"/>
                <w:lang w:eastAsia="zh-CN"/>
              </w:rPr>
              <w:t>340</w:t>
            </w:r>
            <w:r w:rsidR="00C60029" w:rsidRPr="007A2C7D">
              <w:rPr>
                <w:rFonts w:eastAsia="SimSun"/>
                <w:sz w:val="18"/>
                <w:szCs w:val="18"/>
                <w:lang w:eastAsia="zh-CN"/>
              </w:rPr>
              <w:t xml:space="preserve"> </w:t>
            </w:r>
            <w:r w:rsidRPr="007A2C7D">
              <w:rPr>
                <w:rFonts w:eastAsia="SimSun"/>
                <w:sz w:val="18"/>
                <w:szCs w:val="18"/>
                <w:lang w:eastAsia="zh-CN"/>
              </w:rPr>
              <w:t>500</w:t>
            </w:r>
          </w:p>
        </w:tc>
        <w:tc>
          <w:tcPr>
            <w:tcW w:w="1254" w:type="dxa"/>
            <w:tcBorders>
              <w:top w:val="nil"/>
              <w:left w:val="nil"/>
              <w:bottom w:val="nil"/>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r w:rsidRPr="007A2C7D">
              <w:rPr>
                <w:rFonts w:eastAsia="SimSun"/>
                <w:sz w:val="18"/>
                <w:szCs w:val="18"/>
                <w:lang w:eastAsia="zh-CN"/>
              </w:rPr>
              <w:t>150</w:t>
            </w:r>
            <w:r w:rsidR="00C60029" w:rsidRPr="007A2C7D">
              <w:rPr>
                <w:rFonts w:eastAsia="SimSun"/>
                <w:sz w:val="18"/>
                <w:szCs w:val="18"/>
                <w:lang w:eastAsia="zh-CN"/>
              </w:rPr>
              <w:t xml:space="preserve"> </w:t>
            </w:r>
            <w:r w:rsidRPr="007A2C7D">
              <w:rPr>
                <w:rFonts w:eastAsia="SimSun"/>
                <w:sz w:val="18"/>
                <w:szCs w:val="18"/>
                <w:lang w:eastAsia="zh-CN"/>
              </w:rPr>
              <w:t>000</w:t>
            </w:r>
          </w:p>
        </w:tc>
        <w:tc>
          <w:tcPr>
            <w:tcW w:w="1255" w:type="dxa"/>
            <w:tcBorders>
              <w:top w:val="nil"/>
              <w:left w:val="nil"/>
              <w:bottom w:val="nil"/>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r w:rsidRPr="007A2C7D">
              <w:rPr>
                <w:rFonts w:eastAsia="SimSun"/>
                <w:sz w:val="18"/>
                <w:szCs w:val="18"/>
                <w:lang w:eastAsia="zh-CN"/>
              </w:rPr>
              <w:t>50</w:t>
            </w:r>
            <w:r w:rsidR="00C60029" w:rsidRPr="007A2C7D">
              <w:rPr>
                <w:rFonts w:eastAsia="SimSun"/>
                <w:sz w:val="18"/>
                <w:szCs w:val="18"/>
                <w:lang w:eastAsia="zh-CN"/>
              </w:rPr>
              <w:t xml:space="preserve"> </w:t>
            </w:r>
            <w:r w:rsidRPr="007A2C7D">
              <w:rPr>
                <w:rFonts w:eastAsia="SimSun"/>
                <w:sz w:val="18"/>
                <w:szCs w:val="18"/>
                <w:lang w:eastAsia="zh-CN"/>
              </w:rPr>
              <w:t>000</w:t>
            </w:r>
          </w:p>
        </w:tc>
        <w:tc>
          <w:tcPr>
            <w:tcW w:w="1255" w:type="dxa"/>
            <w:tcBorders>
              <w:top w:val="nil"/>
              <w:left w:val="nil"/>
              <w:bottom w:val="nil"/>
              <w:right w:val="nil"/>
            </w:tcBorders>
            <w:shd w:val="clear" w:color="auto" w:fill="auto"/>
            <w:noWrap/>
            <w:vAlign w:val="bottom"/>
            <w:hideMark/>
          </w:tcPr>
          <w:p w:rsidR="007F268C" w:rsidRPr="007A2C7D" w:rsidRDefault="000F7C8D" w:rsidP="007A2C7D">
            <w:pPr>
              <w:pStyle w:val="Normal-pool"/>
              <w:spacing w:before="40" w:after="40"/>
              <w:jc w:val="right"/>
              <w:rPr>
                <w:rFonts w:eastAsia="SimSun"/>
                <w:sz w:val="18"/>
                <w:szCs w:val="18"/>
                <w:lang w:eastAsia="zh-CN"/>
              </w:rPr>
            </w:pPr>
            <w:r w:rsidRPr="007A2C7D">
              <w:rPr>
                <w:rFonts w:eastAsia="SimSun"/>
                <w:sz w:val="18"/>
                <w:szCs w:val="18"/>
                <w:lang w:eastAsia="zh-CN"/>
              </w:rPr>
              <w:t>-</w:t>
            </w:r>
          </w:p>
        </w:tc>
        <w:tc>
          <w:tcPr>
            <w:tcW w:w="1255" w:type="dxa"/>
            <w:tcBorders>
              <w:top w:val="nil"/>
              <w:left w:val="nil"/>
              <w:bottom w:val="nil"/>
              <w:right w:val="single" w:sz="4" w:space="0" w:color="auto"/>
            </w:tcBorders>
            <w:shd w:val="clear" w:color="auto" w:fill="FFFFFF"/>
            <w:noWrap/>
            <w:vAlign w:val="bottom"/>
            <w:hideMark/>
          </w:tcPr>
          <w:p w:rsidR="007F268C" w:rsidRPr="007A2C7D" w:rsidRDefault="007F268C" w:rsidP="00C60029">
            <w:pPr>
              <w:pStyle w:val="Normal-pool"/>
              <w:spacing w:before="40" w:after="40"/>
              <w:jc w:val="right"/>
              <w:rPr>
                <w:rFonts w:eastAsia="SimSun"/>
                <w:b/>
                <w:sz w:val="18"/>
                <w:szCs w:val="18"/>
                <w:lang w:eastAsia="zh-CN"/>
              </w:rPr>
            </w:pPr>
            <w:r w:rsidRPr="007A2C7D">
              <w:rPr>
                <w:rFonts w:eastAsia="SimSun"/>
                <w:b/>
                <w:sz w:val="18"/>
                <w:szCs w:val="18"/>
                <w:lang w:eastAsia="zh-CN"/>
              </w:rPr>
              <w:t>1</w:t>
            </w:r>
            <w:r w:rsidR="00C60029" w:rsidRPr="007A2C7D">
              <w:rPr>
                <w:rFonts w:eastAsia="SimSun"/>
                <w:b/>
                <w:sz w:val="18"/>
                <w:szCs w:val="18"/>
                <w:lang w:eastAsia="zh-CN"/>
              </w:rPr>
              <w:t xml:space="preserve"> </w:t>
            </w:r>
            <w:r w:rsidRPr="007A2C7D">
              <w:rPr>
                <w:rFonts w:eastAsia="SimSun"/>
                <w:b/>
                <w:sz w:val="18"/>
                <w:szCs w:val="18"/>
                <w:lang w:eastAsia="zh-CN"/>
              </w:rPr>
              <w:t>282</w:t>
            </w:r>
            <w:r w:rsidR="00C60029" w:rsidRPr="007A2C7D">
              <w:rPr>
                <w:rFonts w:eastAsia="SimSun"/>
                <w:b/>
                <w:sz w:val="18"/>
                <w:szCs w:val="18"/>
                <w:lang w:eastAsia="zh-CN"/>
              </w:rPr>
              <w:t xml:space="preserve"> </w:t>
            </w:r>
            <w:r w:rsidRPr="007A2C7D">
              <w:rPr>
                <w:rFonts w:eastAsia="SimSun"/>
                <w:b/>
                <w:sz w:val="18"/>
                <w:szCs w:val="18"/>
                <w:lang w:eastAsia="zh-CN"/>
              </w:rPr>
              <w:t>250</w:t>
            </w:r>
          </w:p>
        </w:tc>
      </w:tr>
      <w:tr w:rsidR="007F268C" w:rsidRPr="007A2C7D" w:rsidTr="00FF0417">
        <w:trPr>
          <w:trHeight w:val="240"/>
        </w:trPr>
        <w:tc>
          <w:tcPr>
            <w:tcW w:w="1254" w:type="dxa"/>
            <w:tcBorders>
              <w:top w:val="nil"/>
              <w:left w:val="single" w:sz="4" w:space="0" w:color="auto"/>
              <w:bottom w:val="nil"/>
              <w:right w:val="nil"/>
            </w:tcBorders>
            <w:shd w:val="clear" w:color="auto" w:fill="auto"/>
            <w:noWrap/>
            <w:vAlign w:val="bottom"/>
            <w:hideMark/>
          </w:tcPr>
          <w:p w:rsidR="007F268C" w:rsidRPr="007A2C7D" w:rsidRDefault="007F268C" w:rsidP="00C60029">
            <w:pPr>
              <w:pStyle w:val="Normal-pool"/>
              <w:spacing w:before="40" w:after="40"/>
              <w:rPr>
                <w:rFonts w:eastAsia="SimSun"/>
                <w:sz w:val="18"/>
                <w:szCs w:val="18"/>
                <w:lang w:eastAsia="zh-CN"/>
              </w:rPr>
            </w:pPr>
            <w:r w:rsidRPr="007A2C7D">
              <w:rPr>
                <w:rFonts w:eastAsia="SimSun"/>
                <w:sz w:val="18"/>
                <w:szCs w:val="18"/>
                <w:lang w:eastAsia="zh-CN"/>
              </w:rPr>
              <w:t> </w:t>
            </w:r>
          </w:p>
        </w:tc>
        <w:tc>
          <w:tcPr>
            <w:tcW w:w="1255" w:type="dxa"/>
            <w:tcBorders>
              <w:top w:val="nil"/>
              <w:left w:val="nil"/>
              <w:bottom w:val="nil"/>
              <w:right w:val="nil"/>
            </w:tcBorders>
            <w:shd w:val="clear" w:color="auto" w:fill="auto"/>
            <w:noWrap/>
            <w:vAlign w:val="bottom"/>
            <w:hideMark/>
          </w:tcPr>
          <w:p w:rsidR="007F268C" w:rsidRPr="00F11F0E" w:rsidRDefault="007F268C" w:rsidP="00C60029">
            <w:pPr>
              <w:pStyle w:val="Normal-pool"/>
              <w:spacing w:before="40" w:after="40"/>
              <w:jc w:val="right"/>
              <w:rPr>
                <w:rFonts w:eastAsia="SimSun"/>
                <w:sz w:val="18"/>
                <w:szCs w:val="18"/>
                <w:lang w:eastAsia="zh-CN"/>
              </w:rPr>
            </w:pPr>
          </w:p>
        </w:tc>
        <w:tc>
          <w:tcPr>
            <w:tcW w:w="1255" w:type="dxa"/>
            <w:tcBorders>
              <w:top w:val="nil"/>
              <w:left w:val="nil"/>
              <w:bottom w:val="nil"/>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p>
        </w:tc>
        <w:tc>
          <w:tcPr>
            <w:tcW w:w="1254" w:type="dxa"/>
            <w:tcBorders>
              <w:top w:val="nil"/>
              <w:left w:val="nil"/>
              <w:bottom w:val="nil"/>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p>
        </w:tc>
        <w:tc>
          <w:tcPr>
            <w:tcW w:w="1255" w:type="dxa"/>
            <w:tcBorders>
              <w:top w:val="nil"/>
              <w:left w:val="nil"/>
              <w:bottom w:val="nil"/>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p>
        </w:tc>
        <w:tc>
          <w:tcPr>
            <w:tcW w:w="1255" w:type="dxa"/>
            <w:tcBorders>
              <w:top w:val="nil"/>
              <w:left w:val="nil"/>
              <w:bottom w:val="nil"/>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p>
        </w:tc>
        <w:tc>
          <w:tcPr>
            <w:tcW w:w="1255" w:type="dxa"/>
            <w:tcBorders>
              <w:top w:val="nil"/>
              <w:left w:val="nil"/>
              <w:bottom w:val="nil"/>
              <w:right w:val="single" w:sz="4" w:space="0" w:color="auto"/>
            </w:tcBorders>
            <w:shd w:val="clear" w:color="auto" w:fill="FFFFFF"/>
            <w:noWrap/>
            <w:vAlign w:val="bottom"/>
            <w:hideMark/>
          </w:tcPr>
          <w:p w:rsidR="007F268C" w:rsidRPr="007A2C7D" w:rsidRDefault="007F268C" w:rsidP="00C60029">
            <w:pPr>
              <w:pStyle w:val="Normal-pool"/>
              <w:spacing w:before="40" w:after="40"/>
              <w:jc w:val="right"/>
              <w:rPr>
                <w:rFonts w:eastAsia="SimSun"/>
                <w:b/>
                <w:sz w:val="18"/>
                <w:szCs w:val="18"/>
                <w:lang w:eastAsia="zh-CN"/>
              </w:rPr>
            </w:pPr>
            <w:r w:rsidRPr="007A2C7D">
              <w:rPr>
                <w:rFonts w:eastAsia="SimSun"/>
                <w:b/>
                <w:sz w:val="18"/>
                <w:szCs w:val="18"/>
                <w:lang w:eastAsia="zh-CN"/>
              </w:rPr>
              <w:t> </w:t>
            </w:r>
          </w:p>
        </w:tc>
      </w:tr>
      <w:tr w:rsidR="007F268C" w:rsidRPr="007A2C7D" w:rsidTr="00FF0417">
        <w:trPr>
          <w:trHeight w:val="240"/>
        </w:trPr>
        <w:tc>
          <w:tcPr>
            <w:tcW w:w="1254" w:type="dxa"/>
            <w:tcBorders>
              <w:top w:val="nil"/>
              <w:left w:val="single" w:sz="4" w:space="0" w:color="auto"/>
              <w:bottom w:val="nil"/>
              <w:right w:val="nil"/>
            </w:tcBorders>
            <w:shd w:val="clear" w:color="auto" w:fill="auto"/>
            <w:noWrap/>
            <w:vAlign w:val="bottom"/>
            <w:hideMark/>
          </w:tcPr>
          <w:p w:rsidR="007F268C" w:rsidRPr="007A2C7D" w:rsidRDefault="007F268C" w:rsidP="00C60029">
            <w:pPr>
              <w:pStyle w:val="Normal-pool"/>
              <w:spacing w:before="40" w:after="40"/>
              <w:rPr>
                <w:rFonts w:eastAsia="SimSun"/>
                <w:sz w:val="18"/>
                <w:szCs w:val="18"/>
                <w:lang w:eastAsia="zh-CN"/>
              </w:rPr>
            </w:pPr>
            <w:r w:rsidRPr="007A2C7D">
              <w:rPr>
                <w:rFonts w:eastAsia="SimSun"/>
                <w:sz w:val="18"/>
                <w:szCs w:val="18"/>
                <w:lang w:eastAsia="zh-CN"/>
              </w:rPr>
              <w:t>4</w:t>
            </w:r>
            <w:r w:rsidR="00FF648A" w:rsidRPr="007A2C7D">
              <w:rPr>
                <w:rFonts w:eastAsia="SimSun"/>
                <w:sz w:val="18"/>
                <w:szCs w:val="18"/>
                <w:lang w:eastAsia="zh-CN"/>
              </w:rPr>
              <w:t xml:space="preserve"> (</w:t>
            </w:r>
            <w:r w:rsidRPr="007A2C7D">
              <w:rPr>
                <w:rFonts w:eastAsia="SimSun"/>
                <w:sz w:val="18"/>
                <w:szCs w:val="18"/>
                <w:lang w:eastAsia="zh-CN"/>
              </w:rPr>
              <w:t>a</w:t>
            </w:r>
            <w:r w:rsidR="00FF648A" w:rsidRPr="007A2C7D">
              <w:rPr>
                <w:rFonts w:eastAsia="SimSun"/>
                <w:sz w:val="18"/>
                <w:szCs w:val="18"/>
                <w:lang w:eastAsia="zh-CN"/>
              </w:rPr>
              <w:t>)</w:t>
            </w:r>
          </w:p>
        </w:tc>
        <w:tc>
          <w:tcPr>
            <w:tcW w:w="1255" w:type="dxa"/>
            <w:tcBorders>
              <w:top w:val="nil"/>
              <w:left w:val="nil"/>
              <w:bottom w:val="nil"/>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r w:rsidRPr="00F11F0E">
              <w:rPr>
                <w:rFonts w:eastAsia="SimSun"/>
                <w:sz w:val="18"/>
                <w:szCs w:val="18"/>
                <w:lang w:eastAsia="zh-CN"/>
              </w:rPr>
              <w:t>30</w:t>
            </w:r>
            <w:r w:rsidR="00C60029" w:rsidRPr="007A2C7D">
              <w:rPr>
                <w:rFonts w:eastAsia="SimSun"/>
                <w:sz w:val="18"/>
                <w:szCs w:val="18"/>
                <w:lang w:eastAsia="zh-CN"/>
              </w:rPr>
              <w:t xml:space="preserve"> </w:t>
            </w:r>
            <w:r w:rsidRPr="007A2C7D">
              <w:rPr>
                <w:rFonts w:eastAsia="SimSun"/>
                <w:sz w:val="18"/>
                <w:szCs w:val="18"/>
                <w:lang w:eastAsia="zh-CN"/>
              </w:rPr>
              <w:t>000</w:t>
            </w:r>
          </w:p>
        </w:tc>
        <w:tc>
          <w:tcPr>
            <w:tcW w:w="1255" w:type="dxa"/>
            <w:tcBorders>
              <w:top w:val="nil"/>
              <w:left w:val="nil"/>
              <w:bottom w:val="nil"/>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r w:rsidRPr="007A2C7D">
              <w:rPr>
                <w:rFonts w:eastAsia="SimSun"/>
                <w:sz w:val="18"/>
                <w:szCs w:val="18"/>
                <w:lang w:eastAsia="zh-CN"/>
              </w:rPr>
              <w:t>30</w:t>
            </w:r>
            <w:r w:rsidR="00C60029" w:rsidRPr="007A2C7D">
              <w:rPr>
                <w:rFonts w:eastAsia="SimSun"/>
                <w:sz w:val="18"/>
                <w:szCs w:val="18"/>
                <w:lang w:eastAsia="zh-CN"/>
              </w:rPr>
              <w:t xml:space="preserve"> </w:t>
            </w:r>
            <w:r w:rsidRPr="007A2C7D">
              <w:rPr>
                <w:rFonts w:eastAsia="SimSun"/>
                <w:sz w:val="18"/>
                <w:szCs w:val="18"/>
                <w:lang w:eastAsia="zh-CN"/>
              </w:rPr>
              <w:t>000</w:t>
            </w:r>
          </w:p>
        </w:tc>
        <w:tc>
          <w:tcPr>
            <w:tcW w:w="1254" w:type="dxa"/>
            <w:tcBorders>
              <w:top w:val="nil"/>
              <w:left w:val="nil"/>
              <w:bottom w:val="nil"/>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r w:rsidRPr="007A2C7D">
              <w:rPr>
                <w:rFonts w:eastAsia="SimSun"/>
                <w:sz w:val="18"/>
                <w:szCs w:val="18"/>
                <w:lang w:eastAsia="zh-CN"/>
              </w:rPr>
              <w:t>30</w:t>
            </w:r>
            <w:r w:rsidR="00C60029" w:rsidRPr="007A2C7D">
              <w:rPr>
                <w:rFonts w:eastAsia="SimSun"/>
                <w:sz w:val="18"/>
                <w:szCs w:val="18"/>
                <w:lang w:eastAsia="zh-CN"/>
              </w:rPr>
              <w:t xml:space="preserve"> </w:t>
            </w:r>
            <w:r w:rsidRPr="007A2C7D">
              <w:rPr>
                <w:rFonts w:eastAsia="SimSun"/>
                <w:sz w:val="18"/>
                <w:szCs w:val="18"/>
                <w:lang w:eastAsia="zh-CN"/>
              </w:rPr>
              <w:t>000</w:t>
            </w:r>
          </w:p>
        </w:tc>
        <w:tc>
          <w:tcPr>
            <w:tcW w:w="1255" w:type="dxa"/>
            <w:tcBorders>
              <w:top w:val="nil"/>
              <w:left w:val="nil"/>
              <w:bottom w:val="nil"/>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r w:rsidRPr="007A2C7D">
              <w:rPr>
                <w:rFonts w:eastAsia="SimSun"/>
                <w:sz w:val="18"/>
                <w:szCs w:val="18"/>
                <w:lang w:eastAsia="zh-CN"/>
              </w:rPr>
              <w:t>30</w:t>
            </w:r>
            <w:r w:rsidR="00C60029" w:rsidRPr="007A2C7D">
              <w:rPr>
                <w:rFonts w:eastAsia="SimSun"/>
                <w:sz w:val="18"/>
                <w:szCs w:val="18"/>
                <w:lang w:eastAsia="zh-CN"/>
              </w:rPr>
              <w:t xml:space="preserve"> </w:t>
            </w:r>
            <w:r w:rsidRPr="007A2C7D">
              <w:rPr>
                <w:rFonts w:eastAsia="SimSun"/>
                <w:sz w:val="18"/>
                <w:szCs w:val="18"/>
                <w:lang w:eastAsia="zh-CN"/>
              </w:rPr>
              <w:t>000</w:t>
            </w:r>
          </w:p>
        </w:tc>
        <w:tc>
          <w:tcPr>
            <w:tcW w:w="1255" w:type="dxa"/>
            <w:tcBorders>
              <w:top w:val="nil"/>
              <w:left w:val="nil"/>
              <w:bottom w:val="nil"/>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r w:rsidRPr="007A2C7D">
              <w:rPr>
                <w:rFonts w:eastAsia="SimSun"/>
                <w:sz w:val="18"/>
                <w:szCs w:val="18"/>
                <w:lang w:eastAsia="zh-CN"/>
              </w:rPr>
              <w:t>30</w:t>
            </w:r>
            <w:r w:rsidR="00C60029" w:rsidRPr="007A2C7D">
              <w:rPr>
                <w:rFonts w:eastAsia="SimSun"/>
                <w:sz w:val="18"/>
                <w:szCs w:val="18"/>
                <w:lang w:eastAsia="zh-CN"/>
              </w:rPr>
              <w:t xml:space="preserve"> </w:t>
            </w:r>
            <w:r w:rsidRPr="007A2C7D">
              <w:rPr>
                <w:rFonts w:eastAsia="SimSun"/>
                <w:sz w:val="18"/>
                <w:szCs w:val="18"/>
                <w:lang w:eastAsia="zh-CN"/>
              </w:rPr>
              <w:t>000</w:t>
            </w:r>
          </w:p>
        </w:tc>
        <w:tc>
          <w:tcPr>
            <w:tcW w:w="1255" w:type="dxa"/>
            <w:tcBorders>
              <w:top w:val="nil"/>
              <w:left w:val="nil"/>
              <w:bottom w:val="nil"/>
              <w:right w:val="single" w:sz="4" w:space="0" w:color="auto"/>
            </w:tcBorders>
            <w:shd w:val="clear" w:color="auto" w:fill="FFFFFF"/>
            <w:noWrap/>
            <w:vAlign w:val="bottom"/>
            <w:hideMark/>
          </w:tcPr>
          <w:p w:rsidR="007F268C" w:rsidRPr="007A2C7D" w:rsidRDefault="007F268C" w:rsidP="00C60029">
            <w:pPr>
              <w:pStyle w:val="Normal-pool"/>
              <w:spacing w:before="40" w:after="40"/>
              <w:jc w:val="right"/>
              <w:rPr>
                <w:rFonts w:eastAsia="SimSun"/>
                <w:b/>
                <w:sz w:val="18"/>
                <w:szCs w:val="18"/>
                <w:lang w:eastAsia="zh-CN"/>
              </w:rPr>
            </w:pPr>
            <w:r w:rsidRPr="007A2C7D">
              <w:rPr>
                <w:rFonts w:eastAsia="SimSun"/>
                <w:b/>
                <w:sz w:val="18"/>
                <w:szCs w:val="18"/>
                <w:lang w:eastAsia="zh-CN"/>
              </w:rPr>
              <w:t>150</w:t>
            </w:r>
            <w:r w:rsidR="00C60029" w:rsidRPr="007A2C7D">
              <w:rPr>
                <w:rFonts w:eastAsia="SimSun"/>
                <w:b/>
                <w:sz w:val="18"/>
                <w:szCs w:val="18"/>
                <w:lang w:eastAsia="zh-CN"/>
              </w:rPr>
              <w:t xml:space="preserve"> </w:t>
            </w:r>
            <w:r w:rsidRPr="007A2C7D">
              <w:rPr>
                <w:rFonts w:eastAsia="SimSun"/>
                <w:b/>
                <w:sz w:val="18"/>
                <w:szCs w:val="18"/>
                <w:lang w:eastAsia="zh-CN"/>
              </w:rPr>
              <w:t>000</w:t>
            </w:r>
          </w:p>
        </w:tc>
      </w:tr>
      <w:tr w:rsidR="007F268C" w:rsidRPr="007A2C7D" w:rsidTr="00FF0417">
        <w:trPr>
          <w:trHeight w:val="240"/>
        </w:trPr>
        <w:tc>
          <w:tcPr>
            <w:tcW w:w="1254" w:type="dxa"/>
            <w:tcBorders>
              <w:top w:val="nil"/>
              <w:left w:val="single" w:sz="4" w:space="0" w:color="auto"/>
              <w:bottom w:val="nil"/>
              <w:right w:val="nil"/>
            </w:tcBorders>
            <w:shd w:val="clear" w:color="auto" w:fill="auto"/>
            <w:noWrap/>
            <w:vAlign w:val="bottom"/>
            <w:hideMark/>
          </w:tcPr>
          <w:p w:rsidR="007F268C" w:rsidRPr="007A2C7D" w:rsidRDefault="007F268C" w:rsidP="00C60029">
            <w:pPr>
              <w:pStyle w:val="Normal-pool"/>
              <w:spacing w:before="40" w:after="40"/>
              <w:rPr>
                <w:rFonts w:eastAsia="SimSun"/>
                <w:sz w:val="18"/>
                <w:szCs w:val="18"/>
                <w:lang w:eastAsia="zh-CN"/>
              </w:rPr>
            </w:pPr>
            <w:r w:rsidRPr="007A2C7D">
              <w:rPr>
                <w:rFonts w:eastAsia="SimSun"/>
                <w:sz w:val="18"/>
                <w:szCs w:val="18"/>
                <w:lang w:eastAsia="zh-CN"/>
              </w:rPr>
              <w:t>4</w:t>
            </w:r>
            <w:r w:rsidR="00FF648A" w:rsidRPr="007A2C7D">
              <w:rPr>
                <w:rFonts w:eastAsia="SimSun"/>
                <w:sz w:val="18"/>
                <w:szCs w:val="18"/>
                <w:lang w:eastAsia="zh-CN"/>
              </w:rPr>
              <w:t xml:space="preserve"> (</w:t>
            </w:r>
            <w:r w:rsidRPr="007A2C7D">
              <w:rPr>
                <w:rFonts w:eastAsia="SimSun"/>
                <w:sz w:val="18"/>
                <w:szCs w:val="18"/>
                <w:lang w:eastAsia="zh-CN"/>
              </w:rPr>
              <w:t>b</w:t>
            </w:r>
            <w:r w:rsidR="00FF648A" w:rsidRPr="007A2C7D">
              <w:rPr>
                <w:rFonts w:eastAsia="SimSun"/>
                <w:sz w:val="18"/>
                <w:szCs w:val="18"/>
                <w:lang w:eastAsia="zh-CN"/>
              </w:rPr>
              <w:t>)</w:t>
            </w:r>
          </w:p>
        </w:tc>
        <w:tc>
          <w:tcPr>
            <w:tcW w:w="1255" w:type="dxa"/>
            <w:tcBorders>
              <w:top w:val="nil"/>
              <w:left w:val="nil"/>
              <w:bottom w:val="nil"/>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r w:rsidRPr="00F11F0E">
              <w:rPr>
                <w:rFonts w:eastAsia="SimSun"/>
                <w:sz w:val="18"/>
                <w:szCs w:val="18"/>
                <w:lang w:eastAsia="zh-CN"/>
              </w:rPr>
              <w:t>116</w:t>
            </w:r>
            <w:r w:rsidR="00C60029" w:rsidRPr="007A2C7D">
              <w:rPr>
                <w:rFonts w:eastAsia="SimSun"/>
                <w:sz w:val="18"/>
                <w:szCs w:val="18"/>
                <w:lang w:eastAsia="zh-CN"/>
              </w:rPr>
              <w:t xml:space="preserve"> </w:t>
            </w:r>
            <w:r w:rsidRPr="007A2C7D">
              <w:rPr>
                <w:rFonts w:eastAsia="SimSun"/>
                <w:sz w:val="18"/>
                <w:szCs w:val="18"/>
                <w:lang w:eastAsia="zh-CN"/>
              </w:rPr>
              <w:t>250</w:t>
            </w:r>
          </w:p>
        </w:tc>
        <w:tc>
          <w:tcPr>
            <w:tcW w:w="1255" w:type="dxa"/>
            <w:tcBorders>
              <w:top w:val="nil"/>
              <w:left w:val="nil"/>
              <w:bottom w:val="nil"/>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r w:rsidRPr="007A2C7D">
              <w:rPr>
                <w:rFonts w:eastAsia="SimSun"/>
                <w:sz w:val="18"/>
                <w:szCs w:val="18"/>
                <w:lang w:eastAsia="zh-CN"/>
              </w:rPr>
              <w:t>80</w:t>
            </w:r>
            <w:r w:rsidR="00C60029" w:rsidRPr="007A2C7D">
              <w:rPr>
                <w:rFonts w:eastAsia="SimSun"/>
                <w:sz w:val="18"/>
                <w:szCs w:val="18"/>
                <w:lang w:eastAsia="zh-CN"/>
              </w:rPr>
              <w:t xml:space="preserve"> </w:t>
            </w:r>
            <w:r w:rsidRPr="007A2C7D">
              <w:rPr>
                <w:rFonts w:eastAsia="SimSun"/>
                <w:sz w:val="18"/>
                <w:szCs w:val="18"/>
                <w:lang w:eastAsia="zh-CN"/>
              </w:rPr>
              <w:t>000</w:t>
            </w:r>
          </w:p>
        </w:tc>
        <w:tc>
          <w:tcPr>
            <w:tcW w:w="1254" w:type="dxa"/>
            <w:tcBorders>
              <w:top w:val="nil"/>
              <w:left w:val="nil"/>
              <w:bottom w:val="nil"/>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r w:rsidRPr="007A2C7D">
              <w:rPr>
                <w:rFonts w:eastAsia="SimSun"/>
                <w:sz w:val="18"/>
                <w:szCs w:val="18"/>
                <w:lang w:eastAsia="zh-CN"/>
              </w:rPr>
              <w:t>30</w:t>
            </w:r>
            <w:r w:rsidR="00C60029" w:rsidRPr="007A2C7D">
              <w:rPr>
                <w:rFonts w:eastAsia="SimSun"/>
                <w:sz w:val="18"/>
                <w:szCs w:val="18"/>
                <w:lang w:eastAsia="zh-CN"/>
              </w:rPr>
              <w:t xml:space="preserve"> </w:t>
            </w:r>
            <w:r w:rsidRPr="007A2C7D">
              <w:rPr>
                <w:rFonts w:eastAsia="SimSun"/>
                <w:sz w:val="18"/>
                <w:szCs w:val="18"/>
                <w:lang w:eastAsia="zh-CN"/>
              </w:rPr>
              <w:t>000</w:t>
            </w:r>
          </w:p>
        </w:tc>
        <w:tc>
          <w:tcPr>
            <w:tcW w:w="1255" w:type="dxa"/>
            <w:tcBorders>
              <w:top w:val="nil"/>
              <w:left w:val="nil"/>
              <w:bottom w:val="nil"/>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r w:rsidRPr="007A2C7D">
              <w:rPr>
                <w:rFonts w:eastAsia="SimSun"/>
                <w:sz w:val="18"/>
                <w:szCs w:val="18"/>
                <w:lang w:eastAsia="zh-CN"/>
              </w:rPr>
              <w:t>30</w:t>
            </w:r>
            <w:r w:rsidR="00C60029" w:rsidRPr="007A2C7D">
              <w:rPr>
                <w:rFonts w:eastAsia="SimSun"/>
                <w:sz w:val="18"/>
                <w:szCs w:val="18"/>
                <w:lang w:eastAsia="zh-CN"/>
              </w:rPr>
              <w:t xml:space="preserve"> </w:t>
            </w:r>
            <w:r w:rsidRPr="007A2C7D">
              <w:rPr>
                <w:rFonts w:eastAsia="SimSun"/>
                <w:sz w:val="18"/>
                <w:szCs w:val="18"/>
                <w:lang w:eastAsia="zh-CN"/>
              </w:rPr>
              <w:t>000</w:t>
            </w:r>
          </w:p>
        </w:tc>
        <w:tc>
          <w:tcPr>
            <w:tcW w:w="1255" w:type="dxa"/>
            <w:tcBorders>
              <w:top w:val="nil"/>
              <w:left w:val="nil"/>
              <w:bottom w:val="nil"/>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r w:rsidRPr="007A2C7D">
              <w:rPr>
                <w:rFonts w:eastAsia="SimSun"/>
                <w:sz w:val="18"/>
                <w:szCs w:val="18"/>
                <w:lang w:eastAsia="zh-CN"/>
              </w:rPr>
              <w:t>30</w:t>
            </w:r>
            <w:r w:rsidR="00C60029" w:rsidRPr="007A2C7D">
              <w:rPr>
                <w:rFonts w:eastAsia="SimSun"/>
                <w:sz w:val="18"/>
                <w:szCs w:val="18"/>
                <w:lang w:eastAsia="zh-CN"/>
              </w:rPr>
              <w:t xml:space="preserve"> </w:t>
            </w:r>
            <w:r w:rsidRPr="007A2C7D">
              <w:rPr>
                <w:rFonts w:eastAsia="SimSun"/>
                <w:sz w:val="18"/>
                <w:szCs w:val="18"/>
                <w:lang w:eastAsia="zh-CN"/>
              </w:rPr>
              <w:t>000</w:t>
            </w:r>
          </w:p>
        </w:tc>
        <w:tc>
          <w:tcPr>
            <w:tcW w:w="1255" w:type="dxa"/>
            <w:tcBorders>
              <w:top w:val="nil"/>
              <w:left w:val="nil"/>
              <w:bottom w:val="nil"/>
              <w:right w:val="single" w:sz="4" w:space="0" w:color="auto"/>
            </w:tcBorders>
            <w:shd w:val="clear" w:color="auto" w:fill="FFFFFF"/>
            <w:noWrap/>
            <w:vAlign w:val="bottom"/>
            <w:hideMark/>
          </w:tcPr>
          <w:p w:rsidR="007F268C" w:rsidRPr="007A2C7D" w:rsidRDefault="007F268C" w:rsidP="00C60029">
            <w:pPr>
              <w:pStyle w:val="Normal-pool"/>
              <w:spacing w:before="40" w:after="40"/>
              <w:jc w:val="right"/>
              <w:rPr>
                <w:rFonts w:eastAsia="SimSun"/>
                <w:b/>
                <w:sz w:val="18"/>
                <w:szCs w:val="18"/>
                <w:lang w:eastAsia="zh-CN"/>
              </w:rPr>
            </w:pPr>
            <w:r w:rsidRPr="007A2C7D">
              <w:rPr>
                <w:rFonts w:eastAsia="SimSun"/>
                <w:b/>
                <w:sz w:val="18"/>
                <w:szCs w:val="18"/>
                <w:lang w:eastAsia="zh-CN"/>
              </w:rPr>
              <w:t>286</w:t>
            </w:r>
            <w:r w:rsidR="00C60029" w:rsidRPr="007A2C7D">
              <w:rPr>
                <w:rFonts w:eastAsia="SimSun"/>
                <w:b/>
                <w:sz w:val="18"/>
                <w:szCs w:val="18"/>
                <w:lang w:eastAsia="zh-CN"/>
              </w:rPr>
              <w:t xml:space="preserve"> </w:t>
            </w:r>
            <w:r w:rsidRPr="007A2C7D">
              <w:rPr>
                <w:rFonts w:eastAsia="SimSun"/>
                <w:b/>
                <w:sz w:val="18"/>
                <w:szCs w:val="18"/>
                <w:lang w:eastAsia="zh-CN"/>
              </w:rPr>
              <w:t>250</w:t>
            </w:r>
          </w:p>
        </w:tc>
      </w:tr>
      <w:tr w:rsidR="007F268C" w:rsidRPr="007A2C7D" w:rsidTr="00FF0417">
        <w:trPr>
          <w:trHeight w:val="240"/>
        </w:trPr>
        <w:tc>
          <w:tcPr>
            <w:tcW w:w="1254" w:type="dxa"/>
            <w:tcBorders>
              <w:top w:val="nil"/>
              <w:left w:val="single" w:sz="4" w:space="0" w:color="auto"/>
              <w:bottom w:val="nil"/>
              <w:right w:val="nil"/>
            </w:tcBorders>
            <w:shd w:val="clear" w:color="auto" w:fill="auto"/>
            <w:noWrap/>
            <w:vAlign w:val="bottom"/>
            <w:hideMark/>
          </w:tcPr>
          <w:p w:rsidR="007F268C" w:rsidRPr="007A2C7D" w:rsidRDefault="007F268C" w:rsidP="00C60029">
            <w:pPr>
              <w:pStyle w:val="Normal-pool"/>
              <w:spacing w:before="40" w:after="40"/>
              <w:rPr>
                <w:rFonts w:eastAsia="SimSun"/>
                <w:sz w:val="18"/>
                <w:szCs w:val="18"/>
                <w:lang w:eastAsia="zh-CN"/>
              </w:rPr>
            </w:pPr>
            <w:r w:rsidRPr="007A2C7D">
              <w:rPr>
                <w:rFonts w:eastAsia="SimSun"/>
                <w:sz w:val="18"/>
                <w:szCs w:val="18"/>
                <w:lang w:eastAsia="zh-CN"/>
              </w:rPr>
              <w:t>4</w:t>
            </w:r>
            <w:r w:rsidR="00FF648A" w:rsidRPr="007A2C7D">
              <w:rPr>
                <w:rFonts w:eastAsia="SimSun"/>
                <w:sz w:val="18"/>
                <w:szCs w:val="18"/>
                <w:lang w:eastAsia="zh-CN"/>
              </w:rPr>
              <w:t xml:space="preserve"> (</w:t>
            </w:r>
            <w:r w:rsidRPr="007A2C7D">
              <w:rPr>
                <w:rFonts w:eastAsia="SimSun"/>
                <w:sz w:val="18"/>
                <w:szCs w:val="18"/>
                <w:lang w:eastAsia="zh-CN"/>
              </w:rPr>
              <w:t>c</w:t>
            </w:r>
            <w:r w:rsidR="00FF648A" w:rsidRPr="007A2C7D">
              <w:rPr>
                <w:rFonts w:eastAsia="SimSun"/>
                <w:sz w:val="18"/>
                <w:szCs w:val="18"/>
                <w:lang w:eastAsia="zh-CN"/>
              </w:rPr>
              <w:t>)</w:t>
            </w:r>
          </w:p>
        </w:tc>
        <w:tc>
          <w:tcPr>
            <w:tcW w:w="1255" w:type="dxa"/>
            <w:tcBorders>
              <w:top w:val="nil"/>
              <w:left w:val="nil"/>
              <w:bottom w:val="nil"/>
              <w:right w:val="nil"/>
            </w:tcBorders>
            <w:shd w:val="clear" w:color="auto" w:fill="auto"/>
            <w:noWrap/>
            <w:vAlign w:val="bottom"/>
            <w:hideMark/>
          </w:tcPr>
          <w:p w:rsidR="007F268C" w:rsidRPr="007A2C7D" w:rsidRDefault="00C42214" w:rsidP="00C60029">
            <w:pPr>
              <w:pStyle w:val="Normal-pool"/>
              <w:spacing w:before="40" w:after="40"/>
              <w:jc w:val="right"/>
              <w:rPr>
                <w:rFonts w:eastAsia="SimSun"/>
                <w:sz w:val="18"/>
                <w:szCs w:val="18"/>
                <w:lang w:eastAsia="zh-CN"/>
              </w:rPr>
            </w:pPr>
            <w:r>
              <w:rPr>
                <w:rFonts w:eastAsia="SimSun"/>
                <w:sz w:val="18"/>
                <w:szCs w:val="18"/>
                <w:lang w:eastAsia="zh-CN"/>
              </w:rPr>
              <w:t>275</w:t>
            </w:r>
            <w:r w:rsidRPr="007A2C7D">
              <w:rPr>
                <w:rFonts w:eastAsia="SimSun"/>
                <w:sz w:val="18"/>
                <w:szCs w:val="18"/>
                <w:lang w:eastAsia="zh-CN"/>
              </w:rPr>
              <w:t xml:space="preserve"> </w:t>
            </w:r>
            <w:r w:rsidR="007F268C" w:rsidRPr="007A2C7D">
              <w:rPr>
                <w:rFonts w:eastAsia="SimSun"/>
                <w:sz w:val="18"/>
                <w:szCs w:val="18"/>
                <w:lang w:eastAsia="zh-CN"/>
              </w:rPr>
              <w:t>000</w:t>
            </w:r>
          </w:p>
        </w:tc>
        <w:tc>
          <w:tcPr>
            <w:tcW w:w="1255" w:type="dxa"/>
            <w:tcBorders>
              <w:top w:val="nil"/>
              <w:left w:val="nil"/>
              <w:bottom w:val="nil"/>
              <w:right w:val="nil"/>
            </w:tcBorders>
            <w:shd w:val="clear" w:color="auto" w:fill="auto"/>
            <w:noWrap/>
            <w:vAlign w:val="bottom"/>
            <w:hideMark/>
          </w:tcPr>
          <w:p w:rsidR="007F268C" w:rsidRPr="007A2C7D" w:rsidRDefault="00C42214" w:rsidP="00C60029">
            <w:pPr>
              <w:pStyle w:val="Normal-pool"/>
              <w:spacing w:before="40" w:after="40"/>
              <w:jc w:val="right"/>
              <w:rPr>
                <w:rFonts w:eastAsia="SimSun"/>
                <w:sz w:val="18"/>
                <w:szCs w:val="18"/>
                <w:lang w:eastAsia="zh-CN"/>
              </w:rPr>
            </w:pPr>
            <w:r>
              <w:rPr>
                <w:rFonts w:eastAsia="SimSun"/>
                <w:sz w:val="18"/>
                <w:szCs w:val="18"/>
                <w:lang w:eastAsia="zh-CN"/>
              </w:rPr>
              <w:t>215</w:t>
            </w:r>
            <w:r w:rsidRPr="007A2C7D">
              <w:rPr>
                <w:rFonts w:eastAsia="SimSun"/>
                <w:sz w:val="18"/>
                <w:szCs w:val="18"/>
                <w:lang w:eastAsia="zh-CN"/>
              </w:rPr>
              <w:t xml:space="preserve"> </w:t>
            </w:r>
            <w:r w:rsidR="007F268C" w:rsidRPr="007A2C7D">
              <w:rPr>
                <w:rFonts w:eastAsia="SimSun"/>
                <w:sz w:val="18"/>
                <w:szCs w:val="18"/>
                <w:lang w:eastAsia="zh-CN"/>
              </w:rPr>
              <w:t>000</w:t>
            </w:r>
          </w:p>
        </w:tc>
        <w:tc>
          <w:tcPr>
            <w:tcW w:w="1254" w:type="dxa"/>
            <w:tcBorders>
              <w:top w:val="nil"/>
              <w:left w:val="nil"/>
              <w:bottom w:val="nil"/>
              <w:right w:val="nil"/>
            </w:tcBorders>
            <w:shd w:val="clear" w:color="auto" w:fill="auto"/>
            <w:noWrap/>
            <w:vAlign w:val="bottom"/>
            <w:hideMark/>
          </w:tcPr>
          <w:p w:rsidR="007F268C" w:rsidRPr="007A2C7D" w:rsidRDefault="00C42214" w:rsidP="00C60029">
            <w:pPr>
              <w:pStyle w:val="Normal-pool"/>
              <w:spacing w:before="40" w:after="40"/>
              <w:jc w:val="right"/>
              <w:rPr>
                <w:rFonts w:eastAsia="SimSun"/>
                <w:sz w:val="18"/>
                <w:szCs w:val="18"/>
                <w:lang w:eastAsia="zh-CN"/>
              </w:rPr>
            </w:pPr>
            <w:r>
              <w:rPr>
                <w:rFonts w:eastAsia="SimSun"/>
                <w:sz w:val="18"/>
                <w:szCs w:val="18"/>
                <w:lang w:eastAsia="zh-CN"/>
              </w:rPr>
              <w:t>215</w:t>
            </w:r>
            <w:r w:rsidRPr="007A2C7D">
              <w:rPr>
                <w:rFonts w:eastAsia="SimSun"/>
                <w:sz w:val="18"/>
                <w:szCs w:val="18"/>
                <w:lang w:eastAsia="zh-CN"/>
              </w:rPr>
              <w:t xml:space="preserve"> </w:t>
            </w:r>
            <w:r w:rsidR="007F268C" w:rsidRPr="007A2C7D">
              <w:rPr>
                <w:rFonts w:eastAsia="SimSun"/>
                <w:sz w:val="18"/>
                <w:szCs w:val="18"/>
                <w:lang w:eastAsia="zh-CN"/>
              </w:rPr>
              <w:t>000</w:t>
            </w:r>
          </w:p>
        </w:tc>
        <w:tc>
          <w:tcPr>
            <w:tcW w:w="1255" w:type="dxa"/>
            <w:tcBorders>
              <w:top w:val="nil"/>
              <w:left w:val="nil"/>
              <w:bottom w:val="nil"/>
              <w:right w:val="nil"/>
            </w:tcBorders>
            <w:shd w:val="clear" w:color="auto" w:fill="auto"/>
            <w:noWrap/>
            <w:vAlign w:val="bottom"/>
            <w:hideMark/>
          </w:tcPr>
          <w:p w:rsidR="007F268C" w:rsidRPr="007A2C7D" w:rsidRDefault="00C42214" w:rsidP="00C60029">
            <w:pPr>
              <w:pStyle w:val="Normal-pool"/>
              <w:spacing w:before="40" w:after="40"/>
              <w:jc w:val="right"/>
              <w:rPr>
                <w:rFonts w:eastAsia="SimSun"/>
                <w:sz w:val="18"/>
                <w:szCs w:val="18"/>
                <w:lang w:eastAsia="zh-CN"/>
              </w:rPr>
            </w:pPr>
            <w:r>
              <w:rPr>
                <w:rFonts w:eastAsia="SimSun"/>
                <w:sz w:val="18"/>
                <w:szCs w:val="18"/>
                <w:lang w:eastAsia="zh-CN"/>
              </w:rPr>
              <w:t>215</w:t>
            </w:r>
            <w:r w:rsidRPr="007A2C7D">
              <w:rPr>
                <w:rFonts w:eastAsia="SimSun"/>
                <w:sz w:val="18"/>
                <w:szCs w:val="18"/>
                <w:lang w:eastAsia="zh-CN"/>
              </w:rPr>
              <w:t xml:space="preserve"> </w:t>
            </w:r>
            <w:r w:rsidR="007F268C" w:rsidRPr="007A2C7D">
              <w:rPr>
                <w:rFonts w:eastAsia="SimSun"/>
                <w:sz w:val="18"/>
                <w:szCs w:val="18"/>
                <w:lang w:eastAsia="zh-CN"/>
              </w:rPr>
              <w:t>000</w:t>
            </w:r>
          </w:p>
        </w:tc>
        <w:tc>
          <w:tcPr>
            <w:tcW w:w="1255" w:type="dxa"/>
            <w:tcBorders>
              <w:top w:val="nil"/>
              <w:left w:val="nil"/>
              <w:bottom w:val="nil"/>
              <w:right w:val="nil"/>
            </w:tcBorders>
            <w:shd w:val="clear" w:color="auto" w:fill="auto"/>
            <w:noWrap/>
            <w:vAlign w:val="bottom"/>
            <w:hideMark/>
          </w:tcPr>
          <w:p w:rsidR="007F268C" w:rsidRPr="007A2C7D" w:rsidRDefault="00C42214" w:rsidP="00C60029">
            <w:pPr>
              <w:pStyle w:val="Normal-pool"/>
              <w:spacing w:before="40" w:after="40"/>
              <w:jc w:val="right"/>
              <w:rPr>
                <w:rFonts w:eastAsia="SimSun"/>
                <w:sz w:val="18"/>
                <w:szCs w:val="18"/>
                <w:lang w:eastAsia="zh-CN"/>
              </w:rPr>
            </w:pPr>
            <w:r>
              <w:rPr>
                <w:rFonts w:eastAsia="SimSun"/>
                <w:sz w:val="18"/>
                <w:szCs w:val="18"/>
                <w:lang w:eastAsia="zh-CN"/>
              </w:rPr>
              <w:t>285</w:t>
            </w:r>
            <w:r w:rsidRPr="007A2C7D">
              <w:rPr>
                <w:rFonts w:eastAsia="SimSun"/>
                <w:sz w:val="18"/>
                <w:szCs w:val="18"/>
                <w:lang w:eastAsia="zh-CN"/>
              </w:rPr>
              <w:t xml:space="preserve"> </w:t>
            </w:r>
            <w:r w:rsidR="007F268C" w:rsidRPr="007A2C7D">
              <w:rPr>
                <w:rFonts w:eastAsia="SimSun"/>
                <w:sz w:val="18"/>
                <w:szCs w:val="18"/>
                <w:lang w:eastAsia="zh-CN"/>
              </w:rPr>
              <w:t>000</w:t>
            </w:r>
          </w:p>
        </w:tc>
        <w:tc>
          <w:tcPr>
            <w:tcW w:w="1255" w:type="dxa"/>
            <w:tcBorders>
              <w:top w:val="nil"/>
              <w:left w:val="nil"/>
              <w:bottom w:val="nil"/>
              <w:right w:val="single" w:sz="4" w:space="0" w:color="auto"/>
            </w:tcBorders>
            <w:shd w:val="clear" w:color="auto" w:fill="FFFFFF"/>
            <w:noWrap/>
            <w:vAlign w:val="bottom"/>
            <w:hideMark/>
          </w:tcPr>
          <w:p w:rsidR="007F268C" w:rsidRPr="007A2C7D" w:rsidRDefault="007F268C" w:rsidP="00C42214">
            <w:pPr>
              <w:pStyle w:val="Normal-pool"/>
              <w:spacing w:before="40" w:after="40"/>
              <w:jc w:val="right"/>
              <w:rPr>
                <w:rFonts w:eastAsia="SimSun"/>
                <w:b/>
                <w:sz w:val="18"/>
                <w:szCs w:val="18"/>
                <w:lang w:eastAsia="zh-CN"/>
              </w:rPr>
            </w:pPr>
            <w:r w:rsidRPr="007A2C7D">
              <w:rPr>
                <w:rFonts w:eastAsia="SimSun"/>
                <w:b/>
                <w:sz w:val="18"/>
                <w:szCs w:val="18"/>
                <w:lang w:eastAsia="zh-CN"/>
              </w:rPr>
              <w:t>1</w:t>
            </w:r>
            <w:r w:rsidR="00C60029" w:rsidRPr="007A2C7D">
              <w:rPr>
                <w:rFonts w:eastAsia="SimSun"/>
                <w:b/>
                <w:sz w:val="18"/>
                <w:szCs w:val="18"/>
                <w:lang w:eastAsia="zh-CN"/>
              </w:rPr>
              <w:t xml:space="preserve"> </w:t>
            </w:r>
            <w:r w:rsidR="00C42214">
              <w:rPr>
                <w:rFonts w:eastAsia="SimSun"/>
                <w:b/>
                <w:sz w:val="18"/>
                <w:szCs w:val="18"/>
                <w:lang w:eastAsia="zh-CN"/>
              </w:rPr>
              <w:t>205</w:t>
            </w:r>
            <w:r w:rsidR="00C42214" w:rsidRPr="007A2C7D">
              <w:rPr>
                <w:rFonts w:eastAsia="SimSun"/>
                <w:b/>
                <w:sz w:val="18"/>
                <w:szCs w:val="18"/>
                <w:lang w:eastAsia="zh-CN"/>
              </w:rPr>
              <w:t xml:space="preserve"> </w:t>
            </w:r>
            <w:r w:rsidRPr="007A2C7D">
              <w:rPr>
                <w:rFonts w:eastAsia="SimSun"/>
                <w:b/>
                <w:sz w:val="18"/>
                <w:szCs w:val="18"/>
                <w:lang w:eastAsia="zh-CN"/>
              </w:rPr>
              <w:t>000</w:t>
            </w:r>
          </w:p>
        </w:tc>
      </w:tr>
      <w:tr w:rsidR="007F268C" w:rsidRPr="007A2C7D" w:rsidTr="007A2C7D">
        <w:trPr>
          <w:trHeight w:val="425"/>
        </w:trPr>
        <w:tc>
          <w:tcPr>
            <w:tcW w:w="1254" w:type="dxa"/>
            <w:tcBorders>
              <w:top w:val="nil"/>
              <w:left w:val="single" w:sz="4" w:space="0" w:color="auto"/>
              <w:bottom w:val="nil"/>
              <w:right w:val="nil"/>
            </w:tcBorders>
            <w:shd w:val="clear" w:color="auto" w:fill="auto"/>
            <w:noWrap/>
            <w:vAlign w:val="bottom"/>
            <w:hideMark/>
          </w:tcPr>
          <w:p w:rsidR="007F268C" w:rsidRPr="007A2C7D" w:rsidRDefault="007F268C" w:rsidP="00C60029">
            <w:pPr>
              <w:pStyle w:val="Normal-pool"/>
              <w:spacing w:before="40" w:after="40"/>
              <w:rPr>
                <w:rFonts w:eastAsia="SimSun"/>
                <w:sz w:val="18"/>
                <w:szCs w:val="18"/>
                <w:lang w:eastAsia="zh-CN"/>
              </w:rPr>
            </w:pPr>
            <w:r w:rsidRPr="007A2C7D">
              <w:rPr>
                <w:rFonts w:eastAsia="SimSun"/>
                <w:sz w:val="18"/>
                <w:szCs w:val="18"/>
                <w:lang w:eastAsia="zh-CN"/>
              </w:rPr>
              <w:t>4</w:t>
            </w:r>
            <w:r w:rsidR="0029361F" w:rsidRPr="00F11F0E">
              <w:rPr>
                <w:rFonts w:eastAsia="SimSun"/>
                <w:sz w:val="18"/>
                <w:szCs w:val="18"/>
                <w:lang w:eastAsia="zh-CN"/>
              </w:rPr>
              <w:t xml:space="preserve"> </w:t>
            </w:r>
            <w:r w:rsidR="00FF648A" w:rsidRPr="007A2C7D">
              <w:rPr>
                <w:rFonts w:eastAsia="SimSun"/>
                <w:sz w:val="18"/>
                <w:szCs w:val="18"/>
                <w:lang w:eastAsia="zh-CN"/>
              </w:rPr>
              <w:t>(</w:t>
            </w:r>
            <w:r w:rsidRPr="007A2C7D">
              <w:rPr>
                <w:rFonts w:eastAsia="SimSun"/>
                <w:sz w:val="18"/>
                <w:szCs w:val="18"/>
                <w:lang w:eastAsia="zh-CN"/>
              </w:rPr>
              <w:t>d</w:t>
            </w:r>
            <w:r w:rsidR="00FF648A" w:rsidRPr="007A2C7D">
              <w:rPr>
                <w:rFonts w:eastAsia="SimSun"/>
                <w:sz w:val="18"/>
                <w:szCs w:val="18"/>
                <w:lang w:eastAsia="zh-CN"/>
              </w:rPr>
              <w:t>)</w:t>
            </w:r>
          </w:p>
        </w:tc>
        <w:tc>
          <w:tcPr>
            <w:tcW w:w="1255" w:type="dxa"/>
            <w:tcBorders>
              <w:top w:val="nil"/>
              <w:left w:val="nil"/>
              <w:bottom w:val="nil"/>
              <w:right w:val="nil"/>
            </w:tcBorders>
            <w:shd w:val="clear" w:color="auto" w:fill="auto"/>
            <w:noWrap/>
            <w:vAlign w:val="bottom"/>
            <w:hideMark/>
          </w:tcPr>
          <w:p w:rsidR="007F268C" w:rsidRPr="007A2C7D" w:rsidRDefault="00FF648A" w:rsidP="00C60029">
            <w:pPr>
              <w:pStyle w:val="Normal-pool"/>
              <w:spacing w:before="40" w:after="40"/>
              <w:jc w:val="right"/>
              <w:rPr>
                <w:rFonts w:eastAsia="SimSun"/>
                <w:sz w:val="18"/>
                <w:szCs w:val="18"/>
                <w:lang w:eastAsia="zh-CN"/>
              </w:rPr>
            </w:pPr>
            <w:r w:rsidRPr="00F11F0E">
              <w:rPr>
                <w:rFonts w:eastAsia="SimSun"/>
                <w:sz w:val="18"/>
                <w:szCs w:val="18"/>
                <w:lang w:eastAsia="zh-CN"/>
              </w:rPr>
              <w:t>-</w:t>
            </w:r>
          </w:p>
        </w:tc>
        <w:tc>
          <w:tcPr>
            <w:tcW w:w="1255" w:type="dxa"/>
            <w:tcBorders>
              <w:top w:val="nil"/>
              <w:left w:val="nil"/>
              <w:bottom w:val="nil"/>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r w:rsidRPr="007A2C7D">
              <w:rPr>
                <w:rFonts w:eastAsia="SimSun"/>
                <w:sz w:val="18"/>
                <w:szCs w:val="18"/>
                <w:lang w:eastAsia="zh-CN"/>
              </w:rPr>
              <w:t>36</w:t>
            </w:r>
            <w:r w:rsidR="00C60029" w:rsidRPr="007A2C7D">
              <w:rPr>
                <w:rFonts w:eastAsia="SimSun"/>
                <w:sz w:val="18"/>
                <w:szCs w:val="18"/>
                <w:lang w:eastAsia="zh-CN"/>
              </w:rPr>
              <w:t xml:space="preserve"> </w:t>
            </w:r>
            <w:r w:rsidRPr="007A2C7D">
              <w:rPr>
                <w:rFonts w:eastAsia="SimSun"/>
                <w:sz w:val="18"/>
                <w:szCs w:val="18"/>
                <w:lang w:eastAsia="zh-CN"/>
              </w:rPr>
              <w:t>000</w:t>
            </w:r>
          </w:p>
        </w:tc>
        <w:tc>
          <w:tcPr>
            <w:tcW w:w="1254" w:type="dxa"/>
            <w:tcBorders>
              <w:top w:val="nil"/>
              <w:left w:val="nil"/>
              <w:bottom w:val="nil"/>
              <w:right w:val="nil"/>
            </w:tcBorders>
            <w:shd w:val="clear" w:color="auto" w:fill="auto"/>
            <w:noWrap/>
            <w:vAlign w:val="bottom"/>
            <w:hideMark/>
          </w:tcPr>
          <w:p w:rsidR="007F268C" w:rsidRPr="007A2C7D" w:rsidRDefault="000F7C8D" w:rsidP="00C60029">
            <w:pPr>
              <w:pStyle w:val="Normal-pool"/>
              <w:spacing w:before="40" w:after="40"/>
              <w:jc w:val="right"/>
              <w:rPr>
                <w:rFonts w:eastAsia="SimSun"/>
                <w:sz w:val="18"/>
                <w:szCs w:val="18"/>
                <w:lang w:eastAsia="zh-CN"/>
              </w:rPr>
            </w:pPr>
            <w:r w:rsidRPr="007A2C7D">
              <w:rPr>
                <w:rFonts w:eastAsia="SimSun"/>
                <w:sz w:val="18"/>
                <w:szCs w:val="18"/>
                <w:lang w:eastAsia="zh-CN"/>
              </w:rPr>
              <w:t>-</w:t>
            </w:r>
          </w:p>
        </w:tc>
        <w:tc>
          <w:tcPr>
            <w:tcW w:w="1255" w:type="dxa"/>
            <w:tcBorders>
              <w:top w:val="nil"/>
              <w:left w:val="nil"/>
              <w:bottom w:val="nil"/>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r w:rsidRPr="007A2C7D">
              <w:rPr>
                <w:rFonts w:eastAsia="SimSun"/>
                <w:sz w:val="18"/>
                <w:szCs w:val="18"/>
                <w:lang w:eastAsia="zh-CN"/>
              </w:rPr>
              <w:t>84</w:t>
            </w:r>
            <w:r w:rsidR="00C60029" w:rsidRPr="007A2C7D">
              <w:rPr>
                <w:rFonts w:eastAsia="SimSun"/>
                <w:sz w:val="18"/>
                <w:szCs w:val="18"/>
                <w:lang w:eastAsia="zh-CN"/>
              </w:rPr>
              <w:t xml:space="preserve"> </w:t>
            </w:r>
            <w:r w:rsidRPr="007A2C7D">
              <w:rPr>
                <w:rFonts w:eastAsia="SimSun"/>
                <w:sz w:val="18"/>
                <w:szCs w:val="18"/>
                <w:lang w:eastAsia="zh-CN"/>
              </w:rPr>
              <w:t>000</w:t>
            </w:r>
          </w:p>
        </w:tc>
        <w:tc>
          <w:tcPr>
            <w:tcW w:w="1255" w:type="dxa"/>
            <w:tcBorders>
              <w:top w:val="nil"/>
              <w:left w:val="nil"/>
              <w:bottom w:val="nil"/>
              <w:right w:val="nil"/>
            </w:tcBorders>
            <w:shd w:val="clear" w:color="auto" w:fill="auto"/>
            <w:noWrap/>
            <w:vAlign w:val="bottom"/>
            <w:hideMark/>
          </w:tcPr>
          <w:p w:rsidR="007F268C" w:rsidRPr="007A2C7D" w:rsidRDefault="000F7C8D" w:rsidP="007A2C7D">
            <w:pPr>
              <w:pStyle w:val="Normal-pool"/>
              <w:spacing w:before="40" w:after="40"/>
              <w:jc w:val="right"/>
              <w:rPr>
                <w:rFonts w:eastAsia="SimSun"/>
                <w:sz w:val="18"/>
                <w:szCs w:val="18"/>
                <w:lang w:eastAsia="zh-CN"/>
              </w:rPr>
            </w:pPr>
            <w:r w:rsidRPr="007A2C7D">
              <w:rPr>
                <w:rFonts w:eastAsia="SimSun"/>
                <w:sz w:val="18"/>
                <w:szCs w:val="18"/>
                <w:lang w:eastAsia="zh-CN"/>
              </w:rPr>
              <w:t>-</w:t>
            </w:r>
          </w:p>
        </w:tc>
        <w:tc>
          <w:tcPr>
            <w:tcW w:w="1255" w:type="dxa"/>
            <w:tcBorders>
              <w:top w:val="nil"/>
              <w:left w:val="nil"/>
              <w:bottom w:val="nil"/>
              <w:right w:val="single" w:sz="4" w:space="0" w:color="auto"/>
            </w:tcBorders>
            <w:shd w:val="clear" w:color="auto" w:fill="FFFFFF"/>
            <w:noWrap/>
            <w:vAlign w:val="bottom"/>
            <w:hideMark/>
          </w:tcPr>
          <w:p w:rsidR="007F268C" w:rsidRPr="007A2C7D" w:rsidRDefault="007F268C" w:rsidP="00C60029">
            <w:pPr>
              <w:pStyle w:val="Normal-pool"/>
              <w:spacing w:before="40" w:after="40"/>
              <w:jc w:val="right"/>
              <w:rPr>
                <w:rFonts w:eastAsia="SimSun"/>
                <w:b/>
                <w:sz w:val="18"/>
                <w:szCs w:val="18"/>
                <w:lang w:eastAsia="zh-CN"/>
              </w:rPr>
            </w:pPr>
            <w:r w:rsidRPr="007A2C7D">
              <w:rPr>
                <w:rFonts w:eastAsia="SimSun"/>
                <w:b/>
                <w:sz w:val="18"/>
                <w:szCs w:val="18"/>
                <w:lang w:eastAsia="zh-CN"/>
              </w:rPr>
              <w:t>120</w:t>
            </w:r>
            <w:r w:rsidR="00C60029" w:rsidRPr="007A2C7D">
              <w:rPr>
                <w:rFonts w:eastAsia="SimSun"/>
                <w:b/>
                <w:sz w:val="18"/>
                <w:szCs w:val="18"/>
                <w:lang w:eastAsia="zh-CN"/>
              </w:rPr>
              <w:t xml:space="preserve"> </w:t>
            </w:r>
            <w:r w:rsidRPr="007A2C7D">
              <w:rPr>
                <w:rFonts w:eastAsia="SimSun"/>
                <w:b/>
                <w:sz w:val="18"/>
                <w:szCs w:val="18"/>
                <w:lang w:eastAsia="zh-CN"/>
              </w:rPr>
              <w:t>000</w:t>
            </w:r>
          </w:p>
        </w:tc>
      </w:tr>
      <w:tr w:rsidR="007F268C" w:rsidRPr="007A2C7D" w:rsidTr="00FF0417">
        <w:trPr>
          <w:trHeight w:val="240"/>
        </w:trPr>
        <w:tc>
          <w:tcPr>
            <w:tcW w:w="1254" w:type="dxa"/>
            <w:tcBorders>
              <w:top w:val="nil"/>
              <w:left w:val="single" w:sz="4" w:space="0" w:color="auto"/>
              <w:bottom w:val="single" w:sz="4" w:space="0" w:color="auto"/>
              <w:right w:val="nil"/>
            </w:tcBorders>
            <w:shd w:val="clear" w:color="auto" w:fill="auto"/>
            <w:noWrap/>
            <w:vAlign w:val="bottom"/>
            <w:hideMark/>
          </w:tcPr>
          <w:p w:rsidR="007F268C" w:rsidRPr="007A2C7D" w:rsidRDefault="007F268C" w:rsidP="00C60029">
            <w:pPr>
              <w:pStyle w:val="Normal-pool"/>
              <w:spacing w:before="40" w:after="40"/>
              <w:rPr>
                <w:rFonts w:eastAsia="SimSun"/>
                <w:sz w:val="18"/>
                <w:szCs w:val="18"/>
                <w:lang w:eastAsia="zh-CN"/>
              </w:rPr>
            </w:pPr>
            <w:r w:rsidRPr="007A2C7D">
              <w:rPr>
                <w:rFonts w:eastAsia="SimSun"/>
                <w:sz w:val="18"/>
                <w:szCs w:val="18"/>
                <w:lang w:eastAsia="zh-CN"/>
              </w:rPr>
              <w:t> </w:t>
            </w:r>
          </w:p>
        </w:tc>
        <w:tc>
          <w:tcPr>
            <w:tcW w:w="1255" w:type="dxa"/>
            <w:tcBorders>
              <w:top w:val="nil"/>
              <w:left w:val="nil"/>
              <w:bottom w:val="single" w:sz="4" w:space="0" w:color="auto"/>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p>
        </w:tc>
        <w:tc>
          <w:tcPr>
            <w:tcW w:w="1255" w:type="dxa"/>
            <w:tcBorders>
              <w:top w:val="nil"/>
              <w:left w:val="nil"/>
              <w:bottom w:val="single" w:sz="4" w:space="0" w:color="auto"/>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p>
        </w:tc>
        <w:tc>
          <w:tcPr>
            <w:tcW w:w="1254" w:type="dxa"/>
            <w:tcBorders>
              <w:top w:val="nil"/>
              <w:left w:val="nil"/>
              <w:bottom w:val="single" w:sz="4" w:space="0" w:color="auto"/>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p>
        </w:tc>
        <w:tc>
          <w:tcPr>
            <w:tcW w:w="1255" w:type="dxa"/>
            <w:tcBorders>
              <w:top w:val="nil"/>
              <w:left w:val="nil"/>
              <w:bottom w:val="single" w:sz="4" w:space="0" w:color="auto"/>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p>
        </w:tc>
        <w:tc>
          <w:tcPr>
            <w:tcW w:w="1255" w:type="dxa"/>
            <w:tcBorders>
              <w:top w:val="nil"/>
              <w:left w:val="nil"/>
              <w:bottom w:val="single" w:sz="4" w:space="0" w:color="auto"/>
              <w:right w:val="nil"/>
            </w:tcBorders>
            <w:shd w:val="clear" w:color="auto" w:fill="auto"/>
            <w:noWrap/>
            <w:vAlign w:val="bottom"/>
            <w:hideMark/>
          </w:tcPr>
          <w:p w:rsidR="007F268C" w:rsidRPr="007A2C7D" w:rsidRDefault="007F268C" w:rsidP="00C60029">
            <w:pPr>
              <w:pStyle w:val="Normal-pool"/>
              <w:spacing w:before="40" w:after="40"/>
              <w:jc w:val="right"/>
              <w:rPr>
                <w:rFonts w:eastAsia="SimSun"/>
                <w:sz w:val="18"/>
                <w:szCs w:val="18"/>
                <w:lang w:eastAsia="zh-CN"/>
              </w:rPr>
            </w:pPr>
          </w:p>
        </w:tc>
        <w:tc>
          <w:tcPr>
            <w:tcW w:w="1255" w:type="dxa"/>
            <w:tcBorders>
              <w:top w:val="nil"/>
              <w:left w:val="nil"/>
              <w:bottom w:val="single" w:sz="4" w:space="0" w:color="auto"/>
              <w:right w:val="single" w:sz="4" w:space="0" w:color="auto"/>
            </w:tcBorders>
            <w:shd w:val="clear" w:color="auto" w:fill="FFFFFF"/>
            <w:noWrap/>
            <w:vAlign w:val="bottom"/>
            <w:hideMark/>
          </w:tcPr>
          <w:p w:rsidR="007F268C" w:rsidRPr="007A2C7D" w:rsidRDefault="007F268C" w:rsidP="00C60029">
            <w:pPr>
              <w:pStyle w:val="Normal-pool"/>
              <w:spacing w:before="40" w:after="40"/>
              <w:jc w:val="right"/>
              <w:rPr>
                <w:rFonts w:eastAsia="SimSun"/>
                <w:b/>
                <w:sz w:val="18"/>
                <w:szCs w:val="18"/>
                <w:lang w:eastAsia="zh-CN"/>
              </w:rPr>
            </w:pPr>
            <w:r w:rsidRPr="007A2C7D">
              <w:rPr>
                <w:rFonts w:eastAsia="SimSun"/>
                <w:b/>
                <w:sz w:val="18"/>
                <w:szCs w:val="18"/>
                <w:lang w:eastAsia="zh-CN"/>
              </w:rPr>
              <w:t> </w:t>
            </w:r>
          </w:p>
        </w:tc>
      </w:tr>
      <w:tr w:rsidR="007F268C" w:rsidRPr="007A2C7D" w:rsidTr="00FF0417">
        <w:trPr>
          <w:trHeight w:val="240"/>
        </w:trPr>
        <w:tc>
          <w:tcPr>
            <w:tcW w:w="1254" w:type="dxa"/>
            <w:tcBorders>
              <w:top w:val="single" w:sz="4" w:space="0" w:color="auto"/>
              <w:left w:val="single" w:sz="4" w:space="0" w:color="auto"/>
              <w:bottom w:val="single" w:sz="4" w:space="0" w:color="auto"/>
              <w:right w:val="nil"/>
            </w:tcBorders>
            <w:shd w:val="clear" w:color="auto" w:fill="FFFFFF"/>
            <w:noWrap/>
            <w:vAlign w:val="bottom"/>
            <w:hideMark/>
          </w:tcPr>
          <w:p w:rsidR="007F268C" w:rsidRPr="007A2C7D" w:rsidRDefault="007F268C" w:rsidP="007F268C">
            <w:pPr>
              <w:rPr>
                <w:rFonts w:eastAsia="Times New Roman"/>
                <w:b/>
                <w:bCs/>
                <w:sz w:val="18"/>
                <w:szCs w:val="18"/>
                <w:lang w:val="en-GB"/>
              </w:rPr>
            </w:pPr>
            <w:r w:rsidRPr="007A2C7D">
              <w:rPr>
                <w:rFonts w:eastAsia="Times New Roman"/>
                <w:b/>
                <w:bCs/>
                <w:sz w:val="18"/>
                <w:szCs w:val="18"/>
                <w:lang w:val="en-GB"/>
              </w:rPr>
              <w:t>Total</w:t>
            </w:r>
          </w:p>
        </w:tc>
        <w:tc>
          <w:tcPr>
            <w:tcW w:w="1255" w:type="dxa"/>
            <w:tcBorders>
              <w:top w:val="single" w:sz="4" w:space="0" w:color="auto"/>
              <w:left w:val="nil"/>
              <w:bottom w:val="single" w:sz="4" w:space="0" w:color="auto"/>
              <w:right w:val="nil"/>
            </w:tcBorders>
            <w:shd w:val="clear" w:color="auto" w:fill="FFFFFF"/>
            <w:noWrap/>
            <w:vAlign w:val="bottom"/>
            <w:hideMark/>
          </w:tcPr>
          <w:p w:rsidR="007F268C" w:rsidRPr="007A2C7D" w:rsidRDefault="007F268C" w:rsidP="00C42214">
            <w:pPr>
              <w:pStyle w:val="Normal-pool"/>
              <w:spacing w:before="40" w:after="40"/>
              <w:jc w:val="right"/>
              <w:rPr>
                <w:rFonts w:eastAsia="SimSun"/>
                <w:b/>
                <w:sz w:val="18"/>
                <w:szCs w:val="18"/>
                <w:lang w:eastAsia="zh-CN"/>
              </w:rPr>
            </w:pPr>
            <w:r w:rsidRPr="007A2C7D">
              <w:rPr>
                <w:rFonts w:eastAsia="SimSun"/>
                <w:b/>
                <w:sz w:val="18"/>
                <w:szCs w:val="18"/>
                <w:lang w:eastAsia="zh-CN"/>
              </w:rPr>
              <w:t>4</w:t>
            </w:r>
            <w:r w:rsidR="00C60029" w:rsidRPr="007A2C7D">
              <w:rPr>
                <w:rFonts w:eastAsia="SimSun"/>
                <w:b/>
                <w:sz w:val="18"/>
                <w:szCs w:val="18"/>
                <w:lang w:eastAsia="zh-CN"/>
              </w:rPr>
              <w:t xml:space="preserve"> </w:t>
            </w:r>
            <w:r w:rsidR="00C42214">
              <w:rPr>
                <w:rFonts w:eastAsia="SimSun"/>
                <w:b/>
                <w:sz w:val="18"/>
                <w:szCs w:val="18"/>
                <w:lang w:eastAsia="zh-CN"/>
              </w:rPr>
              <w:t>747</w:t>
            </w:r>
            <w:r w:rsidR="00C42214" w:rsidRPr="007A2C7D">
              <w:rPr>
                <w:rFonts w:eastAsia="SimSun"/>
                <w:b/>
                <w:sz w:val="18"/>
                <w:szCs w:val="18"/>
                <w:lang w:eastAsia="zh-CN"/>
              </w:rPr>
              <w:t xml:space="preserve"> </w:t>
            </w:r>
            <w:r w:rsidRPr="007A2C7D">
              <w:rPr>
                <w:rFonts w:eastAsia="SimSun"/>
                <w:b/>
                <w:sz w:val="18"/>
                <w:szCs w:val="18"/>
                <w:lang w:eastAsia="zh-CN"/>
              </w:rPr>
              <w:t>500</w:t>
            </w:r>
          </w:p>
        </w:tc>
        <w:tc>
          <w:tcPr>
            <w:tcW w:w="1255" w:type="dxa"/>
            <w:tcBorders>
              <w:top w:val="single" w:sz="4" w:space="0" w:color="auto"/>
              <w:left w:val="nil"/>
              <w:bottom w:val="single" w:sz="4" w:space="0" w:color="auto"/>
              <w:right w:val="nil"/>
            </w:tcBorders>
            <w:shd w:val="clear" w:color="auto" w:fill="FFFFFF"/>
            <w:noWrap/>
            <w:vAlign w:val="bottom"/>
            <w:hideMark/>
          </w:tcPr>
          <w:p w:rsidR="007F268C" w:rsidRPr="007A2C7D" w:rsidRDefault="007F268C" w:rsidP="00C42214">
            <w:pPr>
              <w:pStyle w:val="Normal-pool"/>
              <w:spacing w:before="40" w:after="40"/>
              <w:jc w:val="right"/>
              <w:rPr>
                <w:rFonts w:eastAsia="SimSun"/>
                <w:b/>
                <w:sz w:val="18"/>
                <w:szCs w:val="18"/>
                <w:lang w:eastAsia="zh-CN"/>
              </w:rPr>
            </w:pPr>
            <w:r w:rsidRPr="007A2C7D">
              <w:rPr>
                <w:rFonts w:eastAsia="SimSun"/>
                <w:b/>
                <w:sz w:val="18"/>
                <w:szCs w:val="18"/>
                <w:lang w:eastAsia="zh-CN"/>
              </w:rPr>
              <w:t>5</w:t>
            </w:r>
            <w:r w:rsidR="00C60029" w:rsidRPr="007A2C7D">
              <w:rPr>
                <w:rFonts w:eastAsia="SimSun"/>
                <w:b/>
                <w:sz w:val="18"/>
                <w:szCs w:val="18"/>
                <w:lang w:eastAsia="zh-CN"/>
              </w:rPr>
              <w:t xml:space="preserve"> </w:t>
            </w:r>
            <w:r w:rsidR="00C42214">
              <w:rPr>
                <w:rFonts w:eastAsia="SimSun"/>
                <w:b/>
                <w:sz w:val="18"/>
                <w:szCs w:val="18"/>
                <w:lang w:eastAsia="zh-CN"/>
              </w:rPr>
              <w:t>388</w:t>
            </w:r>
            <w:r w:rsidR="00C42214" w:rsidRPr="007A2C7D">
              <w:rPr>
                <w:rFonts w:eastAsia="SimSun"/>
                <w:b/>
                <w:sz w:val="18"/>
                <w:szCs w:val="18"/>
                <w:lang w:eastAsia="zh-CN"/>
              </w:rPr>
              <w:t xml:space="preserve"> </w:t>
            </w:r>
            <w:r w:rsidRPr="007A2C7D">
              <w:rPr>
                <w:rFonts w:eastAsia="SimSun"/>
                <w:b/>
                <w:sz w:val="18"/>
                <w:szCs w:val="18"/>
                <w:lang w:eastAsia="zh-CN"/>
              </w:rPr>
              <w:t>000</w:t>
            </w:r>
          </w:p>
        </w:tc>
        <w:tc>
          <w:tcPr>
            <w:tcW w:w="1254" w:type="dxa"/>
            <w:tcBorders>
              <w:top w:val="single" w:sz="4" w:space="0" w:color="auto"/>
              <w:left w:val="nil"/>
              <w:bottom w:val="single" w:sz="4" w:space="0" w:color="auto"/>
              <w:right w:val="nil"/>
            </w:tcBorders>
            <w:shd w:val="clear" w:color="auto" w:fill="FFFFFF"/>
            <w:noWrap/>
            <w:vAlign w:val="bottom"/>
            <w:hideMark/>
          </w:tcPr>
          <w:p w:rsidR="007F268C" w:rsidRPr="007A2C7D" w:rsidRDefault="007F268C" w:rsidP="00C42214">
            <w:pPr>
              <w:pStyle w:val="Normal-pool"/>
              <w:spacing w:before="40" w:after="40"/>
              <w:jc w:val="right"/>
              <w:rPr>
                <w:rFonts w:eastAsia="SimSun"/>
                <w:b/>
                <w:sz w:val="18"/>
                <w:szCs w:val="18"/>
                <w:lang w:eastAsia="zh-CN"/>
              </w:rPr>
            </w:pPr>
            <w:r w:rsidRPr="007A2C7D">
              <w:rPr>
                <w:rFonts w:eastAsia="SimSun"/>
                <w:b/>
                <w:sz w:val="18"/>
                <w:szCs w:val="18"/>
                <w:lang w:eastAsia="zh-CN"/>
              </w:rPr>
              <w:t>6</w:t>
            </w:r>
            <w:r w:rsidR="00C60029" w:rsidRPr="007A2C7D">
              <w:rPr>
                <w:rFonts w:eastAsia="SimSun"/>
                <w:b/>
                <w:sz w:val="18"/>
                <w:szCs w:val="18"/>
                <w:lang w:eastAsia="zh-CN"/>
              </w:rPr>
              <w:t xml:space="preserve"> </w:t>
            </w:r>
            <w:r w:rsidR="00C42214">
              <w:rPr>
                <w:rFonts w:eastAsia="SimSun"/>
                <w:b/>
                <w:sz w:val="18"/>
                <w:szCs w:val="18"/>
                <w:lang w:eastAsia="zh-CN"/>
              </w:rPr>
              <w:t>055</w:t>
            </w:r>
            <w:r w:rsidR="00C42214" w:rsidRPr="007A2C7D">
              <w:rPr>
                <w:rFonts w:eastAsia="SimSun"/>
                <w:b/>
                <w:sz w:val="18"/>
                <w:szCs w:val="18"/>
                <w:lang w:eastAsia="zh-CN"/>
              </w:rPr>
              <w:t xml:space="preserve"> </w:t>
            </w:r>
            <w:r w:rsidRPr="007A2C7D">
              <w:rPr>
                <w:rFonts w:eastAsia="SimSun"/>
                <w:b/>
                <w:sz w:val="18"/>
                <w:szCs w:val="18"/>
                <w:lang w:eastAsia="zh-CN"/>
              </w:rPr>
              <w:t>750</w:t>
            </w:r>
          </w:p>
        </w:tc>
        <w:tc>
          <w:tcPr>
            <w:tcW w:w="1255" w:type="dxa"/>
            <w:tcBorders>
              <w:top w:val="single" w:sz="4" w:space="0" w:color="auto"/>
              <w:left w:val="nil"/>
              <w:bottom w:val="single" w:sz="4" w:space="0" w:color="auto"/>
              <w:right w:val="nil"/>
            </w:tcBorders>
            <w:shd w:val="clear" w:color="auto" w:fill="FFFFFF"/>
            <w:noWrap/>
            <w:vAlign w:val="bottom"/>
            <w:hideMark/>
          </w:tcPr>
          <w:p w:rsidR="007F268C" w:rsidRPr="007A2C7D" w:rsidRDefault="00C42214" w:rsidP="00C60029">
            <w:pPr>
              <w:pStyle w:val="Normal-pool"/>
              <w:spacing w:before="40" w:after="40"/>
              <w:jc w:val="right"/>
              <w:rPr>
                <w:rFonts w:eastAsia="SimSun"/>
                <w:b/>
                <w:sz w:val="18"/>
                <w:szCs w:val="18"/>
                <w:lang w:eastAsia="zh-CN"/>
              </w:rPr>
            </w:pPr>
            <w:r>
              <w:rPr>
                <w:rFonts w:eastAsia="SimSun"/>
                <w:b/>
                <w:sz w:val="18"/>
                <w:szCs w:val="18"/>
                <w:lang w:eastAsia="zh-CN"/>
              </w:rPr>
              <w:t>3 882</w:t>
            </w:r>
            <w:r w:rsidR="00C60029" w:rsidRPr="007A2C7D">
              <w:rPr>
                <w:rFonts w:eastAsia="SimSun"/>
                <w:b/>
                <w:sz w:val="18"/>
                <w:szCs w:val="18"/>
                <w:lang w:eastAsia="zh-CN"/>
              </w:rPr>
              <w:t xml:space="preserve"> </w:t>
            </w:r>
            <w:r w:rsidR="007F268C" w:rsidRPr="007A2C7D">
              <w:rPr>
                <w:rFonts w:eastAsia="SimSun"/>
                <w:b/>
                <w:sz w:val="18"/>
                <w:szCs w:val="18"/>
                <w:lang w:eastAsia="zh-CN"/>
              </w:rPr>
              <w:t>750</w:t>
            </w:r>
          </w:p>
        </w:tc>
        <w:tc>
          <w:tcPr>
            <w:tcW w:w="1255" w:type="dxa"/>
            <w:tcBorders>
              <w:top w:val="single" w:sz="4" w:space="0" w:color="auto"/>
              <w:left w:val="nil"/>
              <w:bottom w:val="single" w:sz="4" w:space="0" w:color="auto"/>
              <w:right w:val="nil"/>
            </w:tcBorders>
            <w:shd w:val="clear" w:color="auto" w:fill="FFFFFF"/>
            <w:noWrap/>
            <w:vAlign w:val="bottom"/>
            <w:hideMark/>
          </w:tcPr>
          <w:p w:rsidR="007F268C" w:rsidRPr="007A2C7D" w:rsidRDefault="007F268C" w:rsidP="00C42214">
            <w:pPr>
              <w:pStyle w:val="Normal-pool"/>
              <w:spacing w:before="40" w:after="40"/>
              <w:jc w:val="right"/>
              <w:rPr>
                <w:rFonts w:eastAsia="SimSun"/>
                <w:b/>
                <w:sz w:val="18"/>
                <w:szCs w:val="18"/>
                <w:lang w:eastAsia="zh-CN"/>
              </w:rPr>
            </w:pPr>
            <w:r w:rsidRPr="007A2C7D">
              <w:rPr>
                <w:rFonts w:eastAsia="SimSun"/>
                <w:b/>
                <w:sz w:val="18"/>
                <w:szCs w:val="18"/>
                <w:lang w:eastAsia="zh-CN"/>
              </w:rPr>
              <w:t>2</w:t>
            </w:r>
            <w:r w:rsidR="00C60029" w:rsidRPr="007A2C7D">
              <w:rPr>
                <w:rFonts w:eastAsia="SimSun"/>
                <w:b/>
                <w:sz w:val="18"/>
                <w:szCs w:val="18"/>
                <w:lang w:eastAsia="zh-CN"/>
              </w:rPr>
              <w:t xml:space="preserve"> </w:t>
            </w:r>
            <w:r w:rsidR="00C42214">
              <w:rPr>
                <w:rFonts w:eastAsia="SimSun"/>
                <w:b/>
                <w:sz w:val="18"/>
                <w:szCs w:val="18"/>
                <w:lang w:eastAsia="zh-CN"/>
              </w:rPr>
              <w:t>658</w:t>
            </w:r>
            <w:r w:rsidR="00C42214" w:rsidRPr="007A2C7D">
              <w:rPr>
                <w:rFonts w:eastAsia="SimSun"/>
                <w:b/>
                <w:sz w:val="18"/>
                <w:szCs w:val="18"/>
                <w:lang w:eastAsia="zh-CN"/>
              </w:rPr>
              <w:t xml:space="preserve"> </w:t>
            </w:r>
            <w:r w:rsidRPr="007A2C7D">
              <w:rPr>
                <w:rFonts w:eastAsia="SimSun"/>
                <w:b/>
                <w:sz w:val="18"/>
                <w:szCs w:val="18"/>
                <w:lang w:eastAsia="zh-CN"/>
              </w:rPr>
              <w:t>750</w:t>
            </w:r>
          </w:p>
        </w:tc>
        <w:tc>
          <w:tcPr>
            <w:tcW w:w="1255" w:type="dxa"/>
            <w:tcBorders>
              <w:top w:val="single" w:sz="4" w:space="0" w:color="auto"/>
              <w:left w:val="nil"/>
              <w:bottom w:val="single" w:sz="4" w:space="0" w:color="auto"/>
              <w:right w:val="single" w:sz="4" w:space="0" w:color="auto"/>
            </w:tcBorders>
            <w:shd w:val="clear" w:color="auto" w:fill="FFFFFF"/>
            <w:noWrap/>
            <w:vAlign w:val="bottom"/>
            <w:hideMark/>
          </w:tcPr>
          <w:p w:rsidR="007F268C" w:rsidRPr="007A2C7D" w:rsidRDefault="00C42214" w:rsidP="00C60029">
            <w:pPr>
              <w:pStyle w:val="Normal-pool"/>
              <w:spacing w:before="40" w:after="40"/>
              <w:jc w:val="right"/>
              <w:rPr>
                <w:rFonts w:eastAsia="SimSun"/>
                <w:b/>
                <w:sz w:val="18"/>
                <w:szCs w:val="18"/>
                <w:lang w:eastAsia="zh-CN"/>
              </w:rPr>
            </w:pPr>
            <w:r>
              <w:rPr>
                <w:rFonts w:eastAsia="SimSun"/>
                <w:b/>
                <w:sz w:val="18"/>
                <w:szCs w:val="18"/>
                <w:lang w:eastAsia="zh-CN"/>
              </w:rPr>
              <w:t>22 732</w:t>
            </w:r>
            <w:r w:rsidR="00C60029" w:rsidRPr="007A2C7D">
              <w:rPr>
                <w:rFonts w:eastAsia="SimSun"/>
                <w:b/>
                <w:sz w:val="18"/>
                <w:szCs w:val="18"/>
                <w:lang w:eastAsia="zh-CN"/>
              </w:rPr>
              <w:t xml:space="preserve"> </w:t>
            </w:r>
            <w:r w:rsidR="007F268C" w:rsidRPr="007A2C7D">
              <w:rPr>
                <w:rFonts w:eastAsia="SimSun"/>
                <w:b/>
                <w:sz w:val="18"/>
                <w:szCs w:val="18"/>
                <w:lang w:eastAsia="zh-CN"/>
              </w:rPr>
              <w:t>750</w:t>
            </w:r>
          </w:p>
        </w:tc>
      </w:tr>
    </w:tbl>
    <w:p w:rsidR="00B863F6" w:rsidRDefault="00B863F6" w:rsidP="00765E38">
      <w:pPr>
        <w:pStyle w:val="NormalNonumber"/>
        <w:spacing w:before="240" w:after="0"/>
        <w:rPr>
          <w:lang w:val="en-GB"/>
        </w:rPr>
      </w:pPr>
    </w:p>
    <w:p w:rsidR="000F7C8D" w:rsidRPr="007A2C7D" w:rsidRDefault="00B863F6" w:rsidP="00765E38">
      <w:pPr>
        <w:pStyle w:val="NormalNonumber"/>
        <w:spacing w:before="240" w:after="0"/>
        <w:rPr>
          <w:lang w:val="en-GB"/>
        </w:rPr>
      </w:pPr>
      <w:r>
        <w:rPr>
          <w:lang w:val="en-GB"/>
        </w:rPr>
        <w:br w:type="page"/>
      </w:r>
      <w:r w:rsidR="007F268C" w:rsidRPr="00F11F0E">
        <w:rPr>
          <w:lang w:val="en-GB"/>
        </w:rPr>
        <w:lastRenderedPageBreak/>
        <w:t>Table 2</w:t>
      </w:r>
      <w:r w:rsidR="00351EFA">
        <w:rPr>
          <w:lang w:val="en-GB"/>
        </w:rPr>
        <w:t xml:space="preserve"> </w:t>
      </w:r>
    </w:p>
    <w:p w:rsidR="007F268C" w:rsidRPr="007A2C7D" w:rsidRDefault="007F268C" w:rsidP="00765E38">
      <w:pPr>
        <w:pStyle w:val="NormalNonumber"/>
        <w:rPr>
          <w:rFonts w:eastAsia="SimSun"/>
          <w:b/>
          <w:lang w:val="en-GB" w:eastAsia="zh-CN"/>
        </w:rPr>
      </w:pPr>
      <w:r w:rsidRPr="007A2C7D">
        <w:rPr>
          <w:rFonts w:eastAsia="SimSun"/>
          <w:b/>
          <w:lang w:val="en-GB" w:eastAsia="zh-CN"/>
        </w:rPr>
        <w:t xml:space="preserve">Indicative list of opportunities for in-kind contributions and support </w:t>
      </w:r>
      <w:r w:rsidR="000F7C8D" w:rsidRPr="007A2C7D">
        <w:rPr>
          <w:rFonts w:eastAsia="SimSun"/>
          <w:b/>
          <w:lang w:val="en-GB" w:eastAsia="zh-CN"/>
        </w:rPr>
        <w:t>for</w:t>
      </w:r>
      <w:r w:rsidRPr="007A2C7D">
        <w:rPr>
          <w:rFonts w:eastAsia="SimSun"/>
          <w:b/>
          <w:lang w:val="en-GB" w:eastAsia="zh-CN"/>
        </w:rPr>
        <w:t xml:space="preserve"> early capacity</w:t>
      </w:r>
      <w:r w:rsidR="000F7C8D" w:rsidRPr="007A2C7D">
        <w:rPr>
          <w:rFonts w:eastAsia="SimSun"/>
          <w:b/>
          <w:lang w:val="en-GB" w:eastAsia="zh-CN"/>
        </w:rPr>
        <w:t>-</w:t>
      </w:r>
      <w:r w:rsidRPr="007A2C7D">
        <w:rPr>
          <w:rFonts w:eastAsia="SimSun"/>
          <w:b/>
          <w:lang w:val="en-GB" w:eastAsia="zh-CN"/>
        </w:rPr>
        <w:t>building needs</w:t>
      </w:r>
    </w:p>
    <w:tbl>
      <w:tblPr>
        <w:tblW w:w="8642" w:type="dxa"/>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7F268C" w:rsidRPr="007A2C7D" w:rsidTr="00FF0417">
        <w:trPr>
          <w:trHeight w:val="382"/>
        </w:trPr>
        <w:tc>
          <w:tcPr>
            <w:tcW w:w="8642" w:type="dxa"/>
            <w:shd w:val="clear" w:color="auto" w:fill="FFFFFF"/>
            <w:vAlign w:val="center"/>
          </w:tcPr>
          <w:p w:rsidR="007F268C" w:rsidRPr="007A2C7D" w:rsidRDefault="007F268C" w:rsidP="007A2C7D">
            <w:pPr>
              <w:pStyle w:val="Normal-pool"/>
              <w:spacing w:before="40" w:after="40"/>
              <w:rPr>
                <w:b/>
                <w:sz w:val="22"/>
                <w:szCs w:val="22"/>
              </w:rPr>
            </w:pPr>
            <w:r w:rsidRPr="007A2C7D">
              <w:rPr>
                <w:rFonts w:eastAsia="SimSun"/>
                <w:b/>
                <w:sz w:val="18"/>
                <w:szCs w:val="18"/>
                <w:shd w:val="clear" w:color="auto" w:fill="FFFFFF"/>
                <w:lang w:eastAsia="zh-CN"/>
              </w:rPr>
              <w:t xml:space="preserve">Objective 1: </w:t>
            </w:r>
            <w:r w:rsidR="00345851" w:rsidRPr="007A2C7D">
              <w:rPr>
                <w:rFonts w:eastAsia="SimSun"/>
                <w:b/>
                <w:sz w:val="18"/>
                <w:szCs w:val="18"/>
                <w:shd w:val="clear" w:color="auto" w:fill="FFFFFF"/>
                <w:lang w:eastAsia="zh-CN"/>
              </w:rPr>
              <w:t xml:space="preserve">Strengthen the capacity and knowledge foundations </w:t>
            </w:r>
            <w:r w:rsidRPr="007A2C7D">
              <w:rPr>
                <w:rFonts w:eastAsia="SimSun"/>
                <w:b/>
                <w:sz w:val="18"/>
                <w:szCs w:val="18"/>
                <w:shd w:val="clear" w:color="auto" w:fill="FFFFFF"/>
                <w:lang w:eastAsia="zh-CN"/>
              </w:rPr>
              <w:t xml:space="preserve">of the science-policy interface to implement key functions of </w:t>
            </w:r>
            <w:r w:rsidR="000F7C8D" w:rsidRPr="007A2C7D">
              <w:rPr>
                <w:rFonts w:eastAsia="SimSun"/>
                <w:b/>
                <w:sz w:val="18"/>
                <w:szCs w:val="18"/>
                <w:shd w:val="clear" w:color="auto" w:fill="FFFFFF"/>
                <w:lang w:eastAsia="zh-CN"/>
              </w:rPr>
              <w:t>the Platform</w:t>
            </w:r>
          </w:p>
        </w:tc>
      </w:tr>
      <w:tr w:rsidR="007F268C" w:rsidRPr="007A2C7D" w:rsidTr="00FF0417">
        <w:trPr>
          <w:trHeight w:val="374"/>
        </w:trPr>
        <w:tc>
          <w:tcPr>
            <w:tcW w:w="8642" w:type="dxa"/>
            <w:shd w:val="clear" w:color="auto" w:fill="FFFFFF"/>
            <w:vAlign w:val="center"/>
          </w:tcPr>
          <w:p w:rsidR="007F268C" w:rsidRPr="007A2C7D" w:rsidRDefault="007F268C" w:rsidP="009275D0">
            <w:pPr>
              <w:pStyle w:val="Normal-pool"/>
              <w:spacing w:before="40" w:after="40"/>
              <w:rPr>
                <w:rFonts w:eastAsia="SimSun"/>
                <w:sz w:val="18"/>
                <w:szCs w:val="18"/>
                <w:lang w:eastAsia="zh-CN"/>
              </w:rPr>
            </w:pPr>
            <w:r w:rsidRPr="007A2C7D">
              <w:rPr>
                <w:rFonts w:eastAsia="SimSun"/>
                <w:sz w:val="18"/>
                <w:szCs w:val="18"/>
                <w:lang w:eastAsia="zh-CN"/>
              </w:rPr>
              <w:t>Hosting of meetings of the forum</w:t>
            </w:r>
            <w:r w:rsidR="008D1275" w:rsidRPr="008D1275">
              <w:rPr>
                <w:rFonts w:eastAsia="SimSun"/>
                <w:sz w:val="18"/>
                <w:szCs w:val="18"/>
                <w:lang w:val="en-US" w:eastAsia="zh-CN"/>
              </w:rPr>
              <w:t xml:space="preserve"> with conventional and potential sources of funding</w:t>
            </w:r>
            <w:r w:rsidR="009275D0">
              <w:rPr>
                <w:rFonts w:eastAsia="SimSun"/>
                <w:sz w:val="18"/>
                <w:szCs w:val="18"/>
                <w:lang w:eastAsia="zh-CN"/>
              </w:rPr>
              <w:t xml:space="preserve">, </w:t>
            </w:r>
            <w:r w:rsidR="008D1275">
              <w:rPr>
                <w:rFonts w:eastAsia="SimSun"/>
                <w:sz w:val="18"/>
                <w:szCs w:val="18"/>
                <w:lang w:eastAsia="zh-CN"/>
              </w:rPr>
              <w:t xml:space="preserve">which would consider </w:t>
            </w:r>
            <w:r w:rsidRPr="007A2C7D">
              <w:rPr>
                <w:rFonts w:eastAsia="SimSun"/>
                <w:sz w:val="18"/>
                <w:szCs w:val="18"/>
                <w:lang w:eastAsia="zh-CN"/>
              </w:rPr>
              <w:t>prioritizing and cataly</w:t>
            </w:r>
            <w:r w:rsidR="000F7C8D" w:rsidRPr="007A2C7D">
              <w:rPr>
                <w:rFonts w:eastAsia="SimSun"/>
                <w:sz w:val="18"/>
                <w:szCs w:val="18"/>
                <w:lang w:eastAsia="zh-CN"/>
              </w:rPr>
              <w:t>s</w:t>
            </w:r>
            <w:r w:rsidRPr="007A2C7D">
              <w:rPr>
                <w:rFonts w:eastAsia="SimSun"/>
                <w:sz w:val="18"/>
                <w:szCs w:val="18"/>
                <w:lang w:eastAsia="zh-CN"/>
              </w:rPr>
              <w:t>ing capacity</w:t>
            </w:r>
            <w:r w:rsidR="000F7C8D" w:rsidRPr="007A2C7D">
              <w:rPr>
                <w:rFonts w:eastAsia="SimSun"/>
                <w:sz w:val="18"/>
                <w:szCs w:val="18"/>
                <w:lang w:eastAsia="zh-CN"/>
              </w:rPr>
              <w:t>-</w:t>
            </w:r>
            <w:r w:rsidRPr="007A2C7D">
              <w:rPr>
                <w:rFonts w:eastAsia="SimSun"/>
                <w:sz w:val="18"/>
                <w:szCs w:val="18"/>
                <w:lang w:eastAsia="zh-CN"/>
              </w:rPr>
              <w:t xml:space="preserve">building </w:t>
            </w:r>
          </w:p>
        </w:tc>
      </w:tr>
      <w:tr w:rsidR="007F268C" w:rsidRPr="007A2C7D" w:rsidTr="00FF0417">
        <w:trPr>
          <w:trHeight w:val="413"/>
        </w:trPr>
        <w:tc>
          <w:tcPr>
            <w:tcW w:w="8642" w:type="dxa"/>
            <w:shd w:val="clear" w:color="auto" w:fill="FFFFFF"/>
            <w:vAlign w:val="center"/>
          </w:tcPr>
          <w:p w:rsidR="007F268C" w:rsidRPr="007A2C7D" w:rsidRDefault="007F268C" w:rsidP="007A2C7D">
            <w:pPr>
              <w:pStyle w:val="Normal-pool"/>
              <w:spacing w:before="40" w:after="40"/>
              <w:rPr>
                <w:rFonts w:eastAsia="SimSun"/>
                <w:sz w:val="18"/>
                <w:szCs w:val="18"/>
                <w:lang w:eastAsia="zh-CN"/>
              </w:rPr>
            </w:pPr>
            <w:r w:rsidRPr="007A2C7D">
              <w:rPr>
                <w:rFonts w:eastAsia="SimSun"/>
                <w:sz w:val="18"/>
                <w:szCs w:val="18"/>
                <w:lang w:eastAsia="zh-CN"/>
              </w:rPr>
              <w:t xml:space="preserve">Providing technical support for the </w:t>
            </w:r>
            <w:r w:rsidR="00F7655A" w:rsidRPr="007A2C7D">
              <w:rPr>
                <w:rFonts w:eastAsia="SimSun"/>
                <w:sz w:val="18"/>
                <w:szCs w:val="18"/>
                <w:lang w:eastAsia="zh-CN"/>
              </w:rPr>
              <w:t>task force</w:t>
            </w:r>
            <w:r w:rsidRPr="007A2C7D">
              <w:rPr>
                <w:rFonts w:eastAsia="SimSun"/>
                <w:sz w:val="18"/>
                <w:szCs w:val="18"/>
                <w:lang w:eastAsia="zh-CN"/>
              </w:rPr>
              <w:t xml:space="preserve"> on capacity</w:t>
            </w:r>
            <w:r w:rsidR="000F7C8D" w:rsidRPr="007A2C7D">
              <w:rPr>
                <w:rFonts w:eastAsia="SimSun"/>
                <w:sz w:val="18"/>
                <w:szCs w:val="18"/>
                <w:lang w:eastAsia="zh-CN"/>
              </w:rPr>
              <w:t>-</w:t>
            </w:r>
            <w:r w:rsidRPr="007A2C7D">
              <w:rPr>
                <w:rFonts w:eastAsia="SimSun"/>
                <w:sz w:val="18"/>
                <w:szCs w:val="18"/>
                <w:lang w:eastAsia="zh-CN"/>
              </w:rPr>
              <w:t>building</w:t>
            </w:r>
          </w:p>
        </w:tc>
      </w:tr>
      <w:tr w:rsidR="007F268C" w:rsidRPr="007A2C7D" w:rsidTr="00FF0417">
        <w:trPr>
          <w:trHeight w:val="374"/>
        </w:trPr>
        <w:tc>
          <w:tcPr>
            <w:tcW w:w="8642" w:type="dxa"/>
            <w:shd w:val="clear" w:color="auto" w:fill="FFFFFF"/>
            <w:vAlign w:val="center"/>
          </w:tcPr>
          <w:p w:rsidR="007F268C" w:rsidRPr="007A2C7D" w:rsidRDefault="007F268C" w:rsidP="007A2C7D">
            <w:pPr>
              <w:pStyle w:val="Normal-pool"/>
              <w:spacing w:before="40" w:after="40"/>
              <w:rPr>
                <w:rFonts w:eastAsia="SimSun"/>
                <w:sz w:val="18"/>
                <w:szCs w:val="18"/>
                <w:lang w:eastAsia="zh-CN"/>
              </w:rPr>
            </w:pPr>
            <w:r w:rsidRPr="007A2C7D">
              <w:rPr>
                <w:rFonts w:eastAsia="SimSun"/>
                <w:sz w:val="18"/>
                <w:szCs w:val="18"/>
                <w:lang w:eastAsia="zh-CN"/>
              </w:rPr>
              <w:t>Contributing to</w:t>
            </w:r>
            <w:r w:rsidR="0029361F" w:rsidRPr="007A2C7D">
              <w:rPr>
                <w:rFonts w:eastAsia="SimSun"/>
                <w:sz w:val="18"/>
                <w:szCs w:val="18"/>
                <w:lang w:eastAsia="zh-CN"/>
              </w:rPr>
              <w:t xml:space="preserve"> meeting</w:t>
            </w:r>
            <w:r w:rsidRPr="007A2C7D">
              <w:rPr>
                <w:rFonts w:eastAsia="SimSun"/>
                <w:sz w:val="18"/>
                <w:szCs w:val="18"/>
                <w:lang w:eastAsia="zh-CN"/>
              </w:rPr>
              <w:t xml:space="preserve"> capacity</w:t>
            </w:r>
            <w:r w:rsidR="000F7C8D" w:rsidRPr="007A2C7D">
              <w:rPr>
                <w:rFonts w:eastAsia="SimSun"/>
                <w:sz w:val="18"/>
                <w:szCs w:val="18"/>
                <w:lang w:eastAsia="zh-CN"/>
              </w:rPr>
              <w:t>-</w:t>
            </w:r>
            <w:r w:rsidRPr="007A2C7D">
              <w:rPr>
                <w:rFonts w:eastAsia="SimSun"/>
                <w:sz w:val="18"/>
                <w:szCs w:val="18"/>
                <w:lang w:eastAsia="zh-CN"/>
              </w:rPr>
              <w:t xml:space="preserve">building needs by supporting a fellowship programme </w:t>
            </w:r>
            <w:r w:rsidR="0029361F" w:rsidRPr="007A2C7D">
              <w:rPr>
                <w:rFonts w:eastAsia="SimSun"/>
                <w:sz w:val="18"/>
                <w:szCs w:val="18"/>
                <w:lang w:eastAsia="zh-CN"/>
              </w:rPr>
              <w:t xml:space="preserve">to </w:t>
            </w:r>
            <w:r w:rsidRPr="007A2C7D">
              <w:rPr>
                <w:rFonts w:eastAsia="SimSun"/>
                <w:sz w:val="18"/>
                <w:szCs w:val="18"/>
                <w:lang w:eastAsia="zh-CN"/>
              </w:rPr>
              <w:t xml:space="preserve">train young professionals </w:t>
            </w:r>
            <w:r w:rsidR="0029361F" w:rsidRPr="007A2C7D">
              <w:rPr>
                <w:rFonts w:eastAsia="SimSun"/>
                <w:sz w:val="18"/>
                <w:szCs w:val="18"/>
                <w:lang w:eastAsia="zh-CN"/>
              </w:rPr>
              <w:t>from</w:t>
            </w:r>
            <w:r w:rsidRPr="007A2C7D">
              <w:rPr>
                <w:rFonts w:eastAsia="SimSun"/>
                <w:sz w:val="18"/>
                <w:szCs w:val="18"/>
                <w:lang w:eastAsia="zh-CN"/>
              </w:rPr>
              <w:t xml:space="preserve"> different background</w:t>
            </w:r>
            <w:r w:rsidR="0029361F" w:rsidRPr="007A2C7D">
              <w:rPr>
                <w:rFonts w:eastAsia="SimSun"/>
                <w:sz w:val="18"/>
                <w:szCs w:val="18"/>
                <w:lang w:eastAsia="zh-CN"/>
              </w:rPr>
              <w:t>s</w:t>
            </w:r>
            <w:r w:rsidRPr="007A2C7D">
              <w:rPr>
                <w:rFonts w:eastAsia="SimSun"/>
                <w:sz w:val="18"/>
                <w:szCs w:val="18"/>
                <w:lang w:eastAsia="zh-CN"/>
              </w:rPr>
              <w:t xml:space="preserve"> in the practice of interfacing science and policy, building the necessary human capacity for regions, subregions and countries to effectively engage in </w:t>
            </w:r>
            <w:r w:rsidR="0029361F" w:rsidRPr="007A2C7D">
              <w:rPr>
                <w:rFonts w:eastAsia="SimSun"/>
                <w:sz w:val="18"/>
                <w:szCs w:val="18"/>
                <w:lang w:eastAsia="zh-CN"/>
              </w:rPr>
              <w:t>the</w:t>
            </w:r>
            <w:r w:rsidR="008D1275">
              <w:rPr>
                <w:rFonts w:eastAsia="SimSun"/>
                <w:sz w:val="18"/>
                <w:szCs w:val="18"/>
                <w:lang w:eastAsia="zh-CN"/>
              </w:rPr>
              <w:t xml:space="preserve"> work under the</w:t>
            </w:r>
            <w:r w:rsidR="0029361F" w:rsidRPr="007A2C7D">
              <w:rPr>
                <w:rFonts w:eastAsia="SimSun"/>
                <w:sz w:val="18"/>
                <w:szCs w:val="18"/>
                <w:lang w:eastAsia="zh-CN"/>
              </w:rPr>
              <w:t xml:space="preserve"> Platform</w:t>
            </w:r>
          </w:p>
        </w:tc>
      </w:tr>
      <w:tr w:rsidR="007F268C" w:rsidRPr="007A2C7D" w:rsidTr="00FF0417">
        <w:trPr>
          <w:trHeight w:val="413"/>
        </w:trPr>
        <w:tc>
          <w:tcPr>
            <w:tcW w:w="8642" w:type="dxa"/>
            <w:shd w:val="clear" w:color="auto" w:fill="FFFFFF"/>
            <w:vAlign w:val="center"/>
          </w:tcPr>
          <w:p w:rsidR="007F268C" w:rsidRPr="007A2C7D" w:rsidRDefault="007F268C" w:rsidP="004103DB">
            <w:pPr>
              <w:pStyle w:val="Normal-pool"/>
              <w:spacing w:before="40" w:after="40"/>
              <w:rPr>
                <w:rFonts w:eastAsia="SimSun"/>
                <w:sz w:val="18"/>
                <w:szCs w:val="18"/>
                <w:lang w:eastAsia="zh-CN"/>
              </w:rPr>
            </w:pPr>
            <w:r w:rsidRPr="007A2C7D">
              <w:rPr>
                <w:rFonts w:eastAsia="SimSun"/>
                <w:sz w:val="18"/>
                <w:szCs w:val="18"/>
                <w:lang w:eastAsia="zh-CN"/>
              </w:rPr>
              <w:t xml:space="preserve">Contributing to </w:t>
            </w:r>
            <w:r w:rsidR="0029361F" w:rsidRPr="007A2C7D">
              <w:rPr>
                <w:rFonts w:eastAsia="SimSun"/>
                <w:sz w:val="18"/>
                <w:szCs w:val="18"/>
                <w:lang w:eastAsia="zh-CN"/>
              </w:rPr>
              <w:t xml:space="preserve">meeting </w:t>
            </w:r>
            <w:r w:rsidRPr="007A2C7D">
              <w:rPr>
                <w:rFonts w:eastAsia="SimSun"/>
                <w:sz w:val="18"/>
                <w:szCs w:val="18"/>
                <w:lang w:eastAsia="zh-CN"/>
              </w:rPr>
              <w:t>capacity</w:t>
            </w:r>
            <w:r w:rsidR="0029361F" w:rsidRPr="007A2C7D">
              <w:rPr>
                <w:rFonts w:eastAsia="SimSun"/>
                <w:sz w:val="18"/>
                <w:szCs w:val="18"/>
                <w:lang w:eastAsia="zh-CN"/>
              </w:rPr>
              <w:t>-</w:t>
            </w:r>
            <w:r w:rsidRPr="007A2C7D">
              <w:rPr>
                <w:rFonts w:eastAsia="SimSun"/>
                <w:sz w:val="18"/>
                <w:szCs w:val="18"/>
                <w:lang w:eastAsia="zh-CN"/>
              </w:rPr>
              <w:t>building needs by supporting the development of regional or subregional networks/platforms, building the necessary institutional capacity for regions, subregions and countries to better self</w:t>
            </w:r>
            <w:r w:rsidR="00F91EEF">
              <w:rPr>
                <w:rFonts w:eastAsia="SimSun"/>
                <w:sz w:val="18"/>
                <w:szCs w:val="18"/>
                <w:lang w:eastAsia="zh-CN"/>
              </w:rPr>
              <w:noBreakHyphen/>
            </w:r>
            <w:r w:rsidRPr="007A2C7D">
              <w:rPr>
                <w:rFonts w:eastAsia="SimSun"/>
                <w:sz w:val="18"/>
                <w:szCs w:val="18"/>
                <w:lang w:eastAsia="zh-CN"/>
              </w:rPr>
              <w:t xml:space="preserve">organize their involvement in </w:t>
            </w:r>
            <w:r w:rsidR="0029361F" w:rsidRPr="007A2C7D">
              <w:rPr>
                <w:rFonts w:eastAsia="SimSun"/>
                <w:sz w:val="18"/>
                <w:szCs w:val="18"/>
                <w:lang w:eastAsia="zh-CN"/>
              </w:rPr>
              <w:t xml:space="preserve">the </w:t>
            </w:r>
            <w:r w:rsidR="008D1275">
              <w:rPr>
                <w:rFonts w:eastAsia="SimSun"/>
                <w:sz w:val="18"/>
                <w:szCs w:val="18"/>
                <w:lang w:eastAsia="zh-CN"/>
              </w:rPr>
              <w:t xml:space="preserve">work under the </w:t>
            </w:r>
            <w:r w:rsidR="0029361F" w:rsidRPr="007A2C7D">
              <w:rPr>
                <w:rFonts w:eastAsia="SimSun"/>
                <w:sz w:val="18"/>
                <w:szCs w:val="18"/>
                <w:lang w:eastAsia="zh-CN"/>
              </w:rPr>
              <w:t>Platform</w:t>
            </w:r>
          </w:p>
        </w:tc>
      </w:tr>
      <w:tr w:rsidR="007F268C" w:rsidRPr="007A2C7D" w:rsidTr="00FF0417">
        <w:trPr>
          <w:trHeight w:val="374"/>
        </w:trPr>
        <w:tc>
          <w:tcPr>
            <w:tcW w:w="8642" w:type="dxa"/>
            <w:shd w:val="clear" w:color="auto" w:fill="FFFFFF"/>
            <w:vAlign w:val="center"/>
          </w:tcPr>
          <w:p w:rsidR="007F268C" w:rsidRPr="007A2C7D" w:rsidRDefault="007F268C" w:rsidP="007A2C7D">
            <w:pPr>
              <w:pStyle w:val="Normal-pool"/>
              <w:spacing w:before="40" w:after="40"/>
              <w:rPr>
                <w:rFonts w:eastAsia="SimSun"/>
                <w:sz w:val="18"/>
                <w:szCs w:val="18"/>
                <w:lang w:eastAsia="zh-CN"/>
              </w:rPr>
            </w:pPr>
            <w:r w:rsidRPr="007A2C7D">
              <w:rPr>
                <w:rFonts w:eastAsia="SimSun"/>
                <w:sz w:val="18"/>
                <w:szCs w:val="18"/>
                <w:lang w:eastAsia="zh-CN"/>
              </w:rPr>
              <w:t>Hosting of the horizon</w:t>
            </w:r>
            <w:r w:rsidR="0029361F" w:rsidRPr="007A2C7D">
              <w:rPr>
                <w:rFonts w:eastAsia="SimSun"/>
                <w:sz w:val="18"/>
                <w:szCs w:val="18"/>
                <w:lang w:eastAsia="zh-CN"/>
              </w:rPr>
              <w:t>-</w:t>
            </w:r>
            <w:r w:rsidRPr="007A2C7D">
              <w:rPr>
                <w:rFonts w:eastAsia="SimSun"/>
                <w:sz w:val="18"/>
                <w:szCs w:val="18"/>
                <w:lang w:eastAsia="zh-CN"/>
              </w:rPr>
              <w:t>scanning and knowledge</w:t>
            </w:r>
            <w:r w:rsidR="0029361F" w:rsidRPr="007A2C7D">
              <w:rPr>
                <w:rFonts w:eastAsia="SimSun"/>
                <w:sz w:val="18"/>
                <w:szCs w:val="18"/>
                <w:lang w:eastAsia="zh-CN"/>
              </w:rPr>
              <w:t>-</w:t>
            </w:r>
            <w:r w:rsidRPr="007A2C7D">
              <w:rPr>
                <w:rFonts w:eastAsia="SimSun"/>
                <w:sz w:val="18"/>
                <w:szCs w:val="18"/>
                <w:lang w:eastAsia="zh-CN"/>
              </w:rPr>
              <w:t xml:space="preserve">prioritization meetings </w:t>
            </w:r>
          </w:p>
        </w:tc>
      </w:tr>
      <w:tr w:rsidR="007F268C" w:rsidRPr="007A2C7D" w:rsidTr="00FF0417">
        <w:trPr>
          <w:trHeight w:val="413"/>
        </w:trPr>
        <w:tc>
          <w:tcPr>
            <w:tcW w:w="8642" w:type="dxa"/>
            <w:shd w:val="clear" w:color="auto" w:fill="FFFFFF"/>
            <w:vAlign w:val="center"/>
          </w:tcPr>
          <w:p w:rsidR="007F268C" w:rsidRPr="007A2C7D" w:rsidRDefault="007F268C" w:rsidP="00765E38">
            <w:pPr>
              <w:pStyle w:val="Normal-pool"/>
              <w:spacing w:before="40" w:after="40"/>
              <w:rPr>
                <w:rFonts w:eastAsia="SimSun"/>
                <w:sz w:val="18"/>
                <w:szCs w:val="18"/>
                <w:lang w:eastAsia="zh-CN"/>
              </w:rPr>
            </w:pPr>
            <w:r w:rsidRPr="007A2C7D">
              <w:rPr>
                <w:rFonts w:eastAsia="SimSun"/>
                <w:sz w:val="18"/>
                <w:szCs w:val="18"/>
                <w:lang w:eastAsia="zh-CN"/>
              </w:rPr>
              <w:t xml:space="preserve">Providing technical support for the </w:t>
            </w:r>
            <w:r w:rsidR="00F7655A" w:rsidRPr="007A2C7D">
              <w:rPr>
                <w:rFonts w:eastAsia="SimSun"/>
                <w:sz w:val="18"/>
                <w:szCs w:val="18"/>
                <w:lang w:eastAsia="zh-CN"/>
              </w:rPr>
              <w:t>task force</w:t>
            </w:r>
            <w:r w:rsidRPr="007A2C7D">
              <w:rPr>
                <w:rFonts w:eastAsia="SimSun"/>
                <w:sz w:val="18"/>
                <w:szCs w:val="18"/>
                <w:lang w:eastAsia="zh-CN"/>
              </w:rPr>
              <w:t xml:space="preserve"> on knowledge and data management </w:t>
            </w:r>
          </w:p>
        </w:tc>
      </w:tr>
      <w:tr w:rsidR="007F268C" w:rsidRPr="007A2C7D" w:rsidTr="00FF0417">
        <w:trPr>
          <w:trHeight w:val="375"/>
        </w:trPr>
        <w:tc>
          <w:tcPr>
            <w:tcW w:w="8642" w:type="dxa"/>
            <w:shd w:val="clear" w:color="auto" w:fill="FFFFFF"/>
            <w:vAlign w:val="center"/>
          </w:tcPr>
          <w:p w:rsidR="007F268C" w:rsidRPr="007A2C7D" w:rsidRDefault="007F268C" w:rsidP="00916427">
            <w:pPr>
              <w:pStyle w:val="Normal-pool"/>
              <w:keepNext/>
              <w:keepLines/>
              <w:spacing w:before="40" w:after="40"/>
              <w:rPr>
                <w:b/>
                <w:sz w:val="22"/>
                <w:szCs w:val="22"/>
              </w:rPr>
            </w:pPr>
            <w:r w:rsidRPr="007A2C7D">
              <w:rPr>
                <w:rFonts w:eastAsia="SimSun"/>
                <w:b/>
                <w:sz w:val="18"/>
                <w:szCs w:val="18"/>
                <w:lang w:eastAsia="zh-CN"/>
              </w:rPr>
              <w:t>Objective 2: Strengthen the science-policy interface</w:t>
            </w:r>
            <w:r w:rsidR="0029361F" w:rsidRPr="007A2C7D">
              <w:rPr>
                <w:rFonts w:eastAsia="SimSun"/>
                <w:b/>
                <w:sz w:val="18"/>
                <w:szCs w:val="18"/>
                <w:lang w:eastAsia="zh-CN"/>
              </w:rPr>
              <w:t xml:space="preserve"> on biodiversity and ecosystem services</w:t>
            </w:r>
            <w:r w:rsidRPr="007A2C7D">
              <w:rPr>
                <w:rFonts w:eastAsia="SimSun"/>
                <w:b/>
                <w:sz w:val="18"/>
                <w:szCs w:val="18"/>
                <w:lang w:eastAsia="zh-CN"/>
              </w:rPr>
              <w:t xml:space="preserve"> at and across</w:t>
            </w:r>
            <w:r w:rsidR="0029361F" w:rsidRPr="007A2C7D">
              <w:rPr>
                <w:rFonts w:eastAsia="SimSun"/>
                <w:b/>
                <w:sz w:val="18"/>
                <w:szCs w:val="18"/>
                <w:lang w:eastAsia="zh-CN"/>
              </w:rPr>
              <w:t xml:space="preserve"> the</w:t>
            </w:r>
            <w:r w:rsidRPr="007A2C7D">
              <w:rPr>
                <w:rFonts w:eastAsia="SimSun"/>
                <w:b/>
                <w:sz w:val="18"/>
                <w:szCs w:val="18"/>
                <w:lang w:eastAsia="zh-CN"/>
              </w:rPr>
              <w:t xml:space="preserve"> subregional, regional and global level</w:t>
            </w:r>
            <w:r w:rsidR="0029361F" w:rsidRPr="007A2C7D">
              <w:rPr>
                <w:rFonts w:eastAsia="SimSun"/>
                <w:b/>
                <w:sz w:val="18"/>
                <w:szCs w:val="18"/>
                <w:lang w:eastAsia="zh-CN"/>
              </w:rPr>
              <w:t>s</w:t>
            </w:r>
          </w:p>
        </w:tc>
      </w:tr>
      <w:tr w:rsidR="007F268C" w:rsidRPr="007A2C7D" w:rsidTr="00FF0417">
        <w:trPr>
          <w:trHeight w:val="374"/>
        </w:trPr>
        <w:tc>
          <w:tcPr>
            <w:tcW w:w="8642" w:type="dxa"/>
            <w:shd w:val="clear" w:color="auto" w:fill="FFFFFF"/>
            <w:vAlign w:val="center"/>
          </w:tcPr>
          <w:p w:rsidR="007F268C" w:rsidRPr="007A2C7D" w:rsidRDefault="007F268C" w:rsidP="007A2C7D">
            <w:pPr>
              <w:pStyle w:val="Normal-pool"/>
              <w:keepNext/>
              <w:keepLines/>
              <w:spacing w:before="40" w:after="40"/>
              <w:rPr>
                <w:rFonts w:eastAsia="SimSun"/>
                <w:sz w:val="18"/>
                <w:szCs w:val="18"/>
                <w:lang w:eastAsia="zh-CN"/>
              </w:rPr>
            </w:pPr>
            <w:r w:rsidRPr="007A2C7D">
              <w:rPr>
                <w:rFonts w:eastAsia="SimSun"/>
                <w:sz w:val="18"/>
                <w:szCs w:val="18"/>
                <w:lang w:eastAsia="zh-CN"/>
              </w:rPr>
              <w:t xml:space="preserve">Hosting expert group meetings related to regional/subregional and global assessment </w:t>
            </w:r>
          </w:p>
        </w:tc>
      </w:tr>
      <w:tr w:rsidR="007F268C" w:rsidRPr="007A2C7D" w:rsidTr="00FF0417">
        <w:trPr>
          <w:trHeight w:val="413"/>
        </w:trPr>
        <w:tc>
          <w:tcPr>
            <w:tcW w:w="8642" w:type="dxa"/>
            <w:shd w:val="clear" w:color="auto" w:fill="FFFFFF"/>
            <w:vAlign w:val="center"/>
          </w:tcPr>
          <w:p w:rsidR="007F268C" w:rsidRPr="007A2C7D" w:rsidRDefault="007F268C" w:rsidP="007A2C7D">
            <w:pPr>
              <w:pStyle w:val="Normal-pool"/>
              <w:keepNext/>
              <w:keepLines/>
              <w:spacing w:before="40" w:after="40"/>
              <w:rPr>
                <w:rFonts w:eastAsia="SimSun"/>
                <w:sz w:val="18"/>
                <w:szCs w:val="18"/>
                <w:lang w:eastAsia="zh-CN"/>
              </w:rPr>
            </w:pPr>
            <w:r w:rsidRPr="007A2C7D">
              <w:rPr>
                <w:rFonts w:eastAsia="SimSun"/>
                <w:sz w:val="18"/>
                <w:szCs w:val="18"/>
                <w:lang w:eastAsia="zh-CN"/>
              </w:rPr>
              <w:t xml:space="preserve">Providing technical support related to regional/subregional and global assessment </w:t>
            </w:r>
          </w:p>
        </w:tc>
      </w:tr>
      <w:tr w:rsidR="007F268C" w:rsidRPr="007A2C7D" w:rsidTr="00FF0417">
        <w:trPr>
          <w:trHeight w:val="331"/>
        </w:trPr>
        <w:tc>
          <w:tcPr>
            <w:tcW w:w="8642" w:type="dxa"/>
            <w:shd w:val="clear" w:color="auto" w:fill="FFFFFF"/>
            <w:vAlign w:val="center"/>
          </w:tcPr>
          <w:p w:rsidR="007F268C" w:rsidRPr="007A2C7D" w:rsidRDefault="007F268C" w:rsidP="007A2C7D">
            <w:pPr>
              <w:pStyle w:val="Normal-pool"/>
              <w:spacing w:before="40" w:after="40"/>
              <w:rPr>
                <w:rFonts w:eastAsia="SimSun"/>
                <w:sz w:val="18"/>
                <w:szCs w:val="18"/>
                <w:lang w:eastAsia="zh-CN"/>
              </w:rPr>
            </w:pPr>
            <w:r w:rsidRPr="007A2C7D">
              <w:rPr>
                <w:rFonts w:eastAsia="SimSun"/>
                <w:b/>
                <w:sz w:val="18"/>
                <w:szCs w:val="18"/>
                <w:lang w:eastAsia="zh-CN"/>
              </w:rPr>
              <w:t>Objective 3: Strengthen the science-policy interface</w:t>
            </w:r>
            <w:r w:rsidR="0097325F" w:rsidRPr="007A2C7D">
              <w:rPr>
                <w:rFonts w:eastAsia="SimSun"/>
                <w:b/>
                <w:sz w:val="18"/>
                <w:szCs w:val="18"/>
                <w:lang w:eastAsia="zh-CN"/>
              </w:rPr>
              <w:t xml:space="preserve"> on biodiversity and ecosystem services</w:t>
            </w:r>
            <w:r w:rsidRPr="007A2C7D">
              <w:rPr>
                <w:rFonts w:eastAsia="SimSun"/>
                <w:b/>
                <w:sz w:val="18"/>
                <w:szCs w:val="18"/>
                <w:lang w:eastAsia="zh-CN"/>
              </w:rPr>
              <w:t xml:space="preserve"> with regard to thematic and methodological issues</w:t>
            </w:r>
          </w:p>
        </w:tc>
      </w:tr>
      <w:tr w:rsidR="007F268C" w:rsidRPr="007A2C7D" w:rsidTr="00FF0417">
        <w:trPr>
          <w:trHeight w:val="374"/>
        </w:trPr>
        <w:tc>
          <w:tcPr>
            <w:tcW w:w="8642" w:type="dxa"/>
            <w:shd w:val="clear" w:color="auto" w:fill="FFFFFF"/>
            <w:vAlign w:val="center"/>
          </w:tcPr>
          <w:p w:rsidR="007F268C" w:rsidRPr="007A2C7D" w:rsidRDefault="007F268C" w:rsidP="00765E38">
            <w:pPr>
              <w:pStyle w:val="Normal-pool"/>
              <w:spacing w:before="40" w:after="40"/>
              <w:rPr>
                <w:rFonts w:eastAsia="SimSun"/>
                <w:sz w:val="18"/>
                <w:szCs w:val="18"/>
                <w:lang w:eastAsia="zh-CN"/>
              </w:rPr>
            </w:pPr>
            <w:r w:rsidRPr="007A2C7D">
              <w:rPr>
                <w:rFonts w:eastAsia="SimSun"/>
                <w:sz w:val="18"/>
                <w:szCs w:val="18"/>
                <w:lang w:eastAsia="zh-CN"/>
              </w:rPr>
              <w:t xml:space="preserve">Hosting expert group meetings related to thematic and methodological issues </w:t>
            </w:r>
          </w:p>
        </w:tc>
      </w:tr>
      <w:tr w:rsidR="007F268C" w:rsidRPr="007A2C7D" w:rsidTr="00FF0417">
        <w:trPr>
          <w:trHeight w:val="413"/>
        </w:trPr>
        <w:tc>
          <w:tcPr>
            <w:tcW w:w="8642" w:type="dxa"/>
            <w:shd w:val="clear" w:color="auto" w:fill="FFFFFF"/>
            <w:vAlign w:val="center"/>
          </w:tcPr>
          <w:p w:rsidR="007F268C" w:rsidRPr="007A2C7D" w:rsidRDefault="007F268C" w:rsidP="00765E38">
            <w:pPr>
              <w:pStyle w:val="Normal-pool"/>
              <w:spacing w:before="40" w:after="40"/>
              <w:rPr>
                <w:rFonts w:eastAsia="SimSun"/>
                <w:sz w:val="18"/>
                <w:szCs w:val="18"/>
                <w:lang w:eastAsia="zh-CN"/>
              </w:rPr>
            </w:pPr>
            <w:r w:rsidRPr="007A2C7D">
              <w:rPr>
                <w:rFonts w:eastAsia="SimSun"/>
                <w:sz w:val="18"/>
                <w:szCs w:val="18"/>
                <w:lang w:eastAsia="zh-CN"/>
              </w:rPr>
              <w:t xml:space="preserve">Providing technical support related to thematic and methodological issues </w:t>
            </w:r>
          </w:p>
        </w:tc>
      </w:tr>
      <w:tr w:rsidR="007F268C" w:rsidRPr="007A2C7D" w:rsidTr="00FF0417">
        <w:trPr>
          <w:trHeight w:val="353"/>
        </w:trPr>
        <w:tc>
          <w:tcPr>
            <w:tcW w:w="8642" w:type="dxa"/>
            <w:shd w:val="clear" w:color="auto" w:fill="FFFFFF"/>
            <w:vAlign w:val="center"/>
          </w:tcPr>
          <w:p w:rsidR="007F268C" w:rsidRPr="007A2C7D" w:rsidRDefault="007F268C" w:rsidP="007A2C7D">
            <w:pPr>
              <w:pStyle w:val="Normal-pool"/>
              <w:spacing w:before="40" w:after="40"/>
              <w:rPr>
                <w:b/>
                <w:sz w:val="22"/>
                <w:szCs w:val="22"/>
              </w:rPr>
            </w:pPr>
            <w:r w:rsidRPr="007A2C7D">
              <w:rPr>
                <w:rFonts w:eastAsia="SimSun"/>
                <w:b/>
                <w:sz w:val="18"/>
                <w:szCs w:val="18"/>
                <w:lang w:eastAsia="zh-CN"/>
              </w:rPr>
              <w:t xml:space="preserve">Objective 4: Communicate and evaluate </w:t>
            </w:r>
            <w:r w:rsidR="0029361F" w:rsidRPr="007A2C7D">
              <w:rPr>
                <w:rFonts w:eastAsia="SimSun"/>
                <w:b/>
                <w:sz w:val="18"/>
                <w:szCs w:val="18"/>
                <w:lang w:eastAsia="zh-CN"/>
              </w:rPr>
              <w:t>Platform</w:t>
            </w:r>
            <w:r w:rsidRPr="007A2C7D">
              <w:rPr>
                <w:rFonts w:eastAsia="SimSun"/>
                <w:b/>
                <w:sz w:val="18"/>
                <w:szCs w:val="18"/>
                <w:lang w:eastAsia="zh-CN"/>
              </w:rPr>
              <w:t xml:space="preserve"> activities, deliverables and findings</w:t>
            </w:r>
          </w:p>
        </w:tc>
      </w:tr>
      <w:tr w:rsidR="007F268C" w:rsidRPr="007A2C7D" w:rsidTr="00FF0417">
        <w:trPr>
          <w:trHeight w:val="374"/>
        </w:trPr>
        <w:tc>
          <w:tcPr>
            <w:tcW w:w="8642" w:type="dxa"/>
            <w:shd w:val="clear" w:color="auto" w:fill="FFFFFF"/>
            <w:vAlign w:val="center"/>
          </w:tcPr>
          <w:p w:rsidR="007F268C" w:rsidRPr="007A2C7D" w:rsidRDefault="007F268C" w:rsidP="00765E38">
            <w:pPr>
              <w:pStyle w:val="Normal-pool"/>
              <w:spacing w:before="40" w:after="40"/>
              <w:rPr>
                <w:rFonts w:eastAsia="SimSun"/>
                <w:sz w:val="18"/>
                <w:szCs w:val="18"/>
                <w:lang w:eastAsia="zh-CN"/>
              </w:rPr>
            </w:pPr>
            <w:r w:rsidRPr="007A2C7D">
              <w:rPr>
                <w:rFonts w:eastAsia="SimSun"/>
                <w:sz w:val="18"/>
                <w:szCs w:val="18"/>
                <w:lang w:eastAsia="zh-CN"/>
              </w:rPr>
              <w:t xml:space="preserve">Hosting an expert group meeting related to the development of a guide on policy support tools and methodologies </w:t>
            </w:r>
          </w:p>
        </w:tc>
      </w:tr>
      <w:tr w:rsidR="007F268C" w:rsidRPr="007A2C7D" w:rsidTr="00FF0417">
        <w:trPr>
          <w:trHeight w:val="413"/>
        </w:trPr>
        <w:tc>
          <w:tcPr>
            <w:tcW w:w="8642" w:type="dxa"/>
            <w:shd w:val="clear" w:color="auto" w:fill="FFFFFF"/>
            <w:vAlign w:val="center"/>
          </w:tcPr>
          <w:p w:rsidR="007F268C" w:rsidRPr="007A2C7D" w:rsidRDefault="007F268C" w:rsidP="00765E38">
            <w:pPr>
              <w:pStyle w:val="Normal-pool"/>
              <w:spacing w:before="40" w:after="40"/>
              <w:rPr>
                <w:rFonts w:eastAsia="SimSun"/>
                <w:sz w:val="18"/>
                <w:szCs w:val="18"/>
                <w:lang w:eastAsia="zh-CN"/>
              </w:rPr>
            </w:pPr>
            <w:r w:rsidRPr="007A2C7D">
              <w:rPr>
                <w:rFonts w:eastAsia="SimSun"/>
                <w:sz w:val="18"/>
                <w:szCs w:val="18"/>
                <w:lang w:eastAsia="zh-CN"/>
              </w:rPr>
              <w:t xml:space="preserve">Providing technical support for communication and stakeholder engagement </w:t>
            </w:r>
          </w:p>
        </w:tc>
      </w:tr>
    </w:tbl>
    <w:p w:rsidR="007F268C" w:rsidRPr="007A2C7D" w:rsidRDefault="007F268C" w:rsidP="00765E38">
      <w:pPr>
        <w:pStyle w:val="Normal-pool"/>
      </w:pPr>
    </w:p>
    <w:tbl>
      <w:tblPr>
        <w:tblW w:w="0" w:type="auto"/>
        <w:tblLook w:val="01E0" w:firstRow="1" w:lastRow="1" w:firstColumn="1" w:lastColumn="1" w:noHBand="0" w:noVBand="0"/>
      </w:tblPr>
      <w:tblGrid>
        <w:gridCol w:w="3237"/>
        <w:gridCol w:w="3237"/>
        <w:gridCol w:w="3238"/>
      </w:tblGrid>
      <w:tr w:rsidR="007F268C" w:rsidRPr="007A2C7D" w:rsidTr="007F268C">
        <w:tc>
          <w:tcPr>
            <w:tcW w:w="3237" w:type="dxa"/>
          </w:tcPr>
          <w:p w:rsidR="007F268C" w:rsidRPr="007A2C7D" w:rsidRDefault="007F268C" w:rsidP="00765E38">
            <w:pPr>
              <w:pStyle w:val="Normal-pool"/>
            </w:pPr>
          </w:p>
        </w:tc>
        <w:tc>
          <w:tcPr>
            <w:tcW w:w="3237" w:type="dxa"/>
            <w:tcBorders>
              <w:bottom w:val="single" w:sz="4" w:space="0" w:color="auto"/>
            </w:tcBorders>
          </w:tcPr>
          <w:p w:rsidR="007F268C" w:rsidRPr="007A2C7D" w:rsidRDefault="007F268C" w:rsidP="00765E38">
            <w:pPr>
              <w:pStyle w:val="Normal-pool"/>
            </w:pPr>
          </w:p>
        </w:tc>
        <w:tc>
          <w:tcPr>
            <w:tcW w:w="3238" w:type="dxa"/>
          </w:tcPr>
          <w:p w:rsidR="007F268C" w:rsidRPr="007A2C7D" w:rsidRDefault="007F268C" w:rsidP="00765E38">
            <w:pPr>
              <w:pStyle w:val="Normal-pool"/>
            </w:pPr>
          </w:p>
        </w:tc>
      </w:tr>
    </w:tbl>
    <w:p w:rsidR="007F268C" w:rsidRPr="00F11F0E" w:rsidRDefault="007F268C" w:rsidP="00765E38">
      <w:pPr>
        <w:pStyle w:val="Normal-pool"/>
      </w:pPr>
    </w:p>
    <w:sectPr w:rsidR="007F268C" w:rsidRPr="00F11F0E" w:rsidSect="008650B5">
      <w:footnotePr>
        <w:numRestart w:val="eachSect"/>
      </w:footnotePr>
      <w:type w:val="continuous"/>
      <w:pgSz w:w="12240" w:h="15840" w:code="1"/>
      <w:pgMar w:top="907" w:right="992" w:bottom="1418" w:left="1418" w:header="539" w:footer="97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0AE" w:rsidRDefault="00A850AE" w:rsidP="007F268C">
      <w:r>
        <w:separator/>
      </w:r>
    </w:p>
  </w:endnote>
  <w:endnote w:type="continuationSeparator" w:id="0">
    <w:p w:rsidR="00A850AE" w:rsidRDefault="00A850AE" w:rsidP="007F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97" w:rsidRPr="00C10855" w:rsidRDefault="00C80A97">
    <w:pPr>
      <w:pStyle w:val="Footer"/>
      <w:rPr>
        <w:b/>
      </w:rPr>
    </w:pPr>
    <w:r w:rsidRPr="00C10855">
      <w:rPr>
        <w:b/>
      </w:rPr>
      <w:fldChar w:fldCharType="begin"/>
    </w:r>
    <w:r w:rsidRPr="00C10855">
      <w:rPr>
        <w:b/>
      </w:rPr>
      <w:instrText xml:space="preserve"> PAGE   \* MERGEFORMAT </w:instrText>
    </w:r>
    <w:r w:rsidRPr="00C10855">
      <w:rPr>
        <w:b/>
      </w:rPr>
      <w:fldChar w:fldCharType="separate"/>
    </w:r>
    <w:r w:rsidR="003D5CC9">
      <w:rPr>
        <w:b/>
        <w:noProof/>
      </w:rPr>
      <w:t>2</w:t>
    </w:r>
    <w:r w:rsidRPr="00C10855">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97" w:rsidRPr="00C10855" w:rsidRDefault="00C80A97" w:rsidP="00C10855">
    <w:pPr>
      <w:pStyle w:val="Footer"/>
      <w:jc w:val="right"/>
      <w:rPr>
        <w:b/>
      </w:rPr>
    </w:pPr>
    <w:r w:rsidRPr="00C10855">
      <w:rPr>
        <w:b/>
      </w:rPr>
      <w:fldChar w:fldCharType="begin"/>
    </w:r>
    <w:r w:rsidRPr="00C10855">
      <w:rPr>
        <w:b/>
      </w:rPr>
      <w:instrText xml:space="preserve"> PAGE   \* MERGEFORMAT </w:instrText>
    </w:r>
    <w:r w:rsidRPr="00C10855">
      <w:rPr>
        <w:b/>
      </w:rPr>
      <w:fldChar w:fldCharType="separate"/>
    </w:r>
    <w:r w:rsidR="003D5CC9">
      <w:rPr>
        <w:b/>
        <w:noProof/>
      </w:rPr>
      <w:t>33</w:t>
    </w:r>
    <w:r w:rsidRPr="00C10855">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97" w:rsidRDefault="00C80A97" w:rsidP="00240375">
    <w:pPr>
      <w:pStyle w:val="Footer"/>
      <w:tabs>
        <w:tab w:val="clear" w:pos="4320"/>
        <w:tab w:val="clear" w:pos="8640"/>
        <w:tab w:val="left" w:pos="624"/>
      </w:tabs>
    </w:pPr>
    <w:r>
      <w:t>K1353367</w:t>
    </w:r>
    <w:r>
      <w:tab/>
    </w:r>
    <w:r w:rsidR="00600054">
      <w:t>1</w:t>
    </w:r>
    <w:r w:rsidR="008650B5">
      <w:t>9</w:t>
    </w:r>
    <w:r w:rsidR="00797A61">
      <w:t>1113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0AE" w:rsidRDefault="00A850AE" w:rsidP="0087473C">
      <w:pPr>
        <w:ind w:left="624"/>
      </w:pPr>
      <w:r>
        <w:separator/>
      </w:r>
    </w:p>
  </w:footnote>
  <w:footnote w:type="continuationSeparator" w:id="0">
    <w:p w:rsidR="00A850AE" w:rsidRDefault="00A850AE" w:rsidP="007F268C">
      <w:r>
        <w:continuationSeparator/>
      </w:r>
    </w:p>
  </w:footnote>
  <w:footnote w:id="1">
    <w:p w:rsidR="00C80A97" w:rsidRPr="003F7521" w:rsidRDefault="00C80A97" w:rsidP="00240375">
      <w:pPr>
        <w:pStyle w:val="FootnoteText"/>
        <w:tabs>
          <w:tab w:val="clear" w:pos="1247"/>
          <w:tab w:val="clear" w:pos="1814"/>
          <w:tab w:val="clear" w:pos="2381"/>
          <w:tab w:val="clear" w:pos="2948"/>
          <w:tab w:val="clear" w:pos="3515"/>
          <w:tab w:val="clear" w:pos="4082"/>
        </w:tabs>
        <w:rPr>
          <w:lang w:val="en-US"/>
        </w:rPr>
      </w:pPr>
      <w:r w:rsidRPr="00416EAB">
        <w:rPr>
          <w:rStyle w:val="FootnoteReference"/>
        </w:rPr>
        <w:sym w:font="Symbol" w:char="F02A"/>
      </w:r>
      <w:r>
        <w:t xml:space="preserve"> </w:t>
      </w:r>
      <w:r w:rsidRPr="003F7521">
        <w:rPr>
          <w:szCs w:val="18"/>
        </w:rPr>
        <w:t>IPBES/</w:t>
      </w:r>
      <w:r w:rsidRPr="003F7521">
        <w:rPr>
          <w:szCs w:val="18"/>
          <w:lang w:eastAsia="ja-JP"/>
        </w:rPr>
        <w:t>2/1</w:t>
      </w:r>
      <w:r>
        <w:rPr>
          <w:lang w:eastAsia="ja-JP"/>
        </w:rPr>
        <w:t>.</w:t>
      </w:r>
    </w:p>
  </w:footnote>
  <w:footnote w:id="2">
    <w:p w:rsidR="00C80A97" w:rsidRPr="00C550AF" w:rsidRDefault="00C80A97">
      <w:pPr>
        <w:pStyle w:val="FootnoteText"/>
        <w:rPr>
          <w:lang w:val="en-US"/>
        </w:rPr>
      </w:pPr>
      <w:r>
        <w:rPr>
          <w:rStyle w:val="FootnoteReference"/>
        </w:rPr>
        <w:footnoteRef/>
      </w:r>
      <w:r>
        <w:t xml:space="preserve"> </w:t>
      </w:r>
      <w:r w:rsidRPr="005B2908">
        <w:rPr>
          <w:szCs w:val="18"/>
          <w:lang w:val="en-GB"/>
        </w:rPr>
        <w:t xml:space="preserve">In response to a request </w:t>
      </w:r>
      <w:r w:rsidRPr="00E43E74">
        <w:rPr>
          <w:szCs w:val="18"/>
          <w:lang w:val="en-GB"/>
        </w:rPr>
        <w:t>by</w:t>
      </w:r>
      <w:r w:rsidRPr="005B2908">
        <w:rPr>
          <w:szCs w:val="18"/>
          <w:lang w:val="en-GB"/>
        </w:rPr>
        <w:t xml:space="preserve"> the Plenary</w:t>
      </w:r>
      <w:r w:rsidRPr="00E43E74">
        <w:rPr>
          <w:szCs w:val="18"/>
          <w:lang w:val="en-GB"/>
        </w:rPr>
        <w:t>,</w:t>
      </w:r>
      <w:r w:rsidRPr="005B2908">
        <w:rPr>
          <w:szCs w:val="18"/>
          <w:lang w:val="en-GB"/>
        </w:rPr>
        <w:t xml:space="preserve"> an online catalogue of assessments, including relevant thematic and comprehensive assessments at </w:t>
      </w:r>
      <w:r w:rsidRPr="00E43E74">
        <w:rPr>
          <w:szCs w:val="18"/>
          <w:lang w:val="en-GB"/>
        </w:rPr>
        <w:t xml:space="preserve">the </w:t>
      </w:r>
      <w:r w:rsidRPr="005B2908">
        <w:rPr>
          <w:szCs w:val="18"/>
          <w:lang w:val="en-GB"/>
        </w:rPr>
        <w:t>national, regional, subregional and global levels</w:t>
      </w:r>
      <w:r>
        <w:rPr>
          <w:szCs w:val="18"/>
          <w:lang w:val="en-GB"/>
        </w:rPr>
        <w:t>,</w:t>
      </w:r>
      <w:r w:rsidRPr="005B2908">
        <w:rPr>
          <w:szCs w:val="18"/>
          <w:lang w:val="en-GB"/>
        </w:rPr>
        <w:t xml:space="preserve"> has been developed and made available through the</w:t>
      </w:r>
      <w:r w:rsidRPr="00E43E74">
        <w:rPr>
          <w:szCs w:val="18"/>
          <w:lang w:val="en-GB"/>
        </w:rPr>
        <w:t xml:space="preserve"> Platform</w:t>
      </w:r>
      <w:r w:rsidRPr="005B2908">
        <w:rPr>
          <w:szCs w:val="18"/>
          <w:lang w:val="en-GB"/>
        </w:rPr>
        <w:t xml:space="preserve"> website.</w:t>
      </w:r>
      <w:r>
        <w:rPr>
          <w:szCs w:val="18"/>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97" w:rsidRPr="00240375" w:rsidRDefault="00C80A97">
    <w:pPr>
      <w:pStyle w:val="Header"/>
      <w:rPr>
        <w:szCs w:val="18"/>
      </w:rPr>
    </w:pPr>
    <w:r w:rsidRPr="00240375">
      <w:rPr>
        <w:szCs w:val="18"/>
      </w:rPr>
      <w:t>IPBES</w:t>
    </w:r>
    <w:r w:rsidRPr="00240375">
      <w:rPr>
        <w:szCs w:val="18"/>
        <w:lang w:eastAsia="ja-JP"/>
      </w:rPr>
      <w:t>/2/2/Add.1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97" w:rsidRPr="00240375" w:rsidRDefault="00C80A97" w:rsidP="00C550AF">
    <w:pPr>
      <w:pStyle w:val="Header"/>
      <w:jc w:val="right"/>
      <w:rPr>
        <w:szCs w:val="18"/>
      </w:rPr>
    </w:pPr>
    <w:r w:rsidRPr="00240375">
      <w:rPr>
        <w:szCs w:val="18"/>
      </w:rPr>
      <w:t>IPBES</w:t>
    </w:r>
    <w:r w:rsidRPr="00240375">
      <w:rPr>
        <w:szCs w:val="18"/>
        <w:lang w:eastAsia="ja-JP"/>
      </w:rPr>
      <w:t>/2/2/Add.1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97" w:rsidRDefault="00C80A97" w:rsidP="00C550A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E7614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DF22B9"/>
    <w:multiLevelType w:val="multilevel"/>
    <w:tmpl w:val="74A20874"/>
    <w:lvl w:ilvl="0">
      <w:start w:val="1"/>
      <w:numFmt w:val="upperRoman"/>
      <w:lvlText w:val="%1."/>
      <w:lvlJc w:val="right"/>
      <w:pPr>
        <w:tabs>
          <w:tab w:val="num" w:pos="720"/>
        </w:tabs>
        <w:ind w:left="720" w:hanging="360"/>
      </w:pPr>
      <w:rPr>
        <w:rFonts w:hint="default"/>
        <w:b/>
        <w:i w:val="0"/>
        <w:color w:val="17365D"/>
        <w:sz w:val="28"/>
      </w:rPr>
    </w:lvl>
    <w:lvl w:ilvl="1">
      <w:start w:val="1"/>
      <w:numFmt w:val="decimal"/>
      <w:lvlRestart w:val="0"/>
      <w:lvlText w:val="%2."/>
      <w:lvlJc w:val="left"/>
      <w:pPr>
        <w:tabs>
          <w:tab w:val="num" w:pos="1353"/>
        </w:tabs>
        <w:ind w:left="1353" w:hanging="360"/>
      </w:pPr>
      <w:rPr>
        <w:rFonts w:ascii="Calibri" w:hAnsi="Calibri" w:hint="default"/>
        <w:color w:val="auto"/>
        <w:sz w:val="20"/>
      </w:rPr>
    </w:lvl>
    <w:lvl w:ilvl="2">
      <w:start w:val="1"/>
      <w:numFmt w:val="lowerLetter"/>
      <w:lvlText w:val="%3)"/>
      <w:lvlJc w:val="left"/>
      <w:pPr>
        <w:tabs>
          <w:tab w:val="num" w:pos="2160"/>
        </w:tabs>
        <w:ind w:left="2160" w:hanging="180"/>
      </w:pPr>
      <w:rPr>
        <w:rFonts w:hint="default"/>
      </w:rPr>
    </w:lvl>
    <w:lvl w:ilvl="3">
      <w:start w:val="1"/>
      <w:numFmt w:val="lowerRoman"/>
      <w:lvlText w:val="%4."/>
      <w:lvlJc w:val="right"/>
      <w:pPr>
        <w:ind w:left="2880" w:hanging="360"/>
      </w:pPr>
      <w:rPr>
        <w:rFont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nsid w:val="1F6C2C67"/>
    <w:multiLevelType w:val="hybridMultilevel"/>
    <w:tmpl w:val="0B3082C4"/>
    <w:lvl w:ilvl="0" w:tplc="0809000F">
      <w:start w:val="1"/>
      <w:numFmt w:val="decimal"/>
      <w:lvlText w:val="%1."/>
      <w:lvlJc w:val="left"/>
      <w:pPr>
        <w:ind w:left="1967" w:hanging="360"/>
      </w:pPr>
    </w:lvl>
    <w:lvl w:ilvl="1" w:tplc="DB0CFBB4">
      <w:start w:val="1"/>
      <w:numFmt w:val="lowerLetter"/>
      <w:lvlText w:val="(%2)"/>
      <w:lvlJc w:val="left"/>
      <w:pPr>
        <w:ind w:left="2687" w:hanging="360"/>
      </w:pPr>
      <w:rPr>
        <w:rFonts w:hint="default"/>
        <w:b w:val="0"/>
      </w:rPr>
    </w:lvl>
    <w:lvl w:ilvl="2" w:tplc="640C88A4">
      <w:start w:val="1"/>
      <w:numFmt w:val="lowerRoman"/>
      <w:lvlText w:val="(%3)"/>
      <w:lvlJc w:val="right"/>
      <w:pPr>
        <w:ind w:left="2591" w:hanging="180"/>
      </w:pPr>
      <w:rPr>
        <w:rFonts w:hint="default"/>
      </w:r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4">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
    <w:nsid w:val="41550A06"/>
    <w:multiLevelType w:val="multilevel"/>
    <w:tmpl w:val="2424F5CE"/>
    <w:lvl w:ilvl="0">
      <w:start w:val="1"/>
      <w:numFmt w:val="decimal"/>
      <w:lvlText w:val="%1."/>
      <w:lvlJc w:val="left"/>
      <w:pPr>
        <w:ind w:left="1967" w:hanging="360"/>
      </w:pPr>
    </w:lvl>
    <w:lvl w:ilvl="1">
      <w:start w:val="1"/>
      <w:numFmt w:val="lowerLetter"/>
      <w:lvlText w:val="(%2)"/>
      <w:lvlJc w:val="left"/>
      <w:pPr>
        <w:ind w:left="2687" w:hanging="360"/>
      </w:pPr>
      <w:rPr>
        <w:rFonts w:hint="default"/>
        <w:b w:val="0"/>
      </w:rPr>
    </w:lvl>
    <w:lvl w:ilvl="2">
      <w:start w:val="1"/>
      <w:numFmt w:val="lowerRoman"/>
      <w:lvlText w:val="(%3)"/>
      <w:lvlJc w:val="right"/>
      <w:pPr>
        <w:ind w:left="2591" w:hanging="180"/>
      </w:pPr>
      <w:rPr>
        <w:rFonts w:hint="default"/>
      </w:rPr>
    </w:lvl>
    <w:lvl w:ilvl="3">
      <w:start w:val="1"/>
      <w:numFmt w:val="decimal"/>
      <w:lvlText w:val="%4."/>
      <w:lvlJc w:val="left"/>
      <w:pPr>
        <w:ind w:left="4127" w:hanging="360"/>
      </w:pPr>
    </w:lvl>
    <w:lvl w:ilvl="4">
      <w:start w:val="1"/>
      <w:numFmt w:val="lowerLetter"/>
      <w:lvlText w:val="%5."/>
      <w:lvlJc w:val="left"/>
      <w:pPr>
        <w:ind w:left="4847" w:hanging="360"/>
      </w:pPr>
    </w:lvl>
    <w:lvl w:ilvl="5">
      <w:start w:val="1"/>
      <w:numFmt w:val="lowerRoman"/>
      <w:lvlText w:val="%6."/>
      <w:lvlJc w:val="right"/>
      <w:pPr>
        <w:ind w:left="5567" w:hanging="180"/>
      </w:pPr>
    </w:lvl>
    <w:lvl w:ilvl="6">
      <w:start w:val="1"/>
      <w:numFmt w:val="decimal"/>
      <w:lvlText w:val="%7."/>
      <w:lvlJc w:val="left"/>
      <w:pPr>
        <w:ind w:left="6287" w:hanging="360"/>
      </w:pPr>
    </w:lvl>
    <w:lvl w:ilvl="7">
      <w:start w:val="1"/>
      <w:numFmt w:val="lowerLetter"/>
      <w:lvlText w:val="%8."/>
      <w:lvlJc w:val="left"/>
      <w:pPr>
        <w:ind w:left="7007" w:hanging="360"/>
      </w:pPr>
    </w:lvl>
    <w:lvl w:ilvl="8">
      <w:start w:val="1"/>
      <w:numFmt w:val="lowerRoman"/>
      <w:lvlText w:val="%9."/>
      <w:lvlJc w:val="right"/>
      <w:pPr>
        <w:ind w:left="7727" w:hanging="180"/>
      </w:pPr>
    </w:lvl>
  </w:abstractNum>
  <w:abstractNum w:abstractNumId="6">
    <w:nsid w:val="52A66A9D"/>
    <w:multiLevelType w:val="multilevel"/>
    <w:tmpl w:val="F4ACF36E"/>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nsid w:val="62291BF8"/>
    <w:multiLevelType w:val="multilevel"/>
    <w:tmpl w:val="F4ACF36E"/>
    <w:numStyleLink w:val="Normallist"/>
  </w:abstractNum>
  <w:abstractNum w:abstractNumId="8">
    <w:nsid w:val="6460052D"/>
    <w:multiLevelType w:val="multilevel"/>
    <w:tmpl w:val="9A38D38A"/>
    <w:lvl w:ilvl="0">
      <w:start w:val="1"/>
      <w:numFmt w:val="decimal"/>
      <w:lvlText w:val="%1."/>
      <w:lvlJc w:val="left"/>
      <w:pPr>
        <w:ind w:left="1967" w:hanging="360"/>
      </w:pPr>
    </w:lvl>
    <w:lvl w:ilvl="1">
      <w:start w:val="1"/>
      <w:numFmt w:val="lowerLetter"/>
      <w:lvlText w:val="(%2)"/>
      <w:lvlJc w:val="left"/>
      <w:pPr>
        <w:ind w:left="2687" w:hanging="360"/>
      </w:pPr>
      <w:rPr>
        <w:rFonts w:hint="default"/>
        <w:b w:val="0"/>
      </w:rPr>
    </w:lvl>
    <w:lvl w:ilvl="2">
      <w:start w:val="1"/>
      <w:numFmt w:val="lowerRoman"/>
      <w:lvlText w:val="(%3)"/>
      <w:lvlJc w:val="right"/>
      <w:pPr>
        <w:ind w:left="2591" w:hanging="180"/>
      </w:pPr>
      <w:rPr>
        <w:rFonts w:hint="default"/>
      </w:rPr>
    </w:lvl>
    <w:lvl w:ilvl="3">
      <w:start w:val="1"/>
      <w:numFmt w:val="decimal"/>
      <w:lvlText w:val="%4."/>
      <w:lvlJc w:val="left"/>
      <w:pPr>
        <w:ind w:left="4127" w:hanging="360"/>
      </w:pPr>
    </w:lvl>
    <w:lvl w:ilvl="4">
      <w:start w:val="1"/>
      <w:numFmt w:val="lowerLetter"/>
      <w:lvlText w:val="%5."/>
      <w:lvlJc w:val="left"/>
      <w:pPr>
        <w:ind w:left="4847" w:hanging="360"/>
      </w:pPr>
    </w:lvl>
    <w:lvl w:ilvl="5">
      <w:start w:val="1"/>
      <w:numFmt w:val="lowerRoman"/>
      <w:lvlText w:val="%6."/>
      <w:lvlJc w:val="right"/>
      <w:pPr>
        <w:ind w:left="5567" w:hanging="180"/>
      </w:pPr>
    </w:lvl>
    <w:lvl w:ilvl="6">
      <w:start w:val="1"/>
      <w:numFmt w:val="decimal"/>
      <w:lvlText w:val="%7."/>
      <w:lvlJc w:val="left"/>
      <w:pPr>
        <w:ind w:left="6287" w:hanging="360"/>
      </w:pPr>
    </w:lvl>
    <w:lvl w:ilvl="7">
      <w:start w:val="1"/>
      <w:numFmt w:val="lowerLetter"/>
      <w:lvlText w:val="%8."/>
      <w:lvlJc w:val="left"/>
      <w:pPr>
        <w:ind w:left="7007" w:hanging="360"/>
      </w:pPr>
    </w:lvl>
    <w:lvl w:ilvl="8">
      <w:start w:val="1"/>
      <w:numFmt w:val="lowerRoman"/>
      <w:lvlText w:val="%9."/>
      <w:lvlJc w:val="right"/>
      <w:pPr>
        <w:ind w:left="7727" w:hanging="180"/>
      </w:pPr>
    </w:lvl>
  </w:abstractNum>
  <w:abstractNum w:abstractNumId="9">
    <w:nsid w:val="6CC50C06"/>
    <w:multiLevelType w:val="multilevel"/>
    <w:tmpl w:val="2424F5CE"/>
    <w:lvl w:ilvl="0">
      <w:start w:val="1"/>
      <w:numFmt w:val="decimal"/>
      <w:lvlText w:val="%1."/>
      <w:lvlJc w:val="left"/>
      <w:pPr>
        <w:ind w:left="1967" w:hanging="360"/>
      </w:pPr>
    </w:lvl>
    <w:lvl w:ilvl="1">
      <w:start w:val="1"/>
      <w:numFmt w:val="lowerLetter"/>
      <w:lvlText w:val="(%2)"/>
      <w:lvlJc w:val="left"/>
      <w:pPr>
        <w:ind w:left="2687" w:hanging="360"/>
      </w:pPr>
      <w:rPr>
        <w:rFonts w:hint="default"/>
        <w:b w:val="0"/>
      </w:rPr>
    </w:lvl>
    <w:lvl w:ilvl="2">
      <w:start w:val="1"/>
      <w:numFmt w:val="lowerRoman"/>
      <w:lvlText w:val="(%3)"/>
      <w:lvlJc w:val="right"/>
      <w:pPr>
        <w:ind w:left="2591" w:hanging="180"/>
      </w:pPr>
      <w:rPr>
        <w:rFonts w:hint="default"/>
      </w:rPr>
    </w:lvl>
    <w:lvl w:ilvl="3">
      <w:start w:val="1"/>
      <w:numFmt w:val="decimal"/>
      <w:lvlText w:val="%4."/>
      <w:lvlJc w:val="left"/>
      <w:pPr>
        <w:ind w:left="4127" w:hanging="360"/>
      </w:pPr>
    </w:lvl>
    <w:lvl w:ilvl="4">
      <w:start w:val="1"/>
      <w:numFmt w:val="lowerLetter"/>
      <w:lvlText w:val="%5."/>
      <w:lvlJc w:val="left"/>
      <w:pPr>
        <w:ind w:left="4847" w:hanging="360"/>
      </w:pPr>
    </w:lvl>
    <w:lvl w:ilvl="5">
      <w:start w:val="1"/>
      <w:numFmt w:val="lowerRoman"/>
      <w:lvlText w:val="%6."/>
      <w:lvlJc w:val="right"/>
      <w:pPr>
        <w:ind w:left="5567" w:hanging="180"/>
      </w:pPr>
    </w:lvl>
    <w:lvl w:ilvl="6">
      <w:start w:val="1"/>
      <w:numFmt w:val="decimal"/>
      <w:lvlText w:val="%7."/>
      <w:lvlJc w:val="left"/>
      <w:pPr>
        <w:ind w:left="6287" w:hanging="360"/>
      </w:pPr>
    </w:lvl>
    <w:lvl w:ilvl="7">
      <w:start w:val="1"/>
      <w:numFmt w:val="lowerLetter"/>
      <w:lvlText w:val="%8."/>
      <w:lvlJc w:val="left"/>
      <w:pPr>
        <w:ind w:left="7007" w:hanging="360"/>
      </w:pPr>
    </w:lvl>
    <w:lvl w:ilvl="8">
      <w:start w:val="1"/>
      <w:numFmt w:val="lowerRoman"/>
      <w:lvlText w:val="%9."/>
      <w:lvlJc w:val="right"/>
      <w:pPr>
        <w:ind w:left="7727" w:hanging="180"/>
      </w:pPr>
    </w:lvl>
  </w:abstractNum>
  <w:abstractNum w:abstractNumId="10">
    <w:nsid w:val="71081D8F"/>
    <w:multiLevelType w:val="hybridMultilevel"/>
    <w:tmpl w:val="D55A5D38"/>
    <w:lvl w:ilvl="0" w:tplc="69CE5D96">
      <w:start w:val="1"/>
      <w:numFmt w:val="lowerRoman"/>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48F731B"/>
    <w:multiLevelType w:val="multilevel"/>
    <w:tmpl w:val="73FC0BA6"/>
    <w:lvl w:ilvl="0">
      <w:start w:val="1"/>
      <w:numFmt w:val="decimal"/>
      <w:lvlText w:val="%1."/>
      <w:lvlJc w:val="left"/>
      <w:pPr>
        <w:ind w:left="1967" w:hanging="360"/>
      </w:pPr>
    </w:lvl>
    <w:lvl w:ilvl="1">
      <w:start w:val="1"/>
      <w:numFmt w:val="lowerLetter"/>
      <w:lvlText w:val="(%2)"/>
      <w:lvlJc w:val="left"/>
      <w:pPr>
        <w:ind w:left="2687" w:hanging="360"/>
      </w:pPr>
      <w:rPr>
        <w:rFonts w:hint="default"/>
        <w:b w:val="0"/>
      </w:rPr>
    </w:lvl>
    <w:lvl w:ilvl="2">
      <w:start w:val="1"/>
      <w:numFmt w:val="lowerRoman"/>
      <w:lvlText w:val="(%3)"/>
      <w:lvlJc w:val="right"/>
      <w:pPr>
        <w:ind w:left="2591" w:hanging="180"/>
      </w:pPr>
      <w:rPr>
        <w:rFonts w:hint="default"/>
      </w:rPr>
    </w:lvl>
    <w:lvl w:ilvl="3">
      <w:start w:val="1"/>
      <w:numFmt w:val="decimal"/>
      <w:lvlText w:val="%4."/>
      <w:lvlJc w:val="left"/>
      <w:pPr>
        <w:ind w:left="4127" w:hanging="360"/>
      </w:pPr>
    </w:lvl>
    <w:lvl w:ilvl="4">
      <w:start w:val="1"/>
      <w:numFmt w:val="lowerLetter"/>
      <w:lvlText w:val="%5."/>
      <w:lvlJc w:val="left"/>
      <w:pPr>
        <w:ind w:left="4847" w:hanging="360"/>
      </w:pPr>
    </w:lvl>
    <w:lvl w:ilvl="5">
      <w:start w:val="1"/>
      <w:numFmt w:val="lowerRoman"/>
      <w:lvlText w:val="%6."/>
      <w:lvlJc w:val="right"/>
      <w:pPr>
        <w:ind w:left="5567" w:hanging="180"/>
      </w:pPr>
    </w:lvl>
    <w:lvl w:ilvl="6">
      <w:start w:val="1"/>
      <w:numFmt w:val="decimal"/>
      <w:lvlText w:val="%7."/>
      <w:lvlJc w:val="left"/>
      <w:pPr>
        <w:ind w:left="6287" w:hanging="360"/>
      </w:pPr>
    </w:lvl>
    <w:lvl w:ilvl="7">
      <w:start w:val="1"/>
      <w:numFmt w:val="lowerLetter"/>
      <w:lvlText w:val="%8."/>
      <w:lvlJc w:val="left"/>
      <w:pPr>
        <w:ind w:left="7007" w:hanging="360"/>
      </w:pPr>
    </w:lvl>
    <w:lvl w:ilvl="8">
      <w:start w:val="1"/>
      <w:numFmt w:val="lowerRoman"/>
      <w:lvlText w:val="%9."/>
      <w:lvlJc w:val="right"/>
      <w:pPr>
        <w:ind w:left="7727" w:hanging="180"/>
      </w:pPr>
    </w:lvl>
  </w:abstractNum>
  <w:abstractNum w:abstractNumId="12">
    <w:nsid w:val="79B61F7E"/>
    <w:multiLevelType w:val="multilevel"/>
    <w:tmpl w:val="43D0E180"/>
    <w:lvl w:ilvl="0">
      <w:start w:val="1"/>
      <w:numFmt w:val="upperRoman"/>
      <w:lvlText w:val="%1."/>
      <w:lvlJc w:val="right"/>
      <w:pPr>
        <w:tabs>
          <w:tab w:val="num" w:pos="720"/>
        </w:tabs>
        <w:ind w:left="720" w:hanging="360"/>
      </w:pPr>
      <w:rPr>
        <w:rFonts w:hint="default"/>
        <w:b/>
        <w:i w:val="0"/>
        <w:color w:val="17365D"/>
        <w:sz w:val="28"/>
      </w:rPr>
    </w:lvl>
    <w:lvl w:ilvl="1">
      <w:start w:val="1"/>
      <w:numFmt w:val="decimal"/>
      <w:lvlRestart w:val="0"/>
      <w:lvlText w:val="%2."/>
      <w:lvlJc w:val="left"/>
      <w:pPr>
        <w:tabs>
          <w:tab w:val="num" w:pos="1353"/>
        </w:tabs>
        <w:ind w:left="1353" w:hanging="360"/>
      </w:pPr>
      <w:rPr>
        <w:rFonts w:ascii="Calibri" w:hAnsi="Calibri" w:hint="default"/>
        <w:color w:val="auto"/>
        <w:sz w:val="20"/>
      </w:rPr>
    </w:lvl>
    <w:lvl w:ilvl="2">
      <w:start w:val="1"/>
      <w:numFmt w:val="lowerLetter"/>
      <w:lvlText w:val="%3)"/>
      <w:lvlJc w:val="left"/>
      <w:pPr>
        <w:tabs>
          <w:tab w:val="num" w:pos="2160"/>
        </w:tabs>
        <w:ind w:left="2160" w:hanging="180"/>
      </w:pPr>
      <w:rPr>
        <w:rFonts w:hint="default"/>
        <w:b w:val="0"/>
      </w:rPr>
    </w:lvl>
    <w:lvl w:ilvl="3">
      <w:start w:val="1"/>
      <w:numFmt w:val="lowerRoman"/>
      <w:lvlText w:val="%4."/>
      <w:lvlJc w:val="right"/>
      <w:pPr>
        <w:ind w:left="2880" w:hanging="360"/>
      </w:pPr>
      <w:rPr>
        <w:rFont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7FA77009"/>
    <w:multiLevelType w:val="hybridMultilevel"/>
    <w:tmpl w:val="FBA46CA4"/>
    <w:lvl w:ilvl="0" w:tplc="72B03E28">
      <w:start w:val="1"/>
      <w:numFmt w:val="lowerRoman"/>
      <w:lvlText w:val="(%1)"/>
      <w:lvlJc w:val="left"/>
      <w:pPr>
        <w:ind w:left="1968" w:hanging="720"/>
      </w:pPr>
      <w:rPr>
        <w:rFonts w:hint="default"/>
      </w:rPr>
    </w:lvl>
    <w:lvl w:ilvl="1" w:tplc="08090019" w:tentative="1">
      <w:start w:val="1"/>
      <w:numFmt w:val="lowerLetter"/>
      <w:lvlText w:val="%2."/>
      <w:lvlJc w:val="left"/>
      <w:pPr>
        <w:ind w:left="2328" w:hanging="360"/>
      </w:pPr>
    </w:lvl>
    <w:lvl w:ilvl="2" w:tplc="0809001B" w:tentative="1">
      <w:start w:val="1"/>
      <w:numFmt w:val="lowerRoman"/>
      <w:lvlText w:val="%3."/>
      <w:lvlJc w:val="right"/>
      <w:pPr>
        <w:ind w:left="3048" w:hanging="180"/>
      </w:pPr>
    </w:lvl>
    <w:lvl w:ilvl="3" w:tplc="0809000F" w:tentative="1">
      <w:start w:val="1"/>
      <w:numFmt w:val="decimal"/>
      <w:lvlText w:val="%4."/>
      <w:lvlJc w:val="left"/>
      <w:pPr>
        <w:ind w:left="3768" w:hanging="360"/>
      </w:pPr>
    </w:lvl>
    <w:lvl w:ilvl="4" w:tplc="08090019" w:tentative="1">
      <w:start w:val="1"/>
      <w:numFmt w:val="lowerLetter"/>
      <w:lvlText w:val="%5."/>
      <w:lvlJc w:val="left"/>
      <w:pPr>
        <w:ind w:left="4488" w:hanging="360"/>
      </w:pPr>
    </w:lvl>
    <w:lvl w:ilvl="5" w:tplc="0809001B" w:tentative="1">
      <w:start w:val="1"/>
      <w:numFmt w:val="lowerRoman"/>
      <w:lvlText w:val="%6."/>
      <w:lvlJc w:val="right"/>
      <w:pPr>
        <w:ind w:left="5208" w:hanging="180"/>
      </w:pPr>
    </w:lvl>
    <w:lvl w:ilvl="6" w:tplc="0809000F" w:tentative="1">
      <w:start w:val="1"/>
      <w:numFmt w:val="decimal"/>
      <w:lvlText w:val="%7."/>
      <w:lvlJc w:val="left"/>
      <w:pPr>
        <w:ind w:left="5928" w:hanging="360"/>
      </w:pPr>
    </w:lvl>
    <w:lvl w:ilvl="7" w:tplc="08090019" w:tentative="1">
      <w:start w:val="1"/>
      <w:numFmt w:val="lowerLetter"/>
      <w:lvlText w:val="%8."/>
      <w:lvlJc w:val="left"/>
      <w:pPr>
        <w:ind w:left="6648" w:hanging="360"/>
      </w:pPr>
    </w:lvl>
    <w:lvl w:ilvl="8" w:tplc="0809001B" w:tentative="1">
      <w:start w:val="1"/>
      <w:numFmt w:val="lowerRoman"/>
      <w:lvlText w:val="%9."/>
      <w:lvlJc w:val="right"/>
      <w:pPr>
        <w:ind w:left="7368" w:hanging="180"/>
      </w:pPr>
    </w:lvl>
  </w:abstractNum>
  <w:num w:numId="1">
    <w:abstractNumId w:val="6"/>
  </w:num>
  <w:num w:numId="2">
    <w:abstractNumId w:val="2"/>
  </w:num>
  <w:num w:numId="3">
    <w:abstractNumId w:val="4"/>
  </w:num>
  <w:num w:numId="4">
    <w:abstractNumId w:val="7"/>
    <w:lvlOverride w:ilvl="0">
      <w:lvl w:ilvl="0">
        <w:start w:val="1"/>
        <w:numFmt w:val="decimal"/>
        <w:lvlText w:val="%1."/>
        <w:lvlJc w:val="left"/>
        <w:pPr>
          <w:tabs>
            <w:tab w:val="num" w:pos="760"/>
          </w:tabs>
          <w:ind w:left="1440" w:firstLine="0"/>
        </w:pPr>
        <w:rPr>
          <w:rFonts w:hint="default"/>
          <w:b w:val="0"/>
          <w:i w:val="0"/>
          <w:sz w:val="20"/>
          <w:szCs w:val="20"/>
        </w:rPr>
      </w:lvl>
    </w:lvlOverride>
  </w:num>
  <w:num w:numId="5">
    <w:abstractNumId w:val="12"/>
  </w:num>
  <w:num w:numId="6">
    <w:abstractNumId w:val="1"/>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lvlOverride w:ilvl="0">
      <w:lvl w:ilvl="0">
        <w:start w:val="1"/>
        <w:numFmt w:val="decimal"/>
        <w:lvlText w:val="%1."/>
        <w:lvlJc w:val="left"/>
        <w:pPr>
          <w:tabs>
            <w:tab w:val="num" w:pos="567"/>
          </w:tabs>
          <w:ind w:left="1247" w:firstLine="0"/>
        </w:pPr>
        <w:rPr>
          <w:rFonts w:hint="default"/>
          <w:b w:val="0"/>
        </w:rPr>
      </w:lvl>
    </w:lvlOverride>
  </w:num>
  <w:num w:numId="43">
    <w:abstractNumId w:val="7"/>
    <w:lvlOverride w:ilvl="0">
      <w:lvl w:ilvl="0">
        <w:start w:val="1"/>
        <w:numFmt w:val="decimal"/>
        <w:lvlText w:val="%1."/>
        <w:lvlJc w:val="left"/>
        <w:pPr>
          <w:tabs>
            <w:tab w:val="num" w:pos="567"/>
          </w:tabs>
          <w:ind w:left="1247" w:firstLine="0"/>
        </w:pPr>
        <w:rPr>
          <w:rFonts w:hint="default"/>
          <w:b w:val="0"/>
        </w:rPr>
      </w:lvl>
    </w:lvlOverride>
  </w:num>
  <w:num w:numId="44">
    <w:abstractNumId w:val="7"/>
    <w:lvlOverride w:ilvl="0">
      <w:lvl w:ilvl="0">
        <w:start w:val="1"/>
        <w:numFmt w:val="decimal"/>
        <w:lvlText w:val="%1."/>
        <w:lvlJc w:val="left"/>
        <w:pPr>
          <w:tabs>
            <w:tab w:val="num" w:pos="567"/>
          </w:tabs>
          <w:ind w:left="1247" w:firstLine="0"/>
        </w:pPr>
        <w:rPr>
          <w:rFonts w:hint="default"/>
          <w:b w:val="0"/>
        </w:rPr>
      </w:lvl>
    </w:lvlOverride>
  </w:num>
  <w:num w:numId="45">
    <w:abstractNumId w:val="7"/>
    <w:lvlOverride w:ilvl="0">
      <w:lvl w:ilvl="0">
        <w:start w:val="1"/>
        <w:numFmt w:val="decimal"/>
        <w:lvlText w:val="%1."/>
        <w:lvlJc w:val="left"/>
        <w:pPr>
          <w:tabs>
            <w:tab w:val="num" w:pos="567"/>
          </w:tabs>
          <w:ind w:left="1247" w:firstLine="0"/>
        </w:pPr>
        <w:rPr>
          <w:rFonts w:hint="default"/>
          <w:b w:val="0"/>
        </w:rPr>
      </w:lvl>
    </w:lvlOverride>
  </w:num>
  <w:num w:numId="46">
    <w:abstractNumId w:val="7"/>
    <w:lvlOverride w:ilvl="0">
      <w:lvl w:ilvl="0">
        <w:start w:val="1"/>
        <w:numFmt w:val="decimal"/>
        <w:lvlText w:val="%1."/>
        <w:lvlJc w:val="left"/>
        <w:pPr>
          <w:tabs>
            <w:tab w:val="num" w:pos="567"/>
          </w:tabs>
          <w:ind w:left="1247" w:firstLine="0"/>
        </w:pPr>
        <w:rPr>
          <w:rFonts w:hint="default"/>
          <w:b w:val="0"/>
        </w:rPr>
      </w:lvl>
    </w:lvlOverride>
  </w:num>
  <w:num w:numId="47">
    <w:abstractNumId w:val="13"/>
  </w:num>
  <w:num w:numId="48">
    <w:abstractNumId w:val="10"/>
  </w:num>
  <w:num w:numId="49">
    <w:abstractNumId w:val="7"/>
    <w:lvlOverride w:ilvl="0">
      <w:lvl w:ilvl="0">
        <w:start w:val="1"/>
        <w:numFmt w:val="decimal"/>
        <w:lvlText w:val="%1."/>
        <w:lvlJc w:val="left"/>
        <w:pPr>
          <w:tabs>
            <w:tab w:val="num" w:pos="567"/>
          </w:tabs>
          <w:ind w:left="1247" w:firstLine="0"/>
        </w:pPr>
        <w:rPr>
          <w:rFonts w:hint="default"/>
          <w:b w:val="0"/>
        </w:rPr>
      </w:lvl>
    </w:lvlOverride>
  </w:num>
  <w:num w:numId="50">
    <w:abstractNumId w:val="7"/>
    <w:lvlOverride w:ilvl="0">
      <w:lvl w:ilvl="0">
        <w:start w:val="1"/>
        <w:numFmt w:val="decimal"/>
        <w:lvlText w:val="%1."/>
        <w:lvlJc w:val="left"/>
        <w:pPr>
          <w:tabs>
            <w:tab w:val="num" w:pos="567"/>
          </w:tabs>
          <w:ind w:left="1247" w:firstLine="0"/>
        </w:pPr>
        <w:rPr>
          <w:rFonts w:hint="default"/>
          <w:b w:val="0"/>
        </w:rPr>
      </w:lvl>
    </w:lvlOverride>
  </w:num>
  <w:num w:numId="51">
    <w:abstractNumId w:val="7"/>
    <w:lvlOverride w:ilvl="0">
      <w:lvl w:ilvl="0">
        <w:start w:val="1"/>
        <w:numFmt w:val="decimal"/>
        <w:lvlText w:val="%1."/>
        <w:lvlJc w:val="left"/>
        <w:pPr>
          <w:tabs>
            <w:tab w:val="num" w:pos="567"/>
          </w:tabs>
          <w:ind w:left="1247" w:firstLine="0"/>
        </w:pPr>
        <w:rPr>
          <w:rFonts w:hint="default"/>
          <w:b w:val="0"/>
        </w:rPr>
      </w:lvl>
    </w:lvlOverride>
  </w:num>
  <w:num w:numId="52">
    <w:abstractNumId w:val="7"/>
    <w:lvlOverride w:ilvl="0">
      <w:lvl w:ilvl="0">
        <w:start w:val="1"/>
        <w:numFmt w:val="decimal"/>
        <w:lvlText w:val="%1."/>
        <w:lvlJc w:val="left"/>
        <w:pPr>
          <w:tabs>
            <w:tab w:val="num" w:pos="567"/>
          </w:tabs>
          <w:ind w:left="1247" w:firstLine="0"/>
        </w:pPr>
        <w:rPr>
          <w:rFonts w:hint="default"/>
          <w:b w:val="0"/>
        </w:rPr>
      </w:lvl>
    </w:lvlOverride>
  </w:num>
  <w:num w:numId="53">
    <w:abstractNumId w:val="7"/>
    <w:lvlOverride w:ilvl="0">
      <w:lvl w:ilvl="0">
        <w:start w:val="1"/>
        <w:numFmt w:val="decimal"/>
        <w:lvlText w:val="%1."/>
        <w:lvlJc w:val="left"/>
        <w:pPr>
          <w:tabs>
            <w:tab w:val="num" w:pos="567"/>
          </w:tabs>
          <w:ind w:left="1247" w:firstLine="0"/>
        </w:pPr>
        <w:rPr>
          <w:rFonts w:hint="default"/>
          <w:b w:val="0"/>
          <w:sz w:val="20"/>
          <w:szCs w:val="20"/>
        </w:rPr>
      </w:lvl>
    </w:lvlOverride>
  </w:num>
  <w:num w:numId="54">
    <w:abstractNumId w:val="7"/>
    <w:lvlOverride w:ilvl="0">
      <w:lvl w:ilvl="0">
        <w:start w:val="1"/>
        <w:numFmt w:val="decimal"/>
        <w:lvlText w:val="%1."/>
        <w:lvlJc w:val="left"/>
        <w:pPr>
          <w:tabs>
            <w:tab w:val="num" w:pos="567"/>
          </w:tabs>
          <w:ind w:left="1247" w:firstLine="0"/>
        </w:pPr>
        <w:rPr>
          <w:rFonts w:hint="default"/>
          <w:b w:val="0"/>
          <w:sz w:val="20"/>
          <w:szCs w:val="20"/>
        </w:rPr>
      </w:lvl>
    </w:lvlOverride>
  </w:num>
  <w:num w:numId="55">
    <w:abstractNumId w:val="7"/>
    <w:lvlOverride w:ilvl="0">
      <w:lvl w:ilvl="0">
        <w:start w:val="1"/>
        <w:numFmt w:val="decimal"/>
        <w:lvlText w:val="%1."/>
        <w:lvlJc w:val="left"/>
        <w:pPr>
          <w:tabs>
            <w:tab w:val="num" w:pos="567"/>
          </w:tabs>
          <w:ind w:left="1247" w:firstLine="0"/>
        </w:pPr>
        <w:rPr>
          <w:rFonts w:hint="default"/>
          <w:b w:val="0"/>
          <w:sz w:val="20"/>
          <w:szCs w:val="20"/>
        </w:rPr>
      </w:lvl>
    </w:lvlOverride>
  </w:num>
  <w:num w:numId="56">
    <w:abstractNumId w:val="7"/>
    <w:lvlOverride w:ilvl="0">
      <w:lvl w:ilvl="0">
        <w:start w:val="1"/>
        <w:numFmt w:val="decimal"/>
        <w:lvlText w:val="%1."/>
        <w:lvlJc w:val="left"/>
        <w:pPr>
          <w:tabs>
            <w:tab w:val="num" w:pos="567"/>
          </w:tabs>
          <w:ind w:left="1247" w:firstLine="0"/>
        </w:pPr>
        <w:rPr>
          <w:rFonts w:hint="default"/>
          <w:b w:val="0"/>
          <w:sz w:val="20"/>
          <w:szCs w:val="20"/>
        </w:rPr>
      </w:lvl>
    </w:lvlOverride>
  </w:num>
  <w:num w:numId="57">
    <w:abstractNumId w:val="7"/>
    <w:lvlOverride w:ilvl="0">
      <w:lvl w:ilvl="0">
        <w:start w:val="1"/>
        <w:numFmt w:val="decimal"/>
        <w:lvlText w:val="%1."/>
        <w:lvlJc w:val="left"/>
        <w:pPr>
          <w:tabs>
            <w:tab w:val="num" w:pos="567"/>
          </w:tabs>
          <w:ind w:left="1247" w:firstLine="0"/>
        </w:pPr>
        <w:rPr>
          <w:rFonts w:hint="default"/>
          <w:b w:val="0"/>
          <w:sz w:val="20"/>
          <w:szCs w:val="20"/>
        </w:rPr>
      </w:lvl>
    </w:lvlOverride>
  </w:num>
  <w:num w:numId="58">
    <w:abstractNumId w:val="7"/>
    <w:lvlOverride w:ilvl="0">
      <w:lvl w:ilvl="0">
        <w:start w:val="1"/>
        <w:numFmt w:val="decimal"/>
        <w:lvlText w:val="%1."/>
        <w:lvlJc w:val="left"/>
        <w:pPr>
          <w:tabs>
            <w:tab w:val="num" w:pos="567"/>
          </w:tabs>
          <w:ind w:left="1247" w:firstLine="0"/>
        </w:pPr>
        <w:rPr>
          <w:rFonts w:hint="default"/>
          <w:b w:val="0"/>
          <w:sz w:val="20"/>
          <w:szCs w:val="20"/>
        </w:rPr>
      </w:lvl>
    </w:lvlOverride>
  </w:num>
  <w:num w:numId="59">
    <w:abstractNumId w:val="7"/>
    <w:lvlOverride w:ilvl="0">
      <w:lvl w:ilvl="0">
        <w:start w:val="1"/>
        <w:numFmt w:val="decimal"/>
        <w:lvlText w:val="%1."/>
        <w:lvlJc w:val="left"/>
        <w:pPr>
          <w:tabs>
            <w:tab w:val="num" w:pos="567"/>
          </w:tabs>
          <w:ind w:left="1247" w:firstLine="0"/>
        </w:pPr>
        <w:rPr>
          <w:rFonts w:hint="default"/>
          <w:b w:val="0"/>
          <w:sz w:val="20"/>
          <w:szCs w:val="20"/>
        </w:rPr>
      </w:lvl>
    </w:lvlOverride>
  </w:num>
  <w:num w:numId="60">
    <w:abstractNumId w:val="7"/>
    <w:lvlOverride w:ilvl="0">
      <w:lvl w:ilvl="0">
        <w:start w:val="1"/>
        <w:numFmt w:val="decimal"/>
        <w:lvlText w:val="%1."/>
        <w:lvlJc w:val="left"/>
        <w:pPr>
          <w:tabs>
            <w:tab w:val="num" w:pos="567"/>
          </w:tabs>
          <w:ind w:left="1247" w:firstLine="0"/>
        </w:pPr>
        <w:rPr>
          <w:rFonts w:hint="default"/>
          <w:b w:val="0"/>
          <w:sz w:val="20"/>
          <w:szCs w:val="20"/>
        </w:rPr>
      </w:lvl>
    </w:lvlOverride>
  </w:num>
  <w:num w:numId="61">
    <w:abstractNumId w:val="7"/>
    <w:lvlOverride w:ilvl="0">
      <w:lvl w:ilvl="0">
        <w:start w:val="1"/>
        <w:numFmt w:val="decimal"/>
        <w:lvlText w:val="%1."/>
        <w:lvlJc w:val="left"/>
        <w:pPr>
          <w:tabs>
            <w:tab w:val="num" w:pos="567"/>
          </w:tabs>
          <w:ind w:left="1247" w:firstLine="0"/>
        </w:pPr>
        <w:rPr>
          <w:rFonts w:hint="default"/>
          <w:b w:val="0"/>
          <w:sz w:val="20"/>
          <w:szCs w:val="20"/>
        </w:rPr>
      </w:lvl>
    </w:lvlOverride>
  </w:num>
  <w:num w:numId="62">
    <w:abstractNumId w:val="7"/>
    <w:lvlOverride w:ilvl="0">
      <w:lvl w:ilvl="0">
        <w:start w:val="1"/>
        <w:numFmt w:val="decimal"/>
        <w:lvlText w:val="%1."/>
        <w:lvlJc w:val="left"/>
        <w:pPr>
          <w:tabs>
            <w:tab w:val="num" w:pos="567"/>
          </w:tabs>
          <w:ind w:left="1247" w:firstLine="0"/>
        </w:pPr>
        <w:rPr>
          <w:rFonts w:hint="default"/>
          <w:b w:val="0"/>
          <w:sz w:val="20"/>
          <w:szCs w:val="20"/>
        </w:rPr>
      </w:lvl>
    </w:lvlOverride>
  </w:num>
  <w:num w:numId="63">
    <w:abstractNumId w:val="7"/>
    <w:lvlOverride w:ilvl="0">
      <w:lvl w:ilvl="0">
        <w:start w:val="1"/>
        <w:numFmt w:val="decimal"/>
        <w:lvlText w:val="%1."/>
        <w:lvlJc w:val="left"/>
        <w:pPr>
          <w:tabs>
            <w:tab w:val="num" w:pos="567"/>
          </w:tabs>
          <w:ind w:left="1247" w:firstLine="0"/>
        </w:pPr>
        <w:rPr>
          <w:rFonts w:hint="default"/>
          <w:b w:val="0"/>
          <w:sz w:val="20"/>
          <w:szCs w:val="20"/>
        </w:rPr>
      </w:lvl>
    </w:lvlOverride>
  </w:num>
  <w:num w:numId="64">
    <w:abstractNumId w:val="7"/>
    <w:lvlOverride w:ilvl="0">
      <w:lvl w:ilvl="0">
        <w:start w:val="1"/>
        <w:numFmt w:val="decimal"/>
        <w:lvlText w:val="%1."/>
        <w:lvlJc w:val="left"/>
        <w:pPr>
          <w:tabs>
            <w:tab w:val="num" w:pos="567"/>
          </w:tabs>
          <w:ind w:left="1247" w:firstLine="0"/>
        </w:pPr>
        <w:rPr>
          <w:rFonts w:hint="default"/>
          <w:b w:val="0"/>
          <w:sz w:val="20"/>
          <w:szCs w:val="20"/>
        </w:rPr>
      </w:lvl>
    </w:lvlOverride>
  </w:num>
  <w:num w:numId="65">
    <w:abstractNumId w:val="7"/>
    <w:lvlOverride w:ilvl="0">
      <w:lvl w:ilvl="0">
        <w:start w:val="1"/>
        <w:numFmt w:val="decimal"/>
        <w:lvlText w:val="%1."/>
        <w:lvlJc w:val="left"/>
        <w:pPr>
          <w:tabs>
            <w:tab w:val="num" w:pos="567"/>
          </w:tabs>
          <w:ind w:left="1247" w:firstLine="0"/>
        </w:pPr>
        <w:rPr>
          <w:rFonts w:hint="default"/>
          <w:b w:val="0"/>
          <w:sz w:val="20"/>
          <w:szCs w:val="20"/>
        </w:rPr>
      </w:lvl>
    </w:lvlOverride>
  </w:num>
  <w:num w:numId="66">
    <w:abstractNumId w:val="7"/>
    <w:lvlOverride w:ilvl="0">
      <w:lvl w:ilvl="0">
        <w:start w:val="1"/>
        <w:numFmt w:val="decimal"/>
        <w:lvlText w:val="%1."/>
        <w:lvlJc w:val="left"/>
        <w:pPr>
          <w:tabs>
            <w:tab w:val="num" w:pos="567"/>
          </w:tabs>
          <w:ind w:left="1247" w:firstLine="0"/>
        </w:pPr>
        <w:rPr>
          <w:rFonts w:hint="default"/>
          <w:b w:val="0"/>
          <w:sz w:val="20"/>
          <w:szCs w:val="20"/>
        </w:rPr>
      </w:lvl>
    </w:lvlOverride>
  </w:num>
  <w:num w:numId="67">
    <w:abstractNumId w:val="7"/>
    <w:lvlOverride w:ilvl="0">
      <w:lvl w:ilvl="0">
        <w:start w:val="1"/>
        <w:numFmt w:val="decimal"/>
        <w:lvlText w:val="%1."/>
        <w:lvlJc w:val="left"/>
        <w:pPr>
          <w:tabs>
            <w:tab w:val="num" w:pos="567"/>
          </w:tabs>
          <w:ind w:left="1247" w:firstLine="0"/>
        </w:pPr>
        <w:rPr>
          <w:rFonts w:hint="default"/>
          <w:b w:val="0"/>
          <w:sz w:val="20"/>
          <w:szCs w:val="20"/>
        </w:rPr>
      </w:lvl>
    </w:lvlOverride>
  </w:num>
  <w:num w:numId="68">
    <w:abstractNumId w:val="7"/>
    <w:lvlOverride w:ilvl="0">
      <w:lvl w:ilvl="0">
        <w:start w:val="1"/>
        <w:numFmt w:val="decimal"/>
        <w:lvlText w:val="%1."/>
        <w:lvlJc w:val="left"/>
        <w:pPr>
          <w:tabs>
            <w:tab w:val="num" w:pos="567"/>
          </w:tabs>
          <w:ind w:left="1247" w:firstLine="0"/>
        </w:pPr>
        <w:rPr>
          <w:rFonts w:hint="default"/>
          <w:b w:val="0"/>
          <w:sz w:val="20"/>
          <w:szCs w:val="20"/>
        </w:rPr>
      </w:lvl>
    </w:lvlOverride>
  </w:num>
  <w:num w:numId="69">
    <w:abstractNumId w:val="7"/>
    <w:lvlOverride w:ilvl="0">
      <w:lvl w:ilvl="0">
        <w:start w:val="1"/>
        <w:numFmt w:val="decimal"/>
        <w:lvlText w:val="%1."/>
        <w:lvlJc w:val="left"/>
        <w:pPr>
          <w:tabs>
            <w:tab w:val="num" w:pos="567"/>
          </w:tabs>
          <w:ind w:left="1247" w:firstLine="0"/>
        </w:pPr>
        <w:rPr>
          <w:rFonts w:hint="default"/>
          <w:b w:val="0"/>
          <w:sz w:val="20"/>
          <w:szCs w:val="20"/>
        </w:rPr>
      </w:lvl>
    </w:lvlOverride>
  </w:num>
  <w:num w:numId="70">
    <w:abstractNumId w:val="7"/>
    <w:lvlOverride w:ilvl="0">
      <w:lvl w:ilvl="0">
        <w:start w:val="1"/>
        <w:numFmt w:val="decimal"/>
        <w:lvlText w:val="%1."/>
        <w:lvlJc w:val="left"/>
        <w:pPr>
          <w:tabs>
            <w:tab w:val="num" w:pos="567"/>
          </w:tabs>
          <w:ind w:left="1247" w:firstLine="0"/>
        </w:pPr>
        <w:rPr>
          <w:rFonts w:hint="default"/>
          <w:b w:val="0"/>
          <w:sz w:val="20"/>
          <w:szCs w:val="20"/>
        </w:rPr>
      </w:lvl>
    </w:lvlOverride>
  </w:num>
  <w:num w:numId="71">
    <w:abstractNumId w:val="7"/>
    <w:lvlOverride w:ilvl="0">
      <w:lvl w:ilvl="0">
        <w:start w:val="1"/>
        <w:numFmt w:val="decimal"/>
        <w:lvlText w:val="%1."/>
        <w:lvlJc w:val="left"/>
        <w:pPr>
          <w:tabs>
            <w:tab w:val="num" w:pos="567"/>
          </w:tabs>
          <w:ind w:left="1247" w:firstLine="0"/>
        </w:pPr>
        <w:rPr>
          <w:rFonts w:hint="default"/>
          <w:b w:val="0"/>
          <w:sz w:val="20"/>
          <w:szCs w:val="20"/>
        </w:rPr>
      </w:lvl>
    </w:lvlOverride>
  </w:num>
  <w:num w:numId="72">
    <w:abstractNumId w:val="7"/>
    <w:lvlOverride w:ilvl="0">
      <w:lvl w:ilvl="0">
        <w:start w:val="1"/>
        <w:numFmt w:val="decimal"/>
        <w:lvlText w:val="%1."/>
        <w:lvlJc w:val="left"/>
        <w:pPr>
          <w:tabs>
            <w:tab w:val="num" w:pos="567"/>
          </w:tabs>
          <w:ind w:left="1247" w:firstLine="0"/>
        </w:pPr>
        <w:rPr>
          <w:rFonts w:hint="default"/>
          <w:b w:val="0"/>
          <w:sz w:val="20"/>
          <w:szCs w:val="20"/>
        </w:rPr>
      </w:lvl>
    </w:lvlOverride>
  </w:num>
  <w:num w:numId="73">
    <w:abstractNumId w:val="7"/>
    <w:lvlOverride w:ilvl="0">
      <w:lvl w:ilvl="0">
        <w:start w:val="1"/>
        <w:numFmt w:val="decimal"/>
        <w:lvlText w:val="%1."/>
        <w:lvlJc w:val="left"/>
        <w:pPr>
          <w:tabs>
            <w:tab w:val="num" w:pos="567"/>
          </w:tabs>
          <w:ind w:left="1247" w:firstLine="0"/>
        </w:pPr>
        <w:rPr>
          <w:rFonts w:hint="default"/>
          <w:b w:val="0"/>
          <w:sz w:val="20"/>
          <w:szCs w:val="20"/>
        </w:rPr>
      </w:lvl>
    </w:lvlOverride>
  </w:num>
  <w:num w:numId="74">
    <w:abstractNumId w:val="7"/>
    <w:lvlOverride w:ilvl="0">
      <w:lvl w:ilvl="0">
        <w:start w:val="1"/>
        <w:numFmt w:val="decimal"/>
        <w:lvlText w:val="%1."/>
        <w:lvlJc w:val="left"/>
        <w:pPr>
          <w:tabs>
            <w:tab w:val="num" w:pos="567"/>
          </w:tabs>
          <w:ind w:left="1247" w:firstLine="0"/>
        </w:pPr>
        <w:rPr>
          <w:rFonts w:hint="default"/>
          <w:b w:val="0"/>
          <w:sz w:val="20"/>
          <w:szCs w:val="20"/>
        </w:rPr>
      </w:lvl>
    </w:lvlOverride>
  </w:num>
  <w:num w:numId="75">
    <w:abstractNumId w:val="7"/>
    <w:lvlOverride w:ilvl="0">
      <w:lvl w:ilvl="0">
        <w:start w:val="1"/>
        <w:numFmt w:val="decimal"/>
        <w:lvlText w:val="%1."/>
        <w:lvlJc w:val="left"/>
        <w:pPr>
          <w:tabs>
            <w:tab w:val="num" w:pos="567"/>
          </w:tabs>
          <w:ind w:left="1247" w:firstLine="0"/>
        </w:pPr>
        <w:rPr>
          <w:rFonts w:hint="default"/>
          <w:b w:val="0"/>
          <w:sz w:val="20"/>
          <w:szCs w:val="20"/>
        </w:rPr>
      </w:lvl>
    </w:lvlOverride>
  </w:num>
  <w:num w:numId="76">
    <w:abstractNumId w:val="7"/>
    <w:lvlOverride w:ilvl="0">
      <w:lvl w:ilvl="0">
        <w:start w:val="1"/>
        <w:numFmt w:val="decimal"/>
        <w:lvlText w:val="%1."/>
        <w:lvlJc w:val="left"/>
        <w:pPr>
          <w:tabs>
            <w:tab w:val="num" w:pos="567"/>
          </w:tabs>
          <w:ind w:left="1247" w:firstLine="0"/>
        </w:pPr>
        <w:rPr>
          <w:rFonts w:hint="default"/>
          <w:b w:val="0"/>
          <w:sz w:val="20"/>
          <w:szCs w:val="20"/>
        </w:rPr>
      </w:lvl>
    </w:lvlOverride>
  </w:num>
  <w:num w:numId="77">
    <w:abstractNumId w:val="7"/>
    <w:lvlOverride w:ilvl="0">
      <w:lvl w:ilvl="0">
        <w:start w:val="1"/>
        <w:numFmt w:val="decimal"/>
        <w:lvlText w:val="%1."/>
        <w:lvlJc w:val="left"/>
        <w:pPr>
          <w:tabs>
            <w:tab w:val="num" w:pos="567"/>
          </w:tabs>
          <w:ind w:left="1247" w:firstLine="0"/>
        </w:pPr>
        <w:rPr>
          <w:rFonts w:hint="default"/>
          <w:b w:val="0"/>
          <w:sz w:val="20"/>
          <w:szCs w:val="20"/>
        </w:rPr>
      </w:lvl>
    </w:lvlOverride>
  </w:num>
  <w:num w:numId="78">
    <w:abstractNumId w:val="0"/>
  </w:num>
  <w:num w:numId="79">
    <w:abstractNumId w:val="7"/>
    <w:lvlOverride w:ilvl="0">
      <w:lvl w:ilvl="0">
        <w:start w:val="1"/>
        <w:numFmt w:val="decimal"/>
        <w:lvlText w:val="%1."/>
        <w:lvlJc w:val="left"/>
        <w:pPr>
          <w:tabs>
            <w:tab w:val="num" w:pos="760"/>
          </w:tabs>
          <w:ind w:left="1440" w:firstLine="0"/>
        </w:pPr>
        <w:rPr>
          <w:rFonts w:hint="default"/>
          <w:b w:val="0"/>
          <w:i w:val="0"/>
          <w:sz w:val="20"/>
          <w:szCs w:val="20"/>
        </w:rPr>
      </w:lvl>
    </w:lvlOverride>
  </w:num>
  <w:num w:numId="80">
    <w:abstractNumId w:val="7"/>
    <w:lvlOverride w:ilvl="0">
      <w:lvl w:ilvl="0">
        <w:start w:val="1"/>
        <w:numFmt w:val="decimal"/>
        <w:lvlText w:val="%1."/>
        <w:lvlJc w:val="left"/>
        <w:pPr>
          <w:tabs>
            <w:tab w:val="num" w:pos="760"/>
          </w:tabs>
          <w:ind w:left="1440" w:firstLine="0"/>
        </w:pPr>
        <w:rPr>
          <w:rFonts w:hint="default"/>
          <w:b w:val="0"/>
          <w:i w:val="0"/>
          <w:sz w:val="20"/>
          <w:szCs w:val="20"/>
        </w:rPr>
      </w:lvl>
    </w:lvlOverride>
  </w:num>
  <w:num w:numId="81">
    <w:abstractNumId w:val="7"/>
    <w:lvlOverride w:ilvl="0">
      <w:lvl w:ilvl="0">
        <w:start w:val="1"/>
        <w:numFmt w:val="decimal"/>
        <w:lvlText w:val="%1."/>
        <w:lvlJc w:val="left"/>
        <w:pPr>
          <w:tabs>
            <w:tab w:val="num" w:pos="760"/>
          </w:tabs>
          <w:ind w:left="1440" w:firstLine="0"/>
        </w:pPr>
        <w:rPr>
          <w:rFonts w:hint="default"/>
          <w:b w:val="0"/>
          <w:i w:val="0"/>
          <w:sz w:val="20"/>
          <w:szCs w:val="20"/>
        </w:rPr>
      </w:lvl>
    </w:lvlOverride>
  </w:num>
  <w:num w:numId="82">
    <w:abstractNumId w:val="7"/>
    <w:lvlOverride w:ilvl="0">
      <w:lvl w:ilvl="0">
        <w:start w:val="1"/>
        <w:numFmt w:val="decimal"/>
        <w:lvlText w:val="%1."/>
        <w:lvlJc w:val="left"/>
        <w:pPr>
          <w:tabs>
            <w:tab w:val="num" w:pos="760"/>
          </w:tabs>
          <w:ind w:left="1440" w:firstLine="0"/>
        </w:pPr>
        <w:rPr>
          <w:rFonts w:hint="default"/>
          <w:b w:val="0"/>
          <w:i w:val="0"/>
          <w:sz w:val="20"/>
          <w:szCs w:val="20"/>
        </w:rPr>
      </w:lvl>
    </w:lvlOverride>
  </w:num>
  <w:num w:numId="83">
    <w:abstractNumId w:val="7"/>
    <w:lvlOverride w:ilvl="0">
      <w:lvl w:ilvl="0">
        <w:start w:val="1"/>
        <w:numFmt w:val="decimal"/>
        <w:lvlText w:val="%1."/>
        <w:lvlJc w:val="left"/>
        <w:pPr>
          <w:tabs>
            <w:tab w:val="num" w:pos="760"/>
          </w:tabs>
          <w:ind w:left="1440" w:firstLine="0"/>
        </w:pPr>
        <w:rPr>
          <w:rFonts w:hint="default"/>
          <w:b w:val="0"/>
          <w:i w:val="0"/>
          <w:sz w:val="20"/>
          <w:szCs w:val="20"/>
        </w:rPr>
      </w:lvl>
    </w:lvlOverride>
  </w:num>
  <w:num w:numId="84">
    <w:abstractNumId w:val="7"/>
    <w:lvlOverride w:ilvl="0">
      <w:lvl w:ilvl="0">
        <w:start w:val="1"/>
        <w:numFmt w:val="decimal"/>
        <w:lvlText w:val="%1."/>
        <w:lvlJc w:val="left"/>
        <w:pPr>
          <w:tabs>
            <w:tab w:val="num" w:pos="760"/>
          </w:tabs>
          <w:ind w:left="1440" w:firstLine="0"/>
        </w:pPr>
        <w:rPr>
          <w:rFonts w:hint="default"/>
          <w:b w:val="0"/>
          <w:i w:val="0"/>
          <w:sz w:val="20"/>
          <w:szCs w:val="20"/>
        </w:rPr>
      </w:lvl>
    </w:lvlOverride>
  </w:num>
  <w:num w:numId="85">
    <w:abstractNumId w:val="7"/>
    <w:lvlOverride w:ilvl="0">
      <w:lvl w:ilvl="0">
        <w:start w:val="1"/>
        <w:numFmt w:val="decimal"/>
        <w:lvlText w:val="%1."/>
        <w:lvlJc w:val="left"/>
        <w:pPr>
          <w:tabs>
            <w:tab w:val="num" w:pos="760"/>
          </w:tabs>
          <w:ind w:left="1440" w:firstLine="0"/>
        </w:pPr>
        <w:rPr>
          <w:rFonts w:hint="default"/>
          <w:b w:val="0"/>
          <w:i w:val="0"/>
          <w:sz w:val="20"/>
          <w:szCs w:val="20"/>
        </w:rPr>
      </w:lvl>
    </w:lvlOverride>
  </w:num>
  <w:num w:numId="86">
    <w:abstractNumId w:val="7"/>
    <w:lvlOverride w:ilvl="0">
      <w:lvl w:ilvl="0">
        <w:start w:val="1"/>
        <w:numFmt w:val="decimal"/>
        <w:lvlText w:val="%1."/>
        <w:lvlJc w:val="left"/>
        <w:pPr>
          <w:tabs>
            <w:tab w:val="num" w:pos="760"/>
          </w:tabs>
          <w:ind w:left="1440" w:firstLine="0"/>
        </w:pPr>
        <w:rPr>
          <w:rFonts w:hint="default"/>
          <w:b w:val="0"/>
          <w:i w:val="0"/>
          <w:sz w:val="20"/>
          <w:szCs w:val="20"/>
        </w:rPr>
      </w:lvl>
    </w:lvlOverride>
  </w:num>
  <w:num w:numId="87">
    <w:abstractNumId w:val="7"/>
    <w:lvlOverride w:ilvl="0">
      <w:lvl w:ilvl="0">
        <w:start w:val="1"/>
        <w:numFmt w:val="decimal"/>
        <w:lvlText w:val="%1."/>
        <w:lvlJc w:val="left"/>
        <w:pPr>
          <w:tabs>
            <w:tab w:val="num" w:pos="760"/>
          </w:tabs>
          <w:ind w:left="1440" w:firstLine="0"/>
        </w:pPr>
        <w:rPr>
          <w:rFonts w:hint="default"/>
          <w:b w:val="0"/>
          <w:i w:val="0"/>
          <w:sz w:val="20"/>
          <w:szCs w:val="20"/>
        </w:rPr>
      </w:lvl>
    </w:lvlOverride>
  </w:num>
  <w:num w:numId="88">
    <w:abstractNumId w:val="7"/>
    <w:lvlOverride w:ilvl="0">
      <w:lvl w:ilvl="0">
        <w:start w:val="1"/>
        <w:numFmt w:val="decimal"/>
        <w:lvlText w:val="%1."/>
        <w:lvlJc w:val="left"/>
        <w:pPr>
          <w:tabs>
            <w:tab w:val="num" w:pos="760"/>
          </w:tabs>
          <w:ind w:left="1440" w:firstLine="0"/>
        </w:pPr>
        <w:rPr>
          <w:rFonts w:hint="default"/>
          <w:b w:val="0"/>
          <w:i w:val="0"/>
          <w:sz w:val="20"/>
          <w:szCs w:val="20"/>
        </w:rPr>
      </w:lvl>
    </w:lvlOverride>
  </w:num>
  <w:num w:numId="89">
    <w:abstractNumId w:val="7"/>
    <w:lvlOverride w:ilvl="0">
      <w:lvl w:ilvl="0">
        <w:start w:val="1"/>
        <w:numFmt w:val="decimal"/>
        <w:lvlText w:val="%1."/>
        <w:lvlJc w:val="left"/>
        <w:pPr>
          <w:tabs>
            <w:tab w:val="num" w:pos="760"/>
          </w:tabs>
          <w:ind w:left="1440" w:firstLine="0"/>
        </w:pPr>
        <w:rPr>
          <w:rFonts w:hint="default"/>
          <w:b w:val="0"/>
          <w:i w:val="0"/>
          <w:sz w:val="20"/>
          <w:szCs w:val="20"/>
        </w:rPr>
      </w:lvl>
    </w:lvlOverride>
  </w:num>
  <w:num w:numId="90">
    <w:abstractNumId w:val="7"/>
    <w:lvlOverride w:ilvl="0">
      <w:lvl w:ilvl="0">
        <w:start w:val="1"/>
        <w:numFmt w:val="decimal"/>
        <w:lvlText w:val="%1."/>
        <w:lvlJc w:val="left"/>
        <w:pPr>
          <w:tabs>
            <w:tab w:val="num" w:pos="760"/>
          </w:tabs>
          <w:ind w:left="1440" w:firstLine="0"/>
        </w:pPr>
        <w:rPr>
          <w:rFonts w:hint="default"/>
          <w:b w:val="0"/>
          <w:i w:val="0"/>
          <w:sz w:val="20"/>
          <w:szCs w:val="20"/>
        </w:rPr>
      </w:lvl>
    </w:lvlOverride>
  </w:num>
  <w:num w:numId="91">
    <w:abstractNumId w:val="7"/>
    <w:lvlOverride w:ilvl="0">
      <w:lvl w:ilvl="0">
        <w:start w:val="1"/>
        <w:numFmt w:val="decimal"/>
        <w:lvlText w:val="%1."/>
        <w:lvlJc w:val="left"/>
        <w:pPr>
          <w:tabs>
            <w:tab w:val="num" w:pos="760"/>
          </w:tabs>
          <w:ind w:left="1440" w:firstLine="0"/>
        </w:pPr>
        <w:rPr>
          <w:rFonts w:hint="default"/>
          <w:b w:val="0"/>
          <w:i w:val="0"/>
          <w:sz w:val="20"/>
          <w:szCs w:val="20"/>
        </w:rPr>
      </w:lvl>
    </w:lvlOverride>
  </w:num>
  <w:num w:numId="92">
    <w:abstractNumId w:val="7"/>
    <w:lvlOverride w:ilvl="0">
      <w:lvl w:ilvl="0">
        <w:start w:val="1"/>
        <w:numFmt w:val="decimal"/>
        <w:lvlText w:val="%1."/>
        <w:lvlJc w:val="left"/>
        <w:pPr>
          <w:tabs>
            <w:tab w:val="num" w:pos="760"/>
          </w:tabs>
          <w:ind w:left="1440" w:firstLine="0"/>
        </w:pPr>
        <w:rPr>
          <w:rFonts w:hint="default"/>
          <w:b w:val="0"/>
          <w:i w:val="0"/>
          <w:sz w:val="20"/>
          <w:szCs w:val="20"/>
        </w:rPr>
      </w:lvl>
    </w:lvlOverride>
  </w:num>
  <w:num w:numId="93">
    <w:abstractNumId w:val="7"/>
    <w:lvlOverride w:ilvl="0">
      <w:lvl w:ilvl="0">
        <w:start w:val="1"/>
        <w:numFmt w:val="decimal"/>
        <w:lvlText w:val="%1."/>
        <w:lvlJc w:val="left"/>
        <w:pPr>
          <w:tabs>
            <w:tab w:val="num" w:pos="760"/>
          </w:tabs>
          <w:ind w:left="1440" w:firstLine="0"/>
        </w:pPr>
        <w:rPr>
          <w:rFonts w:hint="default"/>
          <w:b w:val="0"/>
          <w:i w:val="0"/>
          <w:sz w:val="20"/>
          <w:szCs w:val="20"/>
        </w:rPr>
      </w:lvl>
    </w:lvlOverride>
  </w:num>
  <w:num w:numId="94">
    <w:abstractNumId w:val="7"/>
    <w:lvlOverride w:ilvl="0">
      <w:lvl w:ilvl="0">
        <w:start w:val="1"/>
        <w:numFmt w:val="decimal"/>
        <w:lvlText w:val="%1."/>
        <w:lvlJc w:val="left"/>
        <w:pPr>
          <w:tabs>
            <w:tab w:val="num" w:pos="760"/>
          </w:tabs>
          <w:ind w:left="1440" w:firstLine="0"/>
        </w:pPr>
        <w:rPr>
          <w:rFonts w:hint="default"/>
          <w:b w:val="0"/>
          <w:i w:val="0"/>
          <w:sz w:val="20"/>
          <w:szCs w:val="20"/>
        </w:rPr>
      </w:lvl>
    </w:lvlOverride>
  </w:num>
  <w:num w:numId="95">
    <w:abstractNumId w:val="7"/>
    <w:lvlOverride w:ilvl="0">
      <w:lvl w:ilvl="0">
        <w:start w:val="1"/>
        <w:numFmt w:val="decimal"/>
        <w:lvlText w:val="%1."/>
        <w:lvlJc w:val="left"/>
        <w:pPr>
          <w:tabs>
            <w:tab w:val="num" w:pos="760"/>
          </w:tabs>
          <w:ind w:left="1440" w:firstLine="0"/>
        </w:pPr>
        <w:rPr>
          <w:rFonts w:hint="default"/>
          <w:b w:val="0"/>
          <w:i w:val="0"/>
          <w:sz w:val="20"/>
          <w:szCs w:val="20"/>
        </w:rPr>
      </w:lvl>
    </w:lvlOverride>
  </w:num>
  <w:num w:numId="96">
    <w:abstractNumId w:val="7"/>
    <w:lvlOverride w:ilvl="0">
      <w:lvl w:ilvl="0">
        <w:start w:val="1"/>
        <w:numFmt w:val="decimal"/>
        <w:lvlText w:val="%1."/>
        <w:lvlJc w:val="left"/>
        <w:pPr>
          <w:tabs>
            <w:tab w:val="num" w:pos="760"/>
          </w:tabs>
          <w:ind w:left="1440" w:firstLine="0"/>
        </w:pPr>
        <w:rPr>
          <w:rFonts w:hint="default"/>
          <w:b w:val="0"/>
          <w:i w:val="0"/>
          <w:sz w:val="20"/>
          <w:szCs w:val="20"/>
        </w:rPr>
      </w:lvl>
    </w:lvlOverride>
  </w:num>
  <w:num w:numId="97">
    <w:abstractNumId w:val="3"/>
  </w:num>
  <w:num w:numId="98">
    <w:abstractNumId w:val="8"/>
  </w:num>
  <w:num w:numId="99">
    <w:abstractNumId w:val="11"/>
  </w:num>
  <w:num w:numId="100">
    <w:abstractNumId w:val="5"/>
  </w:num>
  <w:num w:numId="101">
    <w:abstractNumId w:val="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624"/>
  <w:evenAndOddHeaders/>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8C"/>
    <w:rsid w:val="0000360C"/>
    <w:rsid w:val="00004FFE"/>
    <w:rsid w:val="000135E6"/>
    <w:rsid w:val="000172E3"/>
    <w:rsid w:val="00033B4E"/>
    <w:rsid w:val="00036708"/>
    <w:rsid w:val="000373DF"/>
    <w:rsid w:val="000442AE"/>
    <w:rsid w:val="00044B1D"/>
    <w:rsid w:val="00045928"/>
    <w:rsid w:val="00050245"/>
    <w:rsid w:val="00052647"/>
    <w:rsid w:val="00065412"/>
    <w:rsid w:val="0007295F"/>
    <w:rsid w:val="00074C28"/>
    <w:rsid w:val="0007555F"/>
    <w:rsid w:val="00082212"/>
    <w:rsid w:val="00084B84"/>
    <w:rsid w:val="0008779D"/>
    <w:rsid w:val="000A3F63"/>
    <w:rsid w:val="000A5DC9"/>
    <w:rsid w:val="000A7AA3"/>
    <w:rsid w:val="000B106E"/>
    <w:rsid w:val="000B743F"/>
    <w:rsid w:val="000C28ED"/>
    <w:rsid w:val="000C7949"/>
    <w:rsid w:val="000C7D77"/>
    <w:rsid w:val="000D388A"/>
    <w:rsid w:val="000E639D"/>
    <w:rsid w:val="000F0461"/>
    <w:rsid w:val="000F06AA"/>
    <w:rsid w:val="000F7C8D"/>
    <w:rsid w:val="0010065E"/>
    <w:rsid w:val="0011290F"/>
    <w:rsid w:val="00117971"/>
    <w:rsid w:val="00122A64"/>
    <w:rsid w:val="001271B4"/>
    <w:rsid w:val="00143319"/>
    <w:rsid w:val="001621CF"/>
    <w:rsid w:val="00165FEE"/>
    <w:rsid w:val="00175B44"/>
    <w:rsid w:val="0019475E"/>
    <w:rsid w:val="001A6646"/>
    <w:rsid w:val="001A7DA2"/>
    <w:rsid w:val="001C0530"/>
    <w:rsid w:val="001D3719"/>
    <w:rsid w:val="001D3CDE"/>
    <w:rsid w:val="001E11CF"/>
    <w:rsid w:val="001E2C2C"/>
    <w:rsid w:val="001E3EA9"/>
    <w:rsid w:val="001E7050"/>
    <w:rsid w:val="002065D1"/>
    <w:rsid w:val="00210C19"/>
    <w:rsid w:val="00214BE0"/>
    <w:rsid w:val="00222968"/>
    <w:rsid w:val="00234108"/>
    <w:rsid w:val="00235B96"/>
    <w:rsid w:val="00240375"/>
    <w:rsid w:val="0024477A"/>
    <w:rsid w:val="00246981"/>
    <w:rsid w:val="002518D5"/>
    <w:rsid w:val="00260A81"/>
    <w:rsid w:val="00262589"/>
    <w:rsid w:val="00264397"/>
    <w:rsid w:val="0026517E"/>
    <w:rsid w:val="00270DCF"/>
    <w:rsid w:val="00272777"/>
    <w:rsid w:val="00281563"/>
    <w:rsid w:val="002918F8"/>
    <w:rsid w:val="0029361F"/>
    <w:rsid w:val="00293FCA"/>
    <w:rsid w:val="0029439A"/>
    <w:rsid w:val="002962DB"/>
    <w:rsid w:val="002A2B60"/>
    <w:rsid w:val="002A3139"/>
    <w:rsid w:val="002A4968"/>
    <w:rsid w:val="002B2A8E"/>
    <w:rsid w:val="002C721A"/>
    <w:rsid w:val="002E46D2"/>
    <w:rsid w:val="002F12D9"/>
    <w:rsid w:val="002F2DDC"/>
    <w:rsid w:val="00306D2A"/>
    <w:rsid w:val="003122E0"/>
    <w:rsid w:val="0032196C"/>
    <w:rsid w:val="003366F6"/>
    <w:rsid w:val="0034126F"/>
    <w:rsid w:val="00341929"/>
    <w:rsid w:val="00345851"/>
    <w:rsid w:val="003467AB"/>
    <w:rsid w:val="00346C1E"/>
    <w:rsid w:val="00351EFA"/>
    <w:rsid w:val="00360BAC"/>
    <w:rsid w:val="00360C70"/>
    <w:rsid w:val="00366C59"/>
    <w:rsid w:val="003754C2"/>
    <w:rsid w:val="003834C8"/>
    <w:rsid w:val="00391256"/>
    <w:rsid w:val="00395501"/>
    <w:rsid w:val="003A2A31"/>
    <w:rsid w:val="003A6070"/>
    <w:rsid w:val="003A7399"/>
    <w:rsid w:val="003B6BB2"/>
    <w:rsid w:val="003C5B6B"/>
    <w:rsid w:val="003C6B7E"/>
    <w:rsid w:val="003C7E93"/>
    <w:rsid w:val="003D3201"/>
    <w:rsid w:val="003D5CC9"/>
    <w:rsid w:val="003F180E"/>
    <w:rsid w:val="003F4BA1"/>
    <w:rsid w:val="003F5A7B"/>
    <w:rsid w:val="003F7DB1"/>
    <w:rsid w:val="0040182B"/>
    <w:rsid w:val="00405340"/>
    <w:rsid w:val="004103DB"/>
    <w:rsid w:val="00417507"/>
    <w:rsid w:val="00423DA3"/>
    <w:rsid w:val="00424660"/>
    <w:rsid w:val="0042731D"/>
    <w:rsid w:val="00427C68"/>
    <w:rsid w:val="004363AB"/>
    <w:rsid w:val="00444CC2"/>
    <w:rsid w:val="004469CC"/>
    <w:rsid w:val="00466BC1"/>
    <w:rsid w:val="004679DA"/>
    <w:rsid w:val="004714F6"/>
    <w:rsid w:val="004819C5"/>
    <w:rsid w:val="00482EDA"/>
    <w:rsid w:val="0048755C"/>
    <w:rsid w:val="004930DA"/>
    <w:rsid w:val="0049612D"/>
    <w:rsid w:val="004B28D6"/>
    <w:rsid w:val="004B456D"/>
    <w:rsid w:val="004C245E"/>
    <w:rsid w:val="004D3218"/>
    <w:rsid w:val="004D6344"/>
    <w:rsid w:val="004D797A"/>
    <w:rsid w:val="004F1A2E"/>
    <w:rsid w:val="004F2DF6"/>
    <w:rsid w:val="00500D1C"/>
    <w:rsid w:val="005169AF"/>
    <w:rsid w:val="00521625"/>
    <w:rsid w:val="00527F76"/>
    <w:rsid w:val="00531630"/>
    <w:rsid w:val="00531CD0"/>
    <w:rsid w:val="00534E75"/>
    <w:rsid w:val="005404C4"/>
    <w:rsid w:val="00540FA1"/>
    <w:rsid w:val="00545B39"/>
    <w:rsid w:val="00545BC3"/>
    <w:rsid w:val="00547AE0"/>
    <w:rsid w:val="00552680"/>
    <w:rsid w:val="0055298F"/>
    <w:rsid w:val="0055751A"/>
    <w:rsid w:val="00567BAD"/>
    <w:rsid w:val="00571B3F"/>
    <w:rsid w:val="00585271"/>
    <w:rsid w:val="005A66F6"/>
    <w:rsid w:val="005B2908"/>
    <w:rsid w:val="005B4B80"/>
    <w:rsid w:val="005B7E04"/>
    <w:rsid w:val="005E36B9"/>
    <w:rsid w:val="005E3F56"/>
    <w:rsid w:val="005F1990"/>
    <w:rsid w:val="005F1CF2"/>
    <w:rsid w:val="005F3030"/>
    <w:rsid w:val="00600054"/>
    <w:rsid w:val="0060213E"/>
    <w:rsid w:val="006059BC"/>
    <w:rsid w:val="00614D09"/>
    <w:rsid w:val="006219A8"/>
    <w:rsid w:val="00626640"/>
    <w:rsid w:val="00627C4C"/>
    <w:rsid w:val="006308C1"/>
    <w:rsid w:val="00631321"/>
    <w:rsid w:val="00640EBD"/>
    <w:rsid w:val="0065339B"/>
    <w:rsid w:val="0066189F"/>
    <w:rsid w:val="00662C51"/>
    <w:rsid w:val="00682976"/>
    <w:rsid w:val="0068572C"/>
    <w:rsid w:val="00694F79"/>
    <w:rsid w:val="006A07D6"/>
    <w:rsid w:val="006A7FD0"/>
    <w:rsid w:val="006B11EB"/>
    <w:rsid w:val="006B2138"/>
    <w:rsid w:val="006C66A4"/>
    <w:rsid w:val="006D3859"/>
    <w:rsid w:val="006E2DA7"/>
    <w:rsid w:val="006E3049"/>
    <w:rsid w:val="006E53D1"/>
    <w:rsid w:val="006F311A"/>
    <w:rsid w:val="006F3743"/>
    <w:rsid w:val="006F7FFB"/>
    <w:rsid w:val="00701544"/>
    <w:rsid w:val="007164BF"/>
    <w:rsid w:val="0072405E"/>
    <w:rsid w:val="00727B5F"/>
    <w:rsid w:val="007331CF"/>
    <w:rsid w:val="00744414"/>
    <w:rsid w:val="0074709D"/>
    <w:rsid w:val="00747C09"/>
    <w:rsid w:val="007602E2"/>
    <w:rsid w:val="00765E38"/>
    <w:rsid w:val="0077044A"/>
    <w:rsid w:val="00772871"/>
    <w:rsid w:val="007834E8"/>
    <w:rsid w:val="00785B2E"/>
    <w:rsid w:val="007861A3"/>
    <w:rsid w:val="007902C2"/>
    <w:rsid w:val="00793DEC"/>
    <w:rsid w:val="007955B3"/>
    <w:rsid w:val="00797A61"/>
    <w:rsid w:val="007A2C7D"/>
    <w:rsid w:val="007B192C"/>
    <w:rsid w:val="007B37E8"/>
    <w:rsid w:val="007B72F2"/>
    <w:rsid w:val="007C1CC5"/>
    <w:rsid w:val="007C207B"/>
    <w:rsid w:val="007C3848"/>
    <w:rsid w:val="007D4BFE"/>
    <w:rsid w:val="007E1563"/>
    <w:rsid w:val="007F268C"/>
    <w:rsid w:val="007F62CA"/>
    <w:rsid w:val="007F65EB"/>
    <w:rsid w:val="008015C6"/>
    <w:rsid w:val="008117A7"/>
    <w:rsid w:val="00821F8E"/>
    <w:rsid w:val="00823161"/>
    <w:rsid w:val="00831270"/>
    <w:rsid w:val="00844651"/>
    <w:rsid w:val="008567B6"/>
    <w:rsid w:val="008650B5"/>
    <w:rsid w:val="008745F4"/>
    <w:rsid w:val="0087473C"/>
    <w:rsid w:val="00887375"/>
    <w:rsid w:val="008A3ECD"/>
    <w:rsid w:val="008B1F77"/>
    <w:rsid w:val="008B512A"/>
    <w:rsid w:val="008B5975"/>
    <w:rsid w:val="008B5B69"/>
    <w:rsid w:val="008B5D75"/>
    <w:rsid w:val="008C4EEF"/>
    <w:rsid w:val="008D1275"/>
    <w:rsid w:val="008D17C2"/>
    <w:rsid w:val="008D261A"/>
    <w:rsid w:val="008D58CF"/>
    <w:rsid w:val="008F1715"/>
    <w:rsid w:val="008F5380"/>
    <w:rsid w:val="0090190E"/>
    <w:rsid w:val="00901919"/>
    <w:rsid w:val="00901964"/>
    <w:rsid w:val="00912CD1"/>
    <w:rsid w:val="00914A69"/>
    <w:rsid w:val="0091502C"/>
    <w:rsid w:val="00916427"/>
    <w:rsid w:val="009228EF"/>
    <w:rsid w:val="00922CD4"/>
    <w:rsid w:val="009275D0"/>
    <w:rsid w:val="00927C9D"/>
    <w:rsid w:val="0093381F"/>
    <w:rsid w:val="00936E48"/>
    <w:rsid w:val="00940F36"/>
    <w:rsid w:val="009612AF"/>
    <w:rsid w:val="00967339"/>
    <w:rsid w:val="009673E7"/>
    <w:rsid w:val="00967A5F"/>
    <w:rsid w:val="0097325F"/>
    <w:rsid w:val="009749BE"/>
    <w:rsid w:val="00983555"/>
    <w:rsid w:val="009A394D"/>
    <w:rsid w:val="009C447F"/>
    <w:rsid w:val="009C58E1"/>
    <w:rsid w:val="009C7F89"/>
    <w:rsid w:val="009E1218"/>
    <w:rsid w:val="009E5530"/>
    <w:rsid w:val="009F76F5"/>
    <w:rsid w:val="00A31305"/>
    <w:rsid w:val="00A377CE"/>
    <w:rsid w:val="00A465C5"/>
    <w:rsid w:val="00A52413"/>
    <w:rsid w:val="00A60EFA"/>
    <w:rsid w:val="00A61CAB"/>
    <w:rsid w:val="00A70FB3"/>
    <w:rsid w:val="00A7244B"/>
    <w:rsid w:val="00A850AE"/>
    <w:rsid w:val="00A86E1F"/>
    <w:rsid w:val="00AA158D"/>
    <w:rsid w:val="00AA4B73"/>
    <w:rsid w:val="00AB6E96"/>
    <w:rsid w:val="00AC0164"/>
    <w:rsid w:val="00AC3D54"/>
    <w:rsid w:val="00AE554A"/>
    <w:rsid w:val="00AE7A5D"/>
    <w:rsid w:val="00AF08C2"/>
    <w:rsid w:val="00B0145E"/>
    <w:rsid w:val="00B02764"/>
    <w:rsid w:val="00B0425D"/>
    <w:rsid w:val="00B168C5"/>
    <w:rsid w:val="00B20AED"/>
    <w:rsid w:val="00B2396C"/>
    <w:rsid w:val="00B32DA8"/>
    <w:rsid w:val="00B406B5"/>
    <w:rsid w:val="00B43191"/>
    <w:rsid w:val="00B4714B"/>
    <w:rsid w:val="00B509BB"/>
    <w:rsid w:val="00B56310"/>
    <w:rsid w:val="00B7432C"/>
    <w:rsid w:val="00B81358"/>
    <w:rsid w:val="00B81F8A"/>
    <w:rsid w:val="00B863F6"/>
    <w:rsid w:val="00B90232"/>
    <w:rsid w:val="00BA1FCF"/>
    <w:rsid w:val="00BB5E5D"/>
    <w:rsid w:val="00BD6086"/>
    <w:rsid w:val="00BD6608"/>
    <w:rsid w:val="00BD6E75"/>
    <w:rsid w:val="00BE161E"/>
    <w:rsid w:val="00BF0DED"/>
    <w:rsid w:val="00BF5F60"/>
    <w:rsid w:val="00C002C2"/>
    <w:rsid w:val="00C00E96"/>
    <w:rsid w:val="00C06EA0"/>
    <w:rsid w:val="00C10855"/>
    <w:rsid w:val="00C17413"/>
    <w:rsid w:val="00C25CCC"/>
    <w:rsid w:val="00C30FB2"/>
    <w:rsid w:val="00C345AF"/>
    <w:rsid w:val="00C34BFB"/>
    <w:rsid w:val="00C42214"/>
    <w:rsid w:val="00C4481C"/>
    <w:rsid w:val="00C45570"/>
    <w:rsid w:val="00C470EF"/>
    <w:rsid w:val="00C550AF"/>
    <w:rsid w:val="00C570F5"/>
    <w:rsid w:val="00C60029"/>
    <w:rsid w:val="00C763D1"/>
    <w:rsid w:val="00C8014A"/>
    <w:rsid w:val="00C80A97"/>
    <w:rsid w:val="00C84705"/>
    <w:rsid w:val="00C878C6"/>
    <w:rsid w:val="00C91FA6"/>
    <w:rsid w:val="00C961BE"/>
    <w:rsid w:val="00C97F0E"/>
    <w:rsid w:val="00CA0397"/>
    <w:rsid w:val="00CA7E7A"/>
    <w:rsid w:val="00CA7E81"/>
    <w:rsid w:val="00CB187B"/>
    <w:rsid w:val="00CB331B"/>
    <w:rsid w:val="00CB3F0D"/>
    <w:rsid w:val="00CB684A"/>
    <w:rsid w:val="00CC152E"/>
    <w:rsid w:val="00CD19D7"/>
    <w:rsid w:val="00CE0AEF"/>
    <w:rsid w:val="00CE1F58"/>
    <w:rsid w:val="00CF18CA"/>
    <w:rsid w:val="00CF6545"/>
    <w:rsid w:val="00CF67EF"/>
    <w:rsid w:val="00CF79F3"/>
    <w:rsid w:val="00D0066B"/>
    <w:rsid w:val="00D100BD"/>
    <w:rsid w:val="00D1637A"/>
    <w:rsid w:val="00D277A9"/>
    <w:rsid w:val="00D30B4F"/>
    <w:rsid w:val="00D31BD7"/>
    <w:rsid w:val="00D36C64"/>
    <w:rsid w:val="00D53AA5"/>
    <w:rsid w:val="00D7252C"/>
    <w:rsid w:val="00D737CC"/>
    <w:rsid w:val="00D7409F"/>
    <w:rsid w:val="00D82E36"/>
    <w:rsid w:val="00D86AAA"/>
    <w:rsid w:val="00D8789B"/>
    <w:rsid w:val="00D90658"/>
    <w:rsid w:val="00D9420C"/>
    <w:rsid w:val="00D97442"/>
    <w:rsid w:val="00D97BEF"/>
    <w:rsid w:val="00DA2A9C"/>
    <w:rsid w:val="00DB01FE"/>
    <w:rsid w:val="00DB7011"/>
    <w:rsid w:val="00DB7BD2"/>
    <w:rsid w:val="00DC254F"/>
    <w:rsid w:val="00DC3786"/>
    <w:rsid w:val="00DC42AE"/>
    <w:rsid w:val="00DC5881"/>
    <w:rsid w:val="00DC5A7A"/>
    <w:rsid w:val="00DD3FB5"/>
    <w:rsid w:val="00DE0C2C"/>
    <w:rsid w:val="00DE381B"/>
    <w:rsid w:val="00DE5CCC"/>
    <w:rsid w:val="00DE6554"/>
    <w:rsid w:val="00DE7055"/>
    <w:rsid w:val="00E0421E"/>
    <w:rsid w:val="00E057B1"/>
    <w:rsid w:val="00E07167"/>
    <w:rsid w:val="00E10D54"/>
    <w:rsid w:val="00E21763"/>
    <w:rsid w:val="00E23C0D"/>
    <w:rsid w:val="00E42147"/>
    <w:rsid w:val="00E43E74"/>
    <w:rsid w:val="00E4690A"/>
    <w:rsid w:val="00E521DC"/>
    <w:rsid w:val="00E666E8"/>
    <w:rsid w:val="00E66D2D"/>
    <w:rsid w:val="00E77F5B"/>
    <w:rsid w:val="00E86B51"/>
    <w:rsid w:val="00E91307"/>
    <w:rsid w:val="00E950FD"/>
    <w:rsid w:val="00E96499"/>
    <w:rsid w:val="00EA34CD"/>
    <w:rsid w:val="00EA7412"/>
    <w:rsid w:val="00EB1FD7"/>
    <w:rsid w:val="00EB6A32"/>
    <w:rsid w:val="00EC76BC"/>
    <w:rsid w:val="00ED094B"/>
    <w:rsid w:val="00ED596D"/>
    <w:rsid w:val="00EE0DFC"/>
    <w:rsid w:val="00EE1BCB"/>
    <w:rsid w:val="00F04E58"/>
    <w:rsid w:val="00F11F0E"/>
    <w:rsid w:val="00F23F8A"/>
    <w:rsid w:val="00F30BE7"/>
    <w:rsid w:val="00F311B1"/>
    <w:rsid w:val="00F33492"/>
    <w:rsid w:val="00F3467C"/>
    <w:rsid w:val="00F51F2D"/>
    <w:rsid w:val="00F7655A"/>
    <w:rsid w:val="00F80605"/>
    <w:rsid w:val="00F81D5B"/>
    <w:rsid w:val="00F91EEF"/>
    <w:rsid w:val="00FA38EE"/>
    <w:rsid w:val="00FB2A17"/>
    <w:rsid w:val="00FB3A9B"/>
    <w:rsid w:val="00FC124D"/>
    <w:rsid w:val="00FC36D4"/>
    <w:rsid w:val="00FC6A06"/>
    <w:rsid w:val="00FD582F"/>
    <w:rsid w:val="00FE60AB"/>
    <w:rsid w:val="00FF0417"/>
    <w:rsid w:val="00FF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uiPriority="99"/>
    <w:lsdException w:name="header" w:semiHidden="1" w:unhideWhenUsed="1"/>
    <w:lsdException w:name="footer" w:semiHidden="1" w:uiPriority="99" w:unhideWhenUsed="1"/>
    <w:lsdException w:name="caption" w:semiHidden="1" w:unhideWhenUsed="1" w:qFormat="1"/>
    <w:lsdException w:name="table of figures" w:semiHidden="1" w:unhideWhenUsed="1"/>
    <w:lsdException w:name="footnote reference" w:semiHidden="1" w:unhideWhenUsed="1"/>
    <w:lsdException w:name="annotation reference" w:uiPriority="99"/>
    <w:lsdException w:name="page number" w:semiHidden="1" w:unhideWhenUsed="1"/>
    <w:lsdException w:name="Title" w:qFormat="1"/>
    <w:lsdException w:name="Default Paragraph Font" w:semiHidden="1" w:uiPriority="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A9B"/>
  </w:style>
  <w:style w:type="paragraph" w:styleId="Heading1">
    <w:name w:val="heading 1"/>
    <w:basedOn w:val="Normal"/>
    <w:next w:val="Normalnumber"/>
    <w:link w:val="Heading1Char"/>
    <w:uiPriority w:val="9"/>
    <w:qFormat/>
    <w:rsid w:val="00FB3A9B"/>
    <w:pPr>
      <w:keepNext/>
      <w:spacing w:before="240" w:after="120"/>
      <w:ind w:left="1247" w:hanging="680"/>
      <w:outlineLvl w:val="0"/>
    </w:pPr>
    <w:rPr>
      <w:b/>
      <w:sz w:val="28"/>
    </w:rPr>
  </w:style>
  <w:style w:type="paragraph" w:styleId="Heading2">
    <w:name w:val="heading 2"/>
    <w:basedOn w:val="Normal"/>
    <w:next w:val="Normalnumber"/>
    <w:link w:val="Heading2Char"/>
    <w:qFormat/>
    <w:rsid w:val="00FB3A9B"/>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FB3A9B"/>
    <w:pPr>
      <w:spacing w:after="120"/>
      <w:ind w:left="1247" w:hanging="680"/>
      <w:outlineLvl w:val="2"/>
    </w:pPr>
    <w:rPr>
      <w:b/>
    </w:rPr>
  </w:style>
  <w:style w:type="paragraph" w:styleId="Heading4">
    <w:name w:val="heading 4"/>
    <w:basedOn w:val="Heading3"/>
    <w:next w:val="Normalnumber"/>
    <w:link w:val="Heading4Char"/>
    <w:qFormat/>
    <w:rsid w:val="00FB3A9B"/>
    <w:pPr>
      <w:keepNext/>
      <w:outlineLvl w:val="3"/>
    </w:pPr>
  </w:style>
  <w:style w:type="paragraph" w:styleId="Heading5">
    <w:name w:val="heading 5"/>
    <w:basedOn w:val="Normal"/>
    <w:next w:val="Normal"/>
    <w:link w:val="Heading5Char"/>
    <w:qFormat/>
    <w:rsid w:val="00FB3A9B"/>
    <w:pPr>
      <w:keepNext/>
      <w:outlineLvl w:val="4"/>
    </w:pPr>
    <w:rPr>
      <w:rFonts w:ascii="Univers" w:hAnsi="Univers"/>
      <w:b/>
      <w:sz w:val="24"/>
    </w:rPr>
  </w:style>
  <w:style w:type="paragraph" w:styleId="Heading6">
    <w:name w:val="heading 6"/>
    <w:basedOn w:val="Normal"/>
    <w:next w:val="Normal"/>
    <w:link w:val="Heading6Char"/>
    <w:qFormat/>
    <w:rsid w:val="00FB3A9B"/>
    <w:pPr>
      <w:keepNext/>
      <w:ind w:left="578"/>
      <w:outlineLvl w:val="5"/>
    </w:pPr>
    <w:rPr>
      <w:b/>
      <w:bCs/>
      <w:sz w:val="24"/>
    </w:rPr>
  </w:style>
  <w:style w:type="paragraph" w:styleId="Heading7">
    <w:name w:val="heading 7"/>
    <w:basedOn w:val="Normal"/>
    <w:next w:val="Normal"/>
    <w:link w:val="Heading7Char"/>
    <w:qFormat/>
    <w:rsid w:val="00FB3A9B"/>
    <w:pPr>
      <w:keepNext/>
      <w:widowControl w:val="0"/>
      <w:jc w:val="center"/>
      <w:outlineLvl w:val="6"/>
    </w:pPr>
    <w:rPr>
      <w:snapToGrid w:val="0"/>
      <w:u w:val="single"/>
    </w:rPr>
  </w:style>
  <w:style w:type="paragraph" w:styleId="Heading8">
    <w:name w:val="heading 8"/>
    <w:basedOn w:val="Normal"/>
    <w:next w:val="Normal"/>
    <w:link w:val="Heading8Char"/>
    <w:qFormat/>
    <w:rsid w:val="00FB3A9B"/>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FB3A9B"/>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ATable">
    <w:name w:val="AA_Table"/>
    <w:basedOn w:val="TableNormal"/>
    <w:semiHidden/>
    <w:rsid w:val="00FB3A9B"/>
    <w:rPr>
      <w:rFonts w:eastAsia="Times New Roman"/>
      <w:lang w:val="fr-FR" w:eastAsia="fr-FR"/>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Normalpool">
    <w:name w:val="Normal_pool"/>
    <w:autoRedefine/>
    <w:semiHidden/>
    <w:rsid w:val="00FB3A9B"/>
    <w:pPr>
      <w:tabs>
        <w:tab w:val="left" w:pos="1247"/>
        <w:tab w:val="left" w:pos="1814"/>
        <w:tab w:val="left" w:pos="2381"/>
        <w:tab w:val="left" w:pos="2948"/>
        <w:tab w:val="left" w:pos="3515"/>
        <w:tab w:val="left" w:pos="4082"/>
      </w:tabs>
    </w:pPr>
    <w:rPr>
      <w:rFonts w:eastAsia="Times New Roman"/>
      <w:lang w:val="fr-CA"/>
    </w:rPr>
  </w:style>
  <w:style w:type="paragraph" w:customStyle="1" w:styleId="AATitle">
    <w:name w:val="AA_Title"/>
    <w:basedOn w:val="Normalpool"/>
    <w:rsid w:val="00FB3A9B"/>
    <w:pPr>
      <w:keepNext/>
      <w:keepLines/>
      <w:suppressAutoHyphens/>
      <w:ind w:right="5103"/>
    </w:pPr>
    <w:rPr>
      <w:b/>
    </w:rPr>
  </w:style>
  <w:style w:type="paragraph" w:customStyle="1" w:styleId="AATitle2">
    <w:name w:val="AA_Title2"/>
    <w:basedOn w:val="AATitle"/>
    <w:rsid w:val="00FB3A9B"/>
    <w:pPr>
      <w:tabs>
        <w:tab w:val="clear" w:pos="4082"/>
      </w:tabs>
      <w:spacing w:before="120" w:after="120"/>
      <w:ind w:right="4536"/>
    </w:pPr>
  </w:style>
  <w:style w:type="paragraph" w:styleId="BalloonText">
    <w:name w:val="Balloon Text"/>
    <w:basedOn w:val="Normal"/>
    <w:link w:val="BalloonTextChar"/>
    <w:rsid w:val="00FB3A9B"/>
    <w:rPr>
      <w:rFonts w:ascii="Tahoma" w:hAnsi="Tahoma" w:cs="Tahoma"/>
      <w:sz w:val="16"/>
      <w:szCs w:val="16"/>
    </w:rPr>
  </w:style>
  <w:style w:type="character" w:customStyle="1" w:styleId="BalloonTextChar">
    <w:name w:val="Balloon Text Char"/>
    <w:link w:val="BalloonText"/>
    <w:rsid w:val="00FB3A9B"/>
    <w:rPr>
      <w:rFonts w:ascii="Tahoma" w:eastAsia="Times New Roman" w:hAnsi="Tahoma" w:cs="Tahoma"/>
      <w:sz w:val="16"/>
      <w:szCs w:val="16"/>
      <w:lang w:val="en-GB"/>
    </w:rPr>
  </w:style>
  <w:style w:type="paragraph" w:customStyle="1" w:styleId="BBTitle">
    <w:name w:val="BB_Title"/>
    <w:basedOn w:val="Normalpool"/>
    <w:rsid w:val="00FB3A9B"/>
    <w:pPr>
      <w:keepNext/>
      <w:keepLines/>
      <w:suppressAutoHyphens/>
      <w:spacing w:before="320" w:after="240"/>
      <w:ind w:left="1247" w:right="567"/>
    </w:pPr>
    <w:rPr>
      <w:b/>
      <w:sz w:val="28"/>
      <w:szCs w:val="28"/>
    </w:rPr>
  </w:style>
  <w:style w:type="paragraph" w:customStyle="1" w:styleId="CH1">
    <w:name w:val="CH1"/>
    <w:basedOn w:val="Normalpool"/>
    <w:next w:val="CH2"/>
    <w:rsid w:val="00FB3A9B"/>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FB3A9B"/>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FB3A9B"/>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FB3A9B"/>
    <w:pPr>
      <w:keepNext/>
      <w:keepLines/>
      <w:tabs>
        <w:tab w:val="right" w:pos="851"/>
      </w:tabs>
      <w:suppressAutoHyphens/>
      <w:spacing w:after="120"/>
      <w:ind w:left="1247" w:right="284" w:hanging="1247"/>
    </w:pPr>
    <w:rPr>
      <w:b/>
    </w:rPr>
  </w:style>
  <w:style w:type="paragraph" w:customStyle="1" w:styleId="CH5">
    <w:name w:val="CH5"/>
    <w:basedOn w:val="Normalpool"/>
    <w:next w:val="Normalnumber"/>
    <w:rsid w:val="00FB3A9B"/>
    <w:pPr>
      <w:keepNext/>
      <w:keepLines/>
      <w:tabs>
        <w:tab w:val="right" w:pos="851"/>
      </w:tabs>
      <w:suppressAutoHyphens/>
      <w:spacing w:after="120"/>
      <w:ind w:left="1247" w:right="284" w:hanging="1247"/>
    </w:pPr>
    <w:rPr>
      <w:b/>
    </w:rPr>
  </w:style>
  <w:style w:type="paragraph" w:styleId="Footer">
    <w:name w:val="footer"/>
    <w:basedOn w:val="Normal"/>
    <w:link w:val="FooterChar"/>
    <w:uiPriority w:val="99"/>
    <w:rsid w:val="00FB3A9B"/>
    <w:pPr>
      <w:tabs>
        <w:tab w:val="center" w:pos="4320"/>
        <w:tab w:val="right" w:pos="8640"/>
      </w:tabs>
      <w:spacing w:before="60" w:after="120"/>
    </w:pPr>
    <w:rPr>
      <w:sz w:val="18"/>
    </w:rPr>
  </w:style>
  <w:style w:type="character" w:customStyle="1" w:styleId="FooterChar">
    <w:name w:val="Footer Char"/>
    <w:link w:val="Footer"/>
    <w:uiPriority w:val="99"/>
    <w:rsid w:val="00FB3A9B"/>
    <w:rPr>
      <w:rFonts w:ascii="Times New Roman" w:eastAsia="Times New Roman" w:hAnsi="Times New Roman" w:cs="Times New Roman"/>
      <w:sz w:val="18"/>
      <w:szCs w:val="20"/>
      <w:lang w:val="en-GB"/>
    </w:rPr>
  </w:style>
  <w:style w:type="paragraph" w:customStyle="1" w:styleId="Footerpool">
    <w:name w:val="Footer_pool"/>
    <w:basedOn w:val="Normal"/>
    <w:next w:val="Normal"/>
    <w:semiHidden/>
    <w:rsid w:val="00FB3A9B"/>
    <w:pPr>
      <w:tabs>
        <w:tab w:val="left" w:pos="4321"/>
        <w:tab w:val="right" w:pos="8641"/>
      </w:tabs>
      <w:spacing w:before="60" w:after="120"/>
    </w:pPr>
    <w:rPr>
      <w:b/>
      <w:sz w:val="18"/>
    </w:rPr>
  </w:style>
  <w:style w:type="table" w:customStyle="1" w:styleId="Footertable">
    <w:name w:val="Footer_table"/>
    <w:basedOn w:val="TableNormal"/>
    <w:semiHidden/>
    <w:rsid w:val="00FB3A9B"/>
    <w:rPr>
      <w:rFonts w:ascii="Arial" w:eastAsia="Times New Roman" w:hAnsi="Arial"/>
      <w:sz w:val="16"/>
      <w:lang w:val="fr-FR" w:eastAsia="fr-FR"/>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Normal-pool">
    <w:name w:val="Normal-pool"/>
    <w:link w:val="Normal-poolChar"/>
    <w:rsid w:val="00FB3A9B"/>
    <w:pPr>
      <w:tabs>
        <w:tab w:val="left" w:pos="1247"/>
        <w:tab w:val="left" w:pos="1814"/>
        <w:tab w:val="left" w:pos="2381"/>
        <w:tab w:val="left" w:pos="2948"/>
        <w:tab w:val="left" w:pos="3515"/>
        <w:tab w:val="left" w:pos="4082"/>
      </w:tabs>
    </w:pPr>
    <w:rPr>
      <w:rFonts w:eastAsia="Times New Roman"/>
      <w:lang w:val="en-GB"/>
    </w:rPr>
  </w:style>
  <w:style w:type="paragraph" w:customStyle="1" w:styleId="Footer-pool">
    <w:name w:val="Footer-pool"/>
    <w:basedOn w:val="Normal-pool"/>
    <w:next w:val="Normal-pool"/>
    <w:rsid w:val="00FB3A9B"/>
    <w:pPr>
      <w:tabs>
        <w:tab w:val="left" w:pos="4321"/>
        <w:tab w:val="right" w:pos="8641"/>
      </w:tabs>
      <w:spacing w:before="60" w:after="120"/>
    </w:pPr>
    <w:rPr>
      <w:b/>
      <w:sz w:val="18"/>
    </w:rPr>
  </w:style>
  <w:style w:type="character" w:styleId="FootnoteReference">
    <w:name w:val="footnote reference"/>
    <w:rsid w:val="00FB3A9B"/>
    <w:rPr>
      <w:rFonts w:ascii="Times New Roman" w:hAnsi="Times New Roman"/>
      <w:color w:val="auto"/>
      <w:sz w:val="20"/>
      <w:szCs w:val="18"/>
      <w:vertAlign w:val="superscript"/>
    </w:rPr>
  </w:style>
  <w:style w:type="paragraph" w:styleId="FootnoteText">
    <w:name w:val="footnote text"/>
    <w:basedOn w:val="Normalpool"/>
    <w:link w:val="FootnoteTextChar"/>
    <w:rsid w:val="00FB3A9B"/>
    <w:pPr>
      <w:spacing w:before="20" w:after="40"/>
      <w:ind w:left="1247"/>
    </w:pPr>
    <w:rPr>
      <w:sz w:val="18"/>
    </w:rPr>
  </w:style>
  <w:style w:type="character" w:customStyle="1" w:styleId="FootnoteTextChar">
    <w:name w:val="Footnote Text Char"/>
    <w:link w:val="FootnoteText"/>
    <w:rsid w:val="00FB3A9B"/>
    <w:rPr>
      <w:rFonts w:ascii="Times New Roman" w:eastAsia="Times New Roman" w:hAnsi="Times New Roman" w:cs="Times New Roman"/>
      <w:sz w:val="18"/>
      <w:szCs w:val="20"/>
      <w:lang w:val="fr-CA"/>
    </w:rPr>
  </w:style>
  <w:style w:type="paragraph" w:styleId="Header">
    <w:name w:val="header"/>
    <w:aliases w:val="EthylHeader"/>
    <w:basedOn w:val="Normal"/>
    <w:link w:val="HeaderChar"/>
    <w:rsid w:val="00FB3A9B"/>
    <w:pPr>
      <w:pBdr>
        <w:bottom w:val="single" w:sz="4" w:space="1" w:color="auto"/>
      </w:pBdr>
      <w:tabs>
        <w:tab w:val="center" w:pos="4536"/>
        <w:tab w:val="right" w:pos="9072"/>
      </w:tabs>
      <w:spacing w:after="120"/>
    </w:pPr>
    <w:rPr>
      <w:b/>
      <w:sz w:val="18"/>
    </w:rPr>
  </w:style>
  <w:style w:type="character" w:customStyle="1" w:styleId="HeaderChar">
    <w:name w:val="Header Char"/>
    <w:aliases w:val="EthylHeader Char"/>
    <w:link w:val="Header"/>
    <w:uiPriority w:val="99"/>
    <w:rsid w:val="00FB3A9B"/>
    <w:rPr>
      <w:rFonts w:ascii="Times New Roman" w:eastAsia="Times New Roman" w:hAnsi="Times New Roman" w:cs="Times New Roman"/>
      <w:b/>
      <w:sz w:val="18"/>
      <w:szCs w:val="20"/>
      <w:lang w:val="en-GB"/>
    </w:rPr>
  </w:style>
  <w:style w:type="paragraph" w:customStyle="1" w:styleId="Headerpool">
    <w:name w:val="Header_pool"/>
    <w:basedOn w:val="Normal"/>
    <w:next w:val="Normal"/>
    <w:semiHidden/>
    <w:rsid w:val="00FB3A9B"/>
    <w:pPr>
      <w:pBdr>
        <w:bottom w:val="single" w:sz="4" w:space="1" w:color="auto"/>
      </w:pBdr>
      <w:tabs>
        <w:tab w:val="center" w:pos="4536"/>
        <w:tab w:val="right" w:pos="9072"/>
      </w:tabs>
      <w:spacing w:after="120"/>
    </w:pPr>
    <w:rPr>
      <w:b/>
      <w:sz w:val="18"/>
    </w:rPr>
  </w:style>
  <w:style w:type="paragraph" w:customStyle="1" w:styleId="Header-pool">
    <w:name w:val="Header-pool"/>
    <w:basedOn w:val="Normal-pool"/>
    <w:next w:val="Normal-pool"/>
    <w:rsid w:val="00FB3A9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ing1Char">
    <w:name w:val="Heading 1 Char"/>
    <w:link w:val="Heading1"/>
    <w:uiPriority w:val="9"/>
    <w:rsid w:val="00FB3A9B"/>
    <w:rPr>
      <w:rFonts w:ascii="Times New Roman" w:eastAsia="Times New Roman" w:hAnsi="Times New Roman" w:cs="Times New Roman"/>
      <w:b/>
      <w:sz w:val="28"/>
      <w:szCs w:val="20"/>
      <w:lang w:val="en-GB"/>
    </w:rPr>
  </w:style>
  <w:style w:type="character" w:customStyle="1" w:styleId="Heading2Char">
    <w:name w:val="Heading 2 Char"/>
    <w:link w:val="Heading2"/>
    <w:rsid w:val="00FB3A9B"/>
    <w:rPr>
      <w:rFonts w:ascii="Times New Roman" w:eastAsia="Times New Roman" w:hAnsi="Times New Roman" w:cs="Times New Roman"/>
      <w:b/>
      <w:sz w:val="24"/>
      <w:szCs w:val="24"/>
      <w:lang w:val="en-GB"/>
    </w:rPr>
  </w:style>
  <w:style w:type="character" w:customStyle="1" w:styleId="Heading3Char">
    <w:name w:val="Heading 3 Char"/>
    <w:link w:val="Heading3"/>
    <w:rsid w:val="00FB3A9B"/>
    <w:rPr>
      <w:rFonts w:ascii="Times New Roman" w:eastAsia="Times New Roman" w:hAnsi="Times New Roman" w:cs="Times New Roman"/>
      <w:b/>
      <w:sz w:val="20"/>
      <w:szCs w:val="20"/>
      <w:lang w:val="en-GB"/>
    </w:rPr>
  </w:style>
  <w:style w:type="character" w:customStyle="1" w:styleId="Heading4Char">
    <w:name w:val="Heading 4 Char"/>
    <w:link w:val="Heading4"/>
    <w:rsid w:val="00FB3A9B"/>
    <w:rPr>
      <w:rFonts w:ascii="Times New Roman" w:eastAsia="Times New Roman" w:hAnsi="Times New Roman" w:cs="Times New Roman"/>
      <w:b/>
      <w:sz w:val="20"/>
      <w:szCs w:val="20"/>
      <w:lang w:val="en-GB"/>
    </w:rPr>
  </w:style>
  <w:style w:type="character" w:customStyle="1" w:styleId="Heading5Char">
    <w:name w:val="Heading 5 Char"/>
    <w:link w:val="Heading5"/>
    <w:rsid w:val="00FB3A9B"/>
    <w:rPr>
      <w:rFonts w:ascii="Univers" w:eastAsia="Times New Roman" w:hAnsi="Univers" w:cs="Times New Roman"/>
      <w:b/>
      <w:sz w:val="24"/>
      <w:szCs w:val="20"/>
      <w:lang w:val="en-GB"/>
    </w:rPr>
  </w:style>
  <w:style w:type="character" w:customStyle="1" w:styleId="Heading6Char">
    <w:name w:val="Heading 6 Char"/>
    <w:link w:val="Heading6"/>
    <w:rsid w:val="00FB3A9B"/>
    <w:rPr>
      <w:rFonts w:ascii="Times New Roman" w:eastAsia="Times New Roman" w:hAnsi="Times New Roman" w:cs="Times New Roman"/>
      <w:b/>
      <w:bCs/>
      <w:sz w:val="24"/>
      <w:szCs w:val="20"/>
      <w:lang w:val="en-GB"/>
    </w:rPr>
  </w:style>
  <w:style w:type="character" w:customStyle="1" w:styleId="Heading7Char">
    <w:name w:val="Heading 7 Char"/>
    <w:link w:val="Heading7"/>
    <w:rsid w:val="00FB3A9B"/>
    <w:rPr>
      <w:rFonts w:ascii="Times New Roman" w:eastAsia="Times New Roman" w:hAnsi="Times New Roman" w:cs="Times New Roman"/>
      <w:snapToGrid w:val="0"/>
      <w:sz w:val="20"/>
      <w:szCs w:val="20"/>
      <w:u w:val="single"/>
    </w:rPr>
  </w:style>
  <w:style w:type="character" w:customStyle="1" w:styleId="Heading8Char">
    <w:name w:val="Heading 8 Char"/>
    <w:link w:val="Heading8"/>
    <w:rsid w:val="00FB3A9B"/>
    <w:rPr>
      <w:snapToGrid w:val="0"/>
      <w:u w:val="single"/>
      <w:lang w:val="en-US" w:eastAsia="en-US"/>
    </w:rPr>
  </w:style>
  <w:style w:type="character" w:customStyle="1" w:styleId="Heading9Char">
    <w:name w:val="Heading 9 Char"/>
    <w:link w:val="Heading9"/>
    <w:rsid w:val="00FB3A9B"/>
    <w:rPr>
      <w:snapToGrid w:val="0"/>
      <w:u w:val="single"/>
      <w:lang w:val="en-US" w:eastAsia="en-US"/>
    </w:rPr>
  </w:style>
  <w:style w:type="character" w:styleId="Hyperlink">
    <w:name w:val="Hyperlink"/>
    <w:semiHidden/>
    <w:rsid w:val="00FB3A9B"/>
    <w:rPr>
      <w:rFonts w:ascii="Times New Roman" w:hAnsi="Times New Roman"/>
      <w:color w:val="auto"/>
      <w:sz w:val="20"/>
      <w:szCs w:val="20"/>
      <w:u w:val="none"/>
      <w:lang w:val="fr-FR"/>
    </w:rPr>
  </w:style>
  <w:style w:type="numbering" w:customStyle="1" w:styleId="Normallist">
    <w:name w:val="Normal_list"/>
    <w:basedOn w:val="NoList"/>
    <w:rsid w:val="00FB3A9B"/>
    <w:pPr>
      <w:numPr>
        <w:numId w:val="1"/>
      </w:numPr>
    </w:pPr>
  </w:style>
  <w:style w:type="paragraph" w:customStyle="1" w:styleId="NormalNonumber">
    <w:name w:val="Normal_No_number"/>
    <w:basedOn w:val="Normalpool"/>
    <w:rsid w:val="00FB3A9B"/>
    <w:pPr>
      <w:spacing w:after="120"/>
      <w:ind w:left="1247"/>
    </w:pPr>
  </w:style>
  <w:style w:type="paragraph" w:customStyle="1" w:styleId="Normalnumber">
    <w:name w:val="Normal_number"/>
    <w:basedOn w:val="Normalpool"/>
    <w:link w:val="NormalnumberChar"/>
    <w:rsid w:val="00E21763"/>
    <w:pPr>
      <w:tabs>
        <w:tab w:val="clear" w:pos="1247"/>
        <w:tab w:val="clear" w:pos="1814"/>
        <w:tab w:val="clear" w:pos="2381"/>
        <w:tab w:val="clear" w:pos="2948"/>
        <w:tab w:val="clear" w:pos="3515"/>
        <w:tab w:val="clear" w:pos="4082"/>
      </w:tabs>
      <w:spacing w:after="120"/>
    </w:pPr>
  </w:style>
  <w:style w:type="character" w:styleId="PageNumber">
    <w:name w:val="page number"/>
    <w:rsid w:val="00FB3A9B"/>
    <w:rPr>
      <w:rFonts w:ascii="Times New Roman" w:hAnsi="Times New Roman"/>
      <w:b/>
      <w:sz w:val="18"/>
    </w:rPr>
  </w:style>
  <w:style w:type="paragraph" w:styleId="TableofFigures">
    <w:name w:val="table of figures"/>
    <w:basedOn w:val="Normal"/>
    <w:next w:val="Normal"/>
    <w:autoRedefine/>
    <w:semiHidden/>
    <w:rsid w:val="00FB3A9B"/>
    <w:pPr>
      <w:ind w:left="1814" w:hanging="567"/>
    </w:pPr>
  </w:style>
  <w:style w:type="table" w:customStyle="1" w:styleId="Tabledocright">
    <w:name w:val="Table_doc_right"/>
    <w:basedOn w:val="TableNormal"/>
    <w:rsid w:val="00FB3A9B"/>
    <w:pPr>
      <w:spacing w:before="40" w:after="40"/>
    </w:pPr>
    <w:rPr>
      <w:rFonts w:eastAsia="Times New Roman"/>
      <w:sz w:val="18"/>
      <w:szCs w:val="18"/>
      <w:lang w:val="fr-FR" w:eastAsia="fr-FR"/>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pool"/>
    <w:rsid w:val="00FB3A9B"/>
    <w:pPr>
      <w:keepNext/>
      <w:keepLines/>
      <w:suppressAutoHyphens/>
      <w:spacing w:after="60"/>
      <w:ind w:left="1247"/>
    </w:pPr>
    <w:rPr>
      <w:b/>
      <w:bCs/>
    </w:rPr>
  </w:style>
  <w:style w:type="paragraph" w:customStyle="1" w:styleId="Titlefigure">
    <w:name w:val="Title_figure"/>
    <w:basedOn w:val="Titletable"/>
    <w:next w:val="NormalNonumber"/>
    <w:rsid w:val="00FB3A9B"/>
    <w:rPr>
      <w:bCs w:val="0"/>
    </w:rPr>
  </w:style>
  <w:style w:type="paragraph" w:styleId="TOC1">
    <w:name w:val="toc 1"/>
    <w:basedOn w:val="Normalpool"/>
    <w:next w:val="Normalpool"/>
    <w:rsid w:val="00FB3A9B"/>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FB3A9B"/>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FB3A9B"/>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FB3A9B"/>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FB3A9B"/>
    <w:pPr>
      <w:ind w:left="800"/>
    </w:pPr>
    <w:rPr>
      <w:sz w:val="18"/>
      <w:szCs w:val="18"/>
    </w:rPr>
  </w:style>
  <w:style w:type="paragraph" w:styleId="TOC6">
    <w:name w:val="toc 6"/>
    <w:basedOn w:val="Normal"/>
    <w:next w:val="Normal"/>
    <w:autoRedefine/>
    <w:semiHidden/>
    <w:rsid w:val="00FB3A9B"/>
    <w:pPr>
      <w:ind w:left="1000"/>
    </w:pPr>
    <w:rPr>
      <w:sz w:val="18"/>
      <w:szCs w:val="18"/>
    </w:rPr>
  </w:style>
  <w:style w:type="paragraph" w:styleId="TOC7">
    <w:name w:val="toc 7"/>
    <w:basedOn w:val="Normal"/>
    <w:next w:val="Normal"/>
    <w:autoRedefine/>
    <w:semiHidden/>
    <w:rsid w:val="00FB3A9B"/>
    <w:pPr>
      <w:ind w:left="1200"/>
    </w:pPr>
    <w:rPr>
      <w:sz w:val="18"/>
      <w:szCs w:val="18"/>
    </w:rPr>
  </w:style>
  <w:style w:type="paragraph" w:styleId="TOC8">
    <w:name w:val="toc 8"/>
    <w:basedOn w:val="Normal"/>
    <w:next w:val="Normal"/>
    <w:autoRedefine/>
    <w:semiHidden/>
    <w:rsid w:val="00FB3A9B"/>
    <w:pPr>
      <w:ind w:left="1400"/>
    </w:pPr>
    <w:rPr>
      <w:sz w:val="18"/>
      <w:szCs w:val="18"/>
    </w:rPr>
  </w:style>
  <w:style w:type="paragraph" w:styleId="TOC9">
    <w:name w:val="toc 9"/>
    <w:basedOn w:val="Normal"/>
    <w:next w:val="Normal"/>
    <w:autoRedefine/>
    <w:semiHidden/>
    <w:rsid w:val="00FB3A9B"/>
    <w:pPr>
      <w:ind w:left="1600"/>
    </w:pPr>
    <w:rPr>
      <w:sz w:val="18"/>
      <w:szCs w:val="18"/>
    </w:rPr>
  </w:style>
  <w:style w:type="paragraph" w:customStyle="1" w:styleId="ZZAnxheader">
    <w:name w:val="ZZ_Anx_header"/>
    <w:basedOn w:val="Normalpool"/>
    <w:rsid w:val="00FB3A9B"/>
    <w:rPr>
      <w:b/>
      <w:bCs/>
      <w:sz w:val="28"/>
      <w:szCs w:val="22"/>
    </w:rPr>
  </w:style>
  <w:style w:type="paragraph" w:customStyle="1" w:styleId="ZZAnxtitle">
    <w:name w:val="ZZ_Anx_title"/>
    <w:basedOn w:val="Normalpool"/>
    <w:rsid w:val="00FB3A9B"/>
    <w:pPr>
      <w:spacing w:before="360" w:after="120"/>
      <w:ind w:left="1247"/>
    </w:pPr>
    <w:rPr>
      <w:b/>
      <w:bCs/>
      <w:sz w:val="28"/>
      <w:szCs w:val="26"/>
    </w:rPr>
  </w:style>
  <w:style w:type="character" w:customStyle="1" w:styleId="NormalnumberChar">
    <w:name w:val="Normal_number Char"/>
    <w:link w:val="Normalnumber"/>
    <w:rsid w:val="00E21763"/>
    <w:rPr>
      <w:rFonts w:eastAsia="Times New Roman"/>
      <w:lang w:val="fr-CA" w:eastAsia="en-US"/>
    </w:rPr>
  </w:style>
  <w:style w:type="character" w:customStyle="1" w:styleId="CH2Char">
    <w:name w:val="CH2 Char"/>
    <w:link w:val="CH2"/>
    <w:rsid w:val="007F268C"/>
    <w:rPr>
      <w:rFonts w:eastAsia="Times New Roman"/>
      <w:b/>
      <w:sz w:val="24"/>
      <w:szCs w:val="24"/>
      <w:lang w:val="fr-CA" w:eastAsia="en-US"/>
    </w:rPr>
  </w:style>
  <w:style w:type="character" w:customStyle="1" w:styleId="Normal-poolChar">
    <w:name w:val="Normal-pool Char"/>
    <w:link w:val="Normal-pool"/>
    <w:rsid w:val="007F268C"/>
    <w:rPr>
      <w:rFonts w:eastAsia="Times New Roman"/>
      <w:lang w:eastAsia="en-US"/>
    </w:rPr>
  </w:style>
  <w:style w:type="paragraph" w:customStyle="1" w:styleId="MediumGrid1-Accent21">
    <w:name w:val="Medium Grid 1 - Accent 21"/>
    <w:basedOn w:val="Normal"/>
    <w:uiPriority w:val="34"/>
    <w:qFormat/>
    <w:rsid w:val="007F268C"/>
    <w:pPr>
      <w:ind w:left="720"/>
      <w:contextualSpacing/>
    </w:pPr>
    <w:rPr>
      <w:rFonts w:ascii="Cambria" w:eastAsia="Times New Roman" w:hAnsi="Cambria"/>
      <w:sz w:val="24"/>
      <w:szCs w:val="24"/>
      <w:lang w:eastAsia="ja-JP"/>
    </w:rPr>
  </w:style>
  <w:style w:type="table" w:styleId="TableGrid">
    <w:name w:val="Table Grid"/>
    <w:basedOn w:val="TableNormal"/>
    <w:uiPriority w:val="59"/>
    <w:rsid w:val="007F268C"/>
    <w:rPr>
      <w:rFonts w:ascii="Cambria" w:eastAsia="Times New Roman"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99"/>
    <w:rsid w:val="007F268C"/>
    <w:pPr>
      <w:spacing w:after="200" w:line="276" w:lineRule="auto"/>
    </w:pPr>
    <w:rPr>
      <w:rFonts w:ascii="Cambria" w:eastAsia="Times New Roman" w:hAnsi="Cambria"/>
      <w:lang w:val="en-CA" w:eastAsia="en-CA"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7F268C"/>
    <w:rPr>
      <w:rFonts w:eastAsia="Times New Roman"/>
      <w:sz w:val="24"/>
      <w:szCs w:val="24"/>
      <w:lang w:eastAsia="ja-JP"/>
    </w:rPr>
  </w:style>
  <w:style w:type="paragraph" w:customStyle="1" w:styleId="ColorfulList-Accent11">
    <w:name w:val="Colorful List - Accent 11"/>
    <w:basedOn w:val="Normal"/>
    <w:uiPriority w:val="34"/>
    <w:qFormat/>
    <w:rsid w:val="007F268C"/>
    <w:pPr>
      <w:spacing w:after="200" w:line="276" w:lineRule="auto"/>
      <w:ind w:left="720"/>
      <w:contextualSpacing/>
    </w:pPr>
    <w:rPr>
      <w:rFonts w:ascii="Calibri" w:hAnsi="Calibri"/>
      <w:sz w:val="22"/>
      <w:szCs w:val="22"/>
      <w:lang w:val="en-GB"/>
    </w:rPr>
  </w:style>
  <w:style w:type="table" w:customStyle="1" w:styleId="Tabellrutenett1">
    <w:name w:val="Tabellrutenett1"/>
    <w:basedOn w:val="TableNormal"/>
    <w:next w:val="TableGrid"/>
    <w:uiPriority w:val="59"/>
    <w:rsid w:val="007F268C"/>
    <w:rPr>
      <w:rFonts w:ascii="Cambria" w:hAnsi="Cambria"/>
      <w:sz w:val="22"/>
      <w:szCs w:val="22"/>
      <w:lang w:val="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7F268C"/>
    <w:rPr>
      <w:rFonts w:ascii="Calibri" w:eastAsia="Times New Roman" w:hAnsi="Calibri"/>
      <w:sz w:val="24"/>
      <w:szCs w:val="24"/>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7F268C"/>
    <w:rPr>
      <w:sz w:val="16"/>
      <w:szCs w:val="16"/>
    </w:rPr>
  </w:style>
  <w:style w:type="paragraph" w:styleId="CommentText">
    <w:name w:val="annotation text"/>
    <w:basedOn w:val="Normal"/>
    <w:link w:val="CommentTextChar"/>
    <w:uiPriority w:val="99"/>
    <w:rsid w:val="007F268C"/>
    <w:rPr>
      <w:rFonts w:ascii="Cambria" w:eastAsia="Times New Roman" w:hAnsi="Cambria"/>
      <w:lang w:eastAsia="ja-JP"/>
    </w:rPr>
  </w:style>
  <w:style w:type="character" w:customStyle="1" w:styleId="CommentTextChar">
    <w:name w:val="Comment Text Char"/>
    <w:link w:val="CommentText"/>
    <w:uiPriority w:val="99"/>
    <w:rsid w:val="007F268C"/>
    <w:rPr>
      <w:rFonts w:ascii="Cambria" w:eastAsia="Times New Roman" w:hAnsi="Cambria"/>
      <w:lang w:val="en-US" w:eastAsia="ja-JP"/>
    </w:rPr>
  </w:style>
  <w:style w:type="paragraph" w:styleId="CommentSubject">
    <w:name w:val="annotation subject"/>
    <w:basedOn w:val="CommentText"/>
    <w:next w:val="CommentText"/>
    <w:link w:val="CommentSubjectChar"/>
    <w:rsid w:val="007F268C"/>
    <w:rPr>
      <w:b/>
      <w:bCs/>
    </w:rPr>
  </w:style>
  <w:style w:type="character" w:customStyle="1" w:styleId="CommentSubjectChar">
    <w:name w:val="Comment Subject Char"/>
    <w:link w:val="CommentSubject"/>
    <w:rsid w:val="007F268C"/>
    <w:rPr>
      <w:rFonts w:ascii="Cambria" w:eastAsia="Times New Roman" w:hAnsi="Cambria"/>
      <w:b/>
      <w:bCs/>
      <w:lang w:val="en-US" w:eastAsia="ja-JP"/>
    </w:rPr>
  </w:style>
  <w:style w:type="paragraph" w:customStyle="1" w:styleId="MediumList2-Accent21">
    <w:name w:val="Medium List 2 - Accent 21"/>
    <w:hidden/>
    <w:rsid w:val="007F268C"/>
    <w:rPr>
      <w:rFonts w:ascii="Cambria" w:eastAsia="Times New Roman" w:hAnsi="Cambria"/>
      <w:sz w:val="24"/>
      <w:szCs w:val="24"/>
      <w:lang w:eastAsia="ja-JP"/>
    </w:rPr>
  </w:style>
  <w:style w:type="paragraph" w:customStyle="1" w:styleId="SingleTxt">
    <w:name w:val="__Single Txt"/>
    <w:basedOn w:val="Normal"/>
    <w:rsid w:val="007F268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lang w:val="en-GB"/>
    </w:rPr>
  </w:style>
  <w:style w:type="paragraph" w:customStyle="1" w:styleId="ListParagraph1">
    <w:name w:val="List Paragraph1"/>
    <w:basedOn w:val="Normal"/>
    <w:qFormat/>
    <w:rsid w:val="007F268C"/>
    <w:pPr>
      <w:ind w:left="720"/>
    </w:pPr>
    <w:rPr>
      <w:rFonts w:eastAsia="MS Mincho"/>
      <w:sz w:val="24"/>
      <w:szCs w:val="24"/>
      <w:lang w:eastAsia="en-GB"/>
    </w:rPr>
  </w:style>
  <w:style w:type="character" w:customStyle="1" w:styleId="apple-converted-space">
    <w:name w:val="apple-converted-space"/>
    <w:rsid w:val="00CA7E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uiPriority="99"/>
    <w:lsdException w:name="header" w:semiHidden="1" w:unhideWhenUsed="1"/>
    <w:lsdException w:name="footer" w:semiHidden="1" w:uiPriority="99" w:unhideWhenUsed="1"/>
    <w:lsdException w:name="caption" w:semiHidden="1" w:unhideWhenUsed="1" w:qFormat="1"/>
    <w:lsdException w:name="table of figures" w:semiHidden="1" w:unhideWhenUsed="1"/>
    <w:lsdException w:name="footnote reference" w:semiHidden="1" w:unhideWhenUsed="1"/>
    <w:lsdException w:name="annotation reference" w:uiPriority="99"/>
    <w:lsdException w:name="page number" w:semiHidden="1" w:unhideWhenUsed="1"/>
    <w:lsdException w:name="Title" w:qFormat="1"/>
    <w:lsdException w:name="Default Paragraph Font" w:semiHidden="1" w:uiPriority="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A9B"/>
  </w:style>
  <w:style w:type="paragraph" w:styleId="Heading1">
    <w:name w:val="heading 1"/>
    <w:basedOn w:val="Normal"/>
    <w:next w:val="Normalnumber"/>
    <w:link w:val="Heading1Char"/>
    <w:uiPriority w:val="9"/>
    <w:qFormat/>
    <w:rsid w:val="00FB3A9B"/>
    <w:pPr>
      <w:keepNext/>
      <w:spacing w:before="240" w:after="120"/>
      <w:ind w:left="1247" w:hanging="680"/>
      <w:outlineLvl w:val="0"/>
    </w:pPr>
    <w:rPr>
      <w:b/>
      <w:sz w:val="28"/>
    </w:rPr>
  </w:style>
  <w:style w:type="paragraph" w:styleId="Heading2">
    <w:name w:val="heading 2"/>
    <w:basedOn w:val="Normal"/>
    <w:next w:val="Normalnumber"/>
    <w:link w:val="Heading2Char"/>
    <w:qFormat/>
    <w:rsid w:val="00FB3A9B"/>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FB3A9B"/>
    <w:pPr>
      <w:spacing w:after="120"/>
      <w:ind w:left="1247" w:hanging="680"/>
      <w:outlineLvl w:val="2"/>
    </w:pPr>
    <w:rPr>
      <w:b/>
    </w:rPr>
  </w:style>
  <w:style w:type="paragraph" w:styleId="Heading4">
    <w:name w:val="heading 4"/>
    <w:basedOn w:val="Heading3"/>
    <w:next w:val="Normalnumber"/>
    <w:link w:val="Heading4Char"/>
    <w:qFormat/>
    <w:rsid w:val="00FB3A9B"/>
    <w:pPr>
      <w:keepNext/>
      <w:outlineLvl w:val="3"/>
    </w:pPr>
  </w:style>
  <w:style w:type="paragraph" w:styleId="Heading5">
    <w:name w:val="heading 5"/>
    <w:basedOn w:val="Normal"/>
    <w:next w:val="Normal"/>
    <w:link w:val="Heading5Char"/>
    <w:qFormat/>
    <w:rsid w:val="00FB3A9B"/>
    <w:pPr>
      <w:keepNext/>
      <w:outlineLvl w:val="4"/>
    </w:pPr>
    <w:rPr>
      <w:rFonts w:ascii="Univers" w:hAnsi="Univers"/>
      <w:b/>
      <w:sz w:val="24"/>
    </w:rPr>
  </w:style>
  <w:style w:type="paragraph" w:styleId="Heading6">
    <w:name w:val="heading 6"/>
    <w:basedOn w:val="Normal"/>
    <w:next w:val="Normal"/>
    <w:link w:val="Heading6Char"/>
    <w:qFormat/>
    <w:rsid w:val="00FB3A9B"/>
    <w:pPr>
      <w:keepNext/>
      <w:ind w:left="578"/>
      <w:outlineLvl w:val="5"/>
    </w:pPr>
    <w:rPr>
      <w:b/>
      <w:bCs/>
      <w:sz w:val="24"/>
    </w:rPr>
  </w:style>
  <w:style w:type="paragraph" w:styleId="Heading7">
    <w:name w:val="heading 7"/>
    <w:basedOn w:val="Normal"/>
    <w:next w:val="Normal"/>
    <w:link w:val="Heading7Char"/>
    <w:qFormat/>
    <w:rsid w:val="00FB3A9B"/>
    <w:pPr>
      <w:keepNext/>
      <w:widowControl w:val="0"/>
      <w:jc w:val="center"/>
      <w:outlineLvl w:val="6"/>
    </w:pPr>
    <w:rPr>
      <w:snapToGrid w:val="0"/>
      <w:u w:val="single"/>
    </w:rPr>
  </w:style>
  <w:style w:type="paragraph" w:styleId="Heading8">
    <w:name w:val="heading 8"/>
    <w:basedOn w:val="Normal"/>
    <w:next w:val="Normal"/>
    <w:link w:val="Heading8Char"/>
    <w:qFormat/>
    <w:rsid w:val="00FB3A9B"/>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FB3A9B"/>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ATable">
    <w:name w:val="AA_Table"/>
    <w:basedOn w:val="TableNormal"/>
    <w:semiHidden/>
    <w:rsid w:val="00FB3A9B"/>
    <w:rPr>
      <w:rFonts w:eastAsia="Times New Roman"/>
      <w:lang w:val="fr-FR" w:eastAsia="fr-FR"/>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Normalpool">
    <w:name w:val="Normal_pool"/>
    <w:autoRedefine/>
    <w:semiHidden/>
    <w:rsid w:val="00FB3A9B"/>
    <w:pPr>
      <w:tabs>
        <w:tab w:val="left" w:pos="1247"/>
        <w:tab w:val="left" w:pos="1814"/>
        <w:tab w:val="left" w:pos="2381"/>
        <w:tab w:val="left" w:pos="2948"/>
        <w:tab w:val="left" w:pos="3515"/>
        <w:tab w:val="left" w:pos="4082"/>
      </w:tabs>
    </w:pPr>
    <w:rPr>
      <w:rFonts w:eastAsia="Times New Roman"/>
      <w:lang w:val="fr-CA"/>
    </w:rPr>
  </w:style>
  <w:style w:type="paragraph" w:customStyle="1" w:styleId="AATitle">
    <w:name w:val="AA_Title"/>
    <w:basedOn w:val="Normalpool"/>
    <w:rsid w:val="00FB3A9B"/>
    <w:pPr>
      <w:keepNext/>
      <w:keepLines/>
      <w:suppressAutoHyphens/>
      <w:ind w:right="5103"/>
    </w:pPr>
    <w:rPr>
      <w:b/>
    </w:rPr>
  </w:style>
  <w:style w:type="paragraph" w:customStyle="1" w:styleId="AATitle2">
    <w:name w:val="AA_Title2"/>
    <w:basedOn w:val="AATitle"/>
    <w:rsid w:val="00FB3A9B"/>
    <w:pPr>
      <w:tabs>
        <w:tab w:val="clear" w:pos="4082"/>
      </w:tabs>
      <w:spacing w:before="120" w:after="120"/>
      <w:ind w:right="4536"/>
    </w:pPr>
  </w:style>
  <w:style w:type="paragraph" w:styleId="BalloonText">
    <w:name w:val="Balloon Text"/>
    <w:basedOn w:val="Normal"/>
    <w:link w:val="BalloonTextChar"/>
    <w:rsid w:val="00FB3A9B"/>
    <w:rPr>
      <w:rFonts w:ascii="Tahoma" w:hAnsi="Tahoma" w:cs="Tahoma"/>
      <w:sz w:val="16"/>
      <w:szCs w:val="16"/>
    </w:rPr>
  </w:style>
  <w:style w:type="character" w:customStyle="1" w:styleId="BalloonTextChar">
    <w:name w:val="Balloon Text Char"/>
    <w:link w:val="BalloonText"/>
    <w:rsid w:val="00FB3A9B"/>
    <w:rPr>
      <w:rFonts w:ascii="Tahoma" w:eastAsia="Times New Roman" w:hAnsi="Tahoma" w:cs="Tahoma"/>
      <w:sz w:val="16"/>
      <w:szCs w:val="16"/>
      <w:lang w:val="en-GB"/>
    </w:rPr>
  </w:style>
  <w:style w:type="paragraph" w:customStyle="1" w:styleId="BBTitle">
    <w:name w:val="BB_Title"/>
    <w:basedOn w:val="Normalpool"/>
    <w:rsid w:val="00FB3A9B"/>
    <w:pPr>
      <w:keepNext/>
      <w:keepLines/>
      <w:suppressAutoHyphens/>
      <w:spacing w:before="320" w:after="240"/>
      <w:ind w:left="1247" w:right="567"/>
    </w:pPr>
    <w:rPr>
      <w:b/>
      <w:sz w:val="28"/>
      <w:szCs w:val="28"/>
    </w:rPr>
  </w:style>
  <w:style w:type="paragraph" w:customStyle="1" w:styleId="CH1">
    <w:name w:val="CH1"/>
    <w:basedOn w:val="Normalpool"/>
    <w:next w:val="CH2"/>
    <w:rsid w:val="00FB3A9B"/>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FB3A9B"/>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FB3A9B"/>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FB3A9B"/>
    <w:pPr>
      <w:keepNext/>
      <w:keepLines/>
      <w:tabs>
        <w:tab w:val="right" w:pos="851"/>
      </w:tabs>
      <w:suppressAutoHyphens/>
      <w:spacing w:after="120"/>
      <w:ind w:left="1247" w:right="284" w:hanging="1247"/>
    </w:pPr>
    <w:rPr>
      <w:b/>
    </w:rPr>
  </w:style>
  <w:style w:type="paragraph" w:customStyle="1" w:styleId="CH5">
    <w:name w:val="CH5"/>
    <w:basedOn w:val="Normalpool"/>
    <w:next w:val="Normalnumber"/>
    <w:rsid w:val="00FB3A9B"/>
    <w:pPr>
      <w:keepNext/>
      <w:keepLines/>
      <w:tabs>
        <w:tab w:val="right" w:pos="851"/>
      </w:tabs>
      <w:suppressAutoHyphens/>
      <w:spacing w:after="120"/>
      <w:ind w:left="1247" w:right="284" w:hanging="1247"/>
    </w:pPr>
    <w:rPr>
      <w:b/>
    </w:rPr>
  </w:style>
  <w:style w:type="paragraph" w:styleId="Footer">
    <w:name w:val="footer"/>
    <w:basedOn w:val="Normal"/>
    <w:link w:val="FooterChar"/>
    <w:uiPriority w:val="99"/>
    <w:rsid w:val="00FB3A9B"/>
    <w:pPr>
      <w:tabs>
        <w:tab w:val="center" w:pos="4320"/>
        <w:tab w:val="right" w:pos="8640"/>
      </w:tabs>
      <w:spacing w:before="60" w:after="120"/>
    </w:pPr>
    <w:rPr>
      <w:sz w:val="18"/>
    </w:rPr>
  </w:style>
  <w:style w:type="character" w:customStyle="1" w:styleId="FooterChar">
    <w:name w:val="Footer Char"/>
    <w:link w:val="Footer"/>
    <w:uiPriority w:val="99"/>
    <w:rsid w:val="00FB3A9B"/>
    <w:rPr>
      <w:rFonts w:ascii="Times New Roman" w:eastAsia="Times New Roman" w:hAnsi="Times New Roman" w:cs="Times New Roman"/>
      <w:sz w:val="18"/>
      <w:szCs w:val="20"/>
      <w:lang w:val="en-GB"/>
    </w:rPr>
  </w:style>
  <w:style w:type="paragraph" w:customStyle="1" w:styleId="Footerpool">
    <w:name w:val="Footer_pool"/>
    <w:basedOn w:val="Normal"/>
    <w:next w:val="Normal"/>
    <w:semiHidden/>
    <w:rsid w:val="00FB3A9B"/>
    <w:pPr>
      <w:tabs>
        <w:tab w:val="left" w:pos="4321"/>
        <w:tab w:val="right" w:pos="8641"/>
      </w:tabs>
      <w:spacing w:before="60" w:after="120"/>
    </w:pPr>
    <w:rPr>
      <w:b/>
      <w:sz w:val="18"/>
    </w:rPr>
  </w:style>
  <w:style w:type="table" w:customStyle="1" w:styleId="Footertable">
    <w:name w:val="Footer_table"/>
    <w:basedOn w:val="TableNormal"/>
    <w:semiHidden/>
    <w:rsid w:val="00FB3A9B"/>
    <w:rPr>
      <w:rFonts w:ascii="Arial" w:eastAsia="Times New Roman" w:hAnsi="Arial"/>
      <w:sz w:val="16"/>
      <w:lang w:val="fr-FR" w:eastAsia="fr-FR"/>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Normal-pool">
    <w:name w:val="Normal-pool"/>
    <w:link w:val="Normal-poolChar"/>
    <w:rsid w:val="00FB3A9B"/>
    <w:pPr>
      <w:tabs>
        <w:tab w:val="left" w:pos="1247"/>
        <w:tab w:val="left" w:pos="1814"/>
        <w:tab w:val="left" w:pos="2381"/>
        <w:tab w:val="left" w:pos="2948"/>
        <w:tab w:val="left" w:pos="3515"/>
        <w:tab w:val="left" w:pos="4082"/>
      </w:tabs>
    </w:pPr>
    <w:rPr>
      <w:rFonts w:eastAsia="Times New Roman"/>
      <w:lang w:val="en-GB"/>
    </w:rPr>
  </w:style>
  <w:style w:type="paragraph" w:customStyle="1" w:styleId="Footer-pool">
    <w:name w:val="Footer-pool"/>
    <w:basedOn w:val="Normal-pool"/>
    <w:next w:val="Normal-pool"/>
    <w:rsid w:val="00FB3A9B"/>
    <w:pPr>
      <w:tabs>
        <w:tab w:val="left" w:pos="4321"/>
        <w:tab w:val="right" w:pos="8641"/>
      </w:tabs>
      <w:spacing w:before="60" w:after="120"/>
    </w:pPr>
    <w:rPr>
      <w:b/>
      <w:sz w:val="18"/>
    </w:rPr>
  </w:style>
  <w:style w:type="character" w:styleId="FootnoteReference">
    <w:name w:val="footnote reference"/>
    <w:rsid w:val="00FB3A9B"/>
    <w:rPr>
      <w:rFonts w:ascii="Times New Roman" w:hAnsi="Times New Roman"/>
      <w:color w:val="auto"/>
      <w:sz w:val="20"/>
      <w:szCs w:val="18"/>
      <w:vertAlign w:val="superscript"/>
    </w:rPr>
  </w:style>
  <w:style w:type="paragraph" w:styleId="FootnoteText">
    <w:name w:val="footnote text"/>
    <w:basedOn w:val="Normalpool"/>
    <w:link w:val="FootnoteTextChar"/>
    <w:rsid w:val="00FB3A9B"/>
    <w:pPr>
      <w:spacing w:before="20" w:after="40"/>
      <w:ind w:left="1247"/>
    </w:pPr>
    <w:rPr>
      <w:sz w:val="18"/>
    </w:rPr>
  </w:style>
  <w:style w:type="character" w:customStyle="1" w:styleId="FootnoteTextChar">
    <w:name w:val="Footnote Text Char"/>
    <w:link w:val="FootnoteText"/>
    <w:rsid w:val="00FB3A9B"/>
    <w:rPr>
      <w:rFonts w:ascii="Times New Roman" w:eastAsia="Times New Roman" w:hAnsi="Times New Roman" w:cs="Times New Roman"/>
      <w:sz w:val="18"/>
      <w:szCs w:val="20"/>
      <w:lang w:val="fr-CA"/>
    </w:rPr>
  </w:style>
  <w:style w:type="paragraph" w:styleId="Header">
    <w:name w:val="header"/>
    <w:aliases w:val="EthylHeader"/>
    <w:basedOn w:val="Normal"/>
    <w:link w:val="HeaderChar"/>
    <w:rsid w:val="00FB3A9B"/>
    <w:pPr>
      <w:pBdr>
        <w:bottom w:val="single" w:sz="4" w:space="1" w:color="auto"/>
      </w:pBdr>
      <w:tabs>
        <w:tab w:val="center" w:pos="4536"/>
        <w:tab w:val="right" w:pos="9072"/>
      </w:tabs>
      <w:spacing w:after="120"/>
    </w:pPr>
    <w:rPr>
      <w:b/>
      <w:sz w:val="18"/>
    </w:rPr>
  </w:style>
  <w:style w:type="character" w:customStyle="1" w:styleId="HeaderChar">
    <w:name w:val="Header Char"/>
    <w:aliases w:val="EthylHeader Char"/>
    <w:link w:val="Header"/>
    <w:uiPriority w:val="99"/>
    <w:rsid w:val="00FB3A9B"/>
    <w:rPr>
      <w:rFonts w:ascii="Times New Roman" w:eastAsia="Times New Roman" w:hAnsi="Times New Roman" w:cs="Times New Roman"/>
      <w:b/>
      <w:sz w:val="18"/>
      <w:szCs w:val="20"/>
      <w:lang w:val="en-GB"/>
    </w:rPr>
  </w:style>
  <w:style w:type="paragraph" w:customStyle="1" w:styleId="Headerpool">
    <w:name w:val="Header_pool"/>
    <w:basedOn w:val="Normal"/>
    <w:next w:val="Normal"/>
    <w:semiHidden/>
    <w:rsid w:val="00FB3A9B"/>
    <w:pPr>
      <w:pBdr>
        <w:bottom w:val="single" w:sz="4" w:space="1" w:color="auto"/>
      </w:pBdr>
      <w:tabs>
        <w:tab w:val="center" w:pos="4536"/>
        <w:tab w:val="right" w:pos="9072"/>
      </w:tabs>
      <w:spacing w:after="120"/>
    </w:pPr>
    <w:rPr>
      <w:b/>
      <w:sz w:val="18"/>
    </w:rPr>
  </w:style>
  <w:style w:type="paragraph" w:customStyle="1" w:styleId="Header-pool">
    <w:name w:val="Header-pool"/>
    <w:basedOn w:val="Normal-pool"/>
    <w:next w:val="Normal-pool"/>
    <w:rsid w:val="00FB3A9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ing1Char">
    <w:name w:val="Heading 1 Char"/>
    <w:link w:val="Heading1"/>
    <w:uiPriority w:val="9"/>
    <w:rsid w:val="00FB3A9B"/>
    <w:rPr>
      <w:rFonts w:ascii="Times New Roman" w:eastAsia="Times New Roman" w:hAnsi="Times New Roman" w:cs="Times New Roman"/>
      <w:b/>
      <w:sz w:val="28"/>
      <w:szCs w:val="20"/>
      <w:lang w:val="en-GB"/>
    </w:rPr>
  </w:style>
  <w:style w:type="character" w:customStyle="1" w:styleId="Heading2Char">
    <w:name w:val="Heading 2 Char"/>
    <w:link w:val="Heading2"/>
    <w:rsid w:val="00FB3A9B"/>
    <w:rPr>
      <w:rFonts w:ascii="Times New Roman" w:eastAsia="Times New Roman" w:hAnsi="Times New Roman" w:cs="Times New Roman"/>
      <w:b/>
      <w:sz w:val="24"/>
      <w:szCs w:val="24"/>
      <w:lang w:val="en-GB"/>
    </w:rPr>
  </w:style>
  <w:style w:type="character" w:customStyle="1" w:styleId="Heading3Char">
    <w:name w:val="Heading 3 Char"/>
    <w:link w:val="Heading3"/>
    <w:rsid w:val="00FB3A9B"/>
    <w:rPr>
      <w:rFonts w:ascii="Times New Roman" w:eastAsia="Times New Roman" w:hAnsi="Times New Roman" w:cs="Times New Roman"/>
      <w:b/>
      <w:sz w:val="20"/>
      <w:szCs w:val="20"/>
      <w:lang w:val="en-GB"/>
    </w:rPr>
  </w:style>
  <w:style w:type="character" w:customStyle="1" w:styleId="Heading4Char">
    <w:name w:val="Heading 4 Char"/>
    <w:link w:val="Heading4"/>
    <w:rsid w:val="00FB3A9B"/>
    <w:rPr>
      <w:rFonts w:ascii="Times New Roman" w:eastAsia="Times New Roman" w:hAnsi="Times New Roman" w:cs="Times New Roman"/>
      <w:b/>
      <w:sz w:val="20"/>
      <w:szCs w:val="20"/>
      <w:lang w:val="en-GB"/>
    </w:rPr>
  </w:style>
  <w:style w:type="character" w:customStyle="1" w:styleId="Heading5Char">
    <w:name w:val="Heading 5 Char"/>
    <w:link w:val="Heading5"/>
    <w:rsid w:val="00FB3A9B"/>
    <w:rPr>
      <w:rFonts w:ascii="Univers" w:eastAsia="Times New Roman" w:hAnsi="Univers" w:cs="Times New Roman"/>
      <w:b/>
      <w:sz w:val="24"/>
      <w:szCs w:val="20"/>
      <w:lang w:val="en-GB"/>
    </w:rPr>
  </w:style>
  <w:style w:type="character" w:customStyle="1" w:styleId="Heading6Char">
    <w:name w:val="Heading 6 Char"/>
    <w:link w:val="Heading6"/>
    <w:rsid w:val="00FB3A9B"/>
    <w:rPr>
      <w:rFonts w:ascii="Times New Roman" w:eastAsia="Times New Roman" w:hAnsi="Times New Roman" w:cs="Times New Roman"/>
      <w:b/>
      <w:bCs/>
      <w:sz w:val="24"/>
      <w:szCs w:val="20"/>
      <w:lang w:val="en-GB"/>
    </w:rPr>
  </w:style>
  <w:style w:type="character" w:customStyle="1" w:styleId="Heading7Char">
    <w:name w:val="Heading 7 Char"/>
    <w:link w:val="Heading7"/>
    <w:rsid w:val="00FB3A9B"/>
    <w:rPr>
      <w:rFonts w:ascii="Times New Roman" w:eastAsia="Times New Roman" w:hAnsi="Times New Roman" w:cs="Times New Roman"/>
      <w:snapToGrid w:val="0"/>
      <w:sz w:val="20"/>
      <w:szCs w:val="20"/>
      <w:u w:val="single"/>
    </w:rPr>
  </w:style>
  <w:style w:type="character" w:customStyle="1" w:styleId="Heading8Char">
    <w:name w:val="Heading 8 Char"/>
    <w:link w:val="Heading8"/>
    <w:rsid w:val="00FB3A9B"/>
    <w:rPr>
      <w:snapToGrid w:val="0"/>
      <w:u w:val="single"/>
      <w:lang w:val="en-US" w:eastAsia="en-US"/>
    </w:rPr>
  </w:style>
  <w:style w:type="character" w:customStyle="1" w:styleId="Heading9Char">
    <w:name w:val="Heading 9 Char"/>
    <w:link w:val="Heading9"/>
    <w:rsid w:val="00FB3A9B"/>
    <w:rPr>
      <w:snapToGrid w:val="0"/>
      <w:u w:val="single"/>
      <w:lang w:val="en-US" w:eastAsia="en-US"/>
    </w:rPr>
  </w:style>
  <w:style w:type="character" w:styleId="Hyperlink">
    <w:name w:val="Hyperlink"/>
    <w:semiHidden/>
    <w:rsid w:val="00FB3A9B"/>
    <w:rPr>
      <w:rFonts w:ascii="Times New Roman" w:hAnsi="Times New Roman"/>
      <w:color w:val="auto"/>
      <w:sz w:val="20"/>
      <w:szCs w:val="20"/>
      <w:u w:val="none"/>
      <w:lang w:val="fr-FR"/>
    </w:rPr>
  </w:style>
  <w:style w:type="numbering" w:customStyle="1" w:styleId="Normallist">
    <w:name w:val="Normal_list"/>
    <w:basedOn w:val="NoList"/>
    <w:rsid w:val="00FB3A9B"/>
    <w:pPr>
      <w:numPr>
        <w:numId w:val="1"/>
      </w:numPr>
    </w:pPr>
  </w:style>
  <w:style w:type="paragraph" w:customStyle="1" w:styleId="NormalNonumber">
    <w:name w:val="Normal_No_number"/>
    <w:basedOn w:val="Normalpool"/>
    <w:rsid w:val="00FB3A9B"/>
    <w:pPr>
      <w:spacing w:after="120"/>
      <w:ind w:left="1247"/>
    </w:pPr>
  </w:style>
  <w:style w:type="paragraph" w:customStyle="1" w:styleId="Normalnumber">
    <w:name w:val="Normal_number"/>
    <w:basedOn w:val="Normalpool"/>
    <w:link w:val="NormalnumberChar"/>
    <w:rsid w:val="00E21763"/>
    <w:pPr>
      <w:tabs>
        <w:tab w:val="clear" w:pos="1247"/>
        <w:tab w:val="clear" w:pos="1814"/>
        <w:tab w:val="clear" w:pos="2381"/>
        <w:tab w:val="clear" w:pos="2948"/>
        <w:tab w:val="clear" w:pos="3515"/>
        <w:tab w:val="clear" w:pos="4082"/>
      </w:tabs>
      <w:spacing w:after="120"/>
    </w:pPr>
  </w:style>
  <w:style w:type="character" w:styleId="PageNumber">
    <w:name w:val="page number"/>
    <w:rsid w:val="00FB3A9B"/>
    <w:rPr>
      <w:rFonts w:ascii="Times New Roman" w:hAnsi="Times New Roman"/>
      <w:b/>
      <w:sz w:val="18"/>
    </w:rPr>
  </w:style>
  <w:style w:type="paragraph" w:styleId="TableofFigures">
    <w:name w:val="table of figures"/>
    <w:basedOn w:val="Normal"/>
    <w:next w:val="Normal"/>
    <w:autoRedefine/>
    <w:semiHidden/>
    <w:rsid w:val="00FB3A9B"/>
    <w:pPr>
      <w:ind w:left="1814" w:hanging="567"/>
    </w:pPr>
  </w:style>
  <w:style w:type="table" w:customStyle="1" w:styleId="Tabledocright">
    <w:name w:val="Table_doc_right"/>
    <w:basedOn w:val="TableNormal"/>
    <w:rsid w:val="00FB3A9B"/>
    <w:pPr>
      <w:spacing w:before="40" w:after="40"/>
    </w:pPr>
    <w:rPr>
      <w:rFonts w:eastAsia="Times New Roman"/>
      <w:sz w:val="18"/>
      <w:szCs w:val="18"/>
      <w:lang w:val="fr-FR" w:eastAsia="fr-FR"/>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pool"/>
    <w:rsid w:val="00FB3A9B"/>
    <w:pPr>
      <w:keepNext/>
      <w:keepLines/>
      <w:suppressAutoHyphens/>
      <w:spacing w:after="60"/>
      <w:ind w:left="1247"/>
    </w:pPr>
    <w:rPr>
      <w:b/>
      <w:bCs/>
    </w:rPr>
  </w:style>
  <w:style w:type="paragraph" w:customStyle="1" w:styleId="Titlefigure">
    <w:name w:val="Title_figure"/>
    <w:basedOn w:val="Titletable"/>
    <w:next w:val="NormalNonumber"/>
    <w:rsid w:val="00FB3A9B"/>
    <w:rPr>
      <w:bCs w:val="0"/>
    </w:rPr>
  </w:style>
  <w:style w:type="paragraph" w:styleId="TOC1">
    <w:name w:val="toc 1"/>
    <w:basedOn w:val="Normalpool"/>
    <w:next w:val="Normalpool"/>
    <w:rsid w:val="00FB3A9B"/>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FB3A9B"/>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FB3A9B"/>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FB3A9B"/>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FB3A9B"/>
    <w:pPr>
      <w:ind w:left="800"/>
    </w:pPr>
    <w:rPr>
      <w:sz w:val="18"/>
      <w:szCs w:val="18"/>
    </w:rPr>
  </w:style>
  <w:style w:type="paragraph" w:styleId="TOC6">
    <w:name w:val="toc 6"/>
    <w:basedOn w:val="Normal"/>
    <w:next w:val="Normal"/>
    <w:autoRedefine/>
    <w:semiHidden/>
    <w:rsid w:val="00FB3A9B"/>
    <w:pPr>
      <w:ind w:left="1000"/>
    </w:pPr>
    <w:rPr>
      <w:sz w:val="18"/>
      <w:szCs w:val="18"/>
    </w:rPr>
  </w:style>
  <w:style w:type="paragraph" w:styleId="TOC7">
    <w:name w:val="toc 7"/>
    <w:basedOn w:val="Normal"/>
    <w:next w:val="Normal"/>
    <w:autoRedefine/>
    <w:semiHidden/>
    <w:rsid w:val="00FB3A9B"/>
    <w:pPr>
      <w:ind w:left="1200"/>
    </w:pPr>
    <w:rPr>
      <w:sz w:val="18"/>
      <w:szCs w:val="18"/>
    </w:rPr>
  </w:style>
  <w:style w:type="paragraph" w:styleId="TOC8">
    <w:name w:val="toc 8"/>
    <w:basedOn w:val="Normal"/>
    <w:next w:val="Normal"/>
    <w:autoRedefine/>
    <w:semiHidden/>
    <w:rsid w:val="00FB3A9B"/>
    <w:pPr>
      <w:ind w:left="1400"/>
    </w:pPr>
    <w:rPr>
      <w:sz w:val="18"/>
      <w:szCs w:val="18"/>
    </w:rPr>
  </w:style>
  <w:style w:type="paragraph" w:styleId="TOC9">
    <w:name w:val="toc 9"/>
    <w:basedOn w:val="Normal"/>
    <w:next w:val="Normal"/>
    <w:autoRedefine/>
    <w:semiHidden/>
    <w:rsid w:val="00FB3A9B"/>
    <w:pPr>
      <w:ind w:left="1600"/>
    </w:pPr>
    <w:rPr>
      <w:sz w:val="18"/>
      <w:szCs w:val="18"/>
    </w:rPr>
  </w:style>
  <w:style w:type="paragraph" w:customStyle="1" w:styleId="ZZAnxheader">
    <w:name w:val="ZZ_Anx_header"/>
    <w:basedOn w:val="Normalpool"/>
    <w:rsid w:val="00FB3A9B"/>
    <w:rPr>
      <w:b/>
      <w:bCs/>
      <w:sz w:val="28"/>
      <w:szCs w:val="22"/>
    </w:rPr>
  </w:style>
  <w:style w:type="paragraph" w:customStyle="1" w:styleId="ZZAnxtitle">
    <w:name w:val="ZZ_Anx_title"/>
    <w:basedOn w:val="Normalpool"/>
    <w:rsid w:val="00FB3A9B"/>
    <w:pPr>
      <w:spacing w:before="360" w:after="120"/>
      <w:ind w:left="1247"/>
    </w:pPr>
    <w:rPr>
      <w:b/>
      <w:bCs/>
      <w:sz w:val="28"/>
      <w:szCs w:val="26"/>
    </w:rPr>
  </w:style>
  <w:style w:type="character" w:customStyle="1" w:styleId="NormalnumberChar">
    <w:name w:val="Normal_number Char"/>
    <w:link w:val="Normalnumber"/>
    <w:rsid w:val="00E21763"/>
    <w:rPr>
      <w:rFonts w:eastAsia="Times New Roman"/>
      <w:lang w:val="fr-CA" w:eastAsia="en-US"/>
    </w:rPr>
  </w:style>
  <w:style w:type="character" w:customStyle="1" w:styleId="CH2Char">
    <w:name w:val="CH2 Char"/>
    <w:link w:val="CH2"/>
    <w:rsid w:val="007F268C"/>
    <w:rPr>
      <w:rFonts w:eastAsia="Times New Roman"/>
      <w:b/>
      <w:sz w:val="24"/>
      <w:szCs w:val="24"/>
      <w:lang w:val="fr-CA" w:eastAsia="en-US"/>
    </w:rPr>
  </w:style>
  <w:style w:type="character" w:customStyle="1" w:styleId="Normal-poolChar">
    <w:name w:val="Normal-pool Char"/>
    <w:link w:val="Normal-pool"/>
    <w:rsid w:val="007F268C"/>
    <w:rPr>
      <w:rFonts w:eastAsia="Times New Roman"/>
      <w:lang w:eastAsia="en-US"/>
    </w:rPr>
  </w:style>
  <w:style w:type="paragraph" w:customStyle="1" w:styleId="MediumGrid1-Accent21">
    <w:name w:val="Medium Grid 1 - Accent 21"/>
    <w:basedOn w:val="Normal"/>
    <w:uiPriority w:val="34"/>
    <w:qFormat/>
    <w:rsid w:val="007F268C"/>
    <w:pPr>
      <w:ind w:left="720"/>
      <w:contextualSpacing/>
    </w:pPr>
    <w:rPr>
      <w:rFonts w:ascii="Cambria" w:eastAsia="Times New Roman" w:hAnsi="Cambria"/>
      <w:sz w:val="24"/>
      <w:szCs w:val="24"/>
      <w:lang w:eastAsia="ja-JP"/>
    </w:rPr>
  </w:style>
  <w:style w:type="table" w:styleId="TableGrid">
    <w:name w:val="Table Grid"/>
    <w:basedOn w:val="TableNormal"/>
    <w:uiPriority w:val="59"/>
    <w:rsid w:val="007F268C"/>
    <w:rPr>
      <w:rFonts w:ascii="Cambria" w:eastAsia="Times New Roman"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99"/>
    <w:rsid w:val="007F268C"/>
    <w:pPr>
      <w:spacing w:after="200" w:line="276" w:lineRule="auto"/>
    </w:pPr>
    <w:rPr>
      <w:rFonts w:ascii="Cambria" w:eastAsia="Times New Roman" w:hAnsi="Cambria"/>
      <w:lang w:val="en-CA" w:eastAsia="en-CA"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7F268C"/>
    <w:rPr>
      <w:rFonts w:eastAsia="Times New Roman"/>
      <w:sz w:val="24"/>
      <w:szCs w:val="24"/>
      <w:lang w:eastAsia="ja-JP"/>
    </w:rPr>
  </w:style>
  <w:style w:type="paragraph" w:customStyle="1" w:styleId="ColorfulList-Accent11">
    <w:name w:val="Colorful List - Accent 11"/>
    <w:basedOn w:val="Normal"/>
    <w:uiPriority w:val="34"/>
    <w:qFormat/>
    <w:rsid w:val="007F268C"/>
    <w:pPr>
      <w:spacing w:after="200" w:line="276" w:lineRule="auto"/>
      <w:ind w:left="720"/>
      <w:contextualSpacing/>
    </w:pPr>
    <w:rPr>
      <w:rFonts w:ascii="Calibri" w:hAnsi="Calibri"/>
      <w:sz w:val="22"/>
      <w:szCs w:val="22"/>
      <w:lang w:val="en-GB"/>
    </w:rPr>
  </w:style>
  <w:style w:type="table" w:customStyle="1" w:styleId="Tabellrutenett1">
    <w:name w:val="Tabellrutenett1"/>
    <w:basedOn w:val="TableNormal"/>
    <w:next w:val="TableGrid"/>
    <w:uiPriority w:val="59"/>
    <w:rsid w:val="007F268C"/>
    <w:rPr>
      <w:rFonts w:ascii="Cambria" w:hAnsi="Cambria"/>
      <w:sz w:val="22"/>
      <w:szCs w:val="22"/>
      <w:lang w:val="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7F268C"/>
    <w:rPr>
      <w:rFonts w:ascii="Calibri" w:eastAsia="Times New Roman" w:hAnsi="Calibri"/>
      <w:sz w:val="24"/>
      <w:szCs w:val="24"/>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7F268C"/>
    <w:rPr>
      <w:sz w:val="16"/>
      <w:szCs w:val="16"/>
    </w:rPr>
  </w:style>
  <w:style w:type="paragraph" w:styleId="CommentText">
    <w:name w:val="annotation text"/>
    <w:basedOn w:val="Normal"/>
    <w:link w:val="CommentTextChar"/>
    <w:uiPriority w:val="99"/>
    <w:rsid w:val="007F268C"/>
    <w:rPr>
      <w:rFonts w:ascii="Cambria" w:eastAsia="Times New Roman" w:hAnsi="Cambria"/>
      <w:lang w:eastAsia="ja-JP"/>
    </w:rPr>
  </w:style>
  <w:style w:type="character" w:customStyle="1" w:styleId="CommentTextChar">
    <w:name w:val="Comment Text Char"/>
    <w:link w:val="CommentText"/>
    <w:uiPriority w:val="99"/>
    <w:rsid w:val="007F268C"/>
    <w:rPr>
      <w:rFonts w:ascii="Cambria" w:eastAsia="Times New Roman" w:hAnsi="Cambria"/>
      <w:lang w:val="en-US" w:eastAsia="ja-JP"/>
    </w:rPr>
  </w:style>
  <w:style w:type="paragraph" w:styleId="CommentSubject">
    <w:name w:val="annotation subject"/>
    <w:basedOn w:val="CommentText"/>
    <w:next w:val="CommentText"/>
    <w:link w:val="CommentSubjectChar"/>
    <w:rsid w:val="007F268C"/>
    <w:rPr>
      <w:b/>
      <w:bCs/>
    </w:rPr>
  </w:style>
  <w:style w:type="character" w:customStyle="1" w:styleId="CommentSubjectChar">
    <w:name w:val="Comment Subject Char"/>
    <w:link w:val="CommentSubject"/>
    <w:rsid w:val="007F268C"/>
    <w:rPr>
      <w:rFonts w:ascii="Cambria" w:eastAsia="Times New Roman" w:hAnsi="Cambria"/>
      <w:b/>
      <w:bCs/>
      <w:lang w:val="en-US" w:eastAsia="ja-JP"/>
    </w:rPr>
  </w:style>
  <w:style w:type="paragraph" w:customStyle="1" w:styleId="MediumList2-Accent21">
    <w:name w:val="Medium List 2 - Accent 21"/>
    <w:hidden/>
    <w:rsid w:val="007F268C"/>
    <w:rPr>
      <w:rFonts w:ascii="Cambria" w:eastAsia="Times New Roman" w:hAnsi="Cambria"/>
      <w:sz w:val="24"/>
      <w:szCs w:val="24"/>
      <w:lang w:eastAsia="ja-JP"/>
    </w:rPr>
  </w:style>
  <w:style w:type="paragraph" w:customStyle="1" w:styleId="SingleTxt">
    <w:name w:val="__Single Txt"/>
    <w:basedOn w:val="Normal"/>
    <w:rsid w:val="007F268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lang w:val="en-GB"/>
    </w:rPr>
  </w:style>
  <w:style w:type="paragraph" w:customStyle="1" w:styleId="ListParagraph1">
    <w:name w:val="List Paragraph1"/>
    <w:basedOn w:val="Normal"/>
    <w:qFormat/>
    <w:rsid w:val="007F268C"/>
    <w:pPr>
      <w:ind w:left="720"/>
    </w:pPr>
    <w:rPr>
      <w:rFonts w:eastAsia="MS Mincho"/>
      <w:sz w:val="24"/>
      <w:szCs w:val="24"/>
      <w:lang w:eastAsia="en-GB"/>
    </w:rPr>
  </w:style>
  <w:style w:type="character" w:customStyle="1" w:styleId="apple-converted-space">
    <w:name w:val="apple-converted-space"/>
    <w:rsid w:val="00CA7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69F4D-BA8D-4C54-BF4A-168826118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16911</Words>
  <Characters>96396</Characters>
  <Application>Microsoft Office Word</Application>
  <DocSecurity>0</DocSecurity>
  <Lines>803</Lines>
  <Paragraphs>226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Direktoratet for naturforvaltning</Company>
  <LinksUpToDate>false</LinksUpToDate>
  <CharactersWithSpaces>113081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Mwanza</dc:creator>
  <cp:lastModifiedBy>Rohan Shanbhag</cp:lastModifiedBy>
  <cp:revision>2</cp:revision>
  <cp:lastPrinted>2013-11-19T06:21:00Z</cp:lastPrinted>
  <dcterms:created xsi:type="dcterms:W3CDTF">2013-11-26T09:14:00Z</dcterms:created>
  <dcterms:modified xsi:type="dcterms:W3CDTF">2013-11-26T09:14:00Z</dcterms:modified>
</cp:coreProperties>
</file>