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560"/>
        <w:gridCol w:w="5387"/>
        <w:gridCol w:w="2833"/>
      </w:tblGrid>
      <w:tr w:rsidR="00494455" w:rsidRPr="002726CF">
        <w:tblPrEx>
          <w:tblCellMar>
            <w:top w:w="0" w:type="dxa"/>
            <w:bottom w:w="0" w:type="dxa"/>
          </w:tblCellMar>
        </w:tblPrEx>
        <w:trPr>
          <w:cantSplit/>
          <w:trHeight w:val="850"/>
        </w:trPr>
        <w:tc>
          <w:tcPr>
            <w:tcW w:w="1560" w:type="dxa"/>
          </w:tcPr>
          <w:p w:rsidR="00494455" w:rsidRPr="002726CF" w:rsidRDefault="00494455" w:rsidP="00C95831">
            <w:pPr>
              <w:rPr>
                <w:rFonts w:ascii="Univers" w:hAnsi="Univers"/>
                <w:b/>
                <w:noProof/>
                <w:sz w:val="27"/>
                <w:szCs w:val="27"/>
              </w:rPr>
            </w:pPr>
            <w:r w:rsidRPr="002726CF">
              <w:rPr>
                <w:rFonts w:ascii="Univers" w:hAnsi="Univers"/>
                <w:b/>
                <w:noProof/>
                <w:sz w:val="27"/>
                <w:szCs w:val="27"/>
              </w:rPr>
              <w:t>UNITED</w:t>
            </w:r>
            <w:r w:rsidRPr="002726CF">
              <w:rPr>
                <w:rFonts w:ascii="Univers" w:hAnsi="Univers"/>
                <w:b/>
                <w:noProof/>
                <w:sz w:val="27"/>
                <w:szCs w:val="27"/>
              </w:rPr>
              <w:br/>
              <w:t>NATIONS</w:t>
            </w:r>
          </w:p>
        </w:tc>
        <w:tc>
          <w:tcPr>
            <w:tcW w:w="5387" w:type="dxa"/>
          </w:tcPr>
          <w:p w:rsidR="00494455" w:rsidRPr="002726CF" w:rsidRDefault="00494455" w:rsidP="00C95831">
            <w:pPr>
              <w:rPr>
                <w:rFonts w:ascii="Univers" w:hAnsi="Univers"/>
                <w:b/>
                <w:sz w:val="27"/>
                <w:szCs w:val="27"/>
              </w:rPr>
            </w:pPr>
          </w:p>
        </w:tc>
        <w:tc>
          <w:tcPr>
            <w:tcW w:w="2833" w:type="dxa"/>
          </w:tcPr>
          <w:p w:rsidR="00494455" w:rsidRPr="002726CF" w:rsidRDefault="00494455" w:rsidP="00C95831">
            <w:pPr>
              <w:jc w:val="right"/>
              <w:rPr>
                <w:rFonts w:ascii="Univers" w:hAnsi="Univers"/>
                <w:b/>
                <w:sz w:val="72"/>
                <w:szCs w:val="72"/>
              </w:rPr>
            </w:pPr>
            <w:r w:rsidRPr="002726CF">
              <w:rPr>
                <w:rFonts w:ascii="Univers" w:hAnsi="Univers"/>
                <w:b/>
                <w:sz w:val="72"/>
                <w:szCs w:val="72"/>
              </w:rPr>
              <w:t>EP</w:t>
            </w:r>
          </w:p>
        </w:tc>
      </w:tr>
      <w:tr w:rsidR="00494455" w:rsidRPr="00F47CD5">
        <w:tblPrEx>
          <w:tblCellMar>
            <w:top w:w="0" w:type="dxa"/>
            <w:bottom w:w="0" w:type="dxa"/>
          </w:tblCellMar>
        </w:tblPrEx>
        <w:trPr>
          <w:cantSplit/>
          <w:trHeight w:val="281"/>
        </w:trPr>
        <w:tc>
          <w:tcPr>
            <w:tcW w:w="1560" w:type="dxa"/>
            <w:tcBorders>
              <w:bottom w:val="single" w:sz="4" w:space="0" w:color="auto"/>
            </w:tcBorders>
          </w:tcPr>
          <w:p w:rsidR="00494455" w:rsidRPr="002726CF" w:rsidRDefault="00494455" w:rsidP="00C95831">
            <w:pPr>
              <w:rPr>
                <w:noProof/>
                <w:sz w:val="18"/>
                <w:szCs w:val="18"/>
              </w:rPr>
            </w:pPr>
          </w:p>
        </w:tc>
        <w:tc>
          <w:tcPr>
            <w:tcW w:w="5387" w:type="dxa"/>
            <w:tcBorders>
              <w:bottom w:val="single" w:sz="4" w:space="0" w:color="auto"/>
            </w:tcBorders>
          </w:tcPr>
          <w:p w:rsidR="00494455" w:rsidRPr="002726CF" w:rsidRDefault="00494455" w:rsidP="00C95831">
            <w:pPr>
              <w:rPr>
                <w:rFonts w:ascii="Univers" w:hAnsi="Univers"/>
                <w:b/>
                <w:sz w:val="18"/>
                <w:szCs w:val="18"/>
              </w:rPr>
            </w:pPr>
          </w:p>
        </w:tc>
        <w:tc>
          <w:tcPr>
            <w:tcW w:w="2833" w:type="dxa"/>
            <w:tcBorders>
              <w:bottom w:val="single" w:sz="4" w:space="0" w:color="auto"/>
            </w:tcBorders>
          </w:tcPr>
          <w:p w:rsidR="00494455" w:rsidRPr="00F47CD5" w:rsidRDefault="00494455" w:rsidP="00F41127">
            <w:pPr>
              <w:rPr>
                <w:noProof/>
                <w:sz w:val="18"/>
                <w:szCs w:val="18"/>
                <w:lang w:eastAsia="ja-JP"/>
              </w:rPr>
            </w:pPr>
            <w:r w:rsidRPr="009D59AB">
              <w:rPr>
                <w:b/>
                <w:sz w:val="24"/>
                <w:szCs w:val="24"/>
              </w:rPr>
              <w:t>IPBES</w:t>
            </w:r>
            <w:r w:rsidRPr="00F47CD5">
              <w:rPr>
                <w:lang w:eastAsia="ja-JP"/>
              </w:rPr>
              <w:t>/2/</w:t>
            </w:r>
            <w:r w:rsidR="00A81CD8" w:rsidRPr="00F47CD5">
              <w:rPr>
                <w:lang w:eastAsia="ja-JP"/>
              </w:rPr>
              <w:t>1</w:t>
            </w:r>
            <w:r w:rsidR="006D78BF">
              <w:rPr>
                <w:lang w:eastAsia="ja-JP"/>
              </w:rPr>
              <w:t>/Add.</w:t>
            </w:r>
            <w:r w:rsidR="007F390D">
              <w:rPr>
                <w:lang w:eastAsia="ja-JP"/>
              </w:rPr>
              <w:t>1</w:t>
            </w:r>
          </w:p>
        </w:tc>
      </w:tr>
      <w:bookmarkStart w:id="0" w:name="_MON_1021710482"/>
      <w:bookmarkStart w:id="1" w:name="_MON_1021710510"/>
      <w:bookmarkEnd w:id="0"/>
      <w:bookmarkEnd w:id="1"/>
      <w:tr w:rsidR="00494455" w:rsidRPr="002726CF">
        <w:tblPrEx>
          <w:tblCellMar>
            <w:top w:w="0" w:type="dxa"/>
            <w:bottom w:w="0" w:type="dxa"/>
          </w:tblCellMar>
        </w:tblPrEx>
        <w:trPr>
          <w:cantSplit/>
          <w:trHeight w:val="2549"/>
        </w:trPr>
        <w:tc>
          <w:tcPr>
            <w:tcW w:w="1560" w:type="dxa"/>
            <w:tcBorders>
              <w:top w:val="single" w:sz="4" w:space="0" w:color="auto"/>
              <w:bottom w:val="single" w:sz="24" w:space="0" w:color="auto"/>
            </w:tcBorders>
          </w:tcPr>
          <w:p w:rsidR="00494455" w:rsidRPr="002726CF" w:rsidRDefault="00494455" w:rsidP="00C95831">
            <w:pPr>
              <w:rPr>
                <w:noProof/>
              </w:rPr>
            </w:pPr>
            <w:r w:rsidRPr="002726CF">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61.1pt" o:ole="" fillcolor="window">
                  <v:imagedata r:id="rId8" o:title=""/>
                </v:shape>
                <o:OLEObject Type="Embed" ProgID="Word.Picture.8" ShapeID="_x0000_i1025" DrawAspect="Content" ObjectID="_1445882278" r:id="rId9"/>
              </w:object>
            </w:r>
            <w:r w:rsidR="00917626">
              <w:rPr>
                <w:noProof/>
                <w:lang w:val="en-US"/>
              </w:rPr>
              <w:drawing>
                <wp:inline distT="0" distB="0" distL="0" distR="0">
                  <wp:extent cx="723265" cy="765810"/>
                  <wp:effectExtent l="19050" t="0" r="635"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srcRect/>
                          <a:stretch>
                            <a:fillRect/>
                          </a:stretch>
                        </pic:blipFill>
                        <pic:spPr bwMode="auto">
                          <a:xfrm>
                            <a:off x="0" y="0"/>
                            <a:ext cx="723265" cy="765810"/>
                          </a:xfrm>
                          <a:prstGeom prst="rect">
                            <a:avLst/>
                          </a:prstGeom>
                          <a:noFill/>
                          <a:ln w="9525">
                            <a:noFill/>
                            <a:miter lim="800000"/>
                            <a:headEnd/>
                            <a:tailEnd/>
                          </a:ln>
                        </pic:spPr>
                      </pic:pic>
                    </a:graphicData>
                  </a:graphic>
                </wp:inline>
              </w:drawing>
            </w:r>
          </w:p>
        </w:tc>
        <w:tc>
          <w:tcPr>
            <w:tcW w:w="5387" w:type="dxa"/>
            <w:tcBorders>
              <w:top w:val="single" w:sz="4" w:space="0" w:color="auto"/>
              <w:bottom w:val="single" w:sz="24" w:space="0" w:color="auto"/>
            </w:tcBorders>
          </w:tcPr>
          <w:p w:rsidR="00494455" w:rsidRPr="002726CF" w:rsidRDefault="00494455" w:rsidP="009D59AB">
            <w:pPr>
              <w:spacing w:before="1400"/>
              <w:rPr>
                <w:rFonts w:ascii="Univers" w:hAnsi="Univers"/>
                <w:b/>
                <w:sz w:val="28"/>
              </w:rPr>
            </w:pPr>
            <w:r w:rsidRPr="002726CF">
              <w:rPr>
                <w:rFonts w:ascii="Univers" w:hAnsi="Univers"/>
                <w:b/>
                <w:sz w:val="32"/>
                <w:szCs w:val="32"/>
              </w:rPr>
              <w:t>United Nations</w:t>
            </w:r>
            <w:r w:rsidRPr="002726CF">
              <w:rPr>
                <w:rFonts w:ascii="Univers" w:hAnsi="Univers"/>
                <w:b/>
                <w:sz w:val="32"/>
                <w:szCs w:val="32"/>
              </w:rPr>
              <w:br/>
              <w:t xml:space="preserve">Environment </w:t>
            </w:r>
            <w:r w:rsidRPr="002726CF">
              <w:rPr>
                <w:rFonts w:ascii="Univers" w:hAnsi="Univers"/>
                <w:b/>
                <w:sz w:val="32"/>
                <w:szCs w:val="32"/>
              </w:rPr>
              <w:br/>
              <w:t>Programme</w:t>
            </w:r>
            <w:r w:rsidR="007F72D1">
              <w:rPr>
                <w:rFonts w:ascii="Univers" w:hAnsi="Univers"/>
                <w:b/>
                <w:sz w:val="32"/>
                <w:szCs w:val="32"/>
              </w:rPr>
              <w:t xml:space="preserve"> </w:t>
            </w:r>
          </w:p>
        </w:tc>
        <w:tc>
          <w:tcPr>
            <w:tcW w:w="2833" w:type="dxa"/>
            <w:tcBorders>
              <w:top w:val="single" w:sz="4" w:space="0" w:color="auto"/>
              <w:bottom w:val="single" w:sz="24" w:space="0" w:color="auto"/>
            </w:tcBorders>
          </w:tcPr>
          <w:p w:rsidR="00494455" w:rsidRPr="002726CF" w:rsidRDefault="00494455" w:rsidP="007F390D">
            <w:pPr>
              <w:spacing w:before="120"/>
            </w:pPr>
            <w:r w:rsidRPr="002726CF">
              <w:t>Distr.: General</w:t>
            </w:r>
            <w:r w:rsidR="007F390D">
              <w:br/>
            </w:r>
            <w:r w:rsidR="00FB5FC9">
              <w:t>19</w:t>
            </w:r>
            <w:r w:rsidR="00F41127">
              <w:t xml:space="preserve"> September 2013</w:t>
            </w:r>
          </w:p>
          <w:p w:rsidR="00494455" w:rsidRPr="002726CF" w:rsidRDefault="00494455" w:rsidP="007F390D">
            <w:pPr>
              <w:spacing w:before="120"/>
            </w:pPr>
            <w:r w:rsidRPr="002726CF">
              <w:t xml:space="preserve">Original: English </w:t>
            </w:r>
          </w:p>
        </w:tc>
      </w:tr>
    </w:tbl>
    <w:p w:rsidR="00C41236" w:rsidRPr="00F47CD5" w:rsidRDefault="00620F1E" w:rsidP="00187A5D">
      <w:pPr>
        <w:pStyle w:val="AATitle"/>
        <w:keepNext w:val="0"/>
        <w:keepLines w:val="0"/>
      </w:pPr>
      <w:r w:rsidRPr="00F47CD5">
        <w:t>Plenary of the I</w:t>
      </w:r>
      <w:r w:rsidR="00C41236" w:rsidRPr="00F47CD5">
        <w:t xml:space="preserve">ntergovernmental </w:t>
      </w:r>
      <w:r w:rsidR="0095574F" w:rsidRPr="00F47CD5">
        <w:t>Science-P</w:t>
      </w:r>
      <w:r w:rsidR="00C41236" w:rsidRPr="00F47CD5">
        <w:t xml:space="preserve">olicy </w:t>
      </w:r>
      <w:r w:rsidR="00F47CD5">
        <w:br/>
      </w:r>
      <w:r w:rsidRPr="00F47CD5">
        <w:t>Platform on Biodiversity and Ecosystem S</w:t>
      </w:r>
      <w:r w:rsidR="00C41236" w:rsidRPr="00F47CD5">
        <w:t>ervices</w:t>
      </w:r>
    </w:p>
    <w:p w:rsidR="00187A5D" w:rsidRPr="00F47CD5" w:rsidRDefault="00C41236" w:rsidP="00187A5D">
      <w:pPr>
        <w:pStyle w:val="AATitle"/>
        <w:keepNext w:val="0"/>
        <w:keepLines w:val="0"/>
      </w:pPr>
      <w:r w:rsidRPr="00F47CD5">
        <w:t>Second session</w:t>
      </w:r>
    </w:p>
    <w:p w:rsidR="00187A5D" w:rsidRPr="00F47CD5" w:rsidRDefault="00C41236" w:rsidP="00187A5D">
      <w:pPr>
        <w:pStyle w:val="AATitle"/>
        <w:keepNext w:val="0"/>
        <w:keepLines w:val="0"/>
        <w:rPr>
          <w:b w:val="0"/>
          <w:lang w:eastAsia="ja-JP"/>
        </w:rPr>
      </w:pPr>
      <w:r w:rsidRPr="00F47CD5">
        <w:rPr>
          <w:b w:val="0"/>
          <w:lang w:eastAsia="ja-JP"/>
        </w:rPr>
        <w:t xml:space="preserve">Antalya, Turkey, </w:t>
      </w:r>
      <w:r w:rsidR="00187A5D" w:rsidRPr="00F47CD5">
        <w:rPr>
          <w:b w:val="0"/>
          <w:lang w:eastAsia="ja-JP"/>
        </w:rPr>
        <w:t>9–14 December 2013</w:t>
      </w:r>
    </w:p>
    <w:p w:rsidR="007F390D" w:rsidRDefault="007F390D" w:rsidP="007F390D">
      <w:pPr>
        <w:pStyle w:val="BBTitle"/>
      </w:pPr>
      <w:r>
        <w:t>Annotations to the provisional agenda</w:t>
      </w:r>
    </w:p>
    <w:p w:rsidR="007F390D" w:rsidRDefault="007F390D" w:rsidP="008D275B">
      <w:pPr>
        <w:pStyle w:val="CH2"/>
        <w:tabs>
          <w:tab w:val="clear" w:pos="624"/>
          <w:tab w:val="left" w:pos="4082"/>
        </w:tabs>
        <w:ind w:left="1248" w:hanging="624"/>
      </w:pPr>
      <w:r>
        <w:tab/>
        <w:t>Item 1</w:t>
      </w:r>
    </w:p>
    <w:p w:rsidR="007F390D" w:rsidRDefault="007F390D" w:rsidP="007F390D">
      <w:pPr>
        <w:pStyle w:val="CH2"/>
        <w:tabs>
          <w:tab w:val="clear" w:pos="624"/>
          <w:tab w:val="left" w:pos="4082"/>
        </w:tabs>
        <w:spacing w:before="80"/>
        <w:ind w:left="1248" w:hanging="624"/>
      </w:pPr>
      <w:r>
        <w:t xml:space="preserve">Opening of the session </w:t>
      </w:r>
    </w:p>
    <w:p w:rsidR="007F390D" w:rsidRPr="007F390D" w:rsidRDefault="007F390D" w:rsidP="008D275B">
      <w:pPr>
        <w:pStyle w:val="Normalnumber"/>
        <w:numPr>
          <w:ilvl w:val="0"/>
          <w:numId w:val="15"/>
        </w:numPr>
        <w:tabs>
          <w:tab w:val="num" w:pos="1134"/>
          <w:tab w:val="left" w:pos="4082"/>
        </w:tabs>
        <w:spacing w:after="180"/>
        <w:ind w:left="1247" w:firstLine="0"/>
      </w:pPr>
      <w:r w:rsidRPr="007F390D">
        <w:t xml:space="preserve">The second session of the Plenary of the Intergovernmental Science-Policy Platform on Biodiversity and Ecosystem Services will be held </w:t>
      </w:r>
      <w:r w:rsidRPr="00E44600">
        <w:t xml:space="preserve">at the </w:t>
      </w:r>
      <w:r w:rsidR="00C65AF8" w:rsidRPr="00E44600">
        <w:t>Rixos Sungate Hotel</w:t>
      </w:r>
      <w:r w:rsidRPr="00E44600">
        <w:t xml:space="preserve"> in Antalya</w:t>
      </w:r>
      <w:r w:rsidRPr="007F390D">
        <w:t>, Turkey, from 9 to 14 December 2013. The session will be opened at 10</w:t>
      </w:r>
      <w:r w:rsidR="000D62B5">
        <w:t> </w:t>
      </w:r>
      <w:r w:rsidRPr="007F390D">
        <w:t>a.m. on Monday, 9 December 2013, by the Chair of the Pl</w:t>
      </w:r>
      <w:r w:rsidR="004C34B9">
        <w:t>enary</w:t>
      </w:r>
      <w:r w:rsidR="00EE0DD2">
        <w:t>,</w:t>
      </w:r>
      <w:r w:rsidRPr="007F390D">
        <w:t xml:space="preserve"> </w:t>
      </w:r>
      <w:r w:rsidR="00EE0DD2">
        <w:t>following which</w:t>
      </w:r>
      <w:r w:rsidRPr="007F390D">
        <w:t xml:space="preserve"> welcoming remarks </w:t>
      </w:r>
      <w:r w:rsidR="00EE0DD2">
        <w:t xml:space="preserve">will be made </w:t>
      </w:r>
      <w:r w:rsidRPr="007F390D">
        <w:t>by the E</w:t>
      </w:r>
      <w:r w:rsidR="00E44600">
        <w:t>xecutive Director of the United </w:t>
      </w:r>
      <w:r w:rsidRPr="007F390D">
        <w:t xml:space="preserve">Nations Environment Programme (UNEP) or his representative. Opening remarks will also be made by a representative of the Government of Turkey. </w:t>
      </w:r>
    </w:p>
    <w:p w:rsidR="007F390D" w:rsidRDefault="007F390D" w:rsidP="008D275B">
      <w:pPr>
        <w:pStyle w:val="CH2"/>
        <w:tabs>
          <w:tab w:val="clear" w:pos="624"/>
          <w:tab w:val="left" w:pos="4082"/>
        </w:tabs>
        <w:spacing w:before="80"/>
        <w:ind w:left="1248" w:hanging="624"/>
      </w:pPr>
      <w:r>
        <w:tab/>
        <w:t>Item 2</w:t>
      </w:r>
    </w:p>
    <w:p w:rsidR="007F390D" w:rsidRPr="00215BED" w:rsidRDefault="007F390D" w:rsidP="007F390D">
      <w:pPr>
        <w:pStyle w:val="CH2"/>
        <w:tabs>
          <w:tab w:val="clear" w:pos="624"/>
          <w:tab w:val="left" w:pos="4082"/>
        </w:tabs>
        <w:spacing w:before="80"/>
        <w:ind w:left="1248" w:hanging="624"/>
      </w:pPr>
      <w:r>
        <w:t>Organizational matters</w:t>
      </w:r>
    </w:p>
    <w:p w:rsidR="007F390D" w:rsidRDefault="007F390D" w:rsidP="00BC5987">
      <w:pPr>
        <w:pStyle w:val="Normalnumber"/>
        <w:numPr>
          <w:ilvl w:val="0"/>
          <w:numId w:val="15"/>
        </w:numPr>
        <w:tabs>
          <w:tab w:val="num" w:pos="1134"/>
          <w:tab w:val="left" w:pos="4082"/>
        </w:tabs>
        <w:ind w:left="1247" w:firstLine="0"/>
      </w:pPr>
      <w:r>
        <w:t xml:space="preserve">The rules of procedure for the Plenary of the Platform, as </w:t>
      </w:r>
      <w:r w:rsidR="00862EDF">
        <w:t xml:space="preserve">adopted </w:t>
      </w:r>
      <w:r w:rsidR="000D62B5">
        <w:t xml:space="preserve">by </w:t>
      </w:r>
      <w:r>
        <w:t>the Plenary</w:t>
      </w:r>
      <w:r w:rsidR="000D62B5">
        <w:t xml:space="preserve"> at its first session</w:t>
      </w:r>
      <w:r>
        <w:t>, held in Bonn, Germany</w:t>
      </w:r>
      <w:r w:rsidR="000D62B5">
        <w:t>,</w:t>
      </w:r>
      <w:r>
        <w:t xml:space="preserve"> from 21 to 26 January 2013 (see </w:t>
      </w:r>
      <w:r w:rsidR="001D3E50">
        <w:t>d</w:t>
      </w:r>
      <w:r>
        <w:t>ecision IPBES/1/1)</w:t>
      </w:r>
      <w:r w:rsidR="000D62B5">
        <w:t>,</w:t>
      </w:r>
      <w:r>
        <w:t xml:space="preserve"> will </w:t>
      </w:r>
      <w:r w:rsidR="00A803C7">
        <w:t>govern</w:t>
      </w:r>
      <w:r>
        <w:t xml:space="preserve"> the </w:t>
      </w:r>
      <w:r w:rsidR="004F2CB6">
        <w:t>current</w:t>
      </w:r>
      <w:r>
        <w:t xml:space="preserve"> session. </w:t>
      </w:r>
    </w:p>
    <w:p w:rsidR="007F390D" w:rsidRPr="00BC5987" w:rsidRDefault="00BC5987" w:rsidP="00BC5987">
      <w:pPr>
        <w:pStyle w:val="CH3"/>
        <w:keepNext w:val="0"/>
        <w:keepLines w:val="0"/>
        <w:tabs>
          <w:tab w:val="left" w:pos="4082"/>
        </w:tabs>
      </w:pPr>
      <w:r>
        <w:tab/>
        <w:t>(a)</w:t>
      </w:r>
      <w:r>
        <w:tab/>
        <w:t>A</w:t>
      </w:r>
      <w:r w:rsidR="007F390D" w:rsidRPr="00BC5987">
        <w:t>doption of the agenda and organization of work</w:t>
      </w:r>
    </w:p>
    <w:p w:rsidR="007F390D" w:rsidRDefault="007F390D" w:rsidP="00BC5987">
      <w:pPr>
        <w:pStyle w:val="Normalnumber"/>
        <w:numPr>
          <w:ilvl w:val="0"/>
          <w:numId w:val="15"/>
        </w:numPr>
        <w:tabs>
          <w:tab w:val="num" w:pos="1134"/>
          <w:tab w:val="left" w:pos="4082"/>
        </w:tabs>
        <w:ind w:left="1247" w:firstLine="0"/>
      </w:pPr>
      <w:r>
        <w:t xml:space="preserve">The Plenary may wish to adopt the agenda, amended as appropriate, on the basis of the provisional agenda (IPBES/2/1). </w:t>
      </w:r>
    </w:p>
    <w:p w:rsidR="007F390D" w:rsidRDefault="007F390D" w:rsidP="00BC5987">
      <w:pPr>
        <w:pStyle w:val="Normalnumber"/>
        <w:numPr>
          <w:ilvl w:val="0"/>
          <w:numId w:val="15"/>
        </w:numPr>
        <w:tabs>
          <w:tab w:val="num" w:pos="1134"/>
          <w:tab w:val="left" w:pos="4082"/>
        </w:tabs>
        <w:ind w:left="1247" w:firstLine="0"/>
      </w:pPr>
      <w:r>
        <w:t xml:space="preserve">It is suggested that deliberations take place in the form of plenary meetings. When deemed necessary, however, the Plenary may wish to establish smaller groups to discuss specific matters. It is suggested that </w:t>
      </w:r>
      <w:r w:rsidR="007C3787">
        <w:t>p</w:t>
      </w:r>
      <w:r>
        <w:t>lenary meetings should be held from 10 a.m. to 1 p.m. and from 3 p.m. to 6 p.m.</w:t>
      </w:r>
      <w:r w:rsidR="008121BC">
        <w:t xml:space="preserve"> each day.</w:t>
      </w:r>
      <w:r>
        <w:t xml:space="preserve"> It may also be necessary to hold a number of evening </w:t>
      </w:r>
      <w:r w:rsidR="007C3787">
        <w:t xml:space="preserve">plenary </w:t>
      </w:r>
      <w:r w:rsidR="00AA019F">
        <w:t xml:space="preserve">meetings </w:t>
      </w:r>
      <w:r>
        <w:t xml:space="preserve">to ensure </w:t>
      </w:r>
      <w:r w:rsidR="001729A1">
        <w:t xml:space="preserve">that </w:t>
      </w:r>
      <w:r>
        <w:t>the agenda i</w:t>
      </w:r>
      <w:r w:rsidR="00F4346D">
        <w:t>s</w:t>
      </w:r>
      <w:r>
        <w:t xml:space="preserve"> fully addressed during the week. </w:t>
      </w:r>
      <w:r w:rsidR="008121BC">
        <w:t>The Plenary may wish to hold such e</w:t>
      </w:r>
      <w:r w:rsidR="00F4346D">
        <w:t>vening</w:t>
      </w:r>
      <w:r>
        <w:t xml:space="preserve"> </w:t>
      </w:r>
      <w:r w:rsidR="00AA019F">
        <w:t xml:space="preserve">meetings </w:t>
      </w:r>
      <w:r>
        <w:t>from 7.30</w:t>
      </w:r>
      <w:r w:rsidR="008121BC">
        <w:t xml:space="preserve"> </w:t>
      </w:r>
      <w:r>
        <w:t>p</w:t>
      </w:r>
      <w:r w:rsidR="008121BC">
        <w:t>.</w:t>
      </w:r>
      <w:r>
        <w:t>m</w:t>
      </w:r>
      <w:r w:rsidR="008121BC">
        <w:t>.</w:t>
      </w:r>
      <w:r>
        <w:t xml:space="preserve"> to 10.30</w:t>
      </w:r>
      <w:r w:rsidR="00B258AC">
        <w:t> </w:t>
      </w:r>
      <w:r>
        <w:t>p</w:t>
      </w:r>
      <w:r w:rsidR="008121BC">
        <w:t>.</w:t>
      </w:r>
      <w:r>
        <w:t>m</w:t>
      </w:r>
      <w:r w:rsidR="008121BC">
        <w:t>.</w:t>
      </w:r>
      <w:r>
        <w:t xml:space="preserve"> on Tuesday, </w:t>
      </w:r>
      <w:r w:rsidR="00C65AF8">
        <w:t>Thursday</w:t>
      </w:r>
      <w:r>
        <w:t xml:space="preserve"> and Friday</w:t>
      </w:r>
      <w:r w:rsidR="008121BC">
        <w:t>, as necessary</w:t>
      </w:r>
      <w:r>
        <w:t xml:space="preserve">. A provisional timetable is set out in the annex to the present document. </w:t>
      </w:r>
      <w:r w:rsidR="00CA5B64">
        <w:t>S</w:t>
      </w:r>
      <w:r>
        <w:t>imultaneous interpretation in the six official languages of the United Nations will be provided</w:t>
      </w:r>
      <w:r w:rsidR="00CA5B64">
        <w:t xml:space="preserve"> for all plenary meetings</w:t>
      </w:r>
      <w:r>
        <w:t xml:space="preserve">. </w:t>
      </w:r>
    </w:p>
    <w:p w:rsidR="007F390D" w:rsidRPr="00BC5987" w:rsidRDefault="00BC5987" w:rsidP="008D275B">
      <w:pPr>
        <w:pStyle w:val="CH3"/>
        <w:tabs>
          <w:tab w:val="left" w:pos="4082"/>
        </w:tabs>
      </w:pPr>
      <w:r>
        <w:lastRenderedPageBreak/>
        <w:tab/>
        <w:t>(b)</w:t>
      </w:r>
      <w:r>
        <w:tab/>
      </w:r>
      <w:r w:rsidR="007F390D" w:rsidRPr="00BC5987">
        <w:t>Status of the membership of the Platform</w:t>
      </w:r>
    </w:p>
    <w:p w:rsidR="007F390D" w:rsidRDefault="007F390D" w:rsidP="008D275B">
      <w:pPr>
        <w:pStyle w:val="Normalnumber"/>
        <w:keepNext/>
        <w:keepLines/>
        <w:numPr>
          <w:ilvl w:val="0"/>
          <w:numId w:val="15"/>
        </w:numPr>
        <w:tabs>
          <w:tab w:val="num" w:pos="1134"/>
          <w:tab w:val="left" w:pos="4082"/>
        </w:tabs>
        <w:ind w:left="1247" w:firstLine="0"/>
      </w:pPr>
      <w:r>
        <w:t xml:space="preserve">The Secretariat will present </w:t>
      </w:r>
      <w:r w:rsidR="007D48E2">
        <w:t xml:space="preserve">information on </w:t>
      </w:r>
      <w:r>
        <w:t xml:space="preserve">the status of </w:t>
      </w:r>
      <w:r w:rsidR="007D48E2">
        <w:t xml:space="preserve">the </w:t>
      </w:r>
      <w:r>
        <w:t xml:space="preserve">membership of the Platform. </w:t>
      </w:r>
      <w:r w:rsidR="00905CE3">
        <w:t xml:space="preserve">Any </w:t>
      </w:r>
      <w:r>
        <w:t xml:space="preserve">State Member of the United Nations </w:t>
      </w:r>
      <w:r w:rsidR="00675F0C">
        <w:t xml:space="preserve">that </w:t>
      </w:r>
      <w:r w:rsidR="00905CE3">
        <w:t xml:space="preserve">is </w:t>
      </w:r>
      <w:r>
        <w:t xml:space="preserve">not currently </w:t>
      </w:r>
      <w:r w:rsidR="00905CE3">
        <w:t xml:space="preserve">a </w:t>
      </w:r>
      <w:r>
        <w:t xml:space="preserve">member </w:t>
      </w:r>
      <w:r w:rsidR="00675F0C">
        <w:t>of the Plat</w:t>
      </w:r>
      <w:r w:rsidR="00905CE3">
        <w:t>fo</w:t>
      </w:r>
      <w:r w:rsidR="00675F0C">
        <w:t xml:space="preserve">rm </w:t>
      </w:r>
      <w:r>
        <w:t xml:space="preserve">but </w:t>
      </w:r>
      <w:r w:rsidR="00675F0C">
        <w:t>intend</w:t>
      </w:r>
      <w:r w:rsidR="00905CE3">
        <w:t>s</w:t>
      </w:r>
      <w:r w:rsidR="00675F0C">
        <w:t xml:space="preserve"> </w:t>
      </w:r>
      <w:r>
        <w:t xml:space="preserve">to become </w:t>
      </w:r>
      <w:r w:rsidR="00905CE3">
        <w:t>one is</w:t>
      </w:r>
      <w:r>
        <w:t xml:space="preserve"> requested to express </w:t>
      </w:r>
      <w:r w:rsidR="00905CE3">
        <w:t xml:space="preserve">its </w:t>
      </w:r>
      <w:r>
        <w:t xml:space="preserve">intent to the Secretariat in an official letter from </w:t>
      </w:r>
      <w:r w:rsidR="00905CE3">
        <w:t xml:space="preserve">the </w:t>
      </w:r>
      <w:r>
        <w:t>appropriate Government authority.</w:t>
      </w:r>
    </w:p>
    <w:p w:rsidR="007F390D" w:rsidRPr="00921B67" w:rsidRDefault="002533A2" w:rsidP="002533A2">
      <w:pPr>
        <w:pStyle w:val="CH3"/>
        <w:keepNext w:val="0"/>
        <w:keepLines w:val="0"/>
        <w:tabs>
          <w:tab w:val="left" w:pos="4082"/>
        </w:tabs>
        <w:rPr>
          <w:b w:val="0"/>
        </w:rPr>
      </w:pPr>
      <w:r w:rsidRPr="002533A2">
        <w:tab/>
        <w:t>(</w:t>
      </w:r>
      <w:r w:rsidR="00936ECA">
        <w:t>c</w:t>
      </w:r>
      <w:r w:rsidRPr="002533A2">
        <w:t>)</w:t>
      </w:r>
      <w:r w:rsidRPr="002533A2">
        <w:tab/>
        <w:t>A</w:t>
      </w:r>
      <w:r w:rsidR="007F390D" w:rsidRPr="002533A2">
        <w:t xml:space="preserve">dmission of observers to </w:t>
      </w:r>
      <w:r w:rsidR="00671F00">
        <w:t>the second session of the Plenary</w:t>
      </w:r>
      <w:r w:rsidR="00E6469F">
        <w:t xml:space="preserve"> of the Platform</w:t>
      </w:r>
    </w:p>
    <w:p w:rsidR="00C65AF8" w:rsidRPr="00567301" w:rsidRDefault="00FF6654" w:rsidP="008D275B">
      <w:pPr>
        <w:pStyle w:val="Normalnumber"/>
        <w:numPr>
          <w:ilvl w:val="0"/>
          <w:numId w:val="15"/>
        </w:numPr>
        <w:tabs>
          <w:tab w:val="num" w:pos="1134"/>
          <w:tab w:val="left" w:pos="4082"/>
        </w:tabs>
        <w:spacing w:after="180"/>
        <w:ind w:left="1247" w:firstLine="0"/>
      </w:pPr>
      <w:r w:rsidRPr="00FF6654">
        <w:t xml:space="preserve">The Chair of the Platform will </w:t>
      </w:r>
      <w:r w:rsidRPr="008D275B">
        <w:t>propose, on behalf of the Bureau, the list of observers admitted to the current session in accordance with the procedures</w:t>
      </w:r>
      <w:r w:rsidR="0022155F" w:rsidRPr="008D275B">
        <w:t xml:space="preserve"> agreed upon by the Plenary at its first session.</w:t>
      </w:r>
      <w:r w:rsidR="0022155F" w:rsidRPr="008D275B">
        <w:rPr>
          <w:rStyle w:val="FootnoteReference"/>
        </w:rPr>
        <w:footnoteReference w:id="1"/>
      </w:r>
      <w:r w:rsidR="00297710" w:rsidRPr="008D275B">
        <w:t xml:space="preserve"> </w:t>
      </w:r>
    </w:p>
    <w:p w:rsidR="00BC5987" w:rsidRDefault="00BC5987" w:rsidP="00C65AF8">
      <w:pPr>
        <w:pStyle w:val="CH2"/>
        <w:tabs>
          <w:tab w:val="clear" w:pos="624"/>
          <w:tab w:val="left" w:pos="4082"/>
        </w:tabs>
        <w:spacing w:before="80"/>
        <w:ind w:left="1248" w:hanging="624"/>
      </w:pPr>
      <w:r>
        <w:t>Item 3</w:t>
      </w:r>
    </w:p>
    <w:p w:rsidR="007F390D" w:rsidRDefault="007F390D" w:rsidP="00BC5987">
      <w:pPr>
        <w:pStyle w:val="CH2"/>
        <w:tabs>
          <w:tab w:val="clear" w:pos="624"/>
          <w:tab w:val="left" w:pos="4082"/>
        </w:tabs>
        <w:spacing w:before="80"/>
        <w:ind w:left="1248" w:hanging="624"/>
      </w:pPr>
      <w:r>
        <w:t>Credentials of representatives</w:t>
      </w:r>
    </w:p>
    <w:p w:rsidR="007F390D" w:rsidRDefault="007F390D" w:rsidP="00BC5987">
      <w:pPr>
        <w:pStyle w:val="Normalnumber"/>
        <w:numPr>
          <w:ilvl w:val="0"/>
          <w:numId w:val="15"/>
        </w:numPr>
        <w:tabs>
          <w:tab w:val="num" w:pos="1134"/>
          <w:tab w:val="left" w:pos="4082"/>
        </w:tabs>
        <w:ind w:left="1247" w:firstLine="0"/>
      </w:pPr>
      <w:r>
        <w:t xml:space="preserve">All States that are members of the Platform are invited to participate fully in the session. In accordance with rule 11 of the rules of procedure, each member of the Platform is to be represented by a delegation consisting of a head of delegation and such other accredited representatives, alternate representatives and advisers as it may require. </w:t>
      </w:r>
    </w:p>
    <w:p w:rsidR="007F390D" w:rsidRDefault="007F390D" w:rsidP="00BC5987">
      <w:pPr>
        <w:pStyle w:val="Normalnumber"/>
        <w:numPr>
          <w:ilvl w:val="0"/>
          <w:numId w:val="15"/>
        </w:numPr>
        <w:tabs>
          <w:tab w:val="num" w:pos="1134"/>
          <w:tab w:val="left" w:pos="4082"/>
        </w:tabs>
        <w:ind w:left="1247" w:firstLine="0"/>
      </w:pPr>
      <w:r>
        <w:t>Pursuant to rule 12 of the rules of procedure, the representatives of those States that are members of the Platform and attending the session should submit to the Secretariat their credentials, issued by or on behalf of the</w:t>
      </w:r>
      <w:r w:rsidR="000E7A74">
        <w:t>ir</w:t>
      </w:r>
      <w:r>
        <w:t xml:space="preserve"> Head</w:t>
      </w:r>
      <w:r w:rsidR="000E7A74">
        <w:t>s</w:t>
      </w:r>
      <w:r>
        <w:t xml:space="preserve"> of State or Government or</w:t>
      </w:r>
      <w:r w:rsidR="0009426F">
        <w:t xml:space="preserve"> their</w:t>
      </w:r>
      <w:r>
        <w:t xml:space="preserve"> </w:t>
      </w:r>
      <w:r w:rsidR="00671F00">
        <w:t>m</w:t>
      </w:r>
      <w:r>
        <w:t>inister</w:t>
      </w:r>
      <w:r w:rsidR="000E7A74">
        <w:t>s</w:t>
      </w:r>
      <w:r>
        <w:t xml:space="preserve"> for </w:t>
      </w:r>
      <w:r w:rsidR="00671F00">
        <w:t>f</w:t>
      </w:r>
      <w:r>
        <w:t xml:space="preserve">oreign </w:t>
      </w:r>
      <w:r w:rsidR="00671F00">
        <w:t>a</w:t>
      </w:r>
      <w:r>
        <w:t xml:space="preserve">ffairs, consistent with </w:t>
      </w:r>
      <w:r w:rsidR="000E7A74">
        <w:t xml:space="preserve">their </w:t>
      </w:r>
      <w:r>
        <w:t>countr</w:t>
      </w:r>
      <w:r w:rsidR="000E7A74">
        <w:t>ies’</w:t>
      </w:r>
      <w:r>
        <w:t xml:space="preserve"> policies and laws, no later than 24 hours after the opening of the session. Such credentials are required for representatives to </w:t>
      </w:r>
      <w:r w:rsidR="00574BE0">
        <w:t xml:space="preserve">participate in the adoption of </w:t>
      </w:r>
      <w:r>
        <w:t xml:space="preserve">decisions at the session. </w:t>
      </w:r>
    </w:p>
    <w:p w:rsidR="007F390D" w:rsidRDefault="007F390D" w:rsidP="008D275B">
      <w:pPr>
        <w:pStyle w:val="Normalnumber"/>
        <w:numPr>
          <w:ilvl w:val="0"/>
          <w:numId w:val="15"/>
        </w:numPr>
        <w:tabs>
          <w:tab w:val="num" w:pos="1134"/>
          <w:tab w:val="left" w:pos="4082"/>
        </w:tabs>
        <w:spacing w:after="180"/>
        <w:ind w:left="1247" w:firstLine="0"/>
      </w:pPr>
      <w:r>
        <w:t>In accordance with rule 13 of the rules of procedure, the credentials of the representatives of members of the Platform will be examined by the Bureau, which will submit a report thereon to the Plenary. The Bureau will report on the outcome of its examination on the morning of Saturday, 14</w:t>
      </w:r>
      <w:r w:rsidR="00536831">
        <w:t> </w:t>
      </w:r>
      <w:r>
        <w:t>December 2013, before the adoption of any decisions, recommendations or resolutions.</w:t>
      </w:r>
    </w:p>
    <w:p w:rsidR="002533A2" w:rsidRDefault="00BC5987" w:rsidP="00E44600">
      <w:pPr>
        <w:pStyle w:val="CH2"/>
        <w:tabs>
          <w:tab w:val="clear" w:pos="624"/>
          <w:tab w:val="left" w:pos="4082"/>
        </w:tabs>
        <w:spacing w:before="80"/>
        <w:ind w:left="1248" w:hanging="624"/>
      </w:pPr>
      <w:r>
        <w:rPr>
          <w:b w:val="0"/>
        </w:rPr>
        <w:tab/>
      </w:r>
      <w:r w:rsidR="002533A2">
        <w:t>Item 4</w:t>
      </w:r>
    </w:p>
    <w:p w:rsidR="007F390D" w:rsidRPr="00BC5987" w:rsidRDefault="002533A2" w:rsidP="00E44600">
      <w:pPr>
        <w:pStyle w:val="CH2"/>
        <w:tabs>
          <w:tab w:val="clear" w:pos="624"/>
          <w:tab w:val="left" w:pos="4082"/>
        </w:tabs>
        <w:spacing w:before="80"/>
        <w:ind w:left="1248" w:hanging="624"/>
      </w:pPr>
      <w:r>
        <w:tab/>
      </w:r>
      <w:r w:rsidR="007F390D" w:rsidRPr="00BC5987">
        <w:t>Initial work programme of the Platform</w:t>
      </w:r>
    </w:p>
    <w:p w:rsidR="007F390D" w:rsidRPr="002533A2" w:rsidRDefault="002533A2" w:rsidP="00E44600">
      <w:pPr>
        <w:pStyle w:val="CH3"/>
        <w:keepLines w:val="0"/>
        <w:tabs>
          <w:tab w:val="left" w:pos="4082"/>
        </w:tabs>
      </w:pPr>
      <w:r w:rsidRPr="002533A2">
        <w:tab/>
        <w:t>(a)</w:t>
      </w:r>
      <w:r w:rsidRPr="002533A2">
        <w:tab/>
      </w:r>
      <w:r w:rsidR="00087A33" w:rsidRPr="00BC0330">
        <w:t>W</w:t>
      </w:r>
      <w:r w:rsidR="007F390D" w:rsidRPr="00BC0330">
        <w:t xml:space="preserve">ork programme </w:t>
      </w:r>
      <w:r w:rsidR="00087A33" w:rsidRPr="00BC0330">
        <w:t xml:space="preserve">of the Platform </w:t>
      </w:r>
      <w:r w:rsidR="007F390D" w:rsidRPr="00BC0330">
        <w:t>2014</w:t>
      </w:r>
      <w:r w:rsidR="00087A33">
        <w:t>–</w:t>
      </w:r>
      <w:r w:rsidR="007F390D" w:rsidRPr="002533A2">
        <w:t>2018</w:t>
      </w:r>
    </w:p>
    <w:p w:rsidR="007F390D" w:rsidRDefault="007F390D" w:rsidP="00BC5987">
      <w:pPr>
        <w:pStyle w:val="Normalnumber"/>
        <w:numPr>
          <w:ilvl w:val="0"/>
          <w:numId w:val="15"/>
        </w:numPr>
        <w:tabs>
          <w:tab w:val="num" w:pos="1134"/>
          <w:tab w:val="left" w:pos="4082"/>
        </w:tabs>
        <w:ind w:left="1247" w:firstLine="0"/>
      </w:pPr>
      <w:r w:rsidRPr="00A731B3">
        <w:t xml:space="preserve">As </w:t>
      </w:r>
      <w:r>
        <w:t>requested at</w:t>
      </w:r>
      <w:r w:rsidRPr="00A731B3">
        <w:t xml:space="preserve"> the first session of the Plenary</w:t>
      </w:r>
      <w:r w:rsidR="008410C8">
        <w:t xml:space="preserve"> in decision IPBES/1/2</w:t>
      </w:r>
      <w:r>
        <w:t>,</w:t>
      </w:r>
      <w:r w:rsidRPr="00A731B3">
        <w:t xml:space="preserve"> the </w:t>
      </w:r>
      <w:r w:rsidR="00087A33">
        <w:t xml:space="preserve">Multidisciplinary </w:t>
      </w:r>
      <w:r w:rsidR="00087A33" w:rsidRPr="00E44600">
        <w:t>Expert Panel</w:t>
      </w:r>
      <w:r w:rsidRPr="00E44600">
        <w:t xml:space="preserve"> and the Bureau have developed </w:t>
      </w:r>
      <w:r w:rsidR="00087A33" w:rsidRPr="00E44600">
        <w:t xml:space="preserve">for the Plenary’s consideration </w:t>
      </w:r>
      <w:r w:rsidRPr="00E44600">
        <w:t>a draft work programme for 2014</w:t>
      </w:r>
      <w:r w:rsidR="00E44600">
        <w:t>‒</w:t>
      </w:r>
      <w:r w:rsidRPr="00E44600">
        <w:t>2018</w:t>
      </w:r>
      <w:r w:rsidR="00087A33" w:rsidRPr="00E44600">
        <w:t xml:space="preserve"> (IPBES/2/2</w:t>
      </w:r>
      <w:r w:rsidR="00C65AF8" w:rsidRPr="00E44600">
        <w:t xml:space="preserve"> and </w:t>
      </w:r>
      <w:r w:rsidR="00C65AF8" w:rsidRPr="009462AB">
        <w:t>Add.1</w:t>
      </w:r>
      <w:r w:rsidR="00087A33" w:rsidRPr="00E44600">
        <w:t>)</w:t>
      </w:r>
      <w:r w:rsidRPr="00E44600">
        <w:t xml:space="preserve">, </w:t>
      </w:r>
      <w:r w:rsidR="00087A33" w:rsidRPr="00E44600">
        <w:t>which</w:t>
      </w:r>
      <w:r w:rsidR="00087A33">
        <w:t xml:space="preserve"> </w:t>
      </w:r>
      <w:r>
        <w:t>includ</w:t>
      </w:r>
      <w:r w:rsidR="00087A33">
        <w:t>es</w:t>
      </w:r>
      <w:r>
        <w:t xml:space="preserve"> cost estimates and tak</w:t>
      </w:r>
      <w:r w:rsidR="00087A33">
        <w:t>es</w:t>
      </w:r>
      <w:r>
        <w:t xml:space="preserve"> into account the institutional arrangements </w:t>
      </w:r>
      <w:r w:rsidR="00087A33">
        <w:t xml:space="preserve">proposed </w:t>
      </w:r>
      <w:r>
        <w:t xml:space="preserve">to support the implementation of the work programme. The draft work programme was </w:t>
      </w:r>
      <w:r w:rsidRPr="008D275B">
        <w:t>prepared through the following</w:t>
      </w:r>
      <w:r>
        <w:t xml:space="preserve"> steps:</w:t>
      </w:r>
    </w:p>
    <w:p w:rsidR="007F390D" w:rsidRPr="00BC5987" w:rsidRDefault="007F390D" w:rsidP="00BC5987">
      <w:pPr>
        <w:pStyle w:val="NormalNonumber"/>
        <w:numPr>
          <w:ilvl w:val="0"/>
          <w:numId w:val="22"/>
        </w:numPr>
        <w:tabs>
          <w:tab w:val="clear" w:pos="1247"/>
          <w:tab w:val="clear" w:pos="1814"/>
          <w:tab w:val="clear" w:pos="2381"/>
          <w:tab w:val="clear" w:pos="2948"/>
          <w:tab w:val="clear" w:pos="3515"/>
          <w:tab w:val="left" w:pos="624"/>
        </w:tabs>
        <w:ind w:left="1247" w:firstLine="624"/>
      </w:pPr>
      <w:r w:rsidRPr="00BC5987">
        <w:t xml:space="preserve">The </w:t>
      </w:r>
      <w:r w:rsidR="00087A33">
        <w:t xml:space="preserve">Multidisciplinary Expert Panel </w:t>
      </w:r>
      <w:r w:rsidRPr="00BC5987">
        <w:t xml:space="preserve">and </w:t>
      </w:r>
      <w:r w:rsidR="00087A33">
        <w:t xml:space="preserve">the </w:t>
      </w:r>
      <w:r w:rsidRPr="00BC5987">
        <w:t>Bureau developed a draft work programme for 2014</w:t>
      </w:r>
      <w:r w:rsidR="00087A33">
        <w:t>–</w:t>
      </w:r>
      <w:r w:rsidRPr="00BC5987">
        <w:t xml:space="preserve">2018 with a sequenced and prioritized set of </w:t>
      </w:r>
      <w:r w:rsidRPr="008D275B">
        <w:t xml:space="preserve">objectives, deliverables, actions and milestones for advancing the four functions of </w:t>
      </w:r>
      <w:r w:rsidR="00087A33" w:rsidRPr="008D275B">
        <w:t xml:space="preserve">the Platform </w:t>
      </w:r>
      <w:r w:rsidRPr="008D275B">
        <w:t>at relevant scales,</w:t>
      </w:r>
      <w:r w:rsidRPr="00D04A36">
        <w:t xml:space="preserve"> taking into account the information compiled by the secretariat and noting relevant requests, inputs and</w:t>
      </w:r>
      <w:r w:rsidRPr="00BC5987">
        <w:t xml:space="preserve"> suggestions, including those submitted by multilateral environmental agreements related to biodiversity and ecosystem services</w:t>
      </w:r>
      <w:r w:rsidR="00087A33">
        <w:t>;</w:t>
      </w:r>
    </w:p>
    <w:p w:rsidR="007F390D" w:rsidRPr="00BC5987" w:rsidRDefault="007F390D" w:rsidP="00BC5987">
      <w:pPr>
        <w:pStyle w:val="NormalNonumber"/>
        <w:numPr>
          <w:ilvl w:val="0"/>
          <w:numId w:val="22"/>
        </w:numPr>
        <w:tabs>
          <w:tab w:val="clear" w:pos="1247"/>
          <w:tab w:val="clear" w:pos="1814"/>
          <w:tab w:val="clear" w:pos="2381"/>
          <w:tab w:val="clear" w:pos="2948"/>
          <w:tab w:val="clear" w:pos="3515"/>
          <w:tab w:val="left" w:pos="624"/>
        </w:tabs>
        <w:ind w:left="1247" w:firstLine="624"/>
      </w:pPr>
      <w:r w:rsidRPr="00BC5987">
        <w:t xml:space="preserve">This was followed by an open online review by member and observer </w:t>
      </w:r>
      <w:r w:rsidR="00087A33">
        <w:t>G</w:t>
      </w:r>
      <w:r w:rsidRPr="00BC5987">
        <w:t xml:space="preserve">overnments and other stakeholders of the draft work programme 2014–2018 prepared by the </w:t>
      </w:r>
      <w:r w:rsidR="00087A33">
        <w:t>s</w:t>
      </w:r>
      <w:r w:rsidRPr="00BC5987">
        <w:t>ecretariat in consultation with the Bureau</w:t>
      </w:r>
      <w:r w:rsidR="00101641">
        <w:t xml:space="preserve">, which </w:t>
      </w:r>
      <w:r w:rsidR="00101641" w:rsidRPr="00BC5987">
        <w:t>includ</w:t>
      </w:r>
      <w:r w:rsidR="00101641">
        <w:t>ed</w:t>
      </w:r>
      <w:r w:rsidR="00101641" w:rsidRPr="00BC5987">
        <w:t xml:space="preserve"> indicative cost estimates</w:t>
      </w:r>
      <w:r w:rsidR="001A7EF5">
        <w:t>;</w:t>
      </w:r>
    </w:p>
    <w:p w:rsidR="007F390D" w:rsidRPr="008D275B" w:rsidRDefault="007F390D" w:rsidP="00BC5987">
      <w:pPr>
        <w:pStyle w:val="NormalNonumber"/>
        <w:numPr>
          <w:ilvl w:val="0"/>
          <w:numId w:val="22"/>
        </w:numPr>
        <w:tabs>
          <w:tab w:val="clear" w:pos="1247"/>
          <w:tab w:val="clear" w:pos="1814"/>
          <w:tab w:val="clear" w:pos="2381"/>
          <w:tab w:val="clear" w:pos="2948"/>
          <w:tab w:val="clear" w:pos="3515"/>
          <w:tab w:val="left" w:pos="624"/>
        </w:tabs>
        <w:ind w:left="1247" w:firstLine="624"/>
      </w:pPr>
      <w:r w:rsidRPr="00E7776A">
        <w:t>The draft work programme</w:t>
      </w:r>
      <w:r w:rsidRPr="00BC5987">
        <w:t xml:space="preserve"> was updated taking account of the </w:t>
      </w:r>
      <w:r w:rsidRPr="008D275B">
        <w:t>comments</w:t>
      </w:r>
      <w:r w:rsidR="00F83401" w:rsidRPr="008D275B">
        <w:t xml:space="preserve"> and requests</w:t>
      </w:r>
      <w:r w:rsidRPr="008D275B">
        <w:t xml:space="preserve"> received </w:t>
      </w:r>
      <w:r w:rsidR="00F83401" w:rsidRPr="008D275B">
        <w:t>in accordance with paragraph 5 of decision IPBES/1/2</w:t>
      </w:r>
      <w:r w:rsidRPr="008D275B">
        <w:t xml:space="preserve">, the deliberations at expert workshops on knowledge systems and the conceptual framework </w:t>
      </w:r>
      <w:r w:rsidR="00352968" w:rsidRPr="008D275B">
        <w:t xml:space="preserve">for the Platform (IPBES/2/INF/1 and Add.1 and </w:t>
      </w:r>
      <w:r w:rsidRPr="008D275B">
        <w:t xml:space="preserve">IPBES/2/INF/2 and Add.1) and the discussions </w:t>
      </w:r>
      <w:r w:rsidR="00F83401" w:rsidRPr="008D275B">
        <w:t xml:space="preserve">that took place </w:t>
      </w:r>
      <w:r w:rsidRPr="008D275B">
        <w:t xml:space="preserve">during various regional consultations </w:t>
      </w:r>
      <w:r w:rsidR="00F83401" w:rsidRPr="008D275B">
        <w:t xml:space="preserve"> in 2013 </w:t>
      </w:r>
      <w:r w:rsidRPr="008D275B">
        <w:t>(</w:t>
      </w:r>
      <w:r w:rsidR="00F83401" w:rsidRPr="008D275B">
        <w:t xml:space="preserve">see </w:t>
      </w:r>
      <w:r w:rsidRPr="008D275B">
        <w:t>IPBES/2/INF/</w:t>
      </w:r>
      <w:r w:rsidR="00B31905" w:rsidRPr="008D275B">
        <w:t>4</w:t>
      </w:r>
      <w:r w:rsidRPr="008D275B">
        <w:t xml:space="preserve">, IPBES/2/INF/6, IPBES/2/INF/7, IPBES/2/INF/8). Options for institutional arrangements for the delivery of the work programme </w:t>
      </w:r>
      <w:r w:rsidR="00667A16" w:rsidRPr="008D275B">
        <w:t>are</w:t>
      </w:r>
      <w:r w:rsidR="00C65AF8" w:rsidRPr="008D275B">
        <w:t xml:space="preserve"> </w:t>
      </w:r>
      <w:r w:rsidRPr="008D275B">
        <w:t>also included</w:t>
      </w:r>
      <w:r w:rsidR="00C65AF8" w:rsidRPr="008D275B">
        <w:t xml:space="preserve"> in </w:t>
      </w:r>
      <w:r w:rsidR="00667A16" w:rsidRPr="008D275B">
        <w:t xml:space="preserve">document </w:t>
      </w:r>
      <w:r w:rsidR="00C65AF8" w:rsidRPr="008D275B">
        <w:t>IPBES/2/INF/10</w:t>
      </w:r>
      <w:r w:rsidRPr="008D275B">
        <w:t>.</w:t>
      </w:r>
    </w:p>
    <w:p w:rsidR="007F390D" w:rsidRPr="00E44600" w:rsidRDefault="00F83401" w:rsidP="00BC5987">
      <w:pPr>
        <w:pStyle w:val="Normalnumber"/>
        <w:numPr>
          <w:ilvl w:val="0"/>
          <w:numId w:val="15"/>
        </w:numPr>
        <w:tabs>
          <w:tab w:val="num" w:pos="1134"/>
          <w:tab w:val="left" w:pos="4082"/>
        </w:tabs>
        <w:ind w:left="1247" w:firstLine="0"/>
      </w:pPr>
      <w:r w:rsidRPr="008D275B">
        <w:lastRenderedPageBreak/>
        <w:t xml:space="preserve">In addition to </w:t>
      </w:r>
      <w:r w:rsidR="00407F42" w:rsidRPr="008D275B">
        <w:t>a draft</w:t>
      </w:r>
      <w:r w:rsidRPr="008D275B">
        <w:t xml:space="preserve"> programme of work, the Plenary </w:t>
      </w:r>
      <w:r w:rsidR="00407F42" w:rsidRPr="008D275B">
        <w:t>in decision IPBES/1/2</w:t>
      </w:r>
      <w:r w:rsidRPr="008D275B">
        <w:t xml:space="preserve"> </w:t>
      </w:r>
      <w:r w:rsidR="007F390D" w:rsidRPr="008D275B">
        <w:t xml:space="preserve">requested the </w:t>
      </w:r>
      <w:r w:rsidRPr="008D275B">
        <w:t xml:space="preserve">Multidisciplinary Expert Panel </w:t>
      </w:r>
      <w:r w:rsidR="007F390D" w:rsidRPr="008D275B">
        <w:t xml:space="preserve">and </w:t>
      </w:r>
      <w:r w:rsidRPr="008D275B">
        <w:t xml:space="preserve">the </w:t>
      </w:r>
      <w:r w:rsidR="007F390D" w:rsidRPr="008D275B">
        <w:t>Bureau to prepare</w:t>
      </w:r>
      <w:r w:rsidR="00D726EB" w:rsidRPr="008D275B">
        <w:t>, in accordance with the agreed procedure</w:t>
      </w:r>
      <w:r w:rsidR="00D726EB" w:rsidRPr="00E44600">
        <w:t xml:space="preserve"> and guidance set out in decision IPBES/1/3</w:t>
      </w:r>
      <w:r w:rsidR="00D726EB">
        <w:t>,</w:t>
      </w:r>
      <w:r w:rsidR="007F390D" w:rsidRPr="00453C85">
        <w:t xml:space="preserve"> a report containing a prioritized list of requests</w:t>
      </w:r>
      <w:r>
        <w:t xml:space="preserve"> and </w:t>
      </w:r>
      <w:r w:rsidR="007F390D" w:rsidRPr="00453C85">
        <w:t>a prioritized list of inputs and suggestions</w:t>
      </w:r>
      <w:r w:rsidR="007F390D">
        <w:t xml:space="preserve"> that were received by the Platform</w:t>
      </w:r>
      <w:r w:rsidR="007F390D" w:rsidRPr="00E44600">
        <w:t xml:space="preserve">. The Plenary will have </w:t>
      </w:r>
      <w:r w:rsidR="00A5397E" w:rsidRPr="00E44600">
        <w:t xml:space="preserve">before it for its consideration </w:t>
      </w:r>
      <w:r w:rsidR="007F390D" w:rsidRPr="00E44600">
        <w:t xml:space="preserve">the report </w:t>
      </w:r>
      <w:r w:rsidR="00A5397E" w:rsidRPr="00E44600">
        <w:t xml:space="preserve">prepared by the Panel and the Bureau </w:t>
      </w:r>
      <w:r w:rsidR="007F390D" w:rsidRPr="00E44600">
        <w:t>(</w:t>
      </w:r>
      <w:r w:rsidR="007F390D" w:rsidRPr="00D55E75">
        <w:t>IPBES/2/3</w:t>
      </w:r>
      <w:r w:rsidR="00B31905" w:rsidRPr="00D55E75">
        <w:t xml:space="preserve"> and </w:t>
      </w:r>
      <w:r w:rsidR="00B31905" w:rsidRPr="009462AB">
        <w:t>IPBES/2/INF/9</w:t>
      </w:r>
      <w:r w:rsidR="007F390D" w:rsidRPr="00E44600">
        <w:t>).</w:t>
      </w:r>
    </w:p>
    <w:p w:rsidR="00C65AF8" w:rsidRPr="008D275B" w:rsidRDefault="00C65AF8" w:rsidP="004D447C">
      <w:pPr>
        <w:pStyle w:val="Normalnumber"/>
        <w:numPr>
          <w:ilvl w:val="0"/>
          <w:numId w:val="15"/>
        </w:numPr>
        <w:tabs>
          <w:tab w:val="num" w:pos="1134"/>
          <w:tab w:val="left" w:pos="4082"/>
        </w:tabs>
        <w:ind w:left="1247" w:firstLine="0"/>
      </w:pPr>
      <w:r w:rsidRPr="00E44600">
        <w:t>Further to the</w:t>
      </w:r>
      <w:r w:rsidR="00D0521D" w:rsidRPr="00E44600">
        <w:t xml:space="preserve"> draft work programme 2014</w:t>
      </w:r>
      <w:r w:rsidR="00667A16" w:rsidRPr="00E44600">
        <w:t>–</w:t>
      </w:r>
      <w:r w:rsidR="00D0521D" w:rsidRPr="00E44600">
        <w:t>2018 (IPBES/2/2) and the</w:t>
      </w:r>
      <w:r w:rsidRPr="00E44600">
        <w:t xml:space="preserve"> report on </w:t>
      </w:r>
      <w:r w:rsidR="004D447C" w:rsidRPr="00E44600">
        <w:t xml:space="preserve">the </w:t>
      </w:r>
      <w:r w:rsidRPr="00E44600">
        <w:t>prioritization of request</w:t>
      </w:r>
      <w:r w:rsidR="004D447C" w:rsidRPr="00E44600">
        <w:t>s</w:t>
      </w:r>
      <w:r w:rsidRPr="00E44600">
        <w:t>, inputs and suggestions put to the Platform (IPBES/2/3), the Multidisciplinary Expert Panel and the Bureau have also prepared</w:t>
      </w:r>
      <w:r w:rsidR="00574E90" w:rsidRPr="00E44600">
        <w:t xml:space="preserve">, in accordance with the </w:t>
      </w:r>
      <w:r w:rsidR="00574E90">
        <w:t xml:space="preserve">draft </w:t>
      </w:r>
      <w:r w:rsidR="00574E90" w:rsidRPr="00E44600">
        <w:t xml:space="preserve">procedures for the preparation of </w:t>
      </w:r>
      <w:r w:rsidR="00574E90" w:rsidRPr="00D726EB">
        <w:t>the Platform’s deliverables (IPBES/2/9),</w:t>
      </w:r>
      <w:r w:rsidRPr="00D726EB">
        <w:t xml:space="preserve"> some initial scoping documents </w:t>
      </w:r>
      <w:r w:rsidR="00574E90" w:rsidRPr="00D726EB">
        <w:t xml:space="preserve">(IPBES/2/16 and </w:t>
      </w:r>
      <w:r w:rsidR="00D55E75" w:rsidRPr="008D275B">
        <w:t>Add</w:t>
      </w:r>
      <w:r w:rsidR="00574E90" w:rsidRPr="008D275B">
        <w:t>.1–8) on</w:t>
      </w:r>
      <w:r w:rsidRPr="008D275B">
        <w:t xml:space="preserve"> thematic and methodological assessments</w:t>
      </w:r>
      <w:r w:rsidR="00574E90" w:rsidRPr="008D275B">
        <w:t>.</w:t>
      </w:r>
      <w:r w:rsidR="00550192" w:rsidRPr="008D275B">
        <w:t xml:space="preserve"> </w:t>
      </w:r>
    </w:p>
    <w:p w:rsidR="007F390D" w:rsidRDefault="007F390D" w:rsidP="00BC5987">
      <w:pPr>
        <w:pStyle w:val="Normalnumber"/>
        <w:numPr>
          <w:ilvl w:val="0"/>
          <w:numId w:val="15"/>
        </w:numPr>
        <w:tabs>
          <w:tab w:val="num" w:pos="1134"/>
          <w:tab w:val="left" w:pos="4082"/>
        </w:tabs>
        <w:ind w:left="1247" w:firstLine="0"/>
      </w:pPr>
      <w:r w:rsidRPr="00574E90">
        <w:t>The Plenary</w:t>
      </w:r>
      <w:r w:rsidR="00D30B2F" w:rsidRPr="00E44600">
        <w:t>, taking note of the report</w:t>
      </w:r>
      <w:r w:rsidR="008E47D1">
        <w:t xml:space="preserve"> by the Bureau and the Panel</w:t>
      </w:r>
      <w:r w:rsidR="00D30B2F" w:rsidRPr="00E44600">
        <w:t>,</w:t>
      </w:r>
      <w:r w:rsidRPr="00E44600">
        <w:t xml:space="preserve"> may wish</w:t>
      </w:r>
      <w:r>
        <w:t xml:space="preserve"> to consider the information contained in the above</w:t>
      </w:r>
      <w:r w:rsidR="00D55E75">
        <w:t>-</w:t>
      </w:r>
      <w:r>
        <w:t xml:space="preserve">mentioned documents with a view to reaching agreement on the </w:t>
      </w:r>
      <w:r w:rsidR="00D30B2F">
        <w:t xml:space="preserve">Platform’s </w:t>
      </w:r>
      <w:r>
        <w:t xml:space="preserve">work programme </w:t>
      </w:r>
      <w:r w:rsidR="00D30B2F">
        <w:t xml:space="preserve">for </w:t>
      </w:r>
      <w:r>
        <w:t>2014</w:t>
      </w:r>
      <w:r w:rsidR="00D30B2F">
        <w:t>–</w:t>
      </w:r>
      <w:r>
        <w:t>2018.</w:t>
      </w:r>
    </w:p>
    <w:p w:rsidR="007F390D" w:rsidRPr="002533A2" w:rsidRDefault="002533A2" w:rsidP="002533A2">
      <w:pPr>
        <w:pStyle w:val="CH3"/>
        <w:keepNext w:val="0"/>
        <w:keepLines w:val="0"/>
        <w:tabs>
          <w:tab w:val="left" w:pos="4082"/>
        </w:tabs>
      </w:pPr>
      <w:r>
        <w:tab/>
        <w:t>(b)</w:t>
      </w:r>
      <w:r>
        <w:tab/>
      </w:r>
      <w:r w:rsidR="00882BB2">
        <w:t>C</w:t>
      </w:r>
      <w:r w:rsidR="007F390D" w:rsidRPr="002533A2">
        <w:t>onceptual framework</w:t>
      </w:r>
    </w:p>
    <w:p w:rsidR="007F390D" w:rsidRDefault="00E21E77" w:rsidP="002533A2">
      <w:pPr>
        <w:pStyle w:val="Normalnumber"/>
        <w:numPr>
          <w:ilvl w:val="0"/>
          <w:numId w:val="15"/>
        </w:numPr>
        <w:tabs>
          <w:tab w:val="num" w:pos="1134"/>
          <w:tab w:val="left" w:pos="4082"/>
        </w:tabs>
        <w:ind w:left="1247" w:firstLine="0"/>
      </w:pPr>
      <w:r>
        <w:t xml:space="preserve">At its </w:t>
      </w:r>
      <w:r w:rsidR="007F390D">
        <w:t>first session the Plenary</w:t>
      </w:r>
      <w:r>
        <w:t>, in decision IPBES/1/2,</w:t>
      </w:r>
      <w:r w:rsidR="007F390D">
        <w:t xml:space="preserve"> requested the </w:t>
      </w:r>
      <w:r>
        <w:t xml:space="preserve">Multidisciplinary Expert Panel </w:t>
      </w:r>
      <w:r w:rsidR="007F390D">
        <w:t xml:space="preserve">to </w:t>
      </w:r>
      <w:r w:rsidR="007F390D" w:rsidRPr="00453C85">
        <w:t xml:space="preserve">recommend for adoption by the Plenary at its second session </w:t>
      </w:r>
      <w:r w:rsidRPr="00453C85">
        <w:t xml:space="preserve">a conceptual framework </w:t>
      </w:r>
      <w:r w:rsidR="007F390D" w:rsidRPr="00453C85">
        <w:t>that effectively addresse</w:t>
      </w:r>
      <w:r>
        <w:t>d</w:t>
      </w:r>
      <w:r w:rsidR="007F390D" w:rsidRPr="00453C85">
        <w:t xml:space="preserve"> the objective, functions and relevant operating principles of the Platform and the relationship </w:t>
      </w:r>
      <w:r>
        <w:t>between</w:t>
      </w:r>
      <w:r w:rsidRPr="00453C85">
        <w:t xml:space="preserve"> </w:t>
      </w:r>
      <w:r w:rsidR="007F390D" w:rsidRPr="00453C85">
        <w:t>them, drawing on a range of sources and activities</w:t>
      </w:r>
      <w:r w:rsidR="007F390D">
        <w:t>,</w:t>
      </w:r>
      <w:r w:rsidR="007F390D" w:rsidRPr="00453C85">
        <w:t xml:space="preserve"> including the inputs received from </w:t>
      </w:r>
      <w:r w:rsidR="007F390D">
        <w:t xml:space="preserve">expert </w:t>
      </w:r>
      <w:r w:rsidR="007F390D" w:rsidRPr="00453C85">
        <w:t>workshop</w:t>
      </w:r>
      <w:r w:rsidR="007F390D">
        <w:t>s on the conceptual framework</w:t>
      </w:r>
      <w:r w:rsidR="007F390D" w:rsidRPr="00453C85">
        <w:t xml:space="preserve"> and knowledge systems</w:t>
      </w:r>
      <w:r>
        <w:t xml:space="preserve"> for the Platform</w:t>
      </w:r>
      <w:r w:rsidR="007F390D">
        <w:t>. The Plenary will have before it a draft conceptual framework (IPBES/2/4)</w:t>
      </w:r>
      <w:r>
        <w:t xml:space="preserve"> prepared by the Panel in response to decision IPBES/1/2</w:t>
      </w:r>
      <w:r w:rsidR="007F390D">
        <w:t>.</w:t>
      </w:r>
    </w:p>
    <w:p w:rsidR="007F390D" w:rsidRDefault="00E94D76" w:rsidP="002533A2">
      <w:pPr>
        <w:pStyle w:val="Normalnumber"/>
        <w:numPr>
          <w:ilvl w:val="0"/>
          <w:numId w:val="15"/>
        </w:numPr>
        <w:tabs>
          <w:tab w:val="num" w:pos="1134"/>
          <w:tab w:val="left" w:pos="4082"/>
        </w:tabs>
        <w:ind w:left="1247" w:firstLine="0"/>
      </w:pPr>
      <w:r>
        <w:t>In developing the draft framework t</w:t>
      </w:r>
      <w:r w:rsidR="007F390D">
        <w:t xml:space="preserve">he </w:t>
      </w:r>
      <w:r>
        <w:t>Panel, among other actions,</w:t>
      </w:r>
      <w:r w:rsidR="007F390D">
        <w:t xml:space="preserve"> convened </w:t>
      </w:r>
      <w:r w:rsidR="007F390D" w:rsidRPr="00453C85">
        <w:t>a multidisciplinary and regionally balanced expert and stakeholder workshop</w:t>
      </w:r>
      <w:r>
        <w:t>. The workshop, which was held on 25 and 26</w:t>
      </w:r>
      <w:r w:rsidR="00736724">
        <w:t> </w:t>
      </w:r>
      <w:r>
        <w:t xml:space="preserve">August 2013 in Cape Town, South Africa, </w:t>
      </w:r>
      <w:r w:rsidR="007F390D">
        <w:t xml:space="preserve">with the generous support </w:t>
      </w:r>
      <w:r w:rsidR="007B03E1">
        <w:t xml:space="preserve">of </w:t>
      </w:r>
      <w:r w:rsidR="007F390D">
        <w:t>the Governments of South Africa, the United Kingdom</w:t>
      </w:r>
      <w:r w:rsidR="00736724">
        <w:t xml:space="preserve"> of Great Britain and Northern Ireland</w:t>
      </w:r>
      <w:r w:rsidR="007F390D">
        <w:t xml:space="preserve"> and Japan</w:t>
      </w:r>
      <w:r w:rsidR="007B03E1">
        <w:t>, took into account discussions on the draft conceptual framework during various r</w:t>
      </w:r>
      <w:r w:rsidR="007B03E1" w:rsidRPr="000047CD">
        <w:t xml:space="preserve">egional </w:t>
      </w:r>
      <w:r w:rsidR="007B03E1">
        <w:t>c</w:t>
      </w:r>
      <w:r w:rsidR="007B03E1" w:rsidRPr="000047CD">
        <w:t xml:space="preserve">onsultation </w:t>
      </w:r>
      <w:r w:rsidR="007B03E1">
        <w:t>m</w:t>
      </w:r>
      <w:r w:rsidR="007B03E1" w:rsidRPr="000047CD">
        <w:t>eeting</w:t>
      </w:r>
      <w:r w:rsidR="007B03E1">
        <w:t>s</w:t>
      </w:r>
      <w:r w:rsidR="007F390D">
        <w:t xml:space="preserve">. </w:t>
      </w:r>
      <w:r w:rsidR="009B79DE">
        <w:t>The</w:t>
      </w:r>
      <w:r w:rsidR="007B03E1">
        <w:t xml:space="preserve"> r</w:t>
      </w:r>
      <w:r w:rsidR="009B79DE">
        <w:t>eport of</w:t>
      </w:r>
      <w:r w:rsidR="007B03E1">
        <w:t xml:space="preserve"> the workshop is set out in document </w:t>
      </w:r>
      <w:r w:rsidR="007F390D" w:rsidRPr="009462AB">
        <w:t>IPBES/2/INF/2</w:t>
      </w:r>
      <w:r w:rsidR="007F390D">
        <w:t xml:space="preserve">. </w:t>
      </w:r>
    </w:p>
    <w:p w:rsidR="007F390D" w:rsidRDefault="007F390D" w:rsidP="008D275B">
      <w:pPr>
        <w:pStyle w:val="Normalnumber"/>
        <w:numPr>
          <w:ilvl w:val="0"/>
          <w:numId w:val="15"/>
        </w:numPr>
        <w:tabs>
          <w:tab w:val="num" w:pos="1134"/>
          <w:tab w:val="left" w:pos="4082"/>
        </w:tabs>
        <w:spacing w:after="180"/>
        <w:ind w:left="1247" w:firstLine="0"/>
      </w:pPr>
      <w:r>
        <w:t xml:space="preserve">The Plenary may wish to consider the information contained in the above-mentioned documents with a view to adopting </w:t>
      </w:r>
      <w:r w:rsidR="005B6CB6">
        <w:t xml:space="preserve">a </w:t>
      </w:r>
      <w:r>
        <w:t>conceptual framework</w:t>
      </w:r>
      <w:r w:rsidR="005B6CB6">
        <w:t xml:space="preserve"> for the Platform</w:t>
      </w:r>
      <w:r>
        <w:t>.</w:t>
      </w:r>
    </w:p>
    <w:p w:rsidR="002533A2" w:rsidRPr="002533A2" w:rsidRDefault="002533A2" w:rsidP="002533A2">
      <w:pPr>
        <w:pStyle w:val="CH2"/>
        <w:tabs>
          <w:tab w:val="clear" w:pos="624"/>
          <w:tab w:val="left" w:pos="4082"/>
        </w:tabs>
        <w:spacing w:before="80"/>
        <w:ind w:left="1248" w:hanging="624"/>
      </w:pPr>
      <w:r w:rsidRPr="002533A2">
        <w:t>Item 5</w:t>
      </w:r>
    </w:p>
    <w:p w:rsidR="007F390D" w:rsidRPr="002533A2" w:rsidRDefault="007F390D" w:rsidP="002533A2">
      <w:pPr>
        <w:pStyle w:val="CH2"/>
        <w:tabs>
          <w:tab w:val="clear" w:pos="624"/>
          <w:tab w:val="left" w:pos="4082"/>
        </w:tabs>
        <w:spacing w:before="80"/>
        <w:ind w:left="1248" w:hanging="624"/>
      </w:pPr>
      <w:r w:rsidRPr="00E7776A">
        <w:t>Financial and budgetary arrangements</w:t>
      </w:r>
      <w:r w:rsidRPr="002533A2">
        <w:t xml:space="preserve"> for the Platform</w:t>
      </w:r>
    </w:p>
    <w:p w:rsidR="007F390D" w:rsidRPr="00921B67" w:rsidRDefault="002533A2" w:rsidP="002533A2">
      <w:pPr>
        <w:pStyle w:val="CH3"/>
      </w:pPr>
      <w:r>
        <w:tab/>
        <w:t>(a)</w:t>
      </w:r>
      <w:r>
        <w:tab/>
      </w:r>
      <w:r w:rsidR="003403AA">
        <w:t>B</w:t>
      </w:r>
      <w:r w:rsidR="007F390D" w:rsidRPr="00FA24BB">
        <w:t>udget 2014</w:t>
      </w:r>
      <w:r w:rsidR="00AC1F98">
        <w:t>–</w:t>
      </w:r>
      <w:r w:rsidR="007F390D" w:rsidRPr="00FA24BB">
        <w:t>2018</w:t>
      </w:r>
    </w:p>
    <w:p w:rsidR="007F390D" w:rsidRPr="008D275B" w:rsidRDefault="007F390D" w:rsidP="002533A2">
      <w:pPr>
        <w:pStyle w:val="Normalnumber"/>
        <w:numPr>
          <w:ilvl w:val="0"/>
          <w:numId w:val="15"/>
        </w:numPr>
        <w:tabs>
          <w:tab w:val="num" w:pos="1134"/>
          <w:tab w:val="left" w:pos="4082"/>
        </w:tabs>
        <w:ind w:left="1247" w:firstLine="0"/>
      </w:pPr>
      <w:r>
        <w:t>As requested by</w:t>
      </w:r>
      <w:r w:rsidR="00AE2DAE">
        <w:t xml:space="preserve"> the</w:t>
      </w:r>
      <w:r>
        <w:t xml:space="preserve"> Plenary</w:t>
      </w:r>
      <w:r w:rsidR="00AC1F98">
        <w:t xml:space="preserve"> at </w:t>
      </w:r>
      <w:r w:rsidR="00AC1F98" w:rsidRPr="008D275B">
        <w:t>its first session</w:t>
      </w:r>
      <w:r w:rsidRPr="008D275B">
        <w:t xml:space="preserve">, the secretariat, working under the guidance of the Bureau, </w:t>
      </w:r>
      <w:r w:rsidR="00AC1F98" w:rsidRPr="008D275B">
        <w:t xml:space="preserve">has </w:t>
      </w:r>
      <w:r w:rsidRPr="008D275B">
        <w:t xml:space="preserve">prepared a report </w:t>
      </w:r>
      <w:r w:rsidR="00AC1F98" w:rsidRPr="008D275B">
        <w:t xml:space="preserve">(IPBES/2/5) </w:t>
      </w:r>
      <w:r w:rsidRPr="008D275B">
        <w:t xml:space="preserve">on </w:t>
      </w:r>
      <w:r w:rsidR="00AC1F98" w:rsidRPr="008D275B">
        <w:t xml:space="preserve">2013 </w:t>
      </w:r>
      <w:r w:rsidRPr="008D275B">
        <w:t>expenditure</w:t>
      </w:r>
      <w:r w:rsidR="00AC1F98" w:rsidRPr="008D275B">
        <w:t>s</w:t>
      </w:r>
      <w:r w:rsidRPr="008D275B">
        <w:t xml:space="preserve"> and the proposed budget for 2014</w:t>
      </w:r>
      <w:r w:rsidR="00AC1F98" w:rsidRPr="008D275B">
        <w:t>–</w:t>
      </w:r>
      <w:r w:rsidRPr="008D275B">
        <w:t xml:space="preserve">2018. The proposed budget </w:t>
      </w:r>
      <w:r w:rsidR="00AC1F98" w:rsidRPr="008D275B">
        <w:t xml:space="preserve">covers </w:t>
      </w:r>
      <w:r w:rsidRPr="008D275B">
        <w:t xml:space="preserve">both administrative </w:t>
      </w:r>
      <w:r w:rsidR="00D46DD7" w:rsidRPr="008D275B">
        <w:t xml:space="preserve">costs </w:t>
      </w:r>
      <w:r w:rsidRPr="008D275B">
        <w:t>and the implementation of the initial work programme.</w:t>
      </w:r>
    </w:p>
    <w:p w:rsidR="007F390D" w:rsidRPr="008D275B" w:rsidRDefault="007F390D" w:rsidP="002533A2">
      <w:pPr>
        <w:pStyle w:val="Normalnumber"/>
        <w:numPr>
          <w:ilvl w:val="0"/>
          <w:numId w:val="15"/>
        </w:numPr>
        <w:tabs>
          <w:tab w:val="num" w:pos="1134"/>
          <w:tab w:val="left" w:pos="4082"/>
        </w:tabs>
        <w:ind w:left="1247" w:firstLine="0"/>
      </w:pPr>
      <w:r w:rsidRPr="008D275B">
        <w:t xml:space="preserve">The Plenary may wish to discuss the information contained in the </w:t>
      </w:r>
      <w:r w:rsidR="00AC1F98" w:rsidRPr="008D275B">
        <w:t xml:space="preserve">report </w:t>
      </w:r>
      <w:r w:rsidRPr="008D275B">
        <w:t xml:space="preserve">by the secretariat with a view to approving </w:t>
      </w:r>
      <w:r w:rsidR="00AC1F98" w:rsidRPr="008D275B">
        <w:t xml:space="preserve">a </w:t>
      </w:r>
      <w:r w:rsidRPr="008D275B">
        <w:t>budget for 2014</w:t>
      </w:r>
      <w:r w:rsidR="00AC1F98" w:rsidRPr="008D275B">
        <w:t>–</w:t>
      </w:r>
      <w:r w:rsidRPr="008D275B">
        <w:t xml:space="preserve">2015 and </w:t>
      </w:r>
      <w:r w:rsidR="00AC1F98" w:rsidRPr="008D275B">
        <w:t>an</w:t>
      </w:r>
      <w:r w:rsidRPr="008D275B">
        <w:t xml:space="preserve"> indicative budget for 2015</w:t>
      </w:r>
      <w:r w:rsidR="00AC1F98" w:rsidRPr="008D275B">
        <w:t>–</w:t>
      </w:r>
      <w:r w:rsidRPr="008D275B">
        <w:t xml:space="preserve">2018. In addition, the Plenary may wish to review the staffing of the Platform </w:t>
      </w:r>
      <w:r w:rsidR="00AC1F98" w:rsidRPr="008D275B">
        <w:t>necessary for</w:t>
      </w:r>
      <w:r w:rsidRPr="008D275B">
        <w:t xml:space="preserve"> the efficient and effective implementation of the work programme.</w:t>
      </w:r>
    </w:p>
    <w:p w:rsidR="007F390D" w:rsidRPr="008D275B" w:rsidRDefault="002533A2" w:rsidP="002533A2">
      <w:pPr>
        <w:pStyle w:val="CH3"/>
        <w:rPr>
          <w:b w:val="0"/>
        </w:rPr>
      </w:pPr>
      <w:r w:rsidRPr="008D275B">
        <w:tab/>
        <w:t>(b)</w:t>
      </w:r>
      <w:r w:rsidRPr="008D275B">
        <w:tab/>
      </w:r>
      <w:r w:rsidR="007F390D" w:rsidRPr="008D275B">
        <w:t xml:space="preserve">Options for the </w:t>
      </w:r>
      <w:r w:rsidR="00C865C7" w:rsidRPr="008D275B">
        <w:t>t</w:t>
      </w:r>
      <w:r w:rsidR="007F390D" w:rsidRPr="008D275B">
        <w:t xml:space="preserve">rust </w:t>
      </w:r>
      <w:r w:rsidR="00C865C7" w:rsidRPr="008D275B">
        <w:t>f</w:t>
      </w:r>
      <w:r w:rsidR="007F390D" w:rsidRPr="008D275B">
        <w:t>und</w:t>
      </w:r>
    </w:p>
    <w:p w:rsidR="007F390D" w:rsidRPr="008D275B" w:rsidRDefault="00C865C7" w:rsidP="002533A2">
      <w:pPr>
        <w:pStyle w:val="Normalnumber"/>
        <w:numPr>
          <w:ilvl w:val="0"/>
          <w:numId w:val="15"/>
        </w:numPr>
        <w:tabs>
          <w:tab w:val="num" w:pos="1134"/>
          <w:tab w:val="left" w:pos="4082"/>
        </w:tabs>
        <w:ind w:left="1247" w:firstLine="0"/>
      </w:pPr>
      <w:r w:rsidRPr="008D275B">
        <w:t>At its</w:t>
      </w:r>
      <w:r w:rsidR="007F390D" w:rsidRPr="008D275B">
        <w:t xml:space="preserve"> first session the Plenary requested members of the Platform to submit questions </w:t>
      </w:r>
      <w:r w:rsidRPr="008D275B">
        <w:t xml:space="preserve">to the secretariat </w:t>
      </w:r>
      <w:r w:rsidR="007F390D" w:rsidRPr="008D275B">
        <w:t xml:space="preserve">by </w:t>
      </w:r>
      <w:r w:rsidRPr="008D275B">
        <w:t xml:space="preserve">the </w:t>
      </w:r>
      <w:r w:rsidR="007F390D" w:rsidRPr="008D275B">
        <w:t xml:space="preserve">end of June 2013 about options for administering the Platform’s </w:t>
      </w:r>
      <w:r w:rsidRPr="008D275B">
        <w:t>t</w:t>
      </w:r>
      <w:r w:rsidR="007F390D" w:rsidRPr="008D275B">
        <w:t xml:space="preserve">rust </w:t>
      </w:r>
      <w:r w:rsidRPr="008D275B">
        <w:t>f</w:t>
      </w:r>
      <w:r w:rsidR="007F390D" w:rsidRPr="008D275B">
        <w:t xml:space="preserve">und. </w:t>
      </w:r>
      <w:r w:rsidRPr="008D275B">
        <w:t xml:space="preserve">Based on those questions, the </w:t>
      </w:r>
      <w:r w:rsidR="007F390D" w:rsidRPr="008D275B">
        <w:t xml:space="preserve">secretariat </w:t>
      </w:r>
      <w:r w:rsidRPr="008D275B">
        <w:t xml:space="preserve">prepared a note </w:t>
      </w:r>
      <w:r w:rsidR="007F390D" w:rsidRPr="008D275B">
        <w:t xml:space="preserve">(IPBES/2/6) </w:t>
      </w:r>
      <w:r w:rsidR="00126360" w:rsidRPr="008D275B">
        <w:t>providing</w:t>
      </w:r>
      <w:r w:rsidR="007F390D" w:rsidRPr="008D275B">
        <w:t xml:space="preserve"> information on </w:t>
      </w:r>
      <w:r w:rsidR="00616D20" w:rsidRPr="008D275B">
        <w:t xml:space="preserve">the administration of the trust </w:t>
      </w:r>
      <w:r w:rsidR="00D726EB" w:rsidRPr="008D275B">
        <w:t xml:space="preserve">fund </w:t>
      </w:r>
      <w:r w:rsidR="00616D20" w:rsidRPr="008D275B">
        <w:t xml:space="preserve">by either the United Nations </w:t>
      </w:r>
      <w:r w:rsidR="007F390D" w:rsidRPr="008D275B">
        <w:t xml:space="preserve">Multi-Partner Trust Fund Office or </w:t>
      </w:r>
      <w:r w:rsidR="00616D20" w:rsidRPr="008D275B">
        <w:t xml:space="preserve">by </w:t>
      </w:r>
      <w:r w:rsidR="007F390D" w:rsidRPr="008D275B">
        <w:t xml:space="preserve">UNEP. </w:t>
      </w:r>
    </w:p>
    <w:p w:rsidR="007F390D" w:rsidRDefault="007F390D" w:rsidP="002533A2">
      <w:pPr>
        <w:pStyle w:val="Normalnumber"/>
        <w:numPr>
          <w:ilvl w:val="0"/>
          <w:numId w:val="15"/>
        </w:numPr>
        <w:tabs>
          <w:tab w:val="num" w:pos="1134"/>
          <w:tab w:val="left" w:pos="4082"/>
        </w:tabs>
        <w:ind w:left="1247" w:firstLine="0"/>
      </w:pPr>
      <w:r w:rsidRPr="008D275B">
        <w:t xml:space="preserve">The Plenary may wish to discuss the information contained in </w:t>
      </w:r>
      <w:r w:rsidR="003F1189" w:rsidRPr="008D275B">
        <w:t>the note by the secretariat</w:t>
      </w:r>
      <w:r w:rsidRPr="008D275B">
        <w:t xml:space="preserve"> with a view to reaching agreement on the preferred option for the </w:t>
      </w:r>
      <w:r w:rsidR="00933337" w:rsidRPr="008D275B">
        <w:t>administration of the</w:t>
      </w:r>
      <w:r w:rsidR="00933337">
        <w:t xml:space="preserve"> Platform’s t</w:t>
      </w:r>
      <w:r>
        <w:t xml:space="preserve">rust </w:t>
      </w:r>
      <w:r w:rsidR="00933337">
        <w:t>f</w:t>
      </w:r>
      <w:r>
        <w:t>und.</w:t>
      </w:r>
      <w:r w:rsidRPr="00162692">
        <w:t xml:space="preserve"> </w:t>
      </w:r>
    </w:p>
    <w:p w:rsidR="007F390D" w:rsidRPr="002533A2" w:rsidRDefault="002533A2" w:rsidP="002533A2">
      <w:pPr>
        <w:pStyle w:val="CH3"/>
      </w:pPr>
      <w:r>
        <w:lastRenderedPageBreak/>
        <w:tab/>
        <w:t>(c)</w:t>
      </w:r>
      <w:r>
        <w:tab/>
      </w:r>
      <w:r w:rsidR="007F390D" w:rsidRPr="00813FA2">
        <w:t>Financial procedures</w:t>
      </w:r>
    </w:p>
    <w:p w:rsidR="007F390D" w:rsidRDefault="007F390D" w:rsidP="002533A2">
      <w:pPr>
        <w:pStyle w:val="Normalnumber"/>
        <w:numPr>
          <w:ilvl w:val="0"/>
          <w:numId w:val="15"/>
        </w:numPr>
        <w:tabs>
          <w:tab w:val="num" w:pos="1134"/>
          <w:tab w:val="left" w:pos="4082"/>
        </w:tabs>
        <w:ind w:left="1247" w:firstLine="0"/>
      </w:pPr>
      <w:r>
        <w:t xml:space="preserve">At the first session of the Plenary, representatives </w:t>
      </w:r>
      <w:r w:rsidR="00D25652">
        <w:t xml:space="preserve">said that </w:t>
      </w:r>
      <w:r w:rsidR="00D25652" w:rsidRPr="008D275B">
        <w:t>there was a</w:t>
      </w:r>
      <w:r w:rsidRPr="008D275B">
        <w:t xml:space="preserve"> need to ensure that the </w:t>
      </w:r>
      <w:r w:rsidR="00D25652" w:rsidRPr="008D275B">
        <w:t>f</w:t>
      </w:r>
      <w:r w:rsidRPr="008D275B">
        <w:t xml:space="preserve">inancial procedures for the Platform </w:t>
      </w:r>
      <w:r w:rsidR="00D25652" w:rsidRPr="008D275B">
        <w:t>we</w:t>
      </w:r>
      <w:r w:rsidRPr="008D275B">
        <w:t>re fully compliant with the International</w:t>
      </w:r>
      <w:r>
        <w:t xml:space="preserve"> Public Sector Accounting Standards, </w:t>
      </w:r>
      <w:r w:rsidR="00D25652">
        <w:t xml:space="preserve">to decide on a figure for a </w:t>
      </w:r>
      <w:r>
        <w:t xml:space="preserve">working capital reserve and </w:t>
      </w:r>
      <w:r w:rsidR="00D25652">
        <w:t xml:space="preserve">to decide on </w:t>
      </w:r>
      <w:r>
        <w:t xml:space="preserve">the percentage of budget appropriation lines </w:t>
      </w:r>
      <w:r w:rsidR="00D25652">
        <w:t xml:space="preserve">that </w:t>
      </w:r>
      <w:r>
        <w:t xml:space="preserve">the secretariat </w:t>
      </w:r>
      <w:r w:rsidR="00D25652">
        <w:t xml:space="preserve">would be authorized </w:t>
      </w:r>
      <w:r>
        <w:t>to reallocate if necessary. It was recognized that the financial procedures would need to be aligned with the selected option for the administration of the trust fund of the Platform.</w:t>
      </w:r>
    </w:p>
    <w:p w:rsidR="007F390D" w:rsidRDefault="007F390D" w:rsidP="008D275B">
      <w:pPr>
        <w:pStyle w:val="Normalnumber"/>
        <w:numPr>
          <w:ilvl w:val="0"/>
          <w:numId w:val="15"/>
        </w:numPr>
        <w:tabs>
          <w:tab w:val="num" w:pos="1134"/>
          <w:tab w:val="left" w:pos="4082"/>
        </w:tabs>
        <w:spacing w:after="180"/>
        <w:ind w:left="1247" w:firstLine="0"/>
      </w:pPr>
      <w:r>
        <w:t xml:space="preserve">On the basis of the above, the Plenary may wish to consider the updated draft financial procedures for the Platform </w:t>
      </w:r>
      <w:r w:rsidR="0045765F">
        <w:t xml:space="preserve">set out in </w:t>
      </w:r>
      <w:r w:rsidR="000B2659">
        <w:t>document</w:t>
      </w:r>
      <w:r w:rsidR="0045765F">
        <w:t xml:space="preserve"> </w:t>
      </w:r>
      <w:r>
        <w:t xml:space="preserve">IPBES/2/7 with a view to adopting </w:t>
      </w:r>
      <w:r w:rsidR="000B2659">
        <w:t>them, with any necessary amendments</w:t>
      </w:r>
      <w:r>
        <w:t xml:space="preserve">, taking into consideration the option selected for the </w:t>
      </w:r>
      <w:r w:rsidR="00A84AD3">
        <w:t>Platform</w:t>
      </w:r>
      <w:r w:rsidR="006D0EF0">
        <w:t>’s</w:t>
      </w:r>
      <w:r w:rsidR="00A84AD3">
        <w:t xml:space="preserve"> t</w:t>
      </w:r>
      <w:r>
        <w:t xml:space="preserve">rust </w:t>
      </w:r>
      <w:r w:rsidR="00A84AD3">
        <w:t>f</w:t>
      </w:r>
      <w:r>
        <w:t>und.</w:t>
      </w:r>
    </w:p>
    <w:p w:rsidR="002533A2" w:rsidRPr="002533A2" w:rsidRDefault="002533A2" w:rsidP="002533A2">
      <w:pPr>
        <w:pStyle w:val="CH2"/>
        <w:tabs>
          <w:tab w:val="clear" w:pos="624"/>
          <w:tab w:val="left" w:pos="4082"/>
        </w:tabs>
        <w:spacing w:before="80"/>
        <w:ind w:left="1248" w:hanging="624"/>
      </w:pPr>
      <w:r w:rsidRPr="002533A2">
        <w:t>Item 6</w:t>
      </w:r>
    </w:p>
    <w:p w:rsidR="007F390D" w:rsidRDefault="007F390D" w:rsidP="002533A2">
      <w:pPr>
        <w:pStyle w:val="CH2"/>
        <w:tabs>
          <w:tab w:val="clear" w:pos="624"/>
          <w:tab w:val="left" w:pos="4082"/>
        </w:tabs>
        <w:spacing w:before="80"/>
        <w:ind w:left="1248" w:hanging="624"/>
        <w:rPr>
          <w:b w:val="0"/>
        </w:rPr>
      </w:pPr>
      <w:r w:rsidRPr="003A78C4">
        <w:t>Rules and procedures</w:t>
      </w:r>
      <w:r w:rsidRPr="002533A2">
        <w:t xml:space="preserve"> for the operation of the Platform</w:t>
      </w:r>
    </w:p>
    <w:p w:rsidR="007F390D" w:rsidRPr="00921B67" w:rsidRDefault="002533A2" w:rsidP="002533A2">
      <w:pPr>
        <w:pStyle w:val="CH3"/>
      </w:pPr>
      <w:r>
        <w:tab/>
        <w:t>(a)</w:t>
      </w:r>
      <w:r>
        <w:tab/>
        <w:t>R</w:t>
      </w:r>
      <w:r w:rsidR="007F390D" w:rsidRPr="00FA24BB">
        <w:t xml:space="preserve">egional </w:t>
      </w:r>
      <w:r w:rsidR="007F390D" w:rsidRPr="002533A2">
        <w:t>structure</w:t>
      </w:r>
      <w:r w:rsidR="007F390D" w:rsidRPr="00FA24BB">
        <w:t xml:space="preserve"> of the Multidisciplinary Expert Panel</w:t>
      </w:r>
    </w:p>
    <w:p w:rsidR="007F390D" w:rsidRDefault="000145D1" w:rsidP="002533A2">
      <w:pPr>
        <w:pStyle w:val="Normalnumber"/>
        <w:numPr>
          <w:ilvl w:val="0"/>
          <w:numId w:val="15"/>
        </w:numPr>
        <w:tabs>
          <w:tab w:val="num" w:pos="1134"/>
          <w:tab w:val="left" w:pos="4082"/>
        </w:tabs>
        <w:ind w:left="1247" w:firstLine="0"/>
      </w:pPr>
      <w:r>
        <w:t>At its</w:t>
      </w:r>
      <w:r w:rsidRPr="002533A2">
        <w:t xml:space="preserve"> </w:t>
      </w:r>
      <w:r w:rsidR="007F390D" w:rsidRPr="002533A2">
        <w:t xml:space="preserve">first session the Plenary requested the </w:t>
      </w:r>
      <w:r>
        <w:t xml:space="preserve">Multidisciplinary Expert Panel </w:t>
      </w:r>
      <w:r w:rsidR="007F390D" w:rsidRPr="005B47A7">
        <w:t xml:space="preserve">to work with the Bureau and </w:t>
      </w:r>
      <w:r>
        <w:t xml:space="preserve">to </w:t>
      </w:r>
      <w:r w:rsidR="007F390D" w:rsidRPr="005B47A7">
        <w:t xml:space="preserve">make a recommendation on the </w:t>
      </w:r>
      <w:r w:rsidR="007F390D">
        <w:t xml:space="preserve">potential future </w:t>
      </w:r>
      <w:r w:rsidR="007F390D" w:rsidRPr="005B47A7">
        <w:t xml:space="preserve">regional structure and composition of the </w:t>
      </w:r>
      <w:r>
        <w:t>Panel</w:t>
      </w:r>
      <w:r w:rsidR="007F390D">
        <w:t xml:space="preserve">. </w:t>
      </w:r>
      <w:r>
        <w:t xml:space="preserve"> The Panel and the Bureau have prepared a recommendation (IPBES/2/8) in response to the Plenary’s request.</w:t>
      </w:r>
    </w:p>
    <w:p w:rsidR="007F390D" w:rsidRPr="006D1E48" w:rsidRDefault="007F390D" w:rsidP="002533A2">
      <w:pPr>
        <w:pStyle w:val="Normalnumber"/>
        <w:numPr>
          <w:ilvl w:val="0"/>
          <w:numId w:val="15"/>
        </w:numPr>
        <w:tabs>
          <w:tab w:val="num" w:pos="1134"/>
          <w:tab w:val="left" w:pos="4082"/>
        </w:tabs>
        <w:ind w:left="1247" w:firstLine="0"/>
      </w:pPr>
      <w:r w:rsidRPr="002533A2">
        <w:t xml:space="preserve">The Plenary may wish to discuss the recommendation </w:t>
      </w:r>
      <w:r w:rsidR="000145D1">
        <w:t>of</w:t>
      </w:r>
      <w:r w:rsidR="000145D1" w:rsidRPr="002533A2">
        <w:t xml:space="preserve"> </w:t>
      </w:r>
      <w:r w:rsidRPr="002533A2">
        <w:t xml:space="preserve">the </w:t>
      </w:r>
      <w:r w:rsidR="000145D1">
        <w:t>Panel</w:t>
      </w:r>
      <w:r w:rsidR="000145D1" w:rsidRPr="002533A2">
        <w:t xml:space="preserve"> </w:t>
      </w:r>
      <w:r w:rsidRPr="002533A2">
        <w:t xml:space="preserve">and </w:t>
      </w:r>
      <w:r w:rsidR="000145D1">
        <w:t xml:space="preserve">the </w:t>
      </w:r>
      <w:r w:rsidRPr="002533A2">
        <w:t xml:space="preserve">Bureau with a view to reaching an agreement on the </w:t>
      </w:r>
      <w:r w:rsidR="000145D1">
        <w:t xml:space="preserve">Panel’s </w:t>
      </w:r>
      <w:r w:rsidRPr="002533A2">
        <w:t>regional structure and composition.</w:t>
      </w:r>
    </w:p>
    <w:p w:rsidR="007F390D" w:rsidRPr="002533A2" w:rsidRDefault="002533A2" w:rsidP="002533A2">
      <w:pPr>
        <w:pStyle w:val="CH3"/>
      </w:pPr>
      <w:r>
        <w:tab/>
        <w:t>(b)</w:t>
      </w:r>
      <w:r>
        <w:tab/>
      </w:r>
      <w:r w:rsidRPr="00E1425B">
        <w:t>R</w:t>
      </w:r>
      <w:r w:rsidR="007F390D" w:rsidRPr="00E1425B">
        <w:t>eview of the administrative procedure</w:t>
      </w:r>
      <w:r w:rsidR="00047D27" w:rsidRPr="00E1425B">
        <w:t>s</w:t>
      </w:r>
      <w:r w:rsidR="007F390D" w:rsidRPr="00E1425B">
        <w:t xml:space="preserve"> for the selection of the </w:t>
      </w:r>
      <w:r w:rsidR="0049571E" w:rsidRPr="00E1425B">
        <w:t xml:space="preserve">members of the </w:t>
      </w:r>
      <w:r w:rsidR="00976BDD" w:rsidRPr="00E1425B">
        <w:t>Multidisciplinary Expert</w:t>
      </w:r>
      <w:r w:rsidR="00976BDD">
        <w:t xml:space="preserve"> Panel</w:t>
      </w:r>
    </w:p>
    <w:p w:rsidR="007F390D" w:rsidRPr="00E44600" w:rsidRDefault="0067328F" w:rsidP="002533A2">
      <w:pPr>
        <w:pStyle w:val="Normalnumber"/>
        <w:numPr>
          <w:ilvl w:val="0"/>
          <w:numId w:val="15"/>
        </w:numPr>
        <w:tabs>
          <w:tab w:val="num" w:pos="1134"/>
          <w:tab w:val="left" w:pos="4082"/>
        </w:tabs>
        <w:ind w:left="1247" w:firstLine="0"/>
      </w:pPr>
      <w:r>
        <w:rPr>
          <w:iCs/>
        </w:rPr>
        <w:t xml:space="preserve">At its </w:t>
      </w:r>
      <w:r w:rsidR="007F390D">
        <w:rPr>
          <w:iCs/>
        </w:rPr>
        <w:t xml:space="preserve">first session the Platform </w:t>
      </w:r>
      <w:r>
        <w:rPr>
          <w:iCs/>
        </w:rPr>
        <w:t xml:space="preserve">also </w:t>
      </w:r>
      <w:r w:rsidR="007F390D">
        <w:rPr>
          <w:iCs/>
        </w:rPr>
        <w:t xml:space="preserve">requested the </w:t>
      </w:r>
      <w:r w:rsidR="007F390D" w:rsidRPr="00453C85">
        <w:t xml:space="preserve">Bureau to review the administrative procedure used in the selection of the interim </w:t>
      </w:r>
      <w:r>
        <w:t xml:space="preserve">Multidisciplinary Expert Panel </w:t>
      </w:r>
      <w:r w:rsidR="007F390D" w:rsidRPr="00453C85">
        <w:t xml:space="preserve">and to draft recommendations on the </w:t>
      </w:r>
      <w:r w:rsidR="007F390D" w:rsidRPr="00E44600">
        <w:t>procedure for selecti</w:t>
      </w:r>
      <w:r w:rsidRPr="00E44600">
        <w:t>ng</w:t>
      </w:r>
      <w:r w:rsidR="007F390D" w:rsidRPr="00E44600">
        <w:t xml:space="preserve"> future members of the </w:t>
      </w:r>
      <w:r w:rsidRPr="00E44600">
        <w:t>Panel</w:t>
      </w:r>
      <w:r w:rsidR="007F390D" w:rsidRPr="00E44600">
        <w:t>.</w:t>
      </w:r>
      <w:r w:rsidR="00AD285C" w:rsidRPr="00E44600">
        <w:t xml:space="preserve"> The draft document was made available for open review by </w:t>
      </w:r>
      <w:r w:rsidR="00CB70BB">
        <w:t>G</w:t>
      </w:r>
      <w:r w:rsidR="00AD285C" w:rsidRPr="00E44600">
        <w:t>overnments and other stakeholders from 17 June to 28 July 2013.</w:t>
      </w:r>
    </w:p>
    <w:p w:rsidR="007F390D" w:rsidRDefault="007F390D" w:rsidP="002533A2">
      <w:pPr>
        <w:pStyle w:val="Normalnumber"/>
        <w:numPr>
          <w:ilvl w:val="0"/>
          <w:numId w:val="15"/>
        </w:numPr>
        <w:tabs>
          <w:tab w:val="num" w:pos="1134"/>
          <w:tab w:val="left" w:pos="4082"/>
        </w:tabs>
        <w:ind w:left="1247" w:firstLine="0"/>
      </w:pPr>
      <w:r>
        <w:t xml:space="preserve">The </w:t>
      </w:r>
      <w:r w:rsidR="0067328F">
        <w:t xml:space="preserve">Bureau has prepared a recommendation in response to the Plenary’s request (IPBES/2/8). The </w:t>
      </w:r>
      <w:r>
        <w:t>Plenary may wish to discuss th</w:t>
      </w:r>
      <w:r w:rsidR="0067328F">
        <w:t>at</w:t>
      </w:r>
      <w:r>
        <w:t xml:space="preserve"> recommendation </w:t>
      </w:r>
      <w:r w:rsidR="0067328F">
        <w:t xml:space="preserve">with </w:t>
      </w:r>
      <w:r>
        <w:t xml:space="preserve">a view to reaching an agreement on the procedure for the selection of future </w:t>
      </w:r>
      <w:r w:rsidR="0067328F">
        <w:t>Panel members</w:t>
      </w:r>
      <w:r>
        <w:t>.</w:t>
      </w:r>
    </w:p>
    <w:p w:rsidR="007F390D" w:rsidRPr="005E5CB5" w:rsidRDefault="005E5CB5" w:rsidP="005E5CB5">
      <w:pPr>
        <w:pStyle w:val="CH3"/>
      </w:pPr>
      <w:r>
        <w:tab/>
        <w:t>(c</w:t>
      </w:r>
      <w:r w:rsidR="002533A2" w:rsidRPr="005E5CB5">
        <w:t>)</w:t>
      </w:r>
      <w:r w:rsidR="002533A2" w:rsidRPr="005E5CB5">
        <w:tab/>
        <w:t>P</w:t>
      </w:r>
      <w:r w:rsidR="007F390D" w:rsidRPr="005E5CB5">
        <w:t xml:space="preserve">rocedures </w:t>
      </w:r>
      <w:r w:rsidR="00240C10">
        <w:t>for</w:t>
      </w:r>
      <w:r w:rsidR="00DA684F">
        <w:t xml:space="preserve"> </w:t>
      </w:r>
      <w:r w:rsidR="00240C10">
        <w:t>the</w:t>
      </w:r>
      <w:r w:rsidR="00240C10" w:rsidRPr="005E5CB5">
        <w:t xml:space="preserve"> </w:t>
      </w:r>
      <w:r w:rsidR="007F390D" w:rsidRPr="005E5CB5">
        <w:t>prepar</w:t>
      </w:r>
      <w:r w:rsidR="00240C10">
        <w:t>ation</w:t>
      </w:r>
      <w:r w:rsidR="00047D27">
        <w:t>, review, acceptance, adoption, approval and publication of assessment reports and other</w:t>
      </w:r>
      <w:r w:rsidR="007F390D" w:rsidRPr="005E5CB5">
        <w:t xml:space="preserve"> deliverables</w:t>
      </w:r>
      <w:r w:rsidR="00047D27">
        <w:t xml:space="preserve"> of the Platform</w:t>
      </w:r>
    </w:p>
    <w:p w:rsidR="007F390D" w:rsidRDefault="005903A5" w:rsidP="002533A2">
      <w:pPr>
        <w:pStyle w:val="Normalnumber"/>
        <w:numPr>
          <w:ilvl w:val="0"/>
          <w:numId w:val="15"/>
        </w:numPr>
        <w:tabs>
          <w:tab w:val="num" w:pos="1134"/>
          <w:tab w:val="left" w:pos="4082"/>
        </w:tabs>
        <w:ind w:left="1247" w:firstLine="0"/>
      </w:pPr>
      <w:r>
        <w:t xml:space="preserve">At its </w:t>
      </w:r>
      <w:r w:rsidR="007F390D">
        <w:t xml:space="preserve">first session the Plenary requested the </w:t>
      </w:r>
      <w:r>
        <w:t xml:space="preserve">Panel </w:t>
      </w:r>
      <w:r w:rsidR="007F390D">
        <w:t>to</w:t>
      </w:r>
      <w:r w:rsidR="007F390D" w:rsidRPr="00453C85">
        <w:t xml:space="preserve"> recommend a set of procedures</w:t>
      </w:r>
      <w:r w:rsidR="007F390D" w:rsidRPr="003D3BA5">
        <w:t xml:space="preserve"> </w:t>
      </w:r>
      <w:r w:rsidR="007F390D">
        <w:t xml:space="preserve">relating to </w:t>
      </w:r>
      <w:r w:rsidR="001F4DB5">
        <w:t xml:space="preserve">the preparation of </w:t>
      </w:r>
      <w:r w:rsidR="007F390D">
        <w:t xml:space="preserve">reports and </w:t>
      </w:r>
      <w:r w:rsidR="001F4DB5">
        <w:t xml:space="preserve">other </w:t>
      </w:r>
      <w:r w:rsidR="007F390D">
        <w:t>deliverables</w:t>
      </w:r>
      <w:r w:rsidR="00277B8F">
        <w:t xml:space="preserve"> of the Platform</w:t>
      </w:r>
      <w:r w:rsidR="007F390D">
        <w:t xml:space="preserve">. </w:t>
      </w:r>
      <w:r>
        <w:t>The Panel accordingly prepared d</w:t>
      </w:r>
      <w:r w:rsidR="007F390D">
        <w:t>raft procedures</w:t>
      </w:r>
      <w:r w:rsidR="003606F3">
        <w:t xml:space="preserve"> </w:t>
      </w:r>
      <w:r>
        <w:t>for</w:t>
      </w:r>
      <w:r w:rsidR="007F390D" w:rsidRPr="00D469C5">
        <w:t xml:space="preserve"> </w:t>
      </w:r>
      <w:r w:rsidR="003606F3">
        <w:t xml:space="preserve">the </w:t>
      </w:r>
      <w:r w:rsidR="007F390D" w:rsidRPr="00E44600">
        <w:t>prepar</w:t>
      </w:r>
      <w:r w:rsidR="003606F3" w:rsidRPr="00E44600">
        <w:t>ation of</w:t>
      </w:r>
      <w:r w:rsidR="007F390D" w:rsidRPr="00E44600">
        <w:t xml:space="preserve"> the </w:t>
      </w:r>
      <w:r w:rsidR="00EC5BD6" w:rsidRPr="00E44600">
        <w:t>P</w:t>
      </w:r>
      <w:r w:rsidR="007F390D" w:rsidRPr="00E44600">
        <w:t>latform's deliverables</w:t>
      </w:r>
      <w:r w:rsidR="003606F3" w:rsidRPr="00E44600">
        <w:t>,</w:t>
      </w:r>
      <w:r w:rsidR="007F390D" w:rsidRPr="00E44600">
        <w:t xml:space="preserve"> taking into account the discussions on the scoping process at the first session of the Plenary</w:t>
      </w:r>
      <w:r w:rsidR="00EC5BD6" w:rsidRPr="00E44600">
        <w:t>.</w:t>
      </w:r>
      <w:r w:rsidR="002A0B52" w:rsidRPr="00E44600">
        <w:t xml:space="preserve"> The draft document was also made available for open review by </w:t>
      </w:r>
      <w:r w:rsidR="00CB70BB">
        <w:t>G</w:t>
      </w:r>
      <w:r w:rsidR="002A0B52" w:rsidRPr="00E44600">
        <w:t>overnments and other stakeholders from 17 June to 28 July 2013.</w:t>
      </w:r>
      <w:r w:rsidR="00EC5BD6" w:rsidRPr="00E44600">
        <w:t xml:space="preserve"> The draft procedures</w:t>
      </w:r>
      <w:r w:rsidR="003606F3" w:rsidRPr="00E44600">
        <w:t xml:space="preserve"> </w:t>
      </w:r>
      <w:r w:rsidR="007F390D" w:rsidRPr="00E44600">
        <w:t xml:space="preserve">are </w:t>
      </w:r>
      <w:r w:rsidR="003606F3" w:rsidRPr="00E44600">
        <w:t xml:space="preserve">before </w:t>
      </w:r>
      <w:r w:rsidR="007F390D" w:rsidRPr="00E44600">
        <w:t xml:space="preserve">the Plenary </w:t>
      </w:r>
      <w:r w:rsidR="003606F3" w:rsidRPr="00E44600">
        <w:t>for consideration</w:t>
      </w:r>
      <w:r w:rsidR="00EC5BD6" w:rsidRPr="00E44600">
        <w:t xml:space="preserve"> in document IPBES/</w:t>
      </w:r>
      <w:r w:rsidR="00EC5BD6">
        <w:t>2/9</w:t>
      </w:r>
      <w:r w:rsidR="007F390D">
        <w:t>.</w:t>
      </w:r>
    </w:p>
    <w:p w:rsidR="007F390D" w:rsidRDefault="007F390D" w:rsidP="002533A2">
      <w:pPr>
        <w:pStyle w:val="Normalnumber"/>
        <w:numPr>
          <w:ilvl w:val="0"/>
          <w:numId w:val="15"/>
        </w:numPr>
        <w:tabs>
          <w:tab w:val="num" w:pos="1134"/>
          <w:tab w:val="left" w:pos="4082"/>
        </w:tabs>
        <w:ind w:left="1247" w:firstLine="0"/>
      </w:pPr>
      <w:r>
        <w:t xml:space="preserve">The Plenary may wish to discuss the </w:t>
      </w:r>
      <w:r w:rsidR="00CE18AD">
        <w:t>draft procedures</w:t>
      </w:r>
      <w:r>
        <w:t xml:space="preserve"> with a view to adopting the</w:t>
      </w:r>
      <w:r w:rsidR="00CE18AD">
        <w:t>m with any necessary amendments</w:t>
      </w:r>
      <w:r>
        <w:t>.</w:t>
      </w:r>
    </w:p>
    <w:p w:rsidR="007F390D" w:rsidRPr="005E5CB5" w:rsidRDefault="005E5CB5" w:rsidP="005E5CB5">
      <w:pPr>
        <w:pStyle w:val="CH3"/>
      </w:pPr>
      <w:r w:rsidRPr="005E5CB5">
        <w:tab/>
        <w:t>(</w:t>
      </w:r>
      <w:r>
        <w:t>d</w:t>
      </w:r>
      <w:r w:rsidRPr="005E5CB5">
        <w:t>)</w:t>
      </w:r>
      <w:r w:rsidRPr="005E5CB5">
        <w:tab/>
        <w:t>P</w:t>
      </w:r>
      <w:r w:rsidR="007F390D" w:rsidRPr="005E5CB5">
        <w:t>olicy and procedures for the admission of observers</w:t>
      </w:r>
    </w:p>
    <w:p w:rsidR="007F390D" w:rsidRPr="00BF20B3" w:rsidRDefault="00AB123D" w:rsidP="002533A2">
      <w:pPr>
        <w:pStyle w:val="Normalnumber"/>
        <w:numPr>
          <w:ilvl w:val="0"/>
          <w:numId w:val="15"/>
        </w:numPr>
        <w:tabs>
          <w:tab w:val="num" w:pos="1134"/>
          <w:tab w:val="left" w:pos="4082"/>
        </w:tabs>
        <w:ind w:left="1247" w:firstLine="0"/>
      </w:pPr>
      <w:r>
        <w:t>In adopting its rules of procedure a</w:t>
      </w:r>
      <w:r w:rsidR="00324BC7">
        <w:t xml:space="preserve">t its </w:t>
      </w:r>
      <w:r w:rsidR="007F390D">
        <w:t>first session</w:t>
      </w:r>
      <w:r>
        <w:t>,</w:t>
      </w:r>
      <w:r w:rsidR="007F390D">
        <w:t xml:space="preserve"> the Plenary enclosed </w:t>
      </w:r>
      <w:r>
        <w:t xml:space="preserve">paragraph 3 of rule 6 and annex I to the rules of procedure, on the policy and procedures for the admission of observers to sessions of the Plenary, in square brackets to indicate that it had not </w:t>
      </w:r>
      <w:r w:rsidRPr="008D275B">
        <w:t>achieved consensus on the</w:t>
      </w:r>
      <w:r w:rsidR="006040DF" w:rsidRPr="008D275B">
        <w:t xml:space="preserve"> policy and procedures and</w:t>
      </w:r>
      <w:r w:rsidRPr="008D275B">
        <w:t xml:space="preserve"> therefore had not adopted them.</w:t>
      </w:r>
      <w:r w:rsidR="007F390D" w:rsidRPr="008D275B">
        <w:t xml:space="preserve"> The Plenary</w:t>
      </w:r>
      <w:r w:rsidR="005A0B21" w:rsidRPr="008D275B">
        <w:t xml:space="preserve"> did,</w:t>
      </w:r>
      <w:r w:rsidR="007F390D" w:rsidRPr="008D275B">
        <w:t xml:space="preserve"> however</w:t>
      </w:r>
      <w:r w:rsidR="005A0B21" w:rsidRPr="008D275B">
        <w:t>,</w:t>
      </w:r>
      <w:r w:rsidR="007F390D" w:rsidRPr="008D275B">
        <w:t xml:space="preserve"> agree</w:t>
      </w:r>
      <w:r w:rsidR="005A0B21" w:rsidRPr="008D275B">
        <w:t xml:space="preserve"> on procedures </w:t>
      </w:r>
      <w:r w:rsidR="007F390D" w:rsidRPr="008D275B">
        <w:t>(</w:t>
      </w:r>
      <w:r w:rsidR="005A0B21" w:rsidRPr="008D275B">
        <w:t xml:space="preserve">which are set out in paragraph 22 of the report of the first session of the Plenary, </w:t>
      </w:r>
      <w:r w:rsidR="007F390D" w:rsidRPr="008D275B">
        <w:t xml:space="preserve">as highlighted in </w:t>
      </w:r>
      <w:r w:rsidR="00F43DC6" w:rsidRPr="008D275B">
        <w:t xml:space="preserve">the discussion of item </w:t>
      </w:r>
      <w:r w:rsidR="007F390D" w:rsidRPr="008D275B">
        <w:t>2</w:t>
      </w:r>
      <w:r w:rsidR="00FB07BA" w:rsidRPr="008D275B">
        <w:t xml:space="preserve"> </w:t>
      </w:r>
      <w:r w:rsidR="007F390D" w:rsidRPr="008D275B">
        <w:t xml:space="preserve">(c) above) </w:t>
      </w:r>
      <w:r w:rsidR="005A0B21" w:rsidRPr="008D275B">
        <w:t>for</w:t>
      </w:r>
      <w:r w:rsidR="007F390D" w:rsidRPr="008D275B">
        <w:t xml:space="preserve"> the admission of observers for th</w:t>
      </w:r>
      <w:r w:rsidR="005A0B21" w:rsidRPr="008D275B">
        <w:t>e</w:t>
      </w:r>
      <w:r w:rsidR="007F390D" w:rsidRPr="008D275B">
        <w:t xml:space="preserve"> current session only.</w:t>
      </w:r>
    </w:p>
    <w:p w:rsidR="007F390D" w:rsidRDefault="007F390D" w:rsidP="002533A2">
      <w:pPr>
        <w:pStyle w:val="Normalnumber"/>
        <w:numPr>
          <w:ilvl w:val="0"/>
          <w:numId w:val="15"/>
        </w:numPr>
        <w:tabs>
          <w:tab w:val="num" w:pos="1134"/>
          <w:tab w:val="left" w:pos="4082"/>
        </w:tabs>
        <w:ind w:left="1247" w:firstLine="0"/>
      </w:pPr>
      <w:r>
        <w:t>The Plenary may wish to consider the policy and procedures for the admission of observers (IPBES/2/10)</w:t>
      </w:r>
      <w:r w:rsidR="005A0B21">
        <w:t xml:space="preserve"> further</w:t>
      </w:r>
      <w:r>
        <w:t xml:space="preserve"> with a view </w:t>
      </w:r>
      <w:r w:rsidR="005A0B21">
        <w:t>to</w:t>
      </w:r>
      <w:r>
        <w:t xml:space="preserve"> adopting </w:t>
      </w:r>
      <w:r w:rsidR="006040DF">
        <w:t xml:space="preserve">them with any necessary amendments </w:t>
      </w:r>
      <w:r>
        <w:t>for use at subsequent sessions of the Plenary.</w:t>
      </w:r>
    </w:p>
    <w:p w:rsidR="007F390D" w:rsidRPr="005E5CB5" w:rsidRDefault="005E5CB5" w:rsidP="005E5CB5">
      <w:pPr>
        <w:pStyle w:val="CH3"/>
      </w:pPr>
      <w:r w:rsidRPr="005E5CB5">
        <w:lastRenderedPageBreak/>
        <w:tab/>
      </w:r>
      <w:r>
        <w:t>(e</w:t>
      </w:r>
      <w:r w:rsidRPr="005E5CB5">
        <w:t>)</w:t>
      </w:r>
      <w:r w:rsidRPr="005E5CB5">
        <w:tab/>
        <w:t>C</w:t>
      </w:r>
      <w:r w:rsidR="007F390D" w:rsidRPr="005E5CB5">
        <w:t>onflict</w:t>
      </w:r>
      <w:r w:rsidR="00E54D04">
        <w:t xml:space="preserve"> </w:t>
      </w:r>
      <w:r w:rsidR="007F390D" w:rsidRPr="005E5CB5">
        <w:t>of</w:t>
      </w:r>
      <w:r w:rsidR="00E54D04">
        <w:t xml:space="preserve"> </w:t>
      </w:r>
      <w:r w:rsidR="005A0B21">
        <w:t>i</w:t>
      </w:r>
      <w:r w:rsidR="007F390D" w:rsidRPr="005E5CB5">
        <w:t xml:space="preserve">nterest </w:t>
      </w:r>
      <w:r w:rsidR="005A0B21">
        <w:t>p</w:t>
      </w:r>
      <w:r w:rsidR="007F390D" w:rsidRPr="005E5CB5">
        <w:t>olicy</w:t>
      </w:r>
    </w:p>
    <w:p w:rsidR="007F390D" w:rsidRPr="00C65AF8" w:rsidRDefault="007F390D" w:rsidP="008D275B">
      <w:pPr>
        <w:pStyle w:val="Normalnumber"/>
        <w:numPr>
          <w:ilvl w:val="0"/>
          <w:numId w:val="15"/>
        </w:numPr>
        <w:tabs>
          <w:tab w:val="num" w:pos="1134"/>
          <w:tab w:val="left" w:pos="4082"/>
        </w:tabs>
        <w:spacing w:after="180"/>
        <w:ind w:left="1247" w:firstLine="0"/>
      </w:pPr>
      <w:r w:rsidRPr="00C55229">
        <w:t xml:space="preserve">The </w:t>
      </w:r>
      <w:r w:rsidR="008A6C37" w:rsidRPr="00E44600">
        <w:t>s</w:t>
      </w:r>
      <w:r w:rsidRPr="00C55229">
        <w:t>ecretariat</w:t>
      </w:r>
      <w:r w:rsidR="008A6C37" w:rsidRPr="00E44600">
        <w:t>,</w:t>
      </w:r>
      <w:r w:rsidRPr="00C55229">
        <w:t xml:space="preserve"> in consultation with the </w:t>
      </w:r>
      <w:r w:rsidR="005A0B21" w:rsidRPr="00C55229">
        <w:t xml:space="preserve">Multidisciplinary Expert Panel </w:t>
      </w:r>
      <w:r w:rsidRPr="00C65AF8">
        <w:t xml:space="preserve">and </w:t>
      </w:r>
      <w:r w:rsidR="005A0B21" w:rsidRPr="00C65AF8">
        <w:t xml:space="preserve">the </w:t>
      </w:r>
      <w:r w:rsidRPr="00C65AF8">
        <w:t>Bureau</w:t>
      </w:r>
      <w:r w:rsidR="00E7598F">
        <w:t xml:space="preserve"> and based on comments received from </w:t>
      </w:r>
      <w:r w:rsidR="007355EA">
        <w:t>G</w:t>
      </w:r>
      <w:r w:rsidR="00E7598F">
        <w:t xml:space="preserve">overnments and other stakeholders during the 2012 intersessional period (which took place between the </w:t>
      </w:r>
      <w:r w:rsidR="00E7598F" w:rsidRPr="00B51D9B">
        <w:t>second session of the plenary meeting to determine modalities and institutional arrangements for an intergovernmental science-policy platform on biodiversity and ecosystem services</w:t>
      </w:r>
      <w:r w:rsidR="007355EA">
        <w:t>,</w:t>
      </w:r>
      <w:r w:rsidR="00E7598F">
        <w:t xml:space="preserve"> held in April 2012 in Panama City</w:t>
      </w:r>
      <w:r w:rsidR="007355EA">
        <w:t>,</w:t>
      </w:r>
      <w:r w:rsidR="00E7598F">
        <w:t xml:space="preserve"> and the first session of the Platform’s </w:t>
      </w:r>
      <w:r w:rsidR="007355EA">
        <w:t>P</w:t>
      </w:r>
      <w:r w:rsidR="00E7598F">
        <w:t>lenary</w:t>
      </w:r>
      <w:r w:rsidR="007355EA">
        <w:t>,</w:t>
      </w:r>
      <w:r w:rsidR="00E7598F">
        <w:t xml:space="preserve"> held in January 2013 in Bonn, Germany)</w:t>
      </w:r>
      <w:r w:rsidRPr="00C65AF8">
        <w:t xml:space="preserve"> </w:t>
      </w:r>
      <w:r w:rsidR="008A6C37" w:rsidRPr="00E44600">
        <w:t>has prepared a draft conflict</w:t>
      </w:r>
      <w:r w:rsidR="00F9078A">
        <w:t xml:space="preserve"> </w:t>
      </w:r>
      <w:r w:rsidR="008A6C37" w:rsidRPr="00E44600">
        <w:t>of</w:t>
      </w:r>
      <w:r w:rsidR="00F9078A">
        <w:t xml:space="preserve"> </w:t>
      </w:r>
      <w:r w:rsidR="008A6C37" w:rsidRPr="00E44600">
        <w:t xml:space="preserve">interest policy (IPBES/2/11). The Plenary may wish to discuss the draft </w:t>
      </w:r>
      <w:r w:rsidR="009975FD" w:rsidRPr="00E44600">
        <w:t xml:space="preserve">policy </w:t>
      </w:r>
      <w:r w:rsidRPr="00C55229">
        <w:t xml:space="preserve">with a view to adopting </w:t>
      </w:r>
      <w:r w:rsidR="009975FD" w:rsidRPr="00E44600">
        <w:t>it with any necessary amendments</w:t>
      </w:r>
      <w:r w:rsidRPr="00C65AF8">
        <w:t>.</w:t>
      </w:r>
      <w:r w:rsidR="00E7598F" w:rsidRPr="00E7598F">
        <w:rPr>
          <w:rFonts w:ascii="Calibri" w:hAnsi="Calibri" w:cs="Calibri"/>
          <w:color w:val="444444"/>
          <w:shd w:val="clear" w:color="auto" w:fill="FFFFFF"/>
        </w:rPr>
        <w:t xml:space="preserve"> </w:t>
      </w:r>
    </w:p>
    <w:p w:rsidR="005E5CB5" w:rsidRPr="005E5CB5" w:rsidRDefault="005E5CB5" w:rsidP="005E5CB5">
      <w:pPr>
        <w:pStyle w:val="CH2"/>
        <w:tabs>
          <w:tab w:val="clear" w:pos="624"/>
          <w:tab w:val="left" w:pos="4082"/>
        </w:tabs>
        <w:spacing w:before="80"/>
        <w:ind w:left="1248" w:hanging="624"/>
      </w:pPr>
      <w:r w:rsidRPr="005E5CB5">
        <w:t>Item 7</w:t>
      </w:r>
    </w:p>
    <w:p w:rsidR="007F390D" w:rsidRPr="005E5CB5" w:rsidRDefault="007F390D" w:rsidP="005E5CB5">
      <w:pPr>
        <w:pStyle w:val="CH2"/>
        <w:tabs>
          <w:tab w:val="clear" w:pos="624"/>
          <w:tab w:val="left" w:pos="4082"/>
        </w:tabs>
        <w:spacing w:before="80"/>
        <w:ind w:left="1248" w:hanging="624"/>
      </w:pPr>
      <w:r w:rsidRPr="00DC46EF">
        <w:t>Communications and stakeholder</w:t>
      </w:r>
      <w:r w:rsidRPr="005E5CB5">
        <w:t xml:space="preserve"> engagement</w:t>
      </w:r>
    </w:p>
    <w:p w:rsidR="007F390D" w:rsidRPr="005E5CB5" w:rsidRDefault="005E5CB5" w:rsidP="005E5CB5">
      <w:pPr>
        <w:pStyle w:val="CH3"/>
      </w:pPr>
      <w:r w:rsidRPr="005E5CB5">
        <w:tab/>
        <w:t>(a)</w:t>
      </w:r>
      <w:r w:rsidRPr="005E5CB5">
        <w:tab/>
        <w:t>C</w:t>
      </w:r>
      <w:r w:rsidR="007F390D" w:rsidRPr="005E5CB5">
        <w:t>ommunications and outreach strategy</w:t>
      </w:r>
    </w:p>
    <w:p w:rsidR="007F390D" w:rsidRPr="00E44600" w:rsidRDefault="00CE690B" w:rsidP="002533A2">
      <w:pPr>
        <w:pStyle w:val="Normalnumber"/>
        <w:numPr>
          <w:ilvl w:val="0"/>
          <w:numId w:val="15"/>
        </w:numPr>
        <w:tabs>
          <w:tab w:val="num" w:pos="1134"/>
          <w:tab w:val="left" w:pos="4082"/>
        </w:tabs>
        <w:ind w:left="1247" w:firstLine="0"/>
      </w:pPr>
      <w:r w:rsidRPr="00E44600">
        <w:t xml:space="preserve">In recognition of the importance of communications </w:t>
      </w:r>
      <w:r w:rsidRPr="008D275B">
        <w:t>and outreach for the Platform, the</w:t>
      </w:r>
      <w:r w:rsidRPr="00E44600">
        <w:t xml:space="preserve"> secretariat</w:t>
      </w:r>
      <w:r w:rsidR="004D447C" w:rsidRPr="00E44600">
        <w:t>,</w:t>
      </w:r>
      <w:r w:rsidRPr="00E44600">
        <w:t xml:space="preserve"> in consultation with the Bureau of the Plenary</w:t>
      </w:r>
      <w:r w:rsidR="004D447C" w:rsidRPr="00E44600">
        <w:t>,</w:t>
      </w:r>
      <w:r w:rsidRPr="00E44600">
        <w:t xml:space="preserve"> ha</w:t>
      </w:r>
      <w:r w:rsidR="004D447C" w:rsidRPr="00E44600">
        <w:t>s</w:t>
      </w:r>
      <w:r w:rsidRPr="00E44600">
        <w:t xml:space="preserve"> </w:t>
      </w:r>
      <w:r w:rsidR="004D447C" w:rsidRPr="00E44600">
        <w:t xml:space="preserve">prepared a note setting forth </w:t>
      </w:r>
      <w:r w:rsidRPr="00E44600">
        <w:t xml:space="preserve">some initial considerations on the draft communication and outreach strategy of the Platform (IPBES/2/12). </w:t>
      </w:r>
      <w:r w:rsidR="007F390D" w:rsidRPr="00E44600">
        <w:t xml:space="preserve">The Plenary may wish to discuss the information contained </w:t>
      </w:r>
      <w:r w:rsidRPr="00E44600">
        <w:t xml:space="preserve">in this </w:t>
      </w:r>
      <w:r w:rsidR="007F390D" w:rsidRPr="00E44600">
        <w:t xml:space="preserve">note with a view </w:t>
      </w:r>
      <w:r w:rsidR="00882D5E" w:rsidRPr="00E44600">
        <w:t xml:space="preserve">to </w:t>
      </w:r>
      <w:r w:rsidR="007F390D" w:rsidRPr="00E44600">
        <w:t xml:space="preserve">deciding on the most appropriate way forward on the strategy in line with the </w:t>
      </w:r>
      <w:r w:rsidR="00882D5E" w:rsidRPr="00E44600">
        <w:t xml:space="preserve">Platform’s </w:t>
      </w:r>
      <w:r w:rsidR="007F390D" w:rsidRPr="00E44600">
        <w:t xml:space="preserve">work programme </w:t>
      </w:r>
      <w:r w:rsidR="00882D5E" w:rsidRPr="00E44600">
        <w:t xml:space="preserve">for </w:t>
      </w:r>
      <w:r w:rsidR="007F390D" w:rsidRPr="00E44600">
        <w:t>2014</w:t>
      </w:r>
      <w:r w:rsidR="00882D5E" w:rsidRPr="00E44600">
        <w:t>–</w:t>
      </w:r>
      <w:r w:rsidR="007F390D" w:rsidRPr="00E44600">
        <w:t>2018.</w:t>
      </w:r>
      <w:r w:rsidR="009975FD" w:rsidRPr="00E44600">
        <w:t xml:space="preserve"> </w:t>
      </w:r>
    </w:p>
    <w:p w:rsidR="007F390D" w:rsidRPr="005E5CB5" w:rsidRDefault="005E5CB5" w:rsidP="005E5CB5">
      <w:pPr>
        <w:pStyle w:val="CH3"/>
      </w:pPr>
      <w:r>
        <w:tab/>
        <w:t>(b)</w:t>
      </w:r>
      <w:r>
        <w:tab/>
      </w:r>
      <w:r w:rsidR="007F390D" w:rsidRPr="005E5CB5">
        <w:t>Stakeholder engagement strategy</w:t>
      </w:r>
    </w:p>
    <w:p w:rsidR="007F390D" w:rsidRPr="00E44600" w:rsidRDefault="00F250CE" w:rsidP="002533A2">
      <w:pPr>
        <w:pStyle w:val="Normalnumber"/>
        <w:numPr>
          <w:ilvl w:val="0"/>
          <w:numId w:val="15"/>
        </w:numPr>
        <w:tabs>
          <w:tab w:val="num" w:pos="1134"/>
          <w:tab w:val="left" w:pos="4082"/>
        </w:tabs>
        <w:ind w:left="1247" w:firstLine="0"/>
      </w:pPr>
      <w:r w:rsidRPr="008D275B">
        <w:rPr>
          <w:iCs/>
        </w:rPr>
        <w:t xml:space="preserve">At its </w:t>
      </w:r>
      <w:r w:rsidR="007F390D" w:rsidRPr="008D275B">
        <w:rPr>
          <w:iCs/>
        </w:rPr>
        <w:t xml:space="preserve">first session the Plenary </w:t>
      </w:r>
      <w:r w:rsidR="0011122B" w:rsidRPr="008D275B">
        <w:rPr>
          <w:iCs/>
        </w:rPr>
        <w:t>invited</w:t>
      </w:r>
      <w:r w:rsidR="007F390D" w:rsidRPr="0011122B">
        <w:rPr>
          <w:iCs/>
        </w:rPr>
        <w:t xml:space="preserve"> the</w:t>
      </w:r>
      <w:r w:rsidR="007F390D" w:rsidRPr="0011122B">
        <w:t xml:space="preserve"> International Union for Conservation of Nature and </w:t>
      </w:r>
      <w:r w:rsidR="007F390D" w:rsidRPr="008D275B">
        <w:t>the International Council for Science to work with relevant stakeholders, including indigenous peoples</w:t>
      </w:r>
      <w:r w:rsidR="00A30FA6" w:rsidRPr="008D275B">
        <w:t>,</w:t>
      </w:r>
      <w:r w:rsidR="007F390D" w:rsidRPr="008D275B">
        <w:t xml:space="preserve"> local communities</w:t>
      </w:r>
      <w:r w:rsidR="00A30FA6" w:rsidRPr="008D275B">
        <w:t>,</w:t>
      </w:r>
      <w:r w:rsidR="007F390D" w:rsidRPr="008D275B">
        <w:t xml:space="preserve"> the private sector and the secretariat, to prepare in consultation</w:t>
      </w:r>
      <w:r w:rsidR="007F390D" w:rsidRPr="00E44600">
        <w:t xml:space="preserve"> with the Bureau and the </w:t>
      </w:r>
      <w:r w:rsidR="00A30FA6" w:rsidRPr="00E44600">
        <w:t xml:space="preserve">Multidisciplinary Expert Panel </w:t>
      </w:r>
      <w:r w:rsidR="007F390D" w:rsidRPr="00E44600">
        <w:t>a draft stakeholder engagement strategy for supporting the implementation of the work programme</w:t>
      </w:r>
      <w:r w:rsidR="00A30FA6" w:rsidRPr="00E44600">
        <w:t xml:space="preserve"> of the Platform</w:t>
      </w:r>
      <w:r w:rsidR="007F390D" w:rsidRPr="00E44600">
        <w:t xml:space="preserve">. </w:t>
      </w:r>
      <w:r w:rsidR="002A0B52" w:rsidRPr="00E44600">
        <w:t xml:space="preserve">The draft document was made available for open review by </w:t>
      </w:r>
      <w:r w:rsidR="004D447C" w:rsidRPr="00E44600">
        <w:t>G</w:t>
      </w:r>
      <w:r w:rsidR="002A0B52" w:rsidRPr="00E44600">
        <w:t xml:space="preserve">overnments and other stakeholders from 17 June to 28 July 2013. </w:t>
      </w:r>
      <w:r w:rsidR="00A30FA6" w:rsidRPr="00E44600">
        <w:t xml:space="preserve">A </w:t>
      </w:r>
      <w:r w:rsidR="007F390D" w:rsidRPr="00E44600">
        <w:t xml:space="preserve">draft strategy, prepared through the abovementioned process, is </w:t>
      </w:r>
      <w:r w:rsidR="00A30FA6" w:rsidRPr="00E44600">
        <w:t>set ou</w:t>
      </w:r>
      <w:r w:rsidR="002B77E6" w:rsidRPr="00E44600">
        <w:t>t</w:t>
      </w:r>
      <w:r w:rsidR="00A30FA6" w:rsidRPr="00E44600">
        <w:t xml:space="preserve"> </w:t>
      </w:r>
      <w:r w:rsidR="007F390D" w:rsidRPr="00E44600">
        <w:t xml:space="preserve">in a note by the secretariat (IPBES/2/13). </w:t>
      </w:r>
    </w:p>
    <w:p w:rsidR="007F390D" w:rsidRDefault="007F390D" w:rsidP="002533A2">
      <w:pPr>
        <w:pStyle w:val="Normalnumber"/>
        <w:numPr>
          <w:ilvl w:val="0"/>
          <w:numId w:val="15"/>
        </w:numPr>
        <w:tabs>
          <w:tab w:val="num" w:pos="1134"/>
          <w:tab w:val="left" w:pos="4082"/>
        </w:tabs>
        <w:ind w:left="1247" w:firstLine="0"/>
      </w:pPr>
      <w:r>
        <w:t xml:space="preserve">The Plenary may wish to discuss the </w:t>
      </w:r>
      <w:r w:rsidR="008E478E">
        <w:t xml:space="preserve">draft strategy </w:t>
      </w:r>
      <w:r>
        <w:t xml:space="preserve">with a view </w:t>
      </w:r>
      <w:r w:rsidR="00A30FA6">
        <w:t xml:space="preserve">to </w:t>
      </w:r>
      <w:r>
        <w:t xml:space="preserve">adopting </w:t>
      </w:r>
      <w:r w:rsidR="008E478E">
        <w:t>it with any necessary amendments</w:t>
      </w:r>
      <w:r>
        <w:t>.</w:t>
      </w:r>
    </w:p>
    <w:p w:rsidR="007F390D" w:rsidRPr="00921B67" w:rsidRDefault="005E5CB5" w:rsidP="005E5CB5">
      <w:pPr>
        <w:pStyle w:val="CH3"/>
        <w:rPr>
          <w:b w:val="0"/>
        </w:rPr>
      </w:pPr>
      <w:r>
        <w:tab/>
        <w:t>(c)</w:t>
      </w:r>
      <w:r>
        <w:tab/>
      </w:r>
      <w:r w:rsidRPr="0013294F">
        <w:t>G</w:t>
      </w:r>
      <w:r w:rsidR="007F390D" w:rsidRPr="0013294F">
        <w:t>uidance on strategic</w:t>
      </w:r>
      <w:r w:rsidR="007F390D" w:rsidRPr="005E5CB5">
        <w:t xml:space="preserve"> partnerships</w:t>
      </w:r>
    </w:p>
    <w:p w:rsidR="007F390D" w:rsidRPr="00E44600" w:rsidRDefault="009975FD" w:rsidP="002533A2">
      <w:pPr>
        <w:pStyle w:val="Normalnumber"/>
        <w:numPr>
          <w:ilvl w:val="0"/>
          <w:numId w:val="15"/>
        </w:numPr>
        <w:tabs>
          <w:tab w:val="num" w:pos="1134"/>
          <w:tab w:val="left" w:pos="4082"/>
        </w:tabs>
        <w:ind w:left="1247" w:firstLine="0"/>
      </w:pPr>
      <w:r>
        <w:rPr>
          <w:iCs/>
        </w:rPr>
        <w:t xml:space="preserve">At its </w:t>
      </w:r>
      <w:r w:rsidR="007F390D">
        <w:rPr>
          <w:iCs/>
        </w:rPr>
        <w:t>first session the Plenary requested</w:t>
      </w:r>
      <w:r>
        <w:rPr>
          <w:iCs/>
        </w:rPr>
        <w:t xml:space="preserve"> the</w:t>
      </w:r>
      <w:r w:rsidR="007F390D">
        <w:rPr>
          <w:iCs/>
        </w:rPr>
        <w:t xml:space="preserve"> </w:t>
      </w:r>
      <w:r w:rsidR="007F390D" w:rsidRPr="00453C85">
        <w:t xml:space="preserve">Bureau to prepare, in consultation with the </w:t>
      </w:r>
      <w:r>
        <w:t xml:space="preserve">Multidisciplinary Expert Panel </w:t>
      </w:r>
      <w:r w:rsidR="007F390D" w:rsidRPr="00453C85">
        <w:t xml:space="preserve">and supported by the secretariat, guidance on the development of strategic partnerships with </w:t>
      </w:r>
      <w:r>
        <w:t>various</w:t>
      </w:r>
      <w:r w:rsidRPr="00453C85">
        <w:t xml:space="preserve"> </w:t>
      </w:r>
      <w:r w:rsidR="007F390D" w:rsidRPr="00453C85">
        <w:t>categories of partners</w:t>
      </w:r>
      <w:r>
        <w:t>,</w:t>
      </w:r>
      <w:r w:rsidR="007F390D" w:rsidRPr="00453C85">
        <w:t xml:space="preserve"> such as multilateral environmental agreements and academic, scientific and United Nations system organizations, focused on supporting implementation of the work </w:t>
      </w:r>
      <w:r w:rsidR="007F390D" w:rsidRPr="00E44600">
        <w:t xml:space="preserve">programme. </w:t>
      </w:r>
      <w:r w:rsidR="002A0B52" w:rsidRPr="00E44600">
        <w:t xml:space="preserve">The draft document was made available for open review by </w:t>
      </w:r>
      <w:r w:rsidR="004D447C">
        <w:t>G</w:t>
      </w:r>
      <w:r w:rsidR="002A0B52" w:rsidRPr="00E44600">
        <w:t xml:space="preserve">overnments and other stakeholders from 17 June to 28 July 2013. </w:t>
      </w:r>
      <w:r w:rsidR="007F390D" w:rsidRPr="00E44600">
        <w:t>The Plenary has before it the draft guidance on strategic partnerships for the Platform (IPBES/2/14) prepared by the Bureau in response to th</w:t>
      </w:r>
      <w:r w:rsidRPr="00E44600">
        <w:t>at</w:t>
      </w:r>
      <w:r w:rsidR="007F390D" w:rsidRPr="00E44600">
        <w:t xml:space="preserve"> request. </w:t>
      </w:r>
    </w:p>
    <w:p w:rsidR="007F390D" w:rsidRDefault="007F390D" w:rsidP="008D275B">
      <w:pPr>
        <w:pStyle w:val="Normalnumber"/>
        <w:numPr>
          <w:ilvl w:val="0"/>
          <w:numId w:val="15"/>
        </w:numPr>
        <w:tabs>
          <w:tab w:val="num" w:pos="1134"/>
          <w:tab w:val="left" w:pos="4082"/>
        </w:tabs>
        <w:spacing w:after="180"/>
        <w:ind w:left="1247" w:firstLine="0"/>
      </w:pPr>
      <w:r>
        <w:t xml:space="preserve">The Plenary may wish to discuss the </w:t>
      </w:r>
      <w:r w:rsidR="009975FD">
        <w:t xml:space="preserve">draft guidance </w:t>
      </w:r>
      <w:r>
        <w:t xml:space="preserve">with a view </w:t>
      </w:r>
      <w:r w:rsidR="009975FD">
        <w:t xml:space="preserve">to </w:t>
      </w:r>
      <w:r>
        <w:t xml:space="preserve">adopting </w:t>
      </w:r>
      <w:r w:rsidR="009975FD">
        <w:t>it with any necessary amendments</w:t>
      </w:r>
      <w:r>
        <w:t>.</w:t>
      </w:r>
    </w:p>
    <w:p w:rsidR="005E5CB5" w:rsidRPr="005E5CB5" w:rsidRDefault="007F390D" w:rsidP="005E5CB5">
      <w:pPr>
        <w:pStyle w:val="CH2"/>
        <w:tabs>
          <w:tab w:val="clear" w:pos="624"/>
          <w:tab w:val="left" w:pos="4082"/>
        </w:tabs>
        <w:spacing w:before="80"/>
        <w:ind w:left="1248" w:hanging="624"/>
      </w:pPr>
      <w:r w:rsidRPr="005E5CB5">
        <w:t xml:space="preserve">Item </w:t>
      </w:r>
      <w:r w:rsidR="005E5CB5" w:rsidRPr="005E5CB5">
        <w:t>8</w:t>
      </w:r>
    </w:p>
    <w:p w:rsidR="007F390D" w:rsidRPr="009A75A9" w:rsidRDefault="007F390D" w:rsidP="005E5CB5">
      <w:pPr>
        <w:pStyle w:val="CH2"/>
        <w:tabs>
          <w:tab w:val="clear" w:pos="624"/>
          <w:tab w:val="left" w:pos="4082"/>
        </w:tabs>
        <w:spacing w:before="80"/>
        <w:ind w:left="624" w:firstLine="0"/>
      </w:pPr>
      <w:r w:rsidRPr="005E5CB5">
        <w:t>Institutional arrangements: United Nations collaborative partnership arrangement</w:t>
      </w:r>
      <w:r w:rsidR="0042002C">
        <w:t>s</w:t>
      </w:r>
      <w:r w:rsidRPr="005E5CB5">
        <w:t xml:space="preserve"> for </w:t>
      </w:r>
      <w:r w:rsidR="00E6469F">
        <w:t xml:space="preserve">the work of the </w:t>
      </w:r>
      <w:r w:rsidR="009975FD">
        <w:t>Platform</w:t>
      </w:r>
      <w:r w:rsidR="009975FD" w:rsidRPr="005E5CB5">
        <w:t xml:space="preserve"> </w:t>
      </w:r>
      <w:r w:rsidRPr="005E5CB5">
        <w:t>and its secretariat</w:t>
      </w:r>
    </w:p>
    <w:p w:rsidR="007F390D" w:rsidRPr="008D275B" w:rsidRDefault="00576BB8" w:rsidP="002533A2">
      <w:pPr>
        <w:pStyle w:val="Normalnumber"/>
        <w:numPr>
          <w:ilvl w:val="0"/>
          <w:numId w:val="15"/>
        </w:numPr>
        <w:tabs>
          <w:tab w:val="num" w:pos="1134"/>
          <w:tab w:val="left" w:pos="4082"/>
        </w:tabs>
        <w:ind w:left="1247" w:firstLine="0"/>
      </w:pPr>
      <w:r>
        <w:t>At its</w:t>
      </w:r>
      <w:r>
        <w:rPr>
          <w:iCs/>
        </w:rPr>
        <w:t xml:space="preserve"> </w:t>
      </w:r>
      <w:r w:rsidR="007F390D">
        <w:rPr>
          <w:iCs/>
        </w:rPr>
        <w:t xml:space="preserve">first session the Plenary requested </w:t>
      </w:r>
      <w:r w:rsidR="007F390D" w:rsidRPr="00162692">
        <w:t xml:space="preserve">UNEP, </w:t>
      </w:r>
      <w:r w:rsidR="00B902B9">
        <w:t xml:space="preserve">the </w:t>
      </w:r>
      <w:r>
        <w:t xml:space="preserve">United Nations Educational, Scientific and Cultural Organization </w:t>
      </w:r>
      <w:r w:rsidR="007F390D" w:rsidRPr="00162692">
        <w:t xml:space="preserve">, </w:t>
      </w:r>
      <w:r>
        <w:t xml:space="preserve">the Food and Agriculture Organization of the United Nations </w:t>
      </w:r>
      <w:r w:rsidR="007F390D" w:rsidRPr="00162692">
        <w:t>and</w:t>
      </w:r>
      <w:r>
        <w:t xml:space="preserve"> the</w:t>
      </w:r>
      <w:r w:rsidR="007F390D" w:rsidRPr="00162692">
        <w:t xml:space="preserve"> </w:t>
      </w:r>
      <w:r>
        <w:t xml:space="preserve">United Nations Development Programme </w:t>
      </w:r>
      <w:r w:rsidR="007F390D" w:rsidRPr="00162692">
        <w:t xml:space="preserve">to </w:t>
      </w:r>
      <w:r w:rsidR="007F390D" w:rsidRPr="008D275B">
        <w:t xml:space="preserve">establish an institutional link with the Platform through a collaborative partnership arrangement for the work of </w:t>
      </w:r>
      <w:r w:rsidR="00B902B9" w:rsidRPr="008D275B">
        <w:t xml:space="preserve">the Platform </w:t>
      </w:r>
      <w:r w:rsidR="007F390D" w:rsidRPr="008D275B">
        <w:t>and its secretariat.</w:t>
      </w:r>
    </w:p>
    <w:p w:rsidR="007F390D" w:rsidRPr="008D275B" w:rsidRDefault="00576BB8" w:rsidP="002533A2">
      <w:pPr>
        <w:pStyle w:val="Normalnumber"/>
        <w:numPr>
          <w:ilvl w:val="0"/>
          <w:numId w:val="15"/>
        </w:numPr>
        <w:tabs>
          <w:tab w:val="num" w:pos="1134"/>
          <w:tab w:val="left" w:pos="4082"/>
        </w:tabs>
        <w:ind w:left="1247" w:firstLine="0"/>
      </w:pPr>
      <w:r w:rsidRPr="008D275B">
        <w:t xml:space="preserve">In response to </w:t>
      </w:r>
      <w:r w:rsidR="00B81B0B" w:rsidRPr="008D275B">
        <w:t>that request</w:t>
      </w:r>
      <w:r w:rsidRPr="008D275B">
        <w:t xml:space="preserve"> the four United Nations bodies listed in the preceding paragraph prepared a</w:t>
      </w:r>
      <w:r w:rsidR="00B81B0B" w:rsidRPr="008D275B">
        <w:t xml:space="preserve"> note</w:t>
      </w:r>
      <w:r w:rsidRPr="008D275B">
        <w:t xml:space="preserve"> </w:t>
      </w:r>
      <w:r w:rsidR="007F390D" w:rsidRPr="008D275B">
        <w:t xml:space="preserve">on </w:t>
      </w:r>
      <w:r w:rsidRPr="008D275B">
        <w:t xml:space="preserve">possible </w:t>
      </w:r>
      <w:r w:rsidR="007F390D" w:rsidRPr="008D275B">
        <w:t>collaborative partnership arrangement</w:t>
      </w:r>
      <w:r w:rsidR="00B81B0B" w:rsidRPr="008D275B">
        <w:t>s</w:t>
      </w:r>
      <w:r w:rsidR="007F390D" w:rsidRPr="008D275B">
        <w:t xml:space="preserve"> for the work of </w:t>
      </w:r>
      <w:r w:rsidRPr="008D275B">
        <w:t xml:space="preserve">the Platform </w:t>
      </w:r>
      <w:r w:rsidR="007F390D" w:rsidRPr="008D275B">
        <w:t>and its secretariat (IPBES/2/15</w:t>
      </w:r>
      <w:r w:rsidR="00076181" w:rsidRPr="008D275B">
        <w:t xml:space="preserve"> and IPBES/2/INF/3</w:t>
      </w:r>
      <w:r w:rsidR="007F390D" w:rsidRPr="008D275B">
        <w:t>)</w:t>
      </w:r>
      <w:r w:rsidRPr="008D275B">
        <w:t>.</w:t>
      </w:r>
      <w:r w:rsidR="00B81B0B" w:rsidRPr="008D275B">
        <w:t xml:space="preserve"> </w:t>
      </w:r>
      <w:r w:rsidRPr="008D275B">
        <w:t>The Plenary may wish to discuss that note</w:t>
      </w:r>
      <w:r w:rsidR="007F390D" w:rsidRPr="008D275B">
        <w:t xml:space="preserve"> with a view </w:t>
      </w:r>
      <w:r w:rsidRPr="008D275B">
        <w:t>to</w:t>
      </w:r>
      <w:r w:rsidR="007F390D" w:rsidRPr="008D275B">
        <w:t xml:space="preserve"> reaching agreement on the role of th</w:t>
      </w:r>
      <w:r w:rsidRPr="008D275B">
        <w:t>os</w:t>
      </w:r>
      <w:r w:rsidR="007F390D" w:rsidRPr="008D275B">
        <w:t xml:space="preserve">e United Nations bodies </w:t>
      </w:r>
      <w:r w:rsidRPr="008D275B">
        <w:t xml:space="preserve">in </w:t>
      </w:r>
      <w:r w:rsidR="007F390D" w:rsidRPr="008D275B">
        <w:t xml:space="preserve">the work of </w:t>
      </w:r>
      <w:r w:rsidR="00EB0AE8" w:rsidRPr="008D275B">
        <w:t xml:space="preserve">the Platform </w:t>
      </w:r>
      <w:r w:rsidR="007F390D" w:rsidRPr="008D275B">
        <w:t>and its secretariat.</w:t>
      </w:r>
    </w:p>
    <w:p w:rsidR="005E5CB5" w:rsidRDefault="005E5CB5" w:rsidP="005E5CB5">
      <w:pPr>
        <w:pStyle w:val="CH2"/>
        <w:tabs>
          <w:tab w:val="clear" w:pos="624"/>
          <w:tab w:val="left" w:pos="4082"/>
        </w:tabs>
        <w:spacing w:before="80"/>
        <w:ind w:left="624" w:firstLine="0"/>
      </w:pPr>
      <w:r>
        <w:lastRenderedPageBreak/>
        <w:t>Item 9</w:t>
      </w:r>
    </w:p>
    <w:p w:rsidR="007F390D" w:rsidRPr="009A75A9" w:rsidRDefault="007F390D" w:rsidP="005E5CB5">
      <w:pPr>
        <w:pStyle w:val="CH2"/>
        <w:tabs>
          <w:tab w:val="clear" w:pos="624"/>
          <w:tab w:val="left" w:pos="4082"/>
        </w:tabs>
        <w:spacing w:before="80"/>
        <w:ind w:left="624" w:firstLine="0"/>
      </w:pPr>
      <w:r w:rsidRPr="005E5CB5">
        <w:t>Provisional agenda, date and venue of future sessions of the Plenary</w:t>
      </w:r>
    </w:p>
    <w:p w:rsidR="007F390D" w:rsidRDefault="007F390D" w:rsidP="008D275B">
      <w:pPr>
        <w:pStyle w:val="Normalnumber"/>
        <w:numPr>
          <w:ilvl w:val="0"/>
          <w:numId w:val="15"/>
        </w:numPr>
        <w:tabs>
          <w:tab w:val="num" w:pos="1134"/>
          <w:tab w:val="left" w:pos="4082"/>
        </w:tabs>
        <w:spacing w:after="180"/>
        <w:ind w:left="1247" w:firstLine="0"/>
      </w:pPr>
      <w:r>
        <w:t xml:space="preserve">The Plenary may wish to consider </w:t>
      </w:r>
      <w:r w:rsidR="00290A5E">
        <w:t xml:space="preserve">the </w:t>
      </w:r>
      <w:r>
        <w:t>provisional agenda</w:t>
      </w:r>
      <w:r w:rsidR="00952604">
        <w:t>,</w:t>
      </w:r>
      <w:r>
        <w:t xml:space="preserve"> date and venue of its third session. Governments </w:t>
      </w:r>
      <w:r w:rsidR="00952604">
        <w:t xml:space="preserve">wishing </w:t>
      </w:r>
      <w:r>
        <w:t xml:space="preserve">to host the third session are encouraged to </w:t>
      </w:r>
      <w:r w:rsidR="00952604">
        <w:t xml:space="preserve">so inform </w:t>
      </w:r>
      <w:r>
        <w:t>the Secretariat in advance of, or during, the current session.</w:t>
      </w:r>
    </w:p>
    <w:p w:rsidR="00FF151D" w:rsidRPr="00FF151D" w:rsidRDefault="00FF151D" w:rsidP="00FF151D">
      <w:pPr>
        <w:pStyle w:val="CH2"/>
        <w:tabs>
          <w:tab w:val="clear" w:pos="624"/>
          <w:tab w:val="left" w:pos="4082"/>
        </w:tabs>
        <w:spacing w:before="80"/>
        <w:ind w:left="624" w:firstLine="0"/>
      </w:pPr>
      <w:r w:rsidRPr="00FF151D">
        <w:t>Item 10</w:t>
      </w:r>
    </w:p>
    <w:p w:rsidR="007F390D" w:rsidRPr="009A75A9" w:rsidRDefault="007F390D" w:rsidP="00FF151D">
      <w:pPr>
        <w:pStyle w:val="CH2"/>
        <w:tabs>
          <w:tab w:val="clear" w:pos="624"/>
          <w:tab w:val="left" w:pos="4082"/>
        </w:tabs>
        <w:spacing w:before="80"/>
        <w:ind w:left="624" w:firstLine="0"/>
      </w:pPr>
      <w:r w:rsidRPr="00FF151D">
        <w:t>Adoption of decisions and the report of the session</w:t>
      </w:r>
    </w:p>
    <w:p w:rsidR="007F390D" w:rsidRDefault="007F390D" w:rsidP="008D275B">
      <w:pPr>
        <w:pStyle w:val="Normalnumber"/>
        <w:numPr>
          <w:ilvl w:val="0"/>
          <w:numId w:val="15"/>
        </w:numPr>
        <w:tabs>
          <w:tab w:val="num" w:pos="1134"/>
          <w:tab w:val="left" w:pos="4082"/>
        </w:tabs>
        <w:spacing w:after="180"/>
        <w:ind w:left="1247" w:firstLine="0"/>
      </w:pPr>
      <w:r>
        <w:t>Having considered the above matters, and following the presentation of the report of the Bureau on credentials, the Plenary may wish to consider adopting decisions, recommendations or resolutions that reflect the outcomes of</w:t>
      </w:r>
      <w:r w:rsidR="007A637A">
        <w:t xml:space="preserve"> its</w:t>
      </w:r>
      <w:r>
        <w:t xml:space="preserve"> deliberations during the session</w:t>
      </w:r>
      <w:r w:rsidR="007A637A">
        <w:t>. It may also wish to adopt the</w:t>
      </w:r>
      <w:r>
        <w:t xml:space="preserve"> report of the session, which will be based on a draft </w:t>
      </w:r>
      <w:r w:rsidR="00853C26">
        <w:t xml:space="preserve">report </w:t>
      </w:r>
      <w:r>
        <w:t xml:space="preserve">prepared by the </w:t>
      </w:r>
      <w:r w:rsidR="00DE396D">
        <w:t>R</w:t>
      </w:r>
      <w:r>
        <w:t>apporteur.</w:t>
      </w:r>
    </w:p>
    <w:p w:rsidR="00FF151D" w:rsidRDefault="00FF151D" w:rsidP="00FF151D">
      <w:pPr>
        <w:pStyle w:val="CH2"/>
        <w:tabs>
          <w:tab w:val="clear" w:pos="624"/>
          <w:tab w:val="left" w:pos="4082"/>
        </w:tabs>
        <w:spacing w:before="80"/>
        <w:ind w:left="624" w:firstLine="0"/>
      </w:pPr>
      <w:r>
        <w:t>Item 11</w:t>
      </w:r>
    </w:p>
    <w:p w:rsidR="007F390D" w:rsidRPr="003E76BB" w:rsidRDefault="007F390D" w:rsidP="00FF151D">
      <w:pPr>
        <w:pStyle w:val="CH2"/>
        <w:tabs>
          <w:tab w:val="clear" w:pos="624"/>
          <w:tab w:val="left" w:pos="4082"/>
        </w:tabs>
        <w:spacing w:before="80"/>
        <w:ind w:left="624" w:firstLine="0"/>
        <w:rPr>
          <w:b w:val="0"/>
        </w:rPr>
      </w:pPr>
      <w:r w:rsidRPr="00FF151D">
        <w:t>Closure of the session</w:t>
      </w:r>
    </w:p>
    <w:p w:rsidR="007F390D" w:rsidRDefault="007F390D" w:rsidP="002533A2">
      <w:pPr>
        <w:pStyle w:val="Normalnumber"/>
        <w:numPr>
          <w:ilvl w:val="0"/>
          <w:numId w:val="15"/>
        </w:numPr>
        <w:tabs>
          <w:tab w:val="num" w:pos="1134"/>
          <w:tab w:val="left" w:pos="4082"/>
        </w:tabs>
        <w:ind w:left="1247" w:firstLine="0"/>
      </w:pPr>
      <w:r>
        <w:t>It is expected that the session will be closed by the Chair of the Pl</w:t>
      </w:r>
      <w:r w:rsidR="00413583">
        <w:t>enary</w:t>
      </w:r>
      <w:r w:rsidR="00E44600">
        <w:t xml:space="preserve"> by 6 p.m. on Saturday, 14 </w:t>
      </w:r>
      <w:r>
        <w:t>December 2013.</w:t>
      </w:r>
    </w:p>
    <w:p w:rsidR="007F390D" w:rsidRPr="00663469" w:rsidRDefault="007F390D" w:rsidP="00FF151D">
      <w:pPr>
        <w:pStyle w:val="ZZAnxheader"/>
      </w:pPr>
      <w:r>
        <w:br w:type="page"/>
      </w:r>
      <w:r w:rsidR="00FF151D">
        <w:lastRenderedPageBreak/>
        <w:t>Annex</w:t>
      </w:r>
    </w:p>
    <w:p w:rsidR="007F390D" w:rsidRPr="00663469" w:rsidRDefault="007F390D" w:rsidP="00FF151D">
      <w:pPr>
        <w:pStyle w:val="ZZAnxtitle"/>
      </w:pPr>
      <w:r w:rsidRPr="00663469">
        <w:t xml:space="preserve">Provisional timetable </w:t>
      </w:r>
      <w:r w:rsidR="00244783">
        <w:t>for</w:t>
      </w:r>
      <w:r w:rsidR="00244783" w:rsidRPr="00663469">
        <w:t xml:space="preserve"> </w:t>
      </w:r>
      <w:r w:rsidRPr="00663469">
        <w:t xml:space="preserve">the second session of the Plenary </w:t>
      </w:r>
      <w:r w:rsidR="00244783">
        <w:t>and preparatory events</w:t>
      </w:r>
    </w:p>
    <w:tbl>
      <w:tblPr>
        <w:tblW w:w="9833" w:type="dxa"/>
        <w:tblInd w:w="624" w:type="dxa"/>
        <w:tblLayout w:type="fixed"/>
        <w:tblLook w:val="04A0"/>
      </w:tblPr>
      <w:tblGrid>
        <w:gridCol w:w="2320"/>
        <w:gridCol w:w="7513"/>
      </w:tblGrid>
      <w:tr w:rsidR="007F390D" w:rsidTr="00F25C51">
        <w:tc>
          <w:tcPr>
            <w:tcW w:w="9833" w:type="dxa"/>
            <w:gridSpan w:val="2"/>
            <w:shd w:val="clear" w:color="auto" w:fill="auto"/>
          </w:tcPr>
          <w:p w:rsidR="007F390D" w:rsidRPr="00F25C51" w:rsidRDefault="007F390D" w:rsidP="00F25C51">
            <w:pPr>
              <w:tabs>
                <w:tab w:val="left" w:pos="6684"/>
              </w:tabs>
              <w:ind w:right="386"/>
              <w:rPr>
                <w:b/>
                <w:sz w:val="18"/>
                <w:szCs w:val="18"/>
              </w:rPr>
            </w:pPr>
            <w:r w:rsidRPr="00F25C51">
              <w:rPr>
                <w:b/>
                <w:sz w:val="18"/>
                <w:szCs w:val="18"/>
              </w:rPr>
              <w:t>Saturday, 7 December</w:t>
            </w:r>
            <w:r w:rsidR="001544FA">
              <w:rPr>
                <w:b/>
                <w:sz w:val="18"/>
                <w:szCs w:val="18"/>
              </w:rPr>
              <w:t xml:space="preserve"> 2013</w:t>
            </w:r>
          </w:p>
          <w:p w:rsidR="007F390D" w:rsidRPr="00F25C51" w:rsidRDefault="007F390D" w:rsidP="00F25C51">
            <w:pPr>
              <w:tabs>
                <w:tab w:val="left" w:pos="6684"/>
              </w:tabs>
              <w:ind w:right="386"/>
              <w:rPr>
                <w:sz w:val="18"/>
                <w:szCs w:val="18"/>
              </w:rPr>
            </w:pPr>
          </w:p>
        </w:tc>
      </w:tr>
      <w:tr w:rsidR="007F390D" w:rsidRPr="00624DDF" w:rsidTr="00F25C51">
        <w:tc>
          <w:tcPr>
            <w:tcW w:w="2320" w:type="dxa"/>
            <w:shd w:val="clear" w:color="auto" w:fill="auto"/>
          </w:tcPr>
          <w:p w:rsidR="007F390D" w:rsidRPr="00F25C51" w:rsidRDefault="007F390D" w:rsidP="00F25C51">
            <w:pPr>
              <w:tabs>
                <w:tab w:val="left" w:pos="6684"/>
              </w:tabs>
              <w:ind w:right="386"/>
              <w:rPr>
                <w:b/>
                <w:sz w:val="18"/>
                <w:szCs w:val="18"/>
              </w:rPr>
            </w:pPr>
            <w:r w:rsidRPr="00F25C51">
              <w:rPr>
                <w:b/>
                <w:sz w:val="18"/>
                <w:szCs w:val="18"/>
              </w:rPr>
              <w:t>Time</w:t>
            </w:r>
          </w:p>
          <w:p w:rsidR="007F390D" w:rsidRPr="00F25C51" w:rsidRDefault="007F390D" w:rsidP="00F25C51">
            <w:pPr>
              <w:tabs>
                <w:tab w:val="left" w:pos="6684"/>
              </w:tabs>
              <w:ind w:right="386"/>
              <w:rPr>
                <w:b/>
                <w:sz w:val="18"/>
                <w:szCs w:val="18"/>
              </w:rPr>
            </w:pPr>
          </w:p>
        </w:tc>
        <w:tc>
          <w:tcPr>
            <w:tcW w:w="7513" w:type="dxa"/>
            <w:shd w:val="clear" w:color="auto" w:fill="auto"/>
          </w:tcPr>
          <w:p w:rsidR="007F390D" w:rsidRPr="00F25C51" w:rsidRDefault="001544FA" w:rsidP="00F25C51">
            <w:pPr>
              <w:tabs>
                <w:tab w:val="left" w:pos="6684"/>
              </w:tabs>
              <w:ind w:right="386"/>
              <w:rPr>
                <w:b/>
                <w:sz w:val="18"/>
                <w:szCs w:val="18"/>
              </w:rPr>
            </w:pPr>
            <w:r>
              <w:rPr>
                <w:b/>
                <w:sz w:val="18"/>
                <w:szCs w:val="18"/>
              </w:rPr>
              <w:t>Event</w:t>
            </w:r>
          </w:p>
        </w:tc>
      </w:tr>
      <w:tr w:rsidR="007F390D" w:rsidTr="00F25C51">
        <w:tc>
          <w:tcPr>
            <w:tcW w:w="2320" w:type="dxa"/>
            <w:shd w:val="clear" w:color="auto" w:fill="auto"/>
          </w:tcPr>
          <w:p w:rsidR="007F390D" w:rsidRPr="00F25C51" w:rsidRDefault="007F390D" w:rsidP="00F25C51">
            <w:pPr>
              <w:tabs>
                <w:tab w:val="left" w:pos="6684"/>
              </w:tabs>
              <w:ind w:right="386"/>
              <w:rPr>
                <w:sz w:val="18"/>
                <w:szCs w:val="18"/>
              </w:rPr>
            </w:pPr>
            <w:r w:rsidRPr="00F25C51">
              <w:rPr>
                <w:sz w:val="18"/>
                <w:szCs w:val="18"/>
              </w:rPr>
              <w:t>9 a.m.–5 p.m.</w:t>
            </w:r>
          </w:p>
          <w:p w:rsidR="007F390D" w:rsidRPr="00F25C51" w:rsidRDefault="007F390D" w:rsidP="00F25C51">
            <w:pPr>
              <w:tabs>
                <w:tab w:val="left" w:pos="6684"/>
              </w:tabs>
              <w:ind w:right="386"/>
              <w:rPr>
                <w:sz w:val="18"/>
                <w:szCs w:val="18"/>
              </w:rPr>
            </w:pPr>
          </w:p>
        </w:tc>
        <w:tc>
          <w:tcPr>
            <w:tcW w:w="7513" w:type="dxa"/>
            <w:shd w:val="clear" w:color="auto" w:fill="auto"/>
          </w:tcPr>
          <w:p w:rsidR="007F390D" w:rsidRPr="00F25C51" w:rsidRDefault="007F390D" w:rsidP="00F25C51">
            <w:pPr>
              <w:tabs>
                <w:tab w:val="left" w:pos="6684"/>
              </w:tabs>
              <w:ind w:right="386"/>
              <w:rPr>
                <w:sz w:val="18"/>
                <w:szCs w:val="18"/>
              </w:rPr>
            </w:pPr>
            <w:r w:rsidRPr="00F25C51">
              <w:rPr>
                <w:sz w:val="18"/>
                <w:szCs w:val="18"/>
              </w:rPr>
              <w:t>Africa</w:t>
            </w:r>
            <w:r w:rsidR="000506A7">
              <w:rPr>
                <w:sz w:val="18"/>
                <w:szCs w:val="18"/>
              </w:rPr>
              <w:t>n</w:t>
            </w:r>
            <w:r w:rsidRPr="00F25C51">
              <w:rPr>
                <w:sz w:val="18"/>
                <w:szCs w:val="18"/>
              </w:rPr>
              <w:t xml:space="preserve"> regional consultations</w:t>
            </w:r>
          </w:p>
        </w:tc>
      </w:tr>
      <w:tr w:rsidR="007F390D" w:rsidTr="00F25C51">
        <w:tc>
          <w:tcPr>
            <w:tcW w:w="2320" w:type="dxa"/>
            <w:shd w:val="clear" w:color="auto" w:fill="auto"/>
          </w:tcPr>
          <w:p w:rsidR="007F390D" w:rsidRPr="00F25C51" w:rsidRDefault="00FF151D" w:rsidP="00F25C51">
            <w:pPr>
              <w:tabs>
                <w:tab w:val="left" w:pos="6684"/>
              </w:tabs>
              <w:ind w:right="386"/>
              <w:rPr>
                <w:sz w:val="18"/>
                <w:szCs w:val="18"/>
              </w:rPr>
            </w:pPr>
            <w:r w:rsidRPr="00F25C51">
              <w:rPr>
                <w:sz w:val="18"/>
                <w:szCs w:val="18"/>
              </w:rPr>
              <w:t xml:space="preserve">9 a.m.–5:30 </w:t>
            </w:r>
            <w:r w:rsidR="007F390D" w:rsidRPr="00F25C51">
              <w:rPr>
                <w:sz w:val="18"/>
                <w:szCs w:val="18"/>
              </w:rPr>
              <w:t>p.m.</w:t>
            </w:r>
          </w:p>
          <w:p w:rsidR="007F390D" w:rsidRPr="00F25C51" w:rsidRDefault="007F390D" w:rsidP="00F25C51">
            <w:pPr>
              <w:tabs>
                <w:tab w:val="left" w:pos="6684"/>
              </w:tabs>
              <w:ind w:right="386"/>
              <w:rPr>
                <w:sz w:val="18"/>
                <w:szCs w:val="18"/>
              </w:rPr>
            </w:pPr>
          </w:p>
        </w:tc>
        <w:tc>
          <w:tcPr>
            <w:tcW w:w="7513" w:type="dxa"/>
            <w:shd w:val="clear" w:color="auto" w:fill="auto"/>
          </w:tcPr>
          <w:p w:rsidR="007F390D" w:rsidRPr="00F25C51" w:rsidRDefault="007F390D" w:rsidP="00F25C51">
            <w:pPr>
              <w:tabs>
                <w:tab w:val="left" w:pos="6684"/>
              </w:tabs>
              <w:ind w:right="386"/>
              <w:rPr>
                <w:sz w:val="18"/>
                <w:szCs w:val="18"/>
              </w:rPr>
            </w:pPr>
            <w:r w:rsidRPr="00F25C51">
              <w:rPr>
                <w:sz w:val="18"/>
                <w:szCs w:val="18"/>
              </w:rPr>
              <w:t>Stakeholder day</w:t>
            </w:r>
          </w:p>
          <w:p w:rsidR="007F390D" w:rsidRPr="00F25C51" w:rsidRDefault="007F390D" w:rsidP="00F25C51">
            <w:pPr>
              <w:tabs>
                <w:tab w:val="left" w:pos="6684"/>
              </w:tabs>
              <w:ind w:right="386"/>
              <w:rPr>
                <w:sz w:val="18"/>
                <w:szCs w:val="18"/>
              </w:rPr>
            </w:pPr>
          </w:p>
        </w:tc>
      </w:tr>
      <w:tr w:rsidR="00FF151D" w:rsidTr="00F25C51">
        <w:tc>
          <w:tcPr>
            <w:tcW w:w="9833" w:type="dxa"/>
            <w:gridSpan w:val="2"/>
            <w:shd w:val="clear" w:color="auto" w:fill="auto"/>
          </w:tcPr>
          <w:p w:rsidR="00FF151D" w:rsidRPr="00F25C51" w:rsidRDefault="00FF151D" w:rsidP="00F25C51">
            <w:pPr>
              <w:tabs>
                <w:tab w:val="left" w:pos="6684"/>
              </w:tabs>
              <w:ind w:right="386"/>
              <w:rPr>
                <w:b/>
                <w:sz w:val="18"/>
                <w:szCs w:val="18"/>
              </w:rPr>
            </w:pPr>
          </w:p>
        </w:tc>
      </w:tr>
      <w:tr w:rsidR="007F390D" w:rsidTr="00F25C51">
        <w:tc>
          <w:tcPr>
            <w:tcW w:w="9833" w:type="dxa"/>
            <w:gridSpan w:val="2"/>
            <w:shd w:val="clear" w:color="auto" w:fill="auto"/>
          </w:tcPr>
          <w:p w:rsidR="007F390D" w:rsidRPr="00F25C51" w:rsidRDefault="007F390D" w:rsidP="00F25C51">
            <w:pPr>
              <w:tabs>
                <w:tab w:val="left" w:pos="6684"/>
              </w:tabs>
              <w:ind w:right="386"/>
              <w:rPr>
                <w:b/>
                <w:sz w:val="18"/>
                <w:szCs w:val="18"/>
              </w:rPr>
            </w:pPr>
            <w:r w:rsidRPr="00F25C51">
              <w:rPr>
                <w:b/>
                <w:sz w:val="18"/>
                <w:szCs w:val="18"/>
              </w:rPr>
              <w:t>Sunday, 8 December</w:t>
            </w:r>
            <w:r w:rsidR="001544FA">
              <w:rPr>
                <w:b/>
                <w:sz w:val="18"/>
                <w:szCs w:val="18"/>
              </w:rPr>
              <w:t xml:space="preserve"> 2013</w:t>
            </w:r>
          </w:p>
          <w:p w:rsidR="007F390D" w:rsidRPr="00F25C51" w:rsidRDefault="007F390D" w:rsidP="00F25C51">
            <w:pPr>
              <w:tabs>
                <w:tab w:val="left" w:pos="6684"/>
              </w:tabs>
              <w:ind w:right="386"/>
              <w:rPr>
                <w:sz w:val="18"/>
                <w:szCs w:val="18"/>
              </w:rPr>
            </w:pPr>
          </w:p>
        </w:tc>
      </w:tr>
      <w:tr w:rsidR="007F390D" w:rsidRPr="00624DDF" w:rsidTr="00F25C51">
        <w:tc>
          <w:tcPr>
            <w:tcW w:w="2320" w:type="dxa"/>
            <w:shd w:val="clear" w:color="auto" w:fill="auto"/>
          </w:tcPr>
          <w:p w:rsidR="007F390D" w:rsidRPr="00F25C51" w:rsidRDefault="007F390D" w:rsidP="00F25C51">
            <w:pPr>
              <w:tabs>
                <w:tab w:val="left" w:pos="6684"/>
              </w:tabs>
              <w:ind w:right="386"/>
              <w:rPr>
                <w:b/>
                <w:sz w:val="18"/>
                <w:szCs w:val="18"/>
              </w:rPr>
            </w:pPr>
            <w:r w:rsidRPr="00F25C51">
              <w:rPr>
                <w:b/>
                <w:sz w:val="18"/>
                <w:szCs w:val="18"/>
              </w:rPr>
              <w:t>Time</w:t>
            </w:r>
          </w:p>
          <w:p w:rsidR="007F390D" w:rsidRPr="00F25C51" w:rsidRDefault="007F390D" w:rsidP="00F25C51">
            <w:pPr>
              <w:tabs>
                <w:tab w:val="left" w:pos="6684"/>
              </w:tabs>
              <w:ind w:right="386"/>
              <w:rPr>
                <w:b/>
                <w:sz w:val="18"/>
                <w:szCs w:val="18"/>
              </w:rPr>
            </w:pPr>
          </w:p>
        </w:tc>
        <w:tc>
          <w:tcPr>
            <w:tcW w:w="7513" w:type="dxa"/>
            <w:shd w:val="clear" w:color="auto" w:fill="auto"/>
          </w:tcPr>
          <w:p w:rsidR="007F390D" w:rsidRPr="00F25C51" w:rsidRDefault="001544FA" w:rsidP="00F25C51">
            <w:pPr>
              <w:tabs>
                <w:tab w:val="left" w:pos="6684"/>
              </w:tabs>
              <w:ind w:right="386"/>
              <w:rPr>
                <w:b/>
                <w:sz w:val="18"/>
                <w:szCs w:val="18"/>
              </w:rPr>
            </w:pPr>
            <w:r>
              <w:rPr>
                <w:b/>
                <w:sz w:val="18"/>
                <w:szCs w:val="18"/>
              </w:rPr>
              <w:t>Event</w:t>
            </w:r>
          </w:p>
        </w:tc>
      </w:tr>
      <w:tr w:rsidR="007F390D" w:rsidTr="00F25C51">
        <w:tc>
          <w:tcPr>
            <w:tcW w:w="2320" w:type="dxa"/>
            <w:shd w:val="clear" w:color="auto" w:fill="auto"/>
          </w:tcPr>
          <w:p w:rsidR="007F390D" w:rsidRPr="00F25C51" w:rsidRDefault="007F390D" w:rsidP="00F25C51">
            <w:pPr>
              <w:tabs>
                <w:tab w:val="left" w:pos="6684"/>
              </w:tabs>
              <w:ind w:right="386"/>
              <w:rPr>
                <w:sz w:val="18"/>
                <w:szCs w:val="18"/>
              </w:rPr>
            </w:pPr>
            <w:r w:rsidRPr="00F25C51">
              <w:rPr>
                <w:sz w:val="18"/>
                <w:szCs w:val="18"/>
              </w:rPr>
              <w:t>9 a.m.–5 p.m.</w:t>
            </w:r>
          </w:p>
          <w:p w:rsidR="007F390D" w:rsidRPr="00F25C51" w:rsidRDefault="007F390D" w:rsidP="00F25C51">
            <w:pPr>
              <w:tabs>
                <w:tab w:val="left" w:pos="6684"/>
              </w:tabs>
              <w:ind w:right="386"/>
              <w:rPr>
                <w:sz w:val="18"/>
                <w:szCs w:val="18"/>
              </w:rPr>
            </w:pPr>
          </w:p>
        </w:tc>
        <w:tc>
          <w:tcPr>
            <w:tcW w:w="7513" w:type="dxa"/>
            <w:shd w:val="clear" w:color="auto" w:fill="auto"/>
          </w:tcPr>
          <w:p w:rsidR="007F390D" w:rsidRPr="00F25C51" w:rsidRDefault="007F390D" w:rsidP="00F25C51">
            <w:pPr>
              <w:tabs>
                <w:tab w:val="left" w:pos="6684"/>
              </w:tabs>
              <w:ind w:right="386"/>
              <w:rPr>
                <w:sz w:val="18"/>
                <w:szCs w:val="18"/>
              </w:rPr>
            </w:pPr>
            <w:r w:rsidRPr="00F25C51">
              <w:rPr>
                <w:sz w:val="18"/>
                <w:szCs w:val="18"/>
              </w:rPr>
              <w:t xml:space="preserve">Consultations of all United Nations regional groups, including to discuss the </w:t>
            </w:r>
            <w:r w:rsidR="001544FA">
              <w:rPr>
                <w:sz w:val="18"/>
                <w:szCs w:val="18"/>
              </w:rPr>
              <w:t>Platform’s</w:t>
            </w:r>
            <w:r w:rsidR="001544FA" w:rsidRPr="00F25C51">
              <w:rPr>
                <w:sz w:val="18"/>
                <w:szCs w:val="18"/>
              </w:rPr>
              <w:t xml:space="preserve"> </w:t>
            </w:r>
            <w:r w:rsidRPr="00F25C51">
              <w:rPr>
                <w:sz w:val="18"/>
                <w:szCs w:val="18"/>
              </w:rPr>
              <w:t xml:space="preserve">work programme </w:t>
            </w:r>
            <w:r w:rsidR="001544FA">
              <w:rPr>
                <w:sz w:val="18"/>
                <w:szCs w:val="18"/>
              </w:rPr>
              <w:t xml:space="preserve">for </w:t>
            </w:r>
            <w:r w:rsidRPr="00F25C51">
              <w:rPr>
                <w:sz w:val="18"/>
                <w:szCs w:val="18"/>
              </w:rPr>
              <w:t xml:space="preserve">2014–2018 </w:t>
            </w:r>
          </w:p>
          <w:p w:rsidR="007F390D" w:rsidRPr="00F25C51" w:rsidRDefault="007F390D" w:rsidP="00F25C51">
            <w:pPr>
              <w:tabs>
                <w:tab w:val="left" w:pos="6684"/>
              </w:tabs>
              <w:ind w:right="386"/>
              <w:rPr>
                <w:sz w:val="18"/>
                <w:szCs w:val="18"/>
              </w:rPr>
            </w:pPr>
          </w:p>
        </w:tc>
      </w:tr>
      <w:tr w:rsidR="007F390D" w:rsidTr="00F25C51">
        <w:tc>
          <w:tcPr>
            <w:tcW w:w="2320" w:type="dxa"/>
            <w:shd w:val="clear" w:color="auto" w:fill="auto"/>
          </w:tcPr>
          <w:p w:rsidR="007F390D" w:rsidRPr="00F25C51" w:rsidRDefault="007F390D" w:rsidP="00F25C51">
            <w:pPr>
              <w:tabs>
                <w:tab w:val="left" w:pos="6684"/>
              </w:tabs>
              <w:ind w:right="386"/>
              <w:rPr>
                <w:sz w:val="18"/>
                <w:szCs w:val="18"/>
              </w:rPr>
            </w:pPr>
            <w:r w:rsidRPr="00F25C51">
              <w:rPr>
                <w:sz w:val="18"/>
                <w:szCs w:val="18"/>
              </w:rPr>
              <w:t>9 a.m.–5.30 p.m.</w:t>
            </w:r>
          </w:p>
          <w:p w:rsidR="007F390D" w:rsidRPr="00F25C51" w:rsidRDefault="007F390D" w:rsidP="00F25C51">
            <w:pPr>
              <w:tabs>
                <w:tab w:val="left" w:pos="6684"/>
              </w:tabs>
              <w:ind w:right="386"/>
              <w:rPr>
                <w:sz w:val="18"/>
                <w:szCs w:val="18"/>
              </w:rPr>
            </w:pPr>
          </w:p>
        </w:tc>
        <w:tc>
          <w:tcPr>
            <w:tcW w:w="7513" w:type="dxa"/>
            <w:shd w:val="clear" w:color="auto" w:fill="auto"/>
          </w:tcPr>
          <w:p w:rsidR="007F390D" w:rsidRPr="00F25C51" w:rsidRDefault="007F390D" w:rsidP="00F25C51">
            <w:pPr>
              <w:tabs>
                <w:tab w:val="left" w:pos="6684"/>
              </w:tabs>
              <w:ind w:right="386"/>
              <w:rPr>
                <w:sz w:val="18"/>
                <w:szCs w:val="18"/>
              </w:rPr>
            </w:pPr>
            <w:r w:rsidRPr="00F25C51">
              <w:rPr>
                <w:sz w:val="18"/>
                <w:szCs w:val="18"/>
              </w:rPr>
              <w:t>Stakeholder day</w:t>
            </w:r>
          </w:p>
        </w:tc>
      </w:tr>
      <w:tr w:rsidR="007F390D" w:rsidTr="00F25C51">
        <w:tc>
          <w:tcPr>
            <w:tcW w:w="2320" w:type="dxa"/>
            <w:shd w:val="clear" w:color="auto" w:fill="auto"/>
          </w:tcPr>
          <w:p w:rsidR="007F390D" w:rsidRPr="00F25C51" w:rsidRDefault="007F390D" w:rsidP="00F25C51">
            <w:pPr>
              <w:tabs>
                <w:tab w:val="left" w:pos="6684"/>
              </w:tabs>
              <w:ind w:right="386"/>
              <w:rPr>
                <w:sz w:val="18"/>
                <w:szCs w:val="18"/>
              </w:rPr>
            </w:pPr>
          </w:p>
        </w:tc>
        <w:tc>
          <w:tcPr>
            <w:tcW w:w="7513" w:type="dxa"/>
            <w:shd w:val="clear" w:color="auto" w:fill="auto"/>
          </w:tcPr>
          <w:p w:rsidR="007F390D" w:rsidRPr="00F25C51" w:rsidRDefault="007F390D" w:rsidP="00F25C51">
            <w:pPr>
              <w:tabs>
                <w:tab w:val="left" w:pos="6684"/>
              </w:tabs>
              <w:ind w:right="386"/>
              <w:rPr>
                <w:sz w:val="18"/>
                <w:szCs w:val="18"/>
              </w:rPr>
            </w:pPr>
          </w:p>
        </w:tc>
      </w:tr>
      <w:tr w:rsidR="007F390D" w:rsidTr="00F25C51">
        <w:tc>
          <w:tcPr>
            <w:tcW w:w="9833" w:type="dxa"/>
            <w:gridSpan w:val="2"/>
            <w:shd w:val="clear" w:color="auto" w:fill="auto"/>
          </w:tcPr>
          <w:p w:rsidR="007F390D" w:rsidRPr="00F25C51" w:rsidRDefault="007F390D" w:rsidP="00F25C51">
            <w:pPr>
              <w:tabs>
                <w:tab w:val="left" w:pos="6684"/>
              </w:tabs>
              <w:ind w:right="386"/>
              <w:rPr>
                <w:b/>
                <w:sz w:val="18"/>
                <w:szCs w:val="18"/>
              </w:rPr>
            </w:pPr>
            <w:r w:rsidRPr="00F25C51">
              <w:rPr>
                <w:b/>
                <w:sz w:val="18"/>
                <w:szCs w:val="18"/>
              </w:rPr>
              <w:t>Monday, 9 December</w:t>
            </w:r>
            <w:r w:rsidR="001544FA">
              <w:rPr>
                <w:b/>
                <w:sz w:val="18"/>
                <w:szCs w:val="18"/>
              </w:rPr>
              <w:t xml:space="preserve"> 2013</w:t>
            </w:r>
          </w:p>
          <w:p w:rsidR="007F390D" w:rsidRPr="00F25C51" w:rsidRDefault="007F390D" w:rsidP="00F25C51">
            <w:pPr>
              <w:tabs>
                <w:tab w:val="left" w:pos="6684"/>
              </w:tabs>
              <w:ind w:right="386"/>
              <w:rPr>
                <w:sz w:val="18"/>
                <w:szCs w:val="18"/>
              </w:rPr>
            </w:pPr>
          </w:p>
        </w:tc>
      </w:tr>
      <w:tr w:rsidR="007F390D" w:rsidRPr="00624DDF" w:rsidTr="00F25C51">
        <w:tc>
          <w:tcPr>
            <w:tcW w:w="2320" w:type="dxa"/>
            <w:shd w:val="clear" w:color="auto" w:fill="auto"/>
          </w:tcPr>
          <w:p w:rsidR="007F390D" w:rsidRPr="00F25C51" w:rsidRDefault="007F390D" w:rsidP="00F25C51">
            <w:pPr>
              <w:tabs>
                <w:tab w:val="left" w:pos="6684"/>
              </w:tabs>
              <w:ind w:right="386"/>
              <w:rPr>
                <w:b/>
                <w:sz w:val="18"/>
                <w:szCs w:val="18"/>
              </w:rPr>
            </w:pPr>
            <w:r w:rsidRPr="00F25C51">
              <w:rPr>
                <w:b/>
                <w:sz w:val="18"/>
                <w:szCs w:val="18"/>
              </w:rPr>
              <w:t>Time</w:t>
            </w:r>
          </w:p>
          <w:p w:rsidR="007F390D" w:rsidRPr="00F25C51" w:rsidRDefault="007F390D" w:rsidP="00F25C51">
            <w:pPr>
              <w:tabs>
                <w:tab w:val="left" w:pos="6684"/>
              </w:tabs>
              <w:ind w:right="386"/>
              <w:rPr>
                <w:b/>
                <w:sz w:val="18"/>
                <w:szCs w:val="18"/>
              </w:rPr>
            </w:pPr>
          </w:p>
        </w:tc>
        <w:tc>
          <w:tcPr>
            <w:tcW w:w="7513" w:type="dxa"/>
            <w:shd w:val="clear" w:color="auto" w:fill="auto"/>
          </w:tcPr>
          <w:p w:rsidR="007F390D" w:rsidRPr="00F25C51" w:rsidRDefault="007F390D" w:rsidP="00F25C51">
            <w:pPr>
              <w:tabs>
                <w:tab w:val="left" w:pos="6684"/>
              </w:tabs>
              <w:ind w:right="386"/>
              <w:rPr>
                <w:b/>
                <w:sz w:val="18"/>
                <w:szCs w:val="18"/>
              </w:rPr>
            </w:pPr>
            <w:r w:rsidRPr="00F25C51">
              <w:rPr>
                <w:b/>
                <w:sz w:val="18"/>
                <w:szCs w:val="18"/>
              </w:rPr>
              <w:t>Work</w:t>
            </w:r>
          </w:p>
        </w:tc>
      </w:tr>
      <w:tr w:rsidR="007F390D" w:rsidTr="00F25C51">
        <w:tc>
          <w:tcPr>
            <w:tcW w:w="2320" w:type="dxa"/>
            <w:shd w:val="clear" w:color="auto" w:fill="auto"/>
          </w:tcPr>
          <w:p w:rsidR="007F390D" w:rsidRPr="00F25C51" w:rsidRDefault="007F390D" w:rsidP="00C55229">
            <w:pPr>
              <w:tabs>
                <w:tab w:val="left" w:pos="6684"/>
              </w:tabs>
              <w:ind w:right="386"/>
              <w:rPr>
                <w:sz w:val="18"/>
                <w:szCs w:val="18"/>
              </w:rPr>
            </w:pPr>
            <w:r w:rsidRPr="00F25C51">
              <w:rPr>
                <w:sz w:val="18"/>
                <w:szCs w:val="18"/>
              </w:rPr>
              <w:t>10</w:t>
            </w:r>
            <w:r w:rsidR="001544FA">
              <w:rPr>
                <w:sz w:val="18"/>
                <w:szCs w:val="18"/>
              </w:rPr>
              <w:t>–</w:t>
            </w:r>
            <w:r w:rsidRPr="00F25C51">
              <w:rPr>
                <w:sz w:val="18"/>
                <w:szCs w:val="18"/>
              </w:rPr>
              <w:t>10.30 a.m.</w:t>
            </w:r>
          </w:p>
        </w:tc>
        <w:tc>
          <w:tcPr>
            <w:tcW w:w="7513" w:type="dxa"/>
            <w:shd w:val="clear" w:color="auto" w:fill="auto"/>
          </w:tcPr>
          <w:p w:rsidR="007F390D" w:rsidRPr="00F25C51" w:rsidRDefault="007F390D" w:rsidP="00F25C51">
            <w:pPr>
              <w:tabs>
                <w:tab w:val="left" w:pos="6684"/>
              </w:tabs>
              <w:ind w:right="386"/>
              <w:rPr>
                <w:sz w:val="18"/>
                <w:szCs w:val="18"/>
              </w:rPr>
            </w:pPr>
            <w:r w:rsidRPr="00F25C51">
              <w:rPr>
                <w:sz w:val="18"/>
                <w:szCs w:val="18"/>
              </w:rPr>
              <w:t>Agenda item 1: Opening of the session</w:t>
            </w:r>
          </w:p>
          <w:p w:rsidR="007F390D" w:rsidRPr="00F25C51" w:rsidRDefault="007F390D" w:rsidP="00F25C51">
            <w:pPr>
              <w:tabs>
                <w:tab w:val="left" w:pos="6684"/>
              </w:tabs>
              <w:ind w:right="386"/>
              <w:rPr>
                <w:sz w:val="18"/>
                <w:szCs w:val="18"/>
              </w:rPr>
            </w:pPr>
          </w:p>
        </w:tc>
      </w:tr>
      <w:tr w:rsidR="007F390D" w:rsidTr="00F25C51">
        <w:tc>
          <w:tcPr>
            <w:tcW w:w="2320" w:type="dxa"/>
            <w:shd w:val="clear" w:color="auto" w:fill="auto"/>
          </w:tcPr>
          <w:p w:rsidR="007F390D" w:rsidRPr="00F25C51" w:rsidRDefault="007F390D" w:rsidP="00F25C51">
            <w:pPr>
              <w:tabs>
                <w:tab w:val="left" w:pos="6684"/>
              </w:tabs>
              <w:ind w:right="386"/>
              <w:rPr>
                <w:sz w:val="18"/>
                <w:szCs w:val="18"/>
              </w:rPr>
            </w:pPr>
          </w:p>
        </w:tc>
        <w:tc>
          <w:tcPr>
            <w:tcW w:w="7513" w:type="dxa"/>
            <w:shd w:val="clear" w:color="auto" w:fill="auto"/>
          </w:tcPr>
          <w:p w:rsidR="007F390D" w:rsidRPr="00F25C51" w:rsidRDefault="007F390D" w:rsidP="00C55229">
            <w:pPr>
              <w:pStyle w:val="ListParagraph"/>
              <w:numPr>
                <w:ilvl w:val="0"/>
                <w:numId w:val="16"/>
              </w:numPr>
              <w:tabs>
                <w:tab w:val="left" w:pos="741"/>
                <w:tab w:val="left" w:pos="6684"/>
              </w:tabs>
              <w:suppressAutoHyphens w:val="0"/>
              <w:spacing w:line="240" w:lineRule="auto"/>
              <w:ind w:right="386"/>
              <w:rPr>
                <w:sz w:val="18"/>
                <w:szCs w:val="18"/>
              </w:rPr>
            </w:pPr>
            <w:r w:rsidRPr="00F25C51">
              <w:rPr>
                <w:sz w:val="18"/>
                <w:szCs w:val="18"/>
              </w:rPr>
              <w:t>Opening remarks by the Chair of the Pl</w:t>
            </w:r>
            <w:r w:rsidR="00183C13">
              <w:rPr>
                <w:sz w:val="18"/>
                <w:szCs w:val="18"/>
              </w:rPr>
              <w:t>enary</w:t>
            </w:r>
          </w:p>
        </w:tc>
      </w:tr>
      <w:tr w:rsidR="007F390D" w:rsidTr="00F25C51">
        <w:tc>
          <w:tcPr>
            <w:tcW w:w="2320" w:type="dxa"/>
            <w:shd w:val="clear" w:color="auto" w:fill="auto"/>
          </w:tcPr>
          <w:p w:rsidR="007F390D" w:rsidRPr="00F25C51" w:rsidRDefault="007F390D" w:rsidP="00F25C51">
            <w:pPr>
              <w:tabs>
                <w:tab w:val="left" w:pos="6684"/>
              </w:tabs>
              <w:ind w:right="386"/>
              <w:rPr>
                <w:sz w:val="18"/>
                <w:szCs w:val="18"/>
              </w:rPr>
            </w:pPr>
          </w:p>
        </w:tc>
        <w:tc>
          <w:tcPr>
            <w:tcW w:w="7513" w:type="dxa"/>
            <w:shd w:val="clear" w:color="auto" w:fill="auto"/>
          </w:tcPr>
          <w:p w:rsidR="007F390D" w:rsidRPr="00F25C51" w:rsidRDefault="007F390D" w:rsidP="00F25C51">
            <w:pPr>
              <w:pStyle w:val="ListParagraph"/>
              <w:numPr>
                <w:ilvl w:val="0"/>
                <w:numId w:val="16"/>
              </w:numPr>
              <w:tabs>
                <w:tab w:val="left" w:pos="741"/>
                <w:tab w:val="left" w:pos="6684"/>
              </w:tabs>
              <w:suppressAutoHyphens w:val="0"/>
              <w:spacing w:line="240" w:lineRule="auto"/>
              <w:ind w:right="386"/>
              <w:rPr>
                <w:sz w:val="18"/>
                <w:szCs w:val="18"/>
              </w:rPr>
            </w:pPr>
            <w:r w:rsidRPr="00F25C51">
              <w:rPr>
                <w:sz w:val="18"/>
                <w:szCs w:val="18"/>
              </w:rPr>
              <w:t>Welcoming remarks by the representative of the Government of Turkey</w:t>
            </w:r>
          </w:p>
          <w:p w:rsidR="007F390D" w:rsidRPr="00F25C51" w:rsidRDefault="007F390D" w:rsidP="00F25C51">
            <w:pPr>
              <w:pStyle w:val="ListParagraph"/>
              <w:numPr>
                <w:ilvl w:val="0"/>
                <w:numId w:val="16"/>
              </w:numPr>
              <w:tabs>
                <w:tab w:val="left" w:pos="741"/>
                <w:tab w:val="left" w:pos="6684"/>
              </w:tabs>
              <w:suppressAutoHyphens w:val="0"/>
              <w:spacing w:line="240" w:lineRule="auto"/>
              <w:ind w:right="386"/>
              <w:rPr>
                <w:sz w:val="18"/>
                <w:szCs w:val="18"/>
              </w:rPr>
            </w:pPr>
            <w:r w:rsidRPr="00F25C51">
              <w:rPr>
                <w:sz w:val="18"/>
                <w:szCs w:val="18"/>
              </w:rPr>
              <w:t>Remarks by the Executive Director of UNEP or his representative</w:t>
            </w:r>
          </w:p>
        </w:tc>
      </w:tr>
      <w:tr w:rsidR="007F390D" w:rsidTr="00F25C51">
        <w:tc>
          <w:tcPr>
            <w:tcW w:w="2320" w:type="dxa"/>
            <w:shd w:val="clear" w:color="auto" w:fill="auto"/>
          </w:tcPr>
          <w:p w:rsidR="007F390D" w:rsidRPr="00F25C51" w:rsidRDefault="007F390D" w:rsidP="00F25C51">
            <w:pPr>
              <w:tabs>
                <w:tab w:val="left" w:pos="6684"/>
              </w:tabs>
              <w:ind w:right="386"/>
              <w:rPr>
                <w:sz w:val="18"/>
                <w:szCs w:val="18"/>
              </w:rPr>
            </w:pPr>
          </w:p>
        </w:tc>
        <w:tc>
          <w:tcPr>
            <w:tcW w:w="7513" w:type="dxa"/>
            <w:shd w:val="clear" w:color="auto" w:fill="auto"/>
          </w:tcPr>
          <w:p w:rsidR="007F390D" w:rsidRPr="00F25C51" w:rsidRDefault="007F390D" w:rsidP="00F25C51">
            <w:pPr>
              <w:tabs>
                <w:tab w:val="left" w:pos="6684"/>
              </w:tabs>
              <w:ind w:right="386"/>
              <w:rPr>
                <w:sz w:val="18"/>
                <w:szCs w:val="18"/>
              </w:rPr>
            </w:pPr>
          </w:p>
        </w:tc>
      </w:tr>
      <w:tr w:rsidR="007F390D" w:rsidTr="00F25C51">
        <w:tc>
          <w:tcPr>
            <w:tcW w:w="2320" w:type="dxa"/>
            <w:shd w:val="clear" w:color="auto" w:fill="auto"/>
          </w:tcPr>
          <w:p w:rsidR="007F390D" w:rsidRPr="00F25C51" w:rsidRDefault="007F390D" w:rsidP="00C55229">
            <w:pPr>
              <w:tabs>
                <w:tab w:val="left" w:pos="6684"/>
              </w:tabs>
              <w:ind w:right="386"/>
              <w:rPr>
                <w:sz w:val="18"/>
                <w:szCs w:val="18"/>
              </w:rPr>
            </w:pPr>
            <w:r w:rsidRPr="00F25C51">
              <w:rPr>
                <w:sz w:val="18"/>
                <w:szCs w:val="18"/>
              </w:rPr>
              <w:t>10.30 a.m.</w:t>
            </w:r>
            <w:r w:rsidR="001544FA">
              <w:rPr>
                <w:sz w:val="18"/>
                <w:szCs w:val="18"/>
              </w:rPr>
              <w:t>–</w:t>
            </w:r>
            <w:r w:rsidRPr="00F25C51">
              <w:rPr>
                <w:sz w:val="18"/>
                <w:szCs w:val="18"/>
              </w:rPr>
              <w:t>12.30 p.m.</w:t>
            </w:r>
          </w:p>
        </w:tc>
        <w:tc>
          <w:tcPr>
            <w:tcW w:w="7513" w:type="dxa"/>
            <w:shd w:val="clear" w:color="auto" w:fill="auto"/>
          </w:tcPr>
          <w:p w:rsidR="007F390D" w:rsidRPr="00F25C51" w:rsidRDefault="007F390D" w:rsidP="00F25C51">
            <w:pPr>
              <w:tabs>
                <w:tab w:val="left" w:pos="6684"/>
              </w:tabs>
              <w:ind w:right="386"/>
              <w:rPr>
                <w:sz w:val="18"/>
                <w:szCs w:val="18"/>
              </w:rPr>
            </w:pPr>
            <w:r w:rsidRPr="00F25C51">
              <w:rPr>
                <w:sz w:val="18"/>
                <w:szCs w:val="18"/>
              </w:rPr>
              <w:t>Agenda item 2: Organizational matters</w:t>
            </w:r>
          </w:p>
          <w:p w:rsidR="007F390D" w:rsidRPr="00F25C51" w:rsidRDefault="007F390D" w:rsidP="00F25C51">
            <w:pPr>
              <w:tabs>
                <w:tab w:val="left" w:pos="6684"/>
              </w:tabs>
              <w:ind w:right="386"/>
              <w:rPr>
                <w:sz w:val="18"/>
                <w:szCs w:val="18"/>
              </w:rPr>
            </w:pPr>
          </w:p>
        </w:tc>
      </w:tr>
      <w:tr w:rsidR="007F390D" w:rsidTr="00F25C51">
        <w:tc>
          <w:tcPr>
            <w:tcW w:w="2320" w:type="dxa"/>
            <w:shd w:val="clear" w:color="auto" w:fill="auto"/>
          </w:tcPr>
          <w:p w:rsidR="007F390D" w:rsidRPr="00F25C51" w:rsidRDefault="007F390D" w:rsidP="00F25C51">
            <w:pPr>
              <w:tabs>
                <w:tab w:val="left" w:pos="6684"/>
              </w:tabs>
              <w:ind w:right="386"/>
              <w:rPr>
                <w:sz w:val="18"/>
                <w:szCs w:val="18"/>
              </w:rPr>
            </w:pPr>
          </w:p>
        </w:tc>
        <w:tc>
          <w:tcPr>
            <w:tcW w:w="7513" w:type="dxa"/>
            <w:shd w:val="clear" w:color="auto" w:fill="auto"/>
          </w:tcPr>
          <w:p w:rsidR="007F390D" w:rsidRPr="00F25C51" w:rsidRDefault="007F390D" w:rsidP="00F25C51">
            <w:pPr>
              <w:pStyle w:val="ListParagraph"/>
              <w:numPr>
                <w:ilvl w:val="0"/>
                <w:numId w:val="16"/>
              </w:numPr>
              <w:tabs>
                <w:tab w:val="left" w:pos="741"/>
                <w:tab w:val="left" w:pos="6684"/>
              </w:tabs>
              <w:suppressAutoHyphens w:val="0"/>
              <w:spacing w:line="240" w:lineRule="auto"/>
              <w:ind w:right="386"/>
              <w:rPr>
                <w:sz w:val="18"/>
                <w:szCs w:val="18"/>
              </w:rPr>
            </w:pPr>
            <w:r w:rsidRPr="00F25C51">
              <w:rPr>
                <w:sz w:val="18"/>
                <w:szCs w:val="18"/>
              </w:rPr>
              <w:t>Adoption of the agenda and organization of work</w:t>
            </w:r>
          </w:p>
        </w:tc>
      </w:tr>
      <w:tr w:rsidR="007F390D" w:rsidTr="00F25C51">
        <w:tc>
          <w:tcPr>
            <w:tcW w:w="2320" w:type="dxa"/>
            <w:shd w:val="clear" w:color="auto" w:fill="auto"/>
          </w:tcPr>
          <w:p w:rsidR="007F390D" w:rsidRPr="00F25C51" w:rsidRDefault="007F390D" w:rsidP="00F25C51">
            <w:pPr>
              <w:tabs>
                <w:tab w:val="left" w:pos="6684"/>
              </w:tabs>
              <w:ind w:right="386"/>
              <w:rPr>
                <w:sz w:val="18"/>
                <w:szCs w:val="18"/>
              </w:rPr>
            </w:pPr>
          </w:p>
        </w:tc>
        <w:tc>
          <w:tcPr>
            <w:tcW w:w="7513" w:type="dxa"/>
            <w:shd w:val="clear" w:color="auto" w:fill="auto"/>
          </w:tcPr>
          <w:p w:rsidR="007F390D" w:rsidRPr="00F25C51" w:rsidRDefault="007F390D" w:rsidP="00F25C51">
            <w:pPr>
              <w:pStyle w:val="ListParagraph"/>
              <w:numPr>
                <w:ilvl w:val="0"/>
                <w:numId w:val="16"/>
              </w:numPr>
              <w:tabs>
                <w:tab w:val="left" w:pos="741"/>
                <w:tab w:val="left" w:pos="6684"/>
              </w:tabs>
              <w:suppressAutoHyphens w:val="0"/>
              <w:spacing w:line="240" w:lineRule="auto"/>
              <w:ind w:right="386"/>
              <w:rPr>
                <w:sz w:val="18"/>
                <w:szCs w:val="18"/>
              </w:rPr>
            </w:pPr>
            <w:r w:rsidRPr="00F25C51">
              <w:rPr>
                <w:sz w:val="18"/>
                <w:szCs w:val="18"/>
              </w:rPr>
              <w:t>Status of membership of the Platform</w:t>
            </w:r>
          </w:p>
        </w:tc>
      </w:tr>
      <w:tr w:rsidR="007F390D" w:rsidTr="00F25C51">
        <w:tc>
          <w:tcPr>
            <w:tcW w:w="2320" w:type="dxa"/>
            <w:shd w:val="clear" w:color="auto" w:fill="auto"/>
          </w:tcPr>
          <w:p w:rsidR="007F390D" w:rsidRPr="00F25C51" w:rsidRDefault="007F390D" w:rsidP="00F25C51">
            <w:pPr>
              <w:tabs>
                <w:tab w:val="left" w:pos="6684"/>
              </w:tabs>
              <w:ind w:right="386"/>
              <w:rPr>
                <w:sz w:val="18"/>
                <w:szCs w:val="18"/>
              </w:rPr>
            </w:pPr>
          </w:p>
        </w:tc>
        <w:tc>
          <w:tcPr>
            <w:tcW w:w="7513" w:type="dxa"/>
            <w:shd w:val="clear" w:color="auto" w:fill="auto"/>
          </w:tcPr>
          <w:p w:rsidR="007F390D" w:rsidRPr="00F25C51" w:rsidRDefault="007F390D" w:rsidP="00F25C51">
            <w:pPr>
              <w:pStyle w:val="ListParagraph"/>
              <w:numPr>
                <w:ilvl w:val="0"/>
                <w:numId w:val="16"/>
              </w:numPr>
              <w:tabs>
                <w:tab w:val="left" w:pos="741"/>
                <w:tab w:val="left" w:pos="6684"/>
              </w:tabs>
              <w:suppressAutoHyphens w:val="0"/>
              <w:spacing w:line="240" w:lineRule="auto"/>
              <w:ind w:right="386"/>
              <w:rPr>
                <w:sz w:val="18"/>
                <w:szCs w:val="18"/>
              </w:rPr>
            </w:pPr>
            <w:r w:rsidRPr="00F25C51">
              <w:rPr>
                <w:sz w:val="18"/>
                <w:szCs w:val="18"/>
              </w:rPr>
              <w:t>Admission of observers to the current session</w:t>
            </w:r>
          </w:p>
          <w:p w:rsidR="007F390D" w:rsidRPr="00F25C51" w:rsidRDefault="007F390D" w:rsidP="00F25C51">
            <w:pPr>
              <w:tabs>
                <w:tab w:val="left" w:pos="6684"/>
              </w:tabs>
              <w:ind w:left="316" w:right="386" w:firstLine="44"/>
              <w:rPr>
                <w:sz w:val="18"/>
                <w:szCs w:val="18"/>
              </w:rPr>
            </w:pPr>
          </w:p>
        </w:tc>
      </w:tr>
      <w:tr w:rsidR="007F390D" w:rsidTr="00F25C51">
        <w:tc>
          <w:tcPr>
            <w:tcW w:w="2320" w:type="dxa"/>
            <w:shd w:val="clear" w:color="auto" w:fill="auto"/>
          </w:tcPr>
          <w:p w:rsidR="007F390D" w:rsidRPr="00F25C51" w:rsidRDefault="007F390D" w:rsidP="00C55229">
            <w:pPr>
              <w:tabs>
                <w:tab w:val="left" w:pos="6684"/>
              </w:tabs>
              <w:ind w:right="386"/>
              <w:rPr>
                <w:sz w:val="18"/>
                <w:szCs w:val="18"/>
              </w:rPr>
            </w:pPr>
            <w:r w:rsidRPr="00F25C51">
              <w:rPr>
                <w:sz w:val="18"/>
                <w:szCs w:val="18"/>
              </w:rPr>
              <w:t>12.30</w:t>
            </w:r>
            <w:r w:rsidR="00EE3F87">
              <w:rPr>
                <w:sz w:val="18"/>
                <w:szCs w:val="18"/>
              </w:rPr>
              <w:t>–</w:t>
            </w:r>
            <w:r w:rsidRPr="00F25C51">
              <w:rPr>
                <w:sz w:val="18"/>
                <w:szCs w:val="18"/>
              </w:rPr>
              <w:t>1 p.m.</w:t>
            </w:r>
          </w:p>
        </w:tc>
        <w:tc>
          <w:tcPr>
            <w:tcW w:w="7513" w:type="dxa"/>
            <w:shd w:val="clear" w:color="auto" w:fill="auto"/>
          </w:tcPr>
          <w:p w:rsidR="007F390D" w:rsidRPr="00F25C51" w:rsidRDefault="007F390D" w:rsidP="00F25C51">
            <w:pPr>
              <w:tabs>
                <w:tab w:val="left" w:pos="6684"/>
              </w:tabs>
              <w:ind w:right="386"/>
              <w:rPr>
                <w:sz w:val="18"/>
                <w:szCs w:val="18"/>
              </w:rPr>
            </w:pPr>
            <w:r w:rsidRPr="00F25C51">
              <w:rPr>
                <w:sz w:val="18"/>
                <w:szCs w:val="18"/>
              </w:rPr>
              <w:t>Agenda item 3: Credentials of representatives</w:t>
            </w:r>
          </w:p>
          <w:p w:rsidR="007F390D" w:rsidRPr="00F25C51" w:rsidRDefault="007F390D" w:rsidP="00F25C51">
            <w:pPr>
              <w:tabs>
                <w:tab w:val="left" w:pos="6684"/>
              </w:tabs>
              <w:ind w:right="386"/>
              <w:rPr>
                <w:sz w:val="18"/>
                <w:szCs w:val="18"/>
              </w:rPr>
            </w:pPr>
          </w:p>
        </w:tc>
      </w:tr>
      <w:tr w:rsidR="007F390D" w:rsidTr="00F25C51">
        <w:tc>
          <w:tcPr>
            <w:tcW w:w="2320" w:type="dxa"/>
            <w:shd w:val="clear" w:color="auto" w:fill="auto"/>
          </w:tcPr>
          <w:p w:rsidR="007F390D" w:rsidRPr="00F25C51" w:rsidRDefault="007F390D" w:rsidP="00F25C51">
            <w:pPr>
              <w:tabs>
                <w:tab w:val="left" w:pos="6684"/>
              </w:tabs>
              <w:ind w:right="386"/>
              <w:rPr>
                <w:sz w:val="18"/>
                <w:szCs w:val="18"/>
              </w:rPr>
            </w:pPr>
            <w:r w:rsidRPr="00F25C51">
              <w:rPr>
                <w:sz w:val="18"/>
                <w:szCs w:val="18"/>
              </w:rPr>
              <w:t>3</w:t>
            </w:r>
            <w:r w:rsidR="00EE3F87">
              <w:rPr>
                <w:sz w:val="18"/>
                <w:szCs w:val="18"/>
              </w:rPr>
              <w:t>–</w:t>
            </w:r>
            <w:r w:rsidRPr="00F25C51">
              <w:rPr>
                <w:sz w:val="18"/>
                <w:szCs w:val="18"/>
              </w:rPr>
              <w:t>6 p.m.</w:t>
            </w:r>
          </w:p>
        </w:tc>
        <w:tc>
          <w:tcPr>
            <w:tcW w:w="7513" w:type="dxa"/>
            <w:shd w:val="clear" w:color="auto" w:fill="auto"/>
          </w:tcPr>
          <w:p w:rsidR="007F390D" w:rsidRPr="00F25C51" w:rsidRDefault="007F390D" w:rsidP="00F25C51">
            <w:pPr>
              <w:tabs>
                <w:tab w:val="left" w:pos="6684"/>
              </w:tabs>
              <w:ind w:right="386"/>
              <w:rPr>
                <w:sz w:val="18"/>
                <w:szCs w:val="18"/>
              </w:rPr>
            </w:pPr>
            <w:r w:rsidRPr="00F25C51">
              <w:rPr>
                <w:sz w:val="18"/>
                <w:szCs w:val="18"/>
              </w:rPr>
              <w:t>Agenda item 4: Initial work programme of the Platform: work programme 2014</w:t>
            </w:r>
            <w:r w:rsidR="00EE3F87">
              <w:rPr>
                <w:sz w:val="18"/>
                <w:szCs w:val="18"/>
              </w:rPr>
              <w:t>–</w:t>
            </w:r>
            <w:r w:rsidRPr="00F25C51">
              <w:rPr>
                <w:sz w:val="18"/>
                <w:szCs w:val="18"/>
              </w:rPr>
              <w:t>2018</w:t>
            </w:r>
          </w:p>
          <w:p w:rsidR="007F390D" w:rsidRPr="00F25C51" w:rsidRDefault="007F390D" w:rsidP="00F25C51">
            <w:pPr>
              <w:tabs>
                <w:tab w:val="left" w:pos="6684"/>
              </w:tabs>
              <w:ind w:right="386"/>
              <w:rPr>
                <w:sz w:val="18"/>
                <w:szCs w:val="18"/>
              </w:rPr>
            </w:pPr>
          </w:p>
        </w:tc>
      </w:tr>
      <w:tr w:rsidR="00FF151D" w:rsidTr="00F25C51">
        <w:tc>
          <w:tcPr>
            <w:tcW w:w="9833" w:type="dxa"/>
            <w:gridSpan w:val="2"/>
            <w:shd w:val="clear" w:color="auto" w:fill="auto"/>
          </w:tcPr>
          <w:p w:rsidR="00FF151D" w:rsidRPr="00F25C51" w:rsidRDefault="00FF151D" w:rsidP="00F25C51">
            <w:pPr>
              <w:tabs>
                <w:tab w:val="left" w:pos="6684"/>
              </w:tabs>
              <w:ind w:right="386"/>
              <w:rPr>
                <w:b/>
                <w:sz w:val="18"/>
                <w:szCs w:val="18"/>
              </w:rPr>
            </w:pPr>
          </w:p>
        </w:tc>
      </w:tr>
      <w:tr w:rsidR="007F390D" w:rsidTr="00F25C51">
        <w:tc>
          <w:tcPr>
            <w:tcW w:w="9833" w:type="dxa"/>
            <w:gridSpan w:val="2"/>
            <w:shd w:val="clear" w:color="auto" w:fill="auto"/>
          </w:tcPr>
          <w:p w:rsidR="007F390D" w:rsidRPr="00F25C51" w:rsidRDefault="007F390D" w:rsidP="00F25C51">
            <w:pPr>
              <w:tabs>
                <w:tab w:val="left" w:pos="6684"/>
              </w:tabs>
              <w:ind w:right="386"/>
              <w:rPr>
                <w:b/>
                <w:sz w:val="18"/>
                <w:szCs w:val="18"/>
              </w:rPr>
            </w:pPr>
            <w:r w:rsidRPr="00F25C51">
              <w:rPr>
                <w:b/>
                <w:sz w:val="18"/>
                <w:szCs w:val="18"/>
              </w:rPr>
              <w:t>Tuesday, 10 December</w:t>
            </w:r>
            <w:r w:rsidR="00B16421">
              <w:rPr>
                <w:b/>
                <w:sz w:val="18"/>
                <w:szCs w:val="18"/>
              </w:rPr>
              <w:t xml:space="preserve"> 2013</w:t>
            </w:r>
          </w:p>
          <w:p w:rsidR="007F390D" w:rsidRPr="00F25C51" w:rsidRDefault="007F390D" w:rsidP="00F25C51">
            <w:pPr>
              <w:tabs>
                <w:tab w:val="left" w:pos="6684"/>
              </w:tabs>
              <w:ind w:right="386"/>
              <w:rPr>
                <w:sz w:val="18"/>
                <w:szCs w:val="18"/>
              </w:rPr>
            </w:pPr>
          </w:p>
        </w:tc>
      </w:tr>
      <w:tr w:rsidR="007F390D" w:rsidRPr="00624DDF" w:rsidTr="00F25C51">
        <w:tc>
          <w:tcPr>
            <w:tcW w:w="2320" w:type="dxa"/>
            <w:shd w:val="clear" w:color="auto" w:fill="auto"/>
          </w:tcPr>
          <w:p w:rsidR="007F390D" w:rsidRPr="00F25C51" w:rsidRDefault="007F390D" w:rsidP="00F25C51">
            <w:pPr>
              <w:tabs>
                <w:tab w:val="left" w:pos="6684"/>
              </w:tabs>
              <w:ind w:right="386"/>
              <w:rPr>
                <w:b/>
                <w:sz w:val="18"/>
                <w:szCs w:val="18"/>
              </w:rPr>
            </w:pPr>
            <w:r w:rsidRPr="00F25C51">
              <w:rPr>
                <w:b/>
                <w:sz w:val="18"/>
                <w:szCs w:val="18"/>
              </w:rPr>
              <w:t>Time</w:t>
            </w:r>
          </w:p>
          <w:p w:rsidR="007F390D" w:rsidRPr="00F25C51" w:rsidRDefault="007F390D" w:rsidP="00F25C51">
            <w:pPr>
              <w:tabs>
                <w:tab w:val="left" w:pos="6684"/>
              </w:tabs>
              <w:ind w:right="386"/>
              <w:rPr>
                <w:b/>
                <w:sz w:val="18"/>
                <w:szCs w:val="18"/>
              </w:rPr>
            </w:pPr>
          </w:p>
        </w:tc>
        <w:tc>
          <w:tcPr>
            <w:tcW w:w="7513" w:type="dxa"/>
            <w:shd w:val="clear" w:color="auto" w:fill="auto"/>
          </w:tcPr>
          <w:p w:rsidR="007F390D" w:rsidRPr="00F25C51" w:rsidRDefault="007F390D" w:rsidP="00F25C51">
            <w:pPr>
              <w:tabs>
                <w:tab w:val="left" w:pos="6684"/>
              </w:tabs>
              <w:ind w:right="386"/>
              <w:rPr>
                <w:b/>
                <w:sz w:val="18"/>
                <w:szCs w:val="18"/>
              </w:rPr>
            </w:pPr>
            <w:r w:rsidRPr="00F25C51">
              <w:rPr>
                <w:b/>
                <w:sz w:val="18"/>
                <w:szCs w:val="18"/>
              </w:rPr>
              <w:t>Work</w:t>
            </w:r>
          </w:p>
        </w:tc>
      </w:tr>
      <w:tr w:rsidR="007F390D" w:rsidTr="00F25C51">
        <w:tc>
          <w:tcPr>
            <w:tcW w:w="2320" w:type="dxa"/>
            <w:shd w:val="clear" w:color="auto" w:fill="auto"/>
          </w:tcPr>
          <w:p w:rsidR="007F390D" w:rsidRPr="00F25C51" w:rsidRDefault="007F390D" w:rsidP="00C55229">
            <w:pPr>
              <w:tabs>
                <w:tab w:val="left" w:pos="6684"/>
              </w:tabs>
              <w:ind w:right="386"/>
              <w:rPr>
                <w:sz w:val="18"/>
                <w:szCs w:val="18"/>
              </w:rPr>
            </w:pPr>
            <w:r w:rsidRPr="00F25C51">
              <w:rPr>
                <w:sz w:val="18"/>
                <w:szCs w:val="18"/>
              </w:rPr>
              <w:t>10 a.m.–1 p.m.</w:t>
            </w:r>
          </w:p>
        </w:tc>
        <w:tc>
          <w:tcPr>
            <w:tcW w:w="7513" w:type="dxa"/>
            <w:shd w:val="clear" w:color="auto" w:fill="auto"/>
          </w:tcPr>
          <w:p w:rsidR="007F390D" w:rsidRPr="00F25C51" w:rsidRDefault="007F390D" w:rsidP="00F25C51">
            <w:pPr>
              <w:tabs>
                <w:tab w:val="left" w:pos="6684"/>
              </w:tabs>
              <w:ind w:right="386"/>
              <w:rPr>
                <w:sz w:val="18"/>
                <w:szCs w:val="18"/>
              </w:rPr>
            </w:pPr>
            <w:r w:rsidRPr="00F25C51">
              <w:rPr>
                <w:sz w:val="18"/>
                <w:szCs w:val="18"/>
              </w:rPr>
              <w:t xml:space="preserve">Agenda item 4: Initial work programme of the Platform: </w:t>
            </w:r>
            <w:r w:rsidR="00EE3F87">
              <w:rPr>
                <w:sz w:val="18"/>
                <w:szCs w:val="18"/>
              </w:rPr>
              <w:t>C</w:t>
            </w:r>
            <w:r w:rsidRPr="00F25C51">
              <w:rPr>
                <w:sz w:val="18"/>
                <w:szCs w:val="18"/>
              </w:rPr>
              <w:t>onceptual framework</w:t>
            </w:r>
          </w:p>
          <w:p w:rsidR="007F390D" w:rsidRPr="00F25C51" w:rsidRDefault="007F390D" w:rsidP="00F25C51">
            <w:pPr>
              <w:tabs>
                <w:tab w:val="left" w:pos="6684"/>
              </w:tabs>
              <w:ind w:right="386"/>
              <w:rPr>
                <w:sz w:val="18"/>
                <w:szCs w:val="18"/>
              </w:rPr>
            </w:pPr>
          </w:p>
        </w:tc>
      </w:tr>
      <w:tr w:rsidR="007F390D" w:rsidTr="00F25C51">
        <w:tc>
          <w:tcPr>
            <w:tcW w:w="2320" w:type="dxa"/>
            <w:shd w:val="clear" w:color="auto" w:fill="auto"/>
          </w:tcPr>
          <w:p w:rsidR="007F390D" w:rsidRPr="00F25C51" w:rsidRDefault="007F390D" w:rsidP="00F25C51">
            <w:pPr>
              <w:tabs>
                <w:tab w:val="left" w:pos="6684"/>
              </w:tabs>
              <w:ind w:right="386"/>
              <w:rPr>
                <w:sz w:val="18"/>
                <w:szCs w:val="18"/>
              </w:rPr>
            </w:pPr>
            <w:r w:rsidRPr="00F25C51">
              <w:rPr>
                <w:sz w:val="18"/>
                <w:szCs w:val="18"/>
              </w:rPr>
              <w:t>3</w:t>
            </w:r>
            <w:r w:rsidR="00EE3F87">
              <w:rPr>
                <w:sz w:val="18"/>
                <w:szCs w:val="18"/>
              </w:rPr>
              <w:t>–</w:t>
            </w:r>
            <w:r w:rsidRPr="00F25C51">
              <w:rPr>
                <w:sz w:val="18"/>
                <w:szCs w:val="18"/>
              </w:rPr>
              <w:t>6 p.m.</w:t>
            </w:r>
          </w:p>
          <w:p w:rsidR="007F390D" w:rsidRPr="00F25C51" w:rsidRDefault="007F390D" w:rsidP="00F25C51">
            <w:pPr>
              <w:tabs>
                <w:tab w:val="left" w:pos="6684"/>
              </w:tabs>
              <w:ind w:right="386"/>
              <w:rPr>
                <w:sz w:val="18"/>
                <w:szCs w:val="18"/>
              </w:rPr>
            </w:pPr>
          </w:p>
        </w:tc>
        <w:tc>
          <w:tcPr>
            <w:tcW w:w="7513" w:type="dxa"/>
            <w:shd w:val="clear" w:color="auto" w:fill="auto"/>
          </w:tcPr>
          <w:p w:rsidR="007F390D" w:rsidRPr="00F25C51" w:rsidRDefault="007F390D" w:rsidP="00F25C51">
            <w:pPr>
              <w:tabs>
                <w:tab w:val="left" w:pos="6684"/>
              </w:tabs>
              <w:ind w:right="386"/>
              <w:rPr>
                <w:sz w:val="18"/>
                <w:szCs w:val="18"/>
              </w:rPr>
            </w:pPr>
            <w:r w:rsidRPr="00F25C51">
              <w:rPr>
                <w:sz w:val="18"/>
                <w:szCs w:val="18"/>
              </w:rPr>
              <w:t>Agenda item 5: Financial and budgetary arrangements for the Platform</w:t>
            </w:r>
          </w:p>
        </w:tc>
      </w:tr>
      <w:tr w:rsidR="007F390D" w:rsidTr="00F25C51">
        <w:tc>
          <w:tcPr>
            <w:tcW w:w="2320" w:type="dxa"/>
            <w:shd w:val="clear" w:color="auto" w:fill="auto"/>
          </w:tcPr>
          <w:p w:rsidR="007F390D" w:rsidRPr="00F25C51" w:rsidRDefault="007F390D" w:rsidP="00F25C51">
            <w:pPr>
              <w:tabs>
                <w:tab w:val="left" w:pos="6684"/>
              </w:tabs>
              <w:ind w:right="386"/>
              <w:rPr>
                <w:sz w:val="18"/>
                <w:szCs w:val="18"/>
              </w:rPr>
            </w:pPr>
          </w:p>
        </w:tc>
        <w:tc>
          <w:tcPr>
            <w:tcW w:w="7513" w:type="dxa"/>
            <w:shd w:val="clear" w:color="auto" w:fill="auto"/>
          </w:tcPr>
          <w:p w:rsidR="007F390D" w:rsidRPr="008D275B" w:rsidRDefault="00EE3F87" w:rsidP="00C55229">
            <w:pPr>
              <w:pStyle w:val="ListParagraph"/>
              <w:numPr>
                <w:ilvl w:val="0"/>
                <w:numId w:val="16"/>
              </w:numPr>
              <w:tabs>
                <w:tab w:val="left" w:pos="741"/>
                <w:tab w:val="left" w:pos="6684"/>
              </w:tabs>
              <w:suppressAutoHyphens w:val="0"/>
              <w:spacing w:line="240" w:lineRule="auto"/>
              <w:ind w:right="386"/>
              <w:rPr>
                <w:sz w:val="18"/>
                <w:szCs w:val="18"/>
              </w:rPr>
            </w:pPr>
            <w:r w:rsidRPr="008D275B">
              <w:rPr>
                <w:sz w:val="18"/>
                <w:szCs w:val="18"/>
              </w:rPr>
              <w:t>B</w:t>
            </w:r>
            <w:r w:rsidR="007F390D" w:rsidRPr="008D275B">
              <w:rPr>
                <w:sz w:val="18"/>
                <w:szCs w:val="18"/>
              </w:rPr>
              <w:t>udget 2014</w:t>
            </w:r>
            <w:r w:rsidRPr="008D275B">
              <w:rPr>
                <w:sz w:val="18"/>
                <w:szCs w:val="18"/>
              </w:rPr>
              <w:t>–</w:t>
            </w:r>
            <w:r w:rsidR="007F390D" w:rsidRPr="008D275B">
              <w:rPr>
                <w:sz w:val="18"/>
                <w:szCs w:val="18"/>
              </w:rPr>
              <w:t>2018</w:t>
            </w:r>
          </w:p>
        </w:tc>
      </w:tr>
      <w:tr w:rsidR="007F390D" w:rsidTr="00F25C51">
        <w:tc>
          <w:tcPr>
            <w:tcW w:w="2320" w:type="dxa"/>
            <w:shd w:val="clear" w:color="auto" w:fill="auto"/>
          </w:tcPr>
          <w:p w:rsidR="007F390D" w:rsidRPr="00F25C51" w:rsidRDefault="007F390D" w:rsidP="00F25C51">
            <w:pPr>
              <w:tabs>
                <w:tab w:val="left" w:pos="6684"/>
              </w:tabs>
              <w:ind w:right="386"/>
              <w:rPr>
                <w:sz w:val="18"/>
                <w:szCs w:val="18"/>
              </w:rPr>
            </w:pPr>
          </w:p>
        </w:tc>
        <w:tc>
          <w:tcPr>
            <w:tcW w:w="7513" w:type="dxa"/>
            <w:shd w:val="clear" w:color="auto" w:fill="auto"/>
          </w:tcPr>
          <w:p w:rsidR="007F390D" w:rsidRPr="008D275B" w:rsidRDefault="007F390D" w:rsidP="00C55229">
            <w:pPr>
              <w:pStyle w:val="ListParagraph"/>
              <w:numPr>
                <w:ilvl w:val="0"/>
                <w:numId w:val="16"/>
              </w:numPr>
              <w:tabs>
                <w:tab w:val="left" w:pos="741"/>
                <w:tab w:val="left" w:pos="6684"/>
              </w:tabs>
              <w:suppressAutoHyphens w:val="0"/>
              <w:spacing w:line="240" w:lineRule="auto"/>
              <w:ind w:right="386"/>
              <w:rPr>
                <w:sz w:val="18"/>
                <w:szCs w:val="18"/>
              </w:rPr>
            </w:pPr>
            <w:r w:rsidRPr="008D275B">
              <w:rPr>
                <w:sz w:val="18"/>
                <w:szCs w:val="18"/>
              </w:rPr>
              <w:t xml:space="preserve">Options for the </w:t>
            </w:r>
            <w:r w:rsidR="00EE3F87" w:rsidRPr="008D275B">
              <w:rPr>
                <w:sz w:val="18"/>
                <w:szCs w:val="18"/>
              </w:rPr>
              <w:t>t</w:t>
            </w:r>
            <w:r w:rsidRPr="008D275B">
              <w:rPr>
                <w:sz w:val="18"/>
                <w:szCs w:val="18"/>
              </w:rPr>
              <w:t xml:space="preserve">rust </w:t>
            </w:r>
            <w:r w:rsidR="00EE3F87" w:rsidRPr="008D275B">
              <w:rPr>
                <w:sz w:val="18"/>
                <w:szCs w:val="18"/>
              </w:rPr>
              <w:t>f</w:t>
            </w:r>
            <w:r w:rsidRPr="008D275B">
              <w:rPr>
                <w:sz w:val="18"/>
                <w:szCs w:val="18"/>
              </w:rPr>
              <w:t>und</w:t>
            </w:r>
          </w:p>
        </w:tc>
      </w:tr>
      <w:tr w:rsidR="007F390D" w:rsidTr="00F25C51">
        <w:tc>
          <w:tcPr>
            <w:tcW w:w="2320" w:type="dxa"/>
            <w:shd w:val="clear" w:color="auto" w:fill="auto"/>
          </w:tcPr>
          <w:p w:rsidR="007F390D" w:rsidRPr="00F25C51" w:rsidRDefault="007F390D" w:rsidP="00F25C51">
            <w:pPr>
              <w:tabs>
                <w:tab w:val="left" w:pos="6684"/>
              </w:tabs>
              <w:ind w:right="386"/>
              <w:rPr>
                <w:sz w:val="18"/>
                <w:szCs w:val="18"/>
              </w:rPr>
            </w:pPr>
          </w:p>
        </w:tc>
        <w:tc>
          <w:tcPr>
            <w:tcW w:w="7513" w:type="dxa"/>
            <w:shd w:val="clear" w:color="auto" w:fill="auto"/>
          </w:tcPr>
          <w:p w:rsidR="007F390D" w:rsidRPr="00F25C51" w:rsidRDefault="007F390D" w:rsidP="00F25C51">
            <w:pPr>
              <w:pStyle w:val="ListParagraph"/>
              <w:numPr>
                <w:ilvl w:val="0"/>
                <w:numId w:val="16"/>
              </w:numPr>
              <w:tabs>
                <w:tab w:val="left" w:pos="741"/>
                <w:tab w:val="left" w:pos="6684"/>
              </w:tabs>
              <w:suppressAutoHyphens w:val="0"/>
              <w:spacing w:line="240" w:lineRule="auto"/>
              <w:ind w:right="386"/>
              <w:rPr>
                <w:sz w:val="18"/>
                <w:szCs w:val="18"/>
              </w:rPr>
            </w:pPr>
            <w:r w:rsidRPr="00F25C51">
              <w:rPr>
                <w:sz w:val="18"/>
                <w:szCs w:val="18"/>
              </w:rPr>
              <w:t>Financial procedures</w:t>
            </w:r>
          </w:p>
          <w:p w:rsidR="007F390D" w:rsidRPr="00F25C51" w:rsidRDefault="007F390D" w:rsidP="00F25C51">
            <w:pPr>
              <w:tabs>
                <w:tab w:val="left" w:pos="6684"/>
              </w:tabs>
              <w:ind w:right="386"/>
              <w:rPr>
                <w:sz w:val="18"/>
                <w:szCs w:val="18"/>
              </w:rPr>
            </w:pPr>
          </w:p>
        </w:tc>
      </w:tr>
      <w:tr w:rsidR="007F390D" w:rsidTr="00F25C51">
        <w:tc>
          <w:tcPr>
            <w:tcW w:w="2320" w:type="dxa"/>
            <w:shd w:val="clear" w:color="auto" w:fill="auto"/>
          </w:tcPr>
          <w:p w:rsidR="007F390D" w:rsidRPr="00F25C51" w:rsidRDefault="007F390D" w:rsidP="00C55229">
            <w:pPr>
              <w:tabs>
                <w:tab w:val="left" w:pos="6684"/>
              </w:tabs>
              <w:ind w:right="386"/>
              <w:rPr>
                <w:sz w:val="18"/>
                <w:szCs w:val="18"/>
              </w:rPr>
            </w:pPr>
            <w:r w:rsidRPr="00F25C51">
              <w:rPr>
                <w:sz w:val="18"/>
                <w:szCs w:val="18"/>
              </w:rPr>
              <w:t>7.30</w:t>
            </w:r>
            <w:r w:rsidR="0024736D">
              <w:rPr>
                <w:sz w:val="18"/>
                <w:szCs w:val="18"/>
              </w:rPr>
              <w:t>–</w:t>
            </w:r>
            <w:r w:rsidRPr="00F25C51">
              <w:rPr>
                <w:sz w:val="18"/>
                <w:szCs w:val="18"/>
              </w:rPr>
              <w:t>10.30 p.m.</w:t>
            </w:r>
          </w:p>
        </w:tc>
        <w:tc>
          <w:tcPr>
            <w:tcW w:w="7513" w:type="dxa"/>
            <w:shd w:val="clear" w:color="auto" w:fill="auto"/>
          </w:tcPr>
          <w:p w:rsidR="007F390D" w:rsidRPr="00F25C51" w:rsidRDefault="007F390D" w:rsidP="00F25C51">
            <w:pPr>
              <w:tabs>
                <w:tab w:val="left" w:pos="6684"/>
              </w:tabs>
              <w:ind w:right="386"/>
              <w:rPr>
                <w:sz w:val="18"/>
                <w:szCs w:val="18"/>
              </w:rPr>
            </w:pPr>
            <w:r w:rsidRPr="00F25C51">
              <w:rPr>
                <w:sz w:val="18"/>
                <w:szCs w:val="18"/>
              </w:rPr>
              <w:t>Evening meeting (if required)</w:t>
            </w:r>
          </w:p>
          <w:p w:rsidR="007F390D" w:rsidRPr="00F25C51" w:rsidRDefault="007F390D" w:rsidP="00F25C51">
            <w:pPr>
              <w:tabs>
                <w:tab w:val="left" w:pos="6684"/>
              </w:tabs>
              <w:ind w:right="386"/>
              <w:rPr>
                <w:sz w:val="18"/>
                <w:szCs w:val="18"/>
              </w:rPr>
            </w:pPr>
          </w:p>
        </w:tc>
      </w:tr>
      <w:tr w:rsidR="007F390D" w:rsidTr="00F25C51">
        <w:tc>
          <w:tcPr>
            <w:tcW w:w="9833" w:type="dxa"/>
            <w:gridSpan w:val="2"/>
            <w:shd w:val="clear" w:color="auto" w:fill="auto"/>
          </w:tcPr>
          <w:p w:rsidR="007F390D" w:rsidRPr="00F25C51" w:rsidRDefault="007F390D" w:rsidP="00F25C51">
            <w:pPr>
              <w:tabs>
                <w:tab w:val="left" w:pos="6684"/>
              </w:tabs>
              <w:ind w:right="386"/>
              <w:rPr>
                <w:b/>
                <w:sz w:val="18"/>
                <w:szCs w:val="18"/>
              </w:rPr>
            </w:pPr>
          </w:p>
        </w:tc>
      </w:tr>
      <w:tr w:rsidR="007F390D" w:rsidTr="00F25C51">
        <w:tc>
          <w:tcPr>
            <w:tcW w:w="9833" w:type="dxa"/>
            <w:gridSpan w:val="2"/>
            <w:shd w:val="clear" w:color="auto" w:fill="auto"/>
          </w:tcPr>
          <w:p w:rsidR="007F390D" w:rsidRPr="00F25C51" w:rsidRDefault="007F390D" w:rsidP="00F25C51">
            <w:pPr>
              <w:keepNext/>
              <w:keepLines/>
              <w:tabs>
                <w:tab w:val="left" w:pos="6684"/>
              </w:tabs>
              <w:ind w:right="386"/>
              <w:rPr>
                <w:b/>
                <w:sz w:val="18"/>
                <w:szCs w:val="18"/>
              </w:rPr>
            </w:pPr>
            <w:r w:rsidRPr="00F25C51">
              <w:rPr>
                <w:b/>
                <w:sz w:val="18"/>
                <w:szCs w:val="18"/>
              </w:rPr>
              <w:lastRenderedPageBreak/>
              <w:t>Wednesday, 11 December</w:t>
            </w:r>
            <w:r w:rsidR="004F4A2F">
              <w:rPr>
                <w:b/>
                <w:sz w:val="18"/>
                <w:szCs w:val="18"/>
              </w:rPr>
              <w:t xml:space="preserve"> 2013</w:t>
            </w:r>
          </w:p>
          <w:p w:rsidR="007F390D" w:rsidRPr="00F25C51" w:rsidRDefault="007F390D" w:rsidP="00F25C51">
            <w:pPr>
              <w:keepNext/>
              <w:keepLines/>
              <w:tabs>
                <w:tab w:val="left" w:pos="6684"/>
              </w:tabs>
              <w:ind w:right="386"/>
              <w:rPr>
                <w:sz w:val="18"/>
                <w:szCs w:val="18"/>
              </w:rPr>
            </w:pPr>
          </w:p>
        </w:tc>
      </w:tr>
      <w:tr w:rsidR="007F390D" w:rsidRPr="00624DDF" w:rsidTr="00F25C51">
        <w:tc>
          <w:tcPr>
            <w:tcW w:w="2320" w:type="dxa"/>
            <w:shd w:val="clear" w:color="auto" w:fill="auto"/>
          </w:tcPr>
          <w:p w:rsidR="007F390D" w:rsidRPr="00F25C51" w:rsidRDefault="007F390D" w:rsidP="00F25C51">
            <w:pPr>
              <w:keepNext/>
              <w:keepLines/>
              <w:tabs>
                <w:tab w:val="left" w:pos="6684"/>
              </w:tabs>
              <w:ind w:right="386"/>
              <w:rPr>
                <w:b/>
                <w:sz w:val="18"/>
                <w:szCs w:val="18"/>
              </w:rPr>
            </w:pPr>
            <w:r w:rsidRPr="00F25C51">
              <w:rPr>
                <w:b/>
                <w:sz w:val="18"/>
                <w:szCs w:val="18"/>
              </w:rPr>
              <w:t>Time</w:t>
            </w:r>
          </w:p>
          <w:p w:rsidR="007F390D" w:rsidRPr="00F25C51" w:rsidRDefault="007F390D" w:rsidP="00F25C51">
            <w:pPr>
              <w:keepNext/>
              <w:keepLines/>
              <w:tabs>
                <w:tab w:val="left" w:pos="6684"/>
              </w:tabs>
              <w:ind w:right="386"/>
              <w:rPr>
                <w:b/>
                <w:sz w:val="18"/>
                <w:szCs w:val="18"/>
              </w:rPr>
            </w:pPr>
          </w:p>
        </w:tc>
        <w:tc>
          <w:tcPr>
            <w:tcW w:w="7513" w:type="dxa"/>
            <w:shd w:val="clear" w:color="auto" w:fill="auto"/>
          </w:tcPr>
          <w:p w:rsidR="007F390D" w:rsidRPr="00F25C51" w:rsidRDefault="007F390D" w:rsidP="00F25C51">
            <w:pPr>
              <w:keepNext/>
              <w:keepLines/>
              <w:tabs>
                <w:tab w:val="left" w:pos="6684"/>
              </w:tabs>
              <w:ind w:right="386"/>
              <w:rPr>
                <w:b/>
                <w:sz w:val="18"/>
                <w:szCs w:val="18"/>
              </w:rPr>
            </w:pPr>
            <w:r w:rsidRPr="00F25C51">
              <w:rPr>
                <w:b/>
                <w:sz w:val="18"/>
                <w:szCs w:val="18"/>
              </w:rPr>
              <w:t>Work</w:t>
            </w:r>
          </w:p>
        </w:tc>
      </w:tr>
      <w:tr w:rsidR="007F390D" w:rsidTr="00F25C51">
        <w:tc>
          <w:tcPr>
            <w:tcW w:w="2320" w:type="dxa"/>
            <w:shd w:val="clear" w:color="auto" w:fill="auto"/>
          </w:tcPr>
          <w:p w:rsidR="007F390D" w:rsidRPr="00F25C51" w:rsidRDefault="007F390D" w:rsidP="00C55229">
            <w:pPr>
              <w:keepNext/>
              <w:keepLines/>
              <w:tabs>
                <w:tab w:val="left" w:pos="6684"/>
              </w:tabs>
              <w:ind w:right="386"/>
              <w:rPr>
                <w:sz w:val="18"/>
                <w:szCs w:val="18"/>
              </w:rPr>
            </w:pPr>
            <w:r w:rsidRPr="00F25C51">
              <w:rPr>
                <w:sz w:val="18"/>
                <w:szCs w:val="18"/>
              </w:rPr>
              <w:t>10 a.m.–1 p.m.</w:t>
            </w:r>
          </w:p>
        </w:tc>
        <w:tc>
          <w:tcPr>
            <w:tcW w:w="7513" w:type="dxa"/>
            <w:shd w:val="clear" w:color="auto" w:fill="auto"/>
          </w:tcPr>
          <w:p w:rsidR="007F390D" w:rsidRPr="00F25C51" w:rsidRDefault="007F390D" w:rsidP="00F25C51">
            <w:pPr>
              <w:keepNext/>
              <w:keepLines/>
              <w:tabs>
                <w:tab w:val="left" w:pos="6684"/>
              </w:tabs>
              <w:ind w:right="386"/>
              <w:rPr>
                <w:sz w:val="18"/>
                <w:szCs w:val="18"/>
              </w:rPr>
            </w:pPr>
            <w:r w:rsidRPr="00F25C51">
              <w:rPr>
                <w:sz w:val="18"/>
                <w:szCs w:val="18"/>
              </w:rPr>
              <w:t xml:space="preserve">Agenda item 6: Rules </w:t>
            </w:r>
            <w:r w:rsidR="0024736D">
              <w:rPr>
                <w:sz w:val="18"/>
                <w:szCs w:val="18"/>
              </w:rPr>
              <w:t>and</w:t>
            </w:r>
            <w:r w:rsidR="0024736D" w:rsidRPr="00F25C51">
              <w:rPr>
                <w:sz w:val="18"/>
                <w:szCs w:val="18"/>
              </w:rPr>
              <w:t xml:space="preserve"> </w:t>
            </w:r>
            <w:r w:rsidRPr="00F25C51">
              <w:rPr>
                <w:sz w:val="18"/>
                <w:szCs w:val="18"/>
              </w:rPr>
              <w:t>procedures for the operation of the Platform</w:t>
            </w:r>
          </w:p>
          <w:p w:rsidR="007F390D" w:rsidRPr="00F25C51" w:rsidRDefault="007F390D" w:rsidP="00F25C51">
            <w:pPr>
              <w:keepNext/>
              <w:keepLines/>
              <w:tabs>
                <w:tab w:val="left" w:pos="6684"/>
              </w:tabs>
              <w:ind w:right="386"/>
              <w:rPr>
                <w:sz w:val="18"/>
                <w:szCs w:val="18"/>
              </w:rPr>
            </w:pPr>
          </w:p>
        </w:tc>
      </w:tr>
      <w:tr w:rsidR="007F390D" w:rsidTr="00F25C51">
        <w:tc>
          <w:tcPr>
            <w:tcW w:w="2320" w:type="dxa"/>
            <w:shd w:val="clear" w:color="auto" w:fill="auto"/>
          </w:tcPr>
          <w:p w:rsidR="007F390D" w:rsidRPr="00F25C51" w:rsidRDefault="007F390D" w:rsidP="00F25C51">
            <w:pPr>
              <w:tabs>
                <w:tab w:val="left" w:pos="6684"/>
              </w:tabs>
              <w:ind w:right="386"/>
              <w:rPr>
                <w:sz w:val="18"/>
                <w:szCs w:val="18"/>
              </w:rPr>
            </w:pPr>
          </w:p>
        </w:tc>
        <w:tc>
          <w:tcPr>
            <w:tcW w:w="7513" w:type="dxa"/>
            <w:shd w:val="clear" w:color="auto" w:fill="auto"/>
          </w:tcPr>
          <w:p w:rsidR="007F390D" w:rsidRPr="00F25C51" w:rsidRDefault="007F390D" w:rsidP="00C55229">
            <w:pPr>
              <w:pStyle w:val="ListParagraph"/>
              <w:numPr>
                <w:ilvl w:val="0"/>
                <w:numId w:val="16"/>
              </w:numPr>
              <w:tabs>
                <w:tab w:val="left" w:pos="741"/>
                <w:tab w:val="left" w:pos="6684"/>
              </w:tabs>
              <w:suppressAutoHyphens w:val="0"/>
              <w:spacing w:line="240" w:lineRule="auto"/>
              <w:ind w:right="386"/>
              <w:rPr>
                <w:sz w:val="18"/>
                <w:szCs w:val="18"/>
              </w:rPr>
            </w:pPr>
            <w:r w:rsidRPr="00F25C51">
              <w:rPr>
                <w:sz w:val="18"/>
                <w:szCs w:val="18"/>
              </w:rPr>
              <w:t xml:space="preserve">Regional structure of the Multidisciplinary Expert Panel </w:t>
            </w:r>
            <w:r w:rsidRPr="008D275B">
              <w:rPr>
                <w:sz w:val="18"/>
                <w:szCs w:val="18"/>
              </w:rPr>
              <w:t xml:space="preserve">and </w:t>
            </w:r>
            <w:r w:rsidR="0024736D" w:rsidRPr="008D275B">
              <w:rPr>
                <w:sz w:val="18"/>
                <w:szCs w:val="18"/>
              </w:rPr>
              <w:t>r</w:t>
            </w:r>
            <w:r w:rsidRPr="008D275B">
              <w:rPr>
                <w:sz w:val="18"/>
                <w:szCs w:val="18"/>
              </w:rPr>
              <w:t xml:space="preserve">eview of the administrative procedures for the selection of </w:t>
            </w:r>
            <w:r w:rsidR="0024736D" w:rsidRPr="008D275B">
              <w:rPr>
                <w:sz w:val="18"/>
                <w:szCs w:val="18"/>
              </w:rPr>
              <w:t>members of the Panel</w:t>
            </w:r>
          </w:p>
        </w:tc>
      </w:tr>
      <w:tr w:rsidR="007F390D" w:rsidTr="00F25C51">
        <w:tc>
          <w:tcPr>
            <w:tcW w:w="2320" w:type="dxa"/>
            <w:shd w:val="clear" w:color="auto" w:fill="auto"/>
          </w:tcPr>
          <w:p w:rsidR="007F390D" w:rsidRPr="00F25C51" w:rsidRDefault="007F390D" w:rsidP="00F25C51">
            <w:pPr>
              <w:tabs>
                <w:tab w:val="left" w:pos="6684"/>
              </w:tabs>
              <w:ind w:right="386"/>
              <w:rPr>
                <w:sz w:val="18"/>
                <w:szCs w:val="18"/>
              </w:rPr>
            </w:pPr>
          </w:p>
        </w:tc>
        <w:tc>
          <w:tcPr>
            <w:tcW w:w="7513" w:type="dxa"/>
            <w:shd w:val="clear" w:color="auto" w:fill="auto"/>
          </w:tcPr>
          <w:p w:rsidR="007F390D" w:rsidRPr="00F25C51" w:rsidRDefault="007F390D" w:rsidP="00C55229">
            <w:pPr>
              <w:pStyle w:val="ListParagraph"/>
              <w:numPr>
                <w:ilvl w:val="0"/>
                <w:numId w:val="16"/>
              </w:numPr>
              <w:tabs>
                <w:tab w:val="left" w:pos="741"/>
                <w:tab w:val="left" w:pos="6684"/>
              </w:tabs>
              <w:suppressAutoHyphens w:val="0"/>
              <w:spacing w:line="240" w:lineRule="auto"/>
              <w:ind w:right="386"/>
              <w:rPr>
                <w:sz w:val="18"/>
                <w:szCs w:val="18"/>
              </w:rPr>
            </w:pPr>
            <w:r w:rsidRPr="00F25C51">
              <w:rPr>
                <w:sz w:val="18"/>
                <w:szCs w:val="18"/>
              </w:rPr>
              <w:t xml:space="preserve">Procedures </w:t>
            </w:r>
            <w:r w:rsidR="0024736D">
              <w:rPr>
                <w:sz w:val="18"/>
                <w:szCs w:val="18"/>
              </w:rPr>
              <w:t>for</w:t>
            </w:r>
            <w:r w:rsidR="0024736D" w:rsidRPr="00F25C51">
              <w:rPr>
                <w:sz w:val="18"/>
                <w:szCs w:val="18"/>
              </w:rPr>
              <w:t xml:space="preserve"> </w:t>
            </w:r>
            <w:r w:rsidR="0024736D">
              <w:rPr>
                <w:sz w:val="18"/>
                <w:szCs w:val="18"/>
              </w:rPr>
              <w:t xml:space="preserve">the </w:t>
            </w:r>
            <w:r w:rsidRPr="00F25C51">
              <w:rPr>
                <w:sz w:val="18"/>
                <w:szCs w:val="18"/>
              </w:rPr>
              <w:t>prepar</w:t>
            </w:r>
            <w:r w:rsidR="0024736D">
              <w:rPr>
                <w:sz w:val="18"/>
                <w:szCs w:val="18"/>
              </w:rPr>
              <w:t>ation of</w:t>
            </w:r>
            <w:r w:rsidRPr="00F25C51">
              <w:rPr>
                <w:sz w:val="18"/>
                <w:szCs w:val="18"/>
              </w:rPr>
              <w:t xml:space="preserve"> the Platform’s deliverables</w:t>
            </w:r>
          </w:p>
        </w:tc>
      </w:tr>
      <w:tr w:rsidR="007F390D" w:rsidTr="00F25C51">
        <w:tc>
          <w:tcPr>
            <w:tcW w:w="2320" w:type="dxa"/>
            <w:shd w:val="clear" w:color="auto" w:fill="auto"/>
          </w:tcPr>
          <w:p w:rsidR="007F390D" w:rsidRPr="00F25C51" w:rsidRDefault="007F390D" w:rsidP="00F25C51">
            <w:pPr>
              <w:tabs>
                <w:tab w:val="left" w:pos="6684"/>
              </w:tabs>
              <w:ind w:right="386"/>
              <w:rPr>
                <w:sz w:val="18"/>
                <w:szCs w:val="18"/>
              </w:rPr>
            </w:pPr>
          </w:p>
        </w:tc>
        <w:tc>
          <w:tcPr>
            <w:tcW w:w="7513" w:type="dxa"/>
            <w:shd w:val="clear" w:color="auto" w:fill="auto"/>
          </w:tcPr>
          <w:p w:rsidR="007F390D" w:rsidRPr="00F25C51" w:rsidRDefault="007F390D" w:rsidP="00F25C51">
            <w:pPr>
              <w:pStyle w:val="ListParagraph"/>
              <w:numPr>
                <w:ilvl w:val="0"/>
                <w:numId w:val="16"/>
              </w:numPr>
              <w:tabs>
                <w:tab w:val="left" w:pos="741"/>
                <w:tab w:val="left" w:pos="6684"/>
              </w:tabs>
              <w:suppressAutoHyphens w:val="0"/>
              <w:spacing w:line="240" w:lineRule="auto"/>
              <w:ind w:right="386"/>
              <w:rPr>
                <w:sz w:val="18"/>
                <w:szCs w:val="18"/>
              </w:rPr>
            </w:pPr>
            <w:r w:rsidRPr="00F25C51">
              <w:rPr>
                <w:sz w:val="18"/>
                <w:szCs w:val="18"/>
              </w:rPr>
              <w:t>Policy and procedures for the admission of observers</w:t>
            </w:r>
          </w:p>
        </w:tc>
      </w:tr>
      <w:tr w:rsidR="007F390D" w:rsidTr="00F25C51">
        <w:tc>
          <w:tcPr>
            <w:tcW w:w="2320" w:type="dxa"/>
            <w:shd w:val="clear" w:color="auto" w:fill="auto"/>
          </w:tcPr>
          <w:p w:rsidR="007F390D" w:rsidRPr="00F25C51" w:rsidRDefault="007F390D" w:rsidP="00F25C51">
            <w:pPr>
              <w:tabs>
                <w:tab w:val="left" w:pos="6684"/>
              </w:tabs>
              <w:ind w:right="386"/>
              <w:rPr>
                <w:sz w:val="18"/>
                <w:szCs w:val="18"/>
              </w:rPr>
            </w:pPr>
          </w:p>
        </w:tc>
        <w:tc>
          <w:tcPr>
            <w:tcW w:w="7513" w:type="dxa"/>
            <w:shd w:val="clear" w:color="auto" w:fill="auto"/>
          </w:tcPr>
          <w:p w:rsidR="007F390D" w:rsidRPr="00F25C51" w:rsidRDefault="007F390D" w:rsidP="00F25C51">
            <w:pPr>
              <w:pStyle w:val="ListParagraph"/>
              <w:numPr>
                <w:ilvl w:val="0"/>
                <w:numId w:val="16"/>
              </w:numPr>
              <w:tabs>
                <w:tab w:val="left" w:pos="741"/>
                <w:tab w:val="left" w:pos="6684"/>
              </w:tabs>
              <w:suppressAutoHyphens w:val="0"/>
              <w:spacing w:line="240" w:lineRule="auto"/>
              <w:ind w:right="386"/>
              <w:rPr>
                <w:sz w:val="18"/>
                <w:szCs w:val="18"/>
              </w:rPr>
            </w:pPr>
            <w:r w:rsidRPr="00F25C51">
              <w:rPr>
                <w:sz w:val="18"/>
                <w:szCs w:val="18"/>
              </w:rPr>
              <w:t>Conflict of interest policy</w:t>
            </w:r>
          </w:p>
          <w:p w:rsidR="007F390D" w:rsidRDefault="007F390D" w:rsidP="008D275B">
            <w:pPr>
              <w:pStyle w:val="ListParagraph"/>
              <w:tabs>
                <w:tab w:val="left" w:pos="741"/>
                <w:tab w:val="left" w:pos="6684"/>
              </w:tabs>
              <w:suppressAutoHyphens w:val="0"/>
              <w:spacing w:line="240" w:lineRule="auto"/>
              <w:ind w:right="386"/>
              <w:rPr>
                <w:sz w:val="18"/>
                <w:szCs w:val="18"/>
              </w:rPr>
            </w:pPr>
          </w:p>
          <w:p w:rsidR="00CB2D0B" w:rsidRPr="00F25C51" w:rsidRDefault="00CB2D0B" w:rsidP="008D275B">
            <w:pPr>
              <w:pStyle w:val="ListParagraph"/>
              <w:tabs>
                <w:tab w:val="left" w:pos="741"/>
                <w:tab w:val="left" w:pos="6684"/>
              </w:tabs>
              <w:suppressAutoHyphens w:val="0"/>
              <w:spacing w:line="240" w:lineRule="auto"/>
              <w:ind w:right="386"/>
              <w:rPr>
                <w:sz w:val="18"/>
                <w:szCs w:val="18"/>
              </w:rPr>
            </w:pPr>
          </w:p>
        </w:tc>
      </w:tr>
      <w:tr w:rsidR="007F390D" w:rsidTr="00F25C51">
        <w:tc>
          <w:tcPr>
            <w:tcW w:w="2320" w:type="dxa"/>
            <w:shd w:val="clear" w:color="auto" w:fill="auto"/>
          </w:tcPr>
          <w:p w:rsidR="007F390D" w:rsidRPr="00F25C51" w:rsidRDefault="007F390D" w:rsidP="00C55229">
            <w:pPr>
              <w:tabs>
                <w:tab w:val="left" w:pos="6684"/>
              </w:tabs>
              <w:ind w:right="386"/>
              <w:rPr>
                <w:sz w:val="18"/>
                <w:szCs w:val="18"/>
              </w:rPr>
            </w:pPr>
            <w:r w:rsidRPr="00F25C51">
              <w:rPr>
                <w:sz w:val="18"/>
                <w:szCs w:val="18"/>
              </w:rPr>
              <w:t>3</w:t>
            </w:r>
            <w:r w:rsidR="006807F5">
              <w:rPr>
                <w:sz w:val="18"/>
                <w:szCs w:val="18"/>
              </w:rPr>
              <w:t>–</w:t>
            </w:r>
            <w:r w:rsidRPr="00F25C51">
              <w:rPr>
                <w:sz w:val="18"/>
                <w:szCs w:val="18"/>
              </w:rPr>
              <w:t>6 p.m.</w:t>
            </w:r>
          </w:p>
        </w:tc>
        <w:tc>
          <w:tcPr>
            <w:tcW w:w="7513" w:type="dxa"/>
            <w:shd w:val="clear" w:color="auto" w:fill="auto"/>
          </w:tcPr>
          <w:p w:rsidR="007F390D" w:rsidRPr="00F25C51" w:rsidRDefault="007F390D" w:rsidP="00F25C51">
            <w:pPr>
              <w:tabs>
                <w:tab w:val="left" w:pos="6684"/>
              </w:tabs>
              <w:ind w:right="386"/>
              <w:rPr>
                <w:sz w:val="18"/>
                <w:szCs w:val="18"/>
              </w:rPr>
            </w:pPr>
            <w:r w:rsidRPr="00F25C51">
              <w:rPr>
                <w:sz w:val="18"/>
                <w:szCs w:val="18"/>
              </w:rPr>
              <w:t>Agenda item 7: Communication</w:t>
            </w:r>
            <w:r w:rsidR="00832FC3">
              <w:rPr>
                <w:sz w:val="18"/>
                <w:szCs w:val="18"/>
              </w:rPr>
              <w:t>s</w:t>
            </w:r>
            <w:r w:rsidRPr="00F25C51">
              <w:rPr>
                <w:sz w:val="18"/>
                <w:szCs w:val="18"/>
              </w:rPr>
              <w:t xml:space="preserve"> and stakeholder engagement</w:t>
            </w:r>
          </w:p>
          <w:p w:rsidR="007F390D" w:rsidRPr="00F25C51" w:rsidRDefault="007F390D" w:rsidP="00F25C51">
            <w:pPr>
              <w:tabs>
                <w:tab w:val="left" w:pos="6684"/>
              </w:tabs>
              <w:ind w:right="386"/>
              <w:rPr>
                <w:sz w:val="18"/>
                <w:szCs w:val="18"/>
              </w:rPr>
            </w:pPr>
          </w:p>
        </w:tc>
      </w:tr>
      <w:tr w:rsidR="007F390D" w:rsidTr="00F25C51">
        <w:tc>
          <w:tcPr>
            <w:tcW w:w="2320" w:type="dxa"/>
            <w:shd w:val="clear" w:color="auto" w:fill="auto"/>
          </w:tcPr>
          <w:p w:rsidR="007F390D" w:rsidRPr="00F25C51" w:rsidRDefault="007F390D" w:rsidP="00F25C51">
            <w:pPr>
              <w:tabs>
                <w:tab w:val="left" w:pos="6684"/>
              </w:tabs>
              <w:ind w:right="386"/>
              <w:rPr>
                <w:sz w:val="18"/>
                <w:szCs w:val="18"/>
              </w:rPr>
            </w:pPr>
          </w:p>
        </w:tc>
        <w:tc>
          <w:tcPr>
            <w:tcW w:w="7513" w:type="dxa"/>
            <w:shd w:val="clear" w:color="auto" w:fill="auto"/>
          </w:tcPr>
          <w:p w:rsidR="007F390D" w:rsidRPr="00F25C51" w:rsidRDefault="007F390D" w:rsidP="00C55229">
            <w:pPr>
              <w:pStyle w:val="ListParagraph"/>
              <w:numPr>
                <w:ilvl w:val="0"/>
                <w:numId w:val="16"/>
              </w:numPr>
              <w:tabs>
                <w:tab w:val="left" w:pos="741"/>
                <w:tab w:val="left" w:pos="6684"/>
              </w:tabs>
              <w:suppressAutoHyphens w:val="0"/>
              <w:spacing w:line="240" w:lineRule="auto"/>
              <w:ind w:right="386"/>
              <w:rPr>
                <w:sz w:val="18"/>
                <w:szCs w:val="18"/>
              </w:rPr>
            </w:pPr>
            <w:r w:rsidRPr="00F25C51">
              <w:rPr>
                <w:sz w:val="18"/>
                <w:szCs w:val="18"/>
              </w:rPr>
              <w:t>Communication and outreach strategy</w:t>
            </w:r>
          </w:p>
        </w:tc>
      </w:tr>
      <w:tr w:rsidR="007F390D" w:rsidTr="00F25C51">
        <w:tc>
          <w:tcPr>
            <w:tcW w:w="2320" w:type="dxa"/>
            <w:shd w:val="clear" w:color="auto" w:fill="auto"/>
          </w:tcPr>
          <w:p w:rsidR="007F390D" w:rsidRPr="00F25C51" w:rsidRDefault="007F390D" w:rsidP="00F25C51">
            <w:pPr>
              <w:tabs>
                <w:tab w:val="left" w:pos="6684"/>
              </w:tabs>
              <w:ind w:right="386"/>
              <w:rPr>
                <w:sz w:val="18"/>
                <w:szCs w:val="18"/>
              </w:rPr>
            </w:pPr>
          </w:p>
        </w:tc>
        <w:tc>
          <w:tcPr>
            <w:tcW w:w="7513" w:type="dxa"/>
            <w:shd w:val="clear" w:color="auto" w:fill="auto"/>
          </w:tcPr>
          <w:p w:rsidR="007F390D" w:rsidRPr="00F25C51" w:rsidRDefault="007F390D" w:rsidP="00C55229">
            <w:pPr>
              <w:pStyle w:val="ListParagraph"/>
              <w:numPr>
                <w:ilvl w:val="0"/>
                <w:numId w:val="16"/>
              </w:numPr>
              <w:tabs>
                <w:tab w:val="left" w:pos="741"/>
                <w:tab w:val="left" w:pos="6684"/>
              </w:tabs>
              <w:suppressAutoHyphens w:val="0"/>
              <w:spacing w:line="240" w:lineRule="auto"/>
              <w:ind w:right="386"/>
              <w:rPr>
                <w:sz w:val="18"/>
                <w:szCs w:val="18"/>
              </w:rPr>
            </w:pPr>
            <w:r w:rsidRPr="00F25C51">
              <w:rPr>
                <w:sz w:val="18"/>
                <w:szCs w:val="18"/>
              </w:rPr>
              <w:t>Stakeholder engagement strategy</w:t>
            </w:r>
          </w:p>
        </w:tc>
      </w:tr>
      <w:tr w:rsidR="007F390D" w:rsidTr="00F25C51">
        <w:tc>
          <w:tcPr>
            <w:tcW w:w="2320" w:type="dxa"/>
            <w:shd w:val="clear" w:color="auto" w:fill="auto"/>
          </w:tcPr>
          <w:p w:rsidR="007F390D" w:rsidRPr="00F25C51" w:rsidRDefault="007F390D" w:rsidP="00F25C51">
            <w:pPr>
              <w:tabs>
                <w:tab w:val="left" w:pos="6684"/>
              </w:tabs>
              <w:ind w:right="386"/>
              <w:rPr>
                <w:sz w:val="18"/>
                <w:szCs w:val="18"/>
              </w:rPr>
            </w:pPr>
          </w:p>
        </w:tc>
        <w:tc>
          <w:tcPr>
            <w:tcW w:w="7513" w:type="dxa"/>
            <w:shd w:val="clear" w:color="auto" w:fill="auto"/>
          </w:tcPr>
          <w:p w:rsidR="007F390D" w:rsidRPr="00F25C51" w:rsidRDefault="007F390D" w:rsidP="00C55229">
            <w:pPr>
              <w:pStyle w:val="ListParagraph"/>
              <w:numPr>
                <w:ilvl w:val="0"/>
                <w:numId w:val="16"/>
              </w:numPr>
              <w:tabs>
                <w:tab w:val="left" w:pos="741"/>
                <w:tab w:val="left" w:pos="6684"/>
              </w:tabs>
              <w:suppressAutoHyphens w:val="0"/>
              <w:spacing w:line="240" w:lineRule="auto"/>
              <w:ind w:right="386"/>
              <w:rPr>
                <w:sz w:val="18"/>
                <w:szCs w:val="18"/>
              </w:rPr>
            </w:pPr>
            <w:r w:rsidRPr="00F25C51">
              <w:rPr>
                <w:sz w:val="18"/>
                <w:szCs w:val="18"/>
              </w:rPr>
              <w:t>Guidance on strategic partnerships</w:t>
            </w:r>
          </w:p>
        </w:tc>
      </w:tr>
      <w:tr w:rsidR="00FF151D" w:rsidTr="00F25C51">
        <w:tc>
          <w:tcPr>
            <w:tcW w:w="9833" w:type="dxa"/>
            <w:gridSpan w:val="2"/>
            <w:shd w:val="clear" w:color="auto" w:fill="auto"/>
          </w:tcPr>
          <w:p w:rsidR="00FF151D" w:rsidRPr="00F25C51" w:rsidRDefault="00FF151D" w:rsidP="00F25C51">
            <w:pPr>
              <w:tabs>
                <w:tab w:val="left" w:pos="6684"/>
              </w:tabs>
              <w:ind w:right="386"/>
              <w:rPr>
                <w:b/>
                <w:sz w:val="18"/>
                <w:szCs w:val="18"/>
              </w:rPr>
            </w:pPr>
          </w:p>
        </w:tc>
      </w:tr>
      <w:tr w:rsidR="007F390D" w:rsidTr="00F25C51">
        <w:tc>
          <w:tcPr>
            <w:tcW w:w="9833" w:type="dxa"/>
            <w:gridSpan w:val="2"/>
            <w:shd w:val="clear" w:color="auto" w:fill="auto"/>
          </w:tcPr>
          <w:p w:rsidR="007F390D" w:rsidRPr="00F25C51" w:rsidRDefault="007F390D" w:rsidP="00F25C51">
            <w:pPr>
              <w:tabs>
                <w:tab w:val="left" w:pos="6684"/>
              </w:tabs>
              <w:ind w:right="386"/>
              <w:rPr>
                <w:b/>
                <w:sz w:val="18"/>
                <w:szCs w:val="18"/>
              </w:rPr>
            </w:pPr>
            <w:r w:rsidRPr="00F25C51">
              <w:rPr>
                <w:b/>
                <w:sz w:val="18"/>
                <w:szCs w:val="18"/>
              </w:rPr>
              <w:t>Thursday, 12 December</w:t>
            </w:r>
            <w:r w:rsidR="004F4A2F">
              <w:rPr>
                <w:b/>
                <w:sz w:val="18"/>
                <w:szCs w:val="18"/>
              </w:rPr>
              <w:t xml:space="preserve"> 2013</w:t>
            </w:r>
          </w:p>
          <w:p w:rsidR="007F390D" w:rsidRPr="00F25C51" w:rsidRDefault="007F390D" w:rsidP="00F25C51">
            <w:pPr>
              <w:tabs>
                <w:tab w:val="left" w:pos="6684"/>
              </w:tabs>
              <w:ind w:right="386"/>
              <w:rPr>
                <w:sz w:val="18"/>
                <w:szCs w:val="18"/>
              </w:rPr>
            </w:pPr>
          </w:p>
        </w:tc>
      </w:tr>
      <w:tr w:rsidR="007F390D" w:rsidRPr="00624DDF" w:rsidTr="00F25C51">
        <w:tc>
          <w:tcPr>
            <w:tcW w:w="2320" w:type="dxa"/>
            <w:shd w:val="clear" w:color="auto" w:fill="auto"/>
          </w:tcPr>
          <w:p w:rsidR="007F390D" w:rsidRPr="00F25C51" w:rsidRDefault="007F390D" w:rsidP="00F25C51">
            <w:pPr>
              <w:tabs>
                <w:tab w:val="left" w:pos="6684"/>
              </w:tabs>
              <w:ind w:right="386"/>
              <w:rPr>
                <w:b/>
                <w:sz w:val="18"/>
                <w:szCs w:val="18"/>
              </w:rPr>
            </w:pPr>
            <w:r w:rsidRPr="00F25C51">
              <w:rPr>
                <w:b/>
                <w:sz w:val="18"/>
                <w:szCs w:val="18"/>
              </w:rPr>
              <w:t>Time</w:t>
            </w:r>
          </w:p>
          <w:p w:rsidR="007F390D" w:rsidRPr="00F25C51" w:rsidRDefault="007F390D" w:rsidP="00F25C51">
            <w:pPr>
              <w:tabs>
                <w:tab w:val="left" w:pos="6684"/>
              </w:tabs>
              <w:ind w:right="386"/>
              <w:rPr>
                <w:b/>
                <w:sz w:val="18"/>
                <w:szCs w:val="18"/>
              </w:rPr>
            </w:pPr>
          </w:p>
        </w:tc>
        <w:tc>
          <w:tcPr>
            <w:tcW w:w="7513" w:type="dxa"/>
            <w:shd w:val="clear" w:color="auto" w:fill="auto"/>
          </w:tcPr>
          <w:p w:rsidR="007F390D" w:rsidRPr="00F25C51" w:rsidRDefault="007F390D" w:rsidP="00F25C51">
            <w:pPr>
              <w:tabs>
                <w:tab w:val="left" w:pos="6684"/>
              </w:tabs>
              <w:ind w:right="386"/>
              <w:rPr>
                <w:b/>
                <w:sz w:val="18"/>
                <w:szCs w:val="18"/>
              </w:rPr>
            </w:pPr>
            <w:r w:rsidRPr="00F25C51">
              <w:rPr>
                <w:b/>
                <w:sz w:val="18"/>
                <w:szCs w:val="18"/>
              </w:rPr>
              <w:t>Work</w:t>
            </w:r>
          </w:p>
        </w:tc>
      </w:tr>
      <w:tr w:rsidR="007F390D" w:rsidTr="00F25C51">
        <w:tc>
          <w:tcPr>
            <w:tcW w:w="2320" w:type="dxa"/>
            <w:shd w:val="clear" w:color="auto" w:fill="auto"/>
          </w:tcPr>
          <w:p w:rsidR="007F390D" w:rsidRPr="00F25C51" w:rsidRDefault="007F390D" w:rsidP="00C55229">
            <w:pPr>
              <w:tabs>
                <w:tab w:val="left" w:pos="6684"/>
              </w:tabs>
              <w:ind w:right="386"/>
              <w:rPr>
                <w:sz w:val="18"/>
                <w:szCs w:val="18"/>
              </w:rPr>
            </w:pPr>
            <w:r w:rsidRPr="00F25C51">
              <w:rPr>
                <w:sz w:val="18"/>
                <w:szCs w:val="18"/>
              </w:rPr>
              <w:t>10 a.m.–1 p.m.</w:t>
            </w:r>
          </w:p>
        </w:tc>
        <w:tc>
          <w:tcPr>
            <w:tcW w:w="7513" w:type="dxa"/>
            <w:shd w:val="clear" w:color="auto" w:fill="auto"/>
          </w:tcPr>
          <w:p w:rsidR="007F390D" w:rsidRPr="00F25C51" w:rsidRDefault="007F390D" w:rsidP="00F25C51">
            <w:pPr>
              <w:tabs>
                <w:tab w:val="left" w:pos="6684"/>
              </w:tabs>
              <w:ind w:right="386"/>
              <w:rPr>
                <w:sz w:val="18"/>
                <w:szCs w:val="18"/>
              </w:rPr>
            </w:pPr>
            <w:r w:rsidRPr="00F25C51">
              <w:rPr>
                <w:sz w:val="18"/>
                <w:szCs w:val="18"/>
              </w:rPr>
              <w:t xml:space="preserve">Agenda item 8: Institutional arrangements: United Nations collaborative partnership arrangement for the work of </w:t>
            </w:r>
            <w:r w:rsidR="00F02939">
              <w:rPr>
                <w:sz w:val="18"/>
                <w:szCs w:val="18"/>
              </w:rPr>
              <w:t>the Platform</w:t>
            </w:r>
            <w:r w:rsidR="00F02939" w:rsidRPr="00F25C51">
              <w:rPr>
                <w:sz w:val="18"/>
                <w:szCs w:val="18"/>
              </w:rPr>
              <w:t xml:space="preserve"> </w:t>
            </w:r>
            <w:r w:rsidRPr="00F25C51">
              <w:rPr>
                <w:sz w:val="18"/>
                <w:szCs w:val="18"/>
              </w:rPr>
              <w:t>and its secretariat</w:t>
            </w:r>
          </w:p>
          <w:p w:rsidR="007F390D" w:rsidRPr="00F25C51" w:rsidRDefault="007F390D" w:rsidP="00F25C51">
            <w:pPr>
              <w:tabs>
                <w:tab w:val="left" w:pos="6684"/>
              </w:tabs>
              <w:ind w:right="386"/>
              <w:rPr>
                <w:sz w:val="18"/>
                <w:szCs w:val="18"/>
              </w:rPr>
            </w:pPr>
          </w:p>
        </w:tc>
      </w:tr>
      <w:tr w:rsidR="007F390D" w:rsidTr="00F25C51">
        <w:tc>
          <w:tcPr>
            <w:tcW w:w="2320" w:type="dxa"/>
            <w:shd w:val="clear" w:color="auto" w:fill="auto"/>
          </w:tcPr>
          <w:p w:rsidR="007F390D" w:rsidRPr="00F25C51" w:rsidRDefault="007F390D" w:rsidP="00F25C51">
            <w:pPr>
              <w:tabs>
                <w:tab w:val="left" w:pos="6684"/>
              </w:tabs>
              <w:ind w:right="386"/>
              <w:rPr>
                <w:sz w:val="18"/>
                <w:szCs w:val="18"/>
              </w:rPr>
            </w:pPr>
            <w:r w:rsidRPr="00F25C51">
              <w:rPr>
                <w:sz w:val="18"/>
                <w:szCs w:val="18"/>
              </w:rPr>
              <w:t>3</w:t>
            </w:r>
            <w:r w:rsidR="00F02939">
              <w:rPr>
                <w:sz w:val="18"/>
                <w:szCs w:val="18"/>
              </w:rPr>
              <w:t>–</w:t>
            </w:r>
            <w:r w:rsidRPr="00F25C51">
              <w:rPr>
                <w:sz w:val="18"/>
                <w:szCs w:val="18"/>
              </w:rPr>
              <w:t>6 p.m.</w:t>
            </w:r>
          </w:p>
          <w:p w:rsidR="007F390D" w:rsidRPr="00F25C51" w:rsidRDefault="007F390D" w:rsidP="00F25C51">
            <w:pPr>
              <w:tabs>
                <w:tab w:val="left" w:pos="6684"/>
              </w:tabs>
              <w:ind w:right="386"/>
              <w:rPr>
                <w:sz w:val="18"/>
                <w:szCs w:val="18"/>
              </w:rPr>
            </w:pPr>
          </w:p>
        </w:tc>
        <w:tc>
          <w:tcPr>
            <w:tcW w:w="7513" w:type="dxa"/>
            <w:shd w:val="clear" w:color="auto" w:fill="auto"/>
          </w:tcPr>
          <w:p w:rsidR="007F390D" w:rsidRPr="00F25C51" w:rsidRDefault="007F390D" w:rsidP="00F25C51">
            <w:pPr>
              <w:tabs>
                <w:tab w:val="left" w:pos="6684"/>
              </w:tabs>
              <w:ind w:right="386"/>
              <w:rPr>
                <w:sz w:val="18"/>
                <w:szCs w:val="18"/>
              </w:rPr>
            </w:pPr>
            <w:r w:rsidRPr="00F25C51">
              <w:rPr>
                <w:sz w:val="18"/>
                <w:szCs w:val="18"/>
              </w:rPr>
              <w:t>Consideration of all pending agenda items</w:t>
            </w:r>
          </w:p>
        </w:tc>
      </w:tr>
      <w:tr w:rsidR="007F390D" w:rsidTr="00F25C51">
        <w:tc>
          <w:tcPr>
            <w:tcW w:w="2320" w:type="dxa"/>
            <w:shd w:val="clear" w:color="auto" w:fill="auto"/>
          </w:tcPr>
          <w:p w:rsidR="007F390D" w:rsidRPr="00F25C51" w:rsidRDefault="007F390D" w:rsidP="00C55229">
            <w:pPr>
              <w:tabs>
                <w:tab w:val="left" w:pos="6684"/>
              </w:tabs>
              <w:ind w:right="386"/>
              <w:rPr>
                <w:sz w:val="18"/>
                <w:szCs w:val="18"/>
              </w:rPr>
            </w:pPr>
            <w:r w:rsidRPr="00F25C51">
              <w:rPr>
                <w:sz w:val="18"/>
                <w:szCs w:val="18"/>
              </w:rPr>
              <w:t>7.30</w:t>
            </w:r>
            <w:r w:rsidR="00F02939">
              <w:rPr>
                <w:sz w:val="18"/>
                <w:szCs w:val="18"/>
              </w:rPr>
              <w:t>–</w:t>
            </w:r>
            <w:r w:rsidRPr="00F25C51">
              <w:rPr>
                <w:sz w:val="18"/>
                <w:szCs w:val="18"/>
              </w:rPr>
              <w:t>10.30 p.m.</w:t>
            </w:r>
          </w:p>
        </w:tc>
        <w:tc>
          <w:tcPr>
            <w:tcW w:w="7513" w:type="dxa"/>
            <w:shd w:val="clear" w:color="auto" w:fill="auto"/>
          </w:tcPr>
          <w:p w:rsidR="007F390D" w:rsidRPr="00F25C51" w:rsidRDefault="007F390D" w:rsidP="00F25C51">
            <w:pPr>
              <w:tabs>
                <w:tab w:val="left" w:pos="6684"/>
              </w:tabs>
              <w:ind w:right="386"/>
              <w:rPr>
                <w:sz w:val="18"/>
                <w:szCs w:val="18"/>
              </w:rPr>
            </w:pPr>
            <w:r w:rsidRPr="00F25C51">
              <w:rPr>
                <w:sz w:val="18"/>
                <w:szCs w:val="18"/>
              </w:rPr>
              <w:t>Evening meeting (if required)</w:t>
            </w:r>
          </w:p>
          <w:p w:rsidR="007F390D" w:rsidRPr="00F25C51" w:rsidRDefault="007F390D" w:rsidP="00F25C51">
            <w:pPr>
              <w:tabs>
                <w:tab w:val="left" w:pos="6684"/>
              </w:tabs>
              <w:ind w:right="386"/>
              <w:rPr>
                <w:sz w:val="18"/>
                <w:szCs w:val="18"/>
              </w:rPr>
            </w:pPr>
          </w:p>
        </w:tc>
      </w:tr>
      <w:tr w:rsidR="00FF151D" w:rsidTr="00F25C51">
        <w:tc>
          <w:tcPr>
            <w:tcW w:w="9833" w:type="dxa"/>
            <w:gridSpan w:val="2"/>
            <w:shd w:val="clear" w:color="auto" w:fill="auto"/>
          </w:tcPr>
          <w:p w:rsidR="00FF151D" w:rsidRPr="00F25C51" w:rsidRDefault="00FF151D" w:rsidP="00F25C51">
            <w:pPr>
              <w:tabs>
                <w:tab w:val="left" w:pos="6684"/>
              </w:tabs>
              <w:ind w:right="386"/>
              <w:rPr>
                <w:b/>
                <w:sz w:val="18"/>
                <w:szCs w:val="18"/>
              </w:rPr>
            </w:pPr>
          </w:p>
        </w:tc>
      </w:tr>
      <w:tr w:rsidR="007F390D" w:rsidTr="00F25C51">
        <w:tc>
          <w:tcPr>
            <w:tcW w:w="9833" w:type="dxa"/>
            <w:gridSpan w:val="2"/>
            <w:shd w:val="clear" w:color="auto" w:fill="auto"/>
          </w:tcPr>
          <w:p w:rsidR="007F390D" w:rsidRPr="00F25C51" w:rsidRDefault="007F390D" w:rsidP="00F25C51">
            <w:pPr>
              <w:tabs>
                <w:tab w:val="left" w:pos="6684"/>
              </w:tabs>
              <w:ind w:right="386"/>
              <w:rPr>
                <w:b/>
                <w:sz w:val="18"/>
                <w:szCs w:val="18"/>
              </w:rPr>
            </w:pPr>
            <w:r w:rsidRPr="00F25C51">
              <w:rPr>
                <w:b/>
                <w:sz w:val="18"/>
                <w:szCs w:val="18"/>
              </w:rPr>
              <w:t>Friday, 13 December</w:t>
            </w:r>
            <w:r w:rsidR="004F4A2F">
              <w:rPr>
                <w:b/>
                <w:sz w:val="18"/>
                <w:szCs w:val="18"/>
              </w:rPr>
              <w:t xml:space="preserve"> 2013</w:t>
            </w:r>
          </w:p>
          <w:p w:rsidR="007F390D" w:rsidRPr="00F25C51" w:rsidRDefault="007F390D" w:rsidP="00F25C51">
            <w:pPr>
              <w:tabs>
                <w:tab w:val="left" w:pos="6684"/>
              </w:tabs>
              <w:ind w:right="386"/>
              <w:rPr>
                <w:sz w:val="18"/>
                <w:szCs w:val="18"/>
              </w:rPr>
            </w:pPr>
          </w:p>
        </w:tc>
      </w:tr>
      <w:tr w:rsidR="007F390D" w:rsidRPr="00624DDF" w:rsidTr="00F25C51">
        <w:tc>
          <w:tcPr>
            <w:tcW w:w="2320" w:type="dxa"/>
            <w:shd w:val="clear" w:color="auto" w:fill="auto"/>
          </w:tcPr>
          <w:p w:rsidR="007F390D" w:rsidRPr="00F25C51" w:rsidRDefault="007F390D" w:rsidP="00F25C51">
            <w:pPr>
              <w:tabs>
                <w:tab w:val="left" w:pos="6684"/>
              </w:tabs>
              <w:ind w:right="386"/>
              <w:rPr>
                <w:b/>
                <w:sz w:val="18"/>
                <w:szCs w:val="18"/>
              </w:rPr>
            </w:pPr>
            <w:r w:rsidRPr="00F25C51">
              <w:rPr>
                <w:b/>
                <w:sz w:val="18"/>
                <w:szCs w:val="18"/>
              </w:rPr>
              <w:t>Time</w:t>
            </w:r>
          </w:p>
          <w:p w:rsidR="007F390D" w:rsidRPr="00F25C51" w:rsidRDefault="007F390D" w:rsidP="00F25C51">
            <w:pPr>
              <w:tabs>
                <w:tab w:val="left" w:pos="6684"/>
              </w:tabs>
              <w:ind w:right="386"/>
              <w:rPr>
                <w:b/>
                <w:sz w:val="18"/>
                <w:szCs w:val="18"/>
              </w:rPr>
            </w:pPr>
          </w:p>
        </w:tc>
        <w:tc>
          <w:tcPr>
            <w:tcW w:w="7513" w:type="dxa"/>
            <w:shd w:val="clear" w:color="auto" w:fill="auto"/>
          </w:tcPr>
          <w:p w:rsidR="007F390D" w:rsidRPr="00F25C51" w:rsidRDefault="007F390D" w:rsidP="00F25C51">
            <w:pPr>
              <w:tabs>
                <w:tab w:val="left" w:pos="6684"/>
              </w:tabs>
              <w:ind w:right="386"/>
              <w:rPr>
                <w:b/>
                <w:sz w:val="18"/>
                <w:szCs w:val="18"/>
              </w:rPr>
            </w:pPr>
            <w:r w:rsidRPr="00F25C51">
              <w:rPr>
                <w:b/>
                <w:sz w:val="18"/>
                <w:szCs w:val="18"/>
              </w:rPr>
              <w:t>Work</w:t>
            </w:r>
          </w:p>
        </w:tc>
      </w:tr>
      <w:tr w:rsidR="007F390D" w:rsidTr="00F25C51">
        <w:tc>
          <w:tcPr>
            <w:tcW w:w="2320" w:type="dxa"/>
            <w:shd w:val="clear" w:color="auto" w:fill="auto"/>
          </w:tcPr>
          <w:p w:rsidR="007F390D" w:rsidRPr="00F25C51" w:rsidRDefault="007F390D" w:rsidP="00C55229">
            <w:pPr>
              <w:tabs>
                <w:tab w:val="left" w:pos="6684"/>
              </w:tabs>
              <w:ind w:right="386"/>
              <w:rPr>
                <w:sz w:val="18"/>
                <w:szCs w:val="18"/>
              </w:rPr>
            </w:pPr>
            <w:r w:rsidRPr="00F25C51">
              <w:rPr>
                <w:sz w:val="18"/>
                <w:szCs w:val="18"/>
              </w:rPr>
              <w:t>10 a.m.–1 p.m.</w:t>
            </w:r>
          </w:p>
        </w:tc>
        <w:tc>
          <w:tcPr>
            <w:tcW w:w="7513" w:type="dxa"/>
            <w:shd w:val="clear" w:color="auto" w:fill="auto"/>
          </w:tcPr>
          <w:p w:rsidR="007F390D" w:rsidRPr="00F25C51" w:rsidRDefault="007F390D" w:rsidP="00F25C51">
            <w:pPr>
              <w:tabs>
                <w:tab w:val="left" w:pos="6684"/>
              </w:tabs>
              <w:ind w:right="386"/>
              <w:rPr>
                <w:sz w:val="18"/>
                <w:szCs w:val="18"/>
              </w:rPr>
            </w:pPr>
            <w:r w:rsidRPr="00F25C51">
              <w:rPr>
                <w:sz w:val="18"/>
                <w:szCs w:val="18"/>
              </w:rPr>
              <w:t>Consideration of all pending agenda items</w:t>
            </w:r>
          </w:p>
          <w:p w:rsidR="007F390D" w:rsidRPr="00F25C51" w:rsidRDefault="007F390D" w:rsidP="00F25C51">
            <w:pPr>
              <w:tabs>
                <w:tab w:val="left" w:pos="6684"/>
              </w:tabs>
              <w:ind w:right="386"/>
              <w:rPr>
                <w:sz w:val="18"/>
                <w:szCs w:val="18"/>
              </w:rPr>
            </w:pPr>
          </w:p>
        </w:tc>
      </w:tr>
      <w:tr w:rsidR="007F390D" w:rsidTr="00F25C51">
        <w:tc>
          <w:tcPr>
            <w:tcW w:w="2320" w:type="dxa"/>
            <w:shd w:val="clear" w:color="auto" w:fill="auto"/>
          </w:tcPr>
          <w:p w:rsidR="007F390D" w:rsidRPr="00F25C51" w:rsidRDefault="007F390D" w:rsidP="00F25C51">
            <w:pPr>
              <w:tabs>
                <w:tab w:val="left" w:pos="6684"/>
              </w:tabs>
              <w:ind w:right="386"/>
              <w:rPr>
                <w:sz w:val="18"/>
                <w:szCs w:val="18"/>
              </w:rPr>
            </w:pPr>
            <w:r w:rsidRPr="00F25C51">
              <w:rPr>
                <w:sz w:val="18"/>
                <w:szCs w:val="18"/>
              </w:rPr>
              <w:t>3</w:t>
            </w:r>
            <w:r w:rsidR="00F02939">
              <w:rPr>
                <w:sz w:val="18"/>
                <w:szCs w:val="18"/>
              </w:rPr>
              <w:t>–</w:t>
            </w:r>
            <w:r w:rsidRPr="00F25C51">
              <w:rPr>
                <w:sz w:val="18"/>
                <w:szCs w:val="18"/>
              </w:rPr>
              <w:t>6 p.m.</w:t>
            </w:r>
          </w:p>
          <w:p w:rsidR="007F390D" w:rsidRPr="00F25C51" w:rsidRDefault="007F390D" w:rsidP="00F25C51">
            <w:pPr>
              <w:tabs>
                <w:tab w:val="left" w:pos="6684"/>
              </w:tabs>
              <w:ind w:right="386"/>
              <w:rPr>
                <w:sz w:val="18"/>
                <w:szCs w:val="18"/>
              </w:rPr>
            </w:pPr>
          </w:p>
        </w:tc>
        <w:tc>
          <w:tcPr>
            <w:tcW w:w="7513" w:type="dxa"/>
            <w:shd w:val="clear" w:color="auto" w:fill="auto"/>
          </w:tcPr>
          <w:p w:rsidR="007F390D" w:rsidRPr="00F25C51" w:rsidRDefault="007F390D" w:rsidP="00F25C51">
            <w:pPr>
              <w:tabs>
                <w:tab w:val="left" w:pos="6684"/>
              </w:tabs>
              <w:ind w:right="386"/>
              <w:rPr>
                <w:sz w:val="18"/>
                <w:szCs w:val="18"/>
              </w:rPr>
            </w:pPr>
            <w:r w:rsidRPr="00F25C51">
              <w:rPr>
                <w:sz w:val="18"/>
                <w:szCs w:val="18"/>
              </w:rPr>
              <w:t>Consideration of all pending agenda items</w:t>
            </w:r>
          </w:p>
        </w:tc>
      </w:tr>
      <w:tr w:rsidR="007F390D" w:rsidTr="00F25C51">
        <w:tc>
          <w:tcPr>
            <w:tcW w:w="2320" w:type="dxa"/>
            <w:shd w:val="clear" w:color="auto" w:fill="auto"/>
          </w:tcPr>
          <w:p w:rsidR="007F390D" w:rsidRPr="00F25C51" w:rsidRDefault="007F390D" w:rsidP="00C55229">
            <w:pPr>
              <w:tabs>
                <w:tab w:val="left" w:pos="6684"/>
              </w:tabs>
              <w:ind w:right="386"/>
              <w:rPr>
                <w:sz w:val="18"/>
                <w:szCs w:val="18"/>
              </w:rPr>
            </w:pPr>
            <w:r w:rsidRPr="00F25C51">
              <w:rPr>
                <w:sz w:val="18"/>
                <w:szCs w:val="18"/>
              </w:rPr>
              <w:t>7.30</w:t>
            </w:r>
            <w:r w:rsidR="00F02939">
              <w:rPr>
                <w:sz w:val="18"/>
                <w:szCs w:val="18"/>
              </w:rPr>
              <w:t>–</w:t>
            </w:r>
            <w:r w:rsidRPr="00F25C51">
              <w:rPr>
                <w:sz w:val="18"/>
                <w:szCs w:val="18"/>
              </w:rPr>
              <w:t>10.30 p.m.</w:t>
            </w:r>
          </w:p>
        </w:tc>
        <w:tc>
          <w:tcPr>
            <w:tcW w:w="7513" w:type="dxa"/>
            <w:shd w:val="clear" w:color="auto" w:fill="auto"/>
          </w:tcPr>
          <w:p w:rsidR="007F390D" w:rsidRPr="00F25C51" w:rsidRDefault="007F390D" w:rsidP="00F25C51">
            <w:pPr>
              <w:tabs>
                <w:tab w:val="left" w:pos="6684"/>
              </w:tabs>
              <w:ind w:right="386"/>
              <w:rPr>
                <w:sz w:val="18"/>
                <w:szCs w:val="18"/>
              </w:rPr>
            </w:pPr>
            <w:r w:rsidRPr="00F25C51">
              <w:rPr>
                <w:sz w:val="18"/>
                <w:szCs w:val="18"/>
              </w:rPr>
              <w:t>Evening meeting (if required)</w:t>
            </w:r>
          </w:p>
          <w:p w:rsidR="007F390D" w:rsidRPr="00F25C51" w:rsidRDefault="007F390D" w:rsidP="00F25C51">
            <w:pPr>
              <w:tabs>
                <w:tab w:val="left" w:pos="6684"/>
              </w:tabs>
              <w:ind w:right="386"/>
              <w:rPr>
                <w:sz w:val="18"/>
                <w:szCs w:val="18"/>
              </w:rPr>
            </w:pPr>
          </w:p>
        </w:tc>
      </w:tr>
      <w:tr w:rsidR="00FF151D" w:rsidTr="00F25C51">
        <w:tc>
          <w:tcPr>
            <w:tcW w:w="9833" w:type="dxa"/>
            <w:gridSpan w:val="2"/>
            <w:shd w:val="clear" w:color="auto" w:fill="auto"/>
          </w:tcPr>
          <w:p w:rsidR="00FF151D" w:rsidRPr="00F25C51" w:rsidRDefault="00FF151D" w:rsidP="00F25C51">
            <w:pPr>
              <w:tabs>
                <w:tab w:val="left" w:pos="6684"/>
              </w:tabs>
              <w:ind w:right="386"/>
              <w:rPr>
                <w:b/>
                <w:sz w:val="18"/>
                <w:szCs w:val="18"/>
              </w:rPr>
            </w:pPr>
          </w:p>
        </w:tc>
      </w:tr>
      <w:tr w:rsidR="007F390D" w:rsidTr="00F25C51">
        <w:tc>
          <w:tcPr>
            <w:tcW w:w="9833" w:type="dxa"/>
            <w:gridSpan w:val="2"/>
            <w:shd w:val="clear" w:color="auto" w:fill="auto"/>
          </w:tcPr>
          <w:p w:rsidR="007F390D" w:rsidRPr="00F25C51" w:rsidRDefault="007F390D" w:rsidP="00F25C51">
            <w:pPr>
              <w:tabs>
                <w:tab w:val="left" w:pos="6684"/>
              </w:tabs>
              <w:ind w:right="386"/>
              <w:rPr>
                <w:b/>
                <w:sz w:val="18"/>
                <w:szCs w:val="18"/>
              </w:rPr>
            </w:pPr>
            <w:r w:rsidRPr="00F25C51">
              <w:rPr>
                <w:b/>
                <w:sz w:val="18"/>
                <w:szCs w:val="18"/>
              </w:rPr>
              <w:t>Saturday, 14 December</w:t>
            </w:r>
            <w:r w:rsidR="004F4A2F">
              <w:rPr>
                <w:b/>
                <w:sz w:val="18"/>
                <w:szCs w:val="18"/>
              </w:rPr>
              <w:t xml:space="preserve"> 2013</w:t>
            </w:r>
          </w:p>
          <w:p w:rsidR="007F390D" w:rsidRPr="00F25C51" w:rsidRDefault="007F390D" w:rsidP="00F25C51">
            <w:pPr>
              <w:tabs>
                <w:tab w:val="left" w:pos="6684"/>
              </w:tabs>
              <w:ind w:right="386"/>
              <w:rPr>
                <w:sz w:val="18"/>
                <w:szCs w:val="18"/>
              </w:rPr>
            </w:pPr>
          </w:p>
        </w:tc>
      </w:tr>
      <w:tr w:rsidR="007F390D" w:rsidRPr="00624DDF" w:rsidTr="00F25C51">
        <w:tc>
          <w:tcPr>
            <w:tcW w:w="2319" w:type="dxa"/>
            <w:shd w:val="clear" w:color="auto" w:fill="auto"/>
          </w:tcPr>
          <w:p w:rsidR="007F390D" w:rsidRPr="00F25C51" w:rsidRDefault="007F390D" w:rsidP="00F25C51">
            <w:pPr>
              <w:tabs>
                <w:tab w:val="left" w:pos="6684"/>
              </w:tabs>
              <w:ind w:right="386"/>
              <w:rPr>
                <w:b/>
                <w:sz w:val="18"/>
                <w:szCs w:val="18"/>
              </w:rPr>
            </w:pPr>
            <w:r w:rsidRPr="00F25C51">
              <w:rPr>
                <w:b/>
                <w:sz w:val="18"/>
                <w:szCs w:val="18"/>
              </w:rPr>
              <w:t>Time</w:t>
            </w:r>
          </w:p>
          <w:p w:rsidR="007F390D" w:rsidRPr="00F25C51" w:rsidRDefault="007F390D" w:rsidP="00F25C51">
            <w:pPr>
              <w:tabs>
                <w:tab w:val="left" w:pos="6684"/>
              </w:tabs>
              <w:ind w:right="386"/>
              <w:rPr>
                <w:b/>
                <w:sz w:val="18"/>
                <w:szCs w:val="18"/>
              </w:rPr>
            </w:pPr>
          </w:p>
        </w:tc>
        <w:tc>
          <w:tcPr>
            <w:tcW w:w="7514" w:type="dxa"/>
            <w:shd w:val="clear" w:color="auto" w:fill="auto"/>
          </w:tcPr>
          <w:p w:rsidR="007F390D" w:rsidRPr="00F25C51" w:rsidRDefault="007F390D" w:rsidP="00F25C51">
            <w:pPr>
              <w:tabs>
                <w:tab w:val="left" w:pos="6684"/>
              </w:tabs>
              <w:ind w:right="386"/>
              <w:rPr>
                <w:b/>
                <w:sz w:val="18"/>
                <w:szCs w:val="18"/>
              </w:rPr>
            </w:pPr>
            <w:r w:rsidRPr="00F25C51">
              <w:rPr>
                <w:b/>
                <w:sz w:val="18"/>
                <w:szCs w:val="18"/>
              </w:rPr>
              <w:t>Work</w:t>
            </w:r>
          </w:p>
        </w:tc>
      </w:tr>
      <w:tr w:rsidR="007F390D" w:rsidTr="00F25C51">
        <w:tc>
          <w:tcPr>
            <w:tcW w:w="2319" w:type="dxa"/>
            <w:shd w:val="clear" w:color="auto" w:fill="auto"/>
          </w:tcPr>
          <w:p w:rsidR="007F390D" w:rsidRPr="00F25C51" w:rsidRDefault="007F390D" w:rsidP="00C55229">
            <w:pPr>
              <w:tabs>
                <w:tab w:val="left" w:pos="6684"/>
              </w:tabs>
              <w:ind w:right="386"/>
              <w:rPr>
                <w:sz w:val="18"/>
                <w:szCs w:val="18"/>
              </w:rPr>
            </w:pPr>
            <w:r w:rsidRPr="00F25C51">
              <w:rPr>
                <w:sz w:val="18"/>
                <w:szCs w:val="18"/>
              </w:rPr>
              <w:t>10 a.m.–1 p.m.</w:t>
            </w:r>
          </w:p>
        </w:tc>
        <w:tc>
          <w:tcPr>
            <w:tcW w:w="7514" w:type="dxa"/>
            <w:shd w:val="clear" w:color="auto" w:fill="auto"/>
          </w:tcPr>
          <w:p w:rsidR="007F390D" w:rsidRPr="00F25C51" w:rsidRDefault="007F390D" w:rsidP="00F25C51">
            <w:pPr>
              <w:tabs>
                <w:tab w:val="left" w:pos="6684"/>
              </w:tabs>
              <w:ind w:right="386"/>
              <w:rPr>
                <w:sz w:val="18"/>
                <w:szCs w:val="18"/>
              </w:rPr>
            </w:pPr>
            <w:r w:rsidRPr="00F25C51">
              <w:rPr>
                <w:sz w:val="18"/>
                <w:szCs w:val="18"/>
              </w:rPr>
              <w:t>Consideration of all pending agenda items</w:t>
            </w:r>
          </w:p>
          <w:p w:rsidR="007F390D" w:rsidRPr="00F25C51" w:rsidRDefault="007F390D" w:rsidP="00F25C51">
            <w:pPr>
              <w:tabs>
                <w:tab w:val="left" w:pos="6684"/>
              </w:tabs>
              <w:ind w:right="386"/>
              <w:rPr>
                <w:sz w:val="18"/>
                <w:szCs w:val="18"/>
              </w:rPr>
            </w:pPr>
          </w:p>
        </w:tc>
      </w:tr>
      <w:tr w:rsidR="007F390D" w:rsidTr="00F25C51">
        <w:tc>
          <w:tcPr>
            <w:tcW w:w="2319" w:type="dxa"/>
            <w:shd w:val="clear" w:color="auto" w:fill="auto"/>
          </w:tcPr>
          <w:p w:rsidR="007F390D" w:rsidRPr="00F25C51" w:rsidRDefault="007F390D" w:rsidP="00C55229">
            <w:pPr>
              <w:tabs>
                <w:tab w:val="left" w:pos="6684"/>
              </w:tabs>
              <w:ind w:right="386"/>
              <w:rPr>
                <w:sz w:val="18"/>
                <w:szCs w:val="18"/>
              </w:rPr>
            </w:pPr>
            <w:r w:rsidRPr="00F25C51">
              <w:rPr>
                <w:sz w:val="18"/>
                <w:szCs w:val="18"/>
              </w:rPr>
              <w:t>3</w:t>
            </w:r>
            <w:r w:rsidR="00F02939">
              <w:rPr>
                <w:sz w:val="18"/>
                <w:szCs w:val="18"/>
              </w:rPr>
              <w:t>–</w:t>
            </w:r>
            <w:r w:rsidRPr="00F25C51">
              <w:rPr>
                <w:sz w:val="18"/>
                <w:szCs w:val="18"/>
              </w:rPr>
              <w:t>4 p.m.</w:t>
            </w:r>
          </w:p>
        </w:tc>
        <w:tc>
          <w:tcPr>
            <w:tcW w:w="7514" w:type="dxa"/>
            <w:shd w:val="clear" w:color="auto" w:fill="auto"/>
          </w:tcPr>
          <w:p w:rsidR="007F390D" w:rsidRPr="00F25C51" w:rsidRDefault="007F390D" w:rsidP="00F25C51">
            <w:pPr>
              <w:tabs>
                <w:tab w:val="left" w:pos="6684"/>
              </w:tabs>
              <w:ind w:right="386"/>
              <w:rPr>
                <w:sz w:val="18"/>
                <w:szCs w:val="18"/>
              </w:rPr>
            </w:pPr>
            <w:r w:rsidRPr="00F25C51">
              <w:rPr>
                <w:sz w:val="18"/>
                <w:szCs w:val="18"/>
              </w:rPr>
              <w:t>Agenda item 9: Provisional agenda, date and venue of future sessions of the Plenary</w:t>
            </w:r>
          </w:p>
          <w:p w:rsidR="007F390D" w:rsidRPr="00F25C51" w:rsidRDefault="007F390D" w:rsidP="00F25C51">
            <w:pPr>
              <w:tabs>
                <w:tab w:val="left" w:pos="6684"/>
              </w:tabs>
              <w:ind w:right="386"/>
              <w:rPr>
                <w:sz w:val="18"/>
                <w:szCs w:val="18"/>
              </w:rPr>
            </w:pPr>
          </w:p>
        </w:tc>
      </w:tr>
      <w:tr w:rsidR="007F390D" w:rsidTr="00F25C51">
        <w:tc>
          <w:tcPr>
            <w:tcW w:w="2319" w:type="dxa"/>
            <w:shd w:val="clear" w:color="auto" w:fill="auto"/>
          </w:tcPr>
          <w:p w:rsidR="007F390D" w:rsidRPr="00F25C51" w:rsidRDefault="007F390D" w:rsidP="00C55229">
            <w:pPr>
              <w:tabs>
                <w:tab w:val="left" w:pos="6684"/>
              </w:tabs>
              <w:ind w:right="386"/>
              <w:rPr>
                <w:sz w:val="18"/>
                <w:szCs w:val="18"/>
              </w:rPr>
            </w:pPr>
            <w:r w:rsidRPr="00F25C51">
              <w:rPr>
                <w:sz w:val="18"/>
                <w:szCs w:val="18"/>
              </w:rPr>
              <w:t>4</w:t>
            </w:r>
            <w:r w:rsidR="00F02939">
              <w:rPr>
                <w:sz w:val="18"/>
                <w:szCs w:val="18"/>
              </w:rPr>
              <w:t>–</w:t>
            </w:r>
            <w:r w:rsidRPr="00F25C51">
              <w:rPr>
                <w:sz w:val="18"/>
                <w:szCs w:val="18"/>
              </w:rPr>
              <w:t>5.30 p.m.</w:t>
            </w:r>
          </w:p>
        </w:tc>
        <w:tc>
          <w:tcPr>
            <w:tcW w:w="7514" w:type="dxa"/>
            <w:shd w:val="clear" w:color="auto" w:fill="auto"/>
          </w:tcPr>
          <w:p w:rsidR="007F390D" w:rsidRPr="00F25C51" w:rsidRDefault="007F390D" w:rsidP="00F25C51">
            <w:pPr>
              <w:tabs>
                <w:tab w:val="left" w:pos="6684"/>
              </w:tabs>
              <w:ind w:right="386"/>
              <w:rPr>
                <w:sz w:val="18"/>
                <w:szCs w:val="18"/>
              </w:rPr>
            </w:pPr>
            <w:r w:rsidRPr="00F25C51">
              <w:rPr>
                <w:sz w:val="18"/>
                <w:szCs w:val="18"/>
              </w:rPr>
              <w:t>Agenda item 10: Adoption of decisions and the report of the session</w:t>
            </w:r>
          </w:p>
          <w:p w:rsidR="007F390D" w:rsidRPr="00F25C51" w:rsidRDefault="007F390D" w:rsidP="00F25C51">
            <w:pPr>
              <w:tabs>
                <w:tab w:val="left" w:pos="6684"/>
              </w:tabs>
              <w:ind w:right="386"/>
              <w:rPr>
                <w:sz w:val="18"/>
                <w:szCs w:val="18"/>
              </w:rPr>
            </w:pPr>
          </w:p>
        </w:tc>
      </w:tr>
      <w:tr w:rsidR="007F390D" w:rsidTr="00F25C51">
        <w:tc>
          <w:tcPr>
            <w:tcW w:w="2319" w:type="dxa"/>
            <w:shd w:val="clear" w:color="auto" w:fill="auto"/>
          </w:tcPr>
          <w:p w:rsidR="007F390D" w:rsidRPr="00F25C51" w:rsidRDefault="007F390D" w:rsidP="00C55229">
            <w:pPr>
              <w:tabs>
                <w:tab w:val="left" w:pos="6684"/>
              </w:tabs>
              <w:ind w:right="386"/>
              <w:rPr>
                <w:sz w:val="18"/>
                <w:szCs w:val="18"/>
              </w:rPr>
            </w:pPr>
            <w:r w:rsidRPr="00F25C51">
              <w:rPr>
                <w:sz w:val="18"/>
                <w:szCs w:val="18"/>
              </w:rPr>
              <w:t>5.30</w:t>
            </w:r>
            <w:r w:rsidR="00F02939">
              <w:rPr>
                <w:sz w:val="18"/>
                <w:szCs w:val="18"/>
              </w:rPr>
              <w:t>–</w:t>
            </w:r>
            <w:r w:rsidRPr="00F25C51">
              <w:rPr>
                <w:sz w:val="18"/>
                <w:szCs w:val="18"/>
              </w:rPr>
              <w:t>6 p.m.</w:t>
            </w:r>
          </w:p>
        </w:tc>
        <w:tc>
          <w:tcPr>
            <w:tcW w:w="7514" w:type="dxa"/>
            <w:shd w:val="clear" w:color="auto" w:fill="auto"/>
          </w:tcPr>
          <w:p w:rsidR="007F390D" w:rsidRPr="00F25C51" w:rsidRDefault="007F390D" w:rsidP="00F25C51">
            <w:pPr>
              <w:tabs>
                <w:tab w:val="left" w:pos="6684"/>
              </w:tabs>
              <w:ind w:right="386"/>
              <w:rPr>
                <w:sz w:val="18"/>
                <w:szCs w:val="18"/>
              </w:rPr>
            </w:pPr>
            <w:r w:rsidRPr="00F25C51">
              <w:rPr>
                <w:sz w:val="18"/>
                <w:szCs w:val="18"/>
              </w:rPr>
              <w:t>Agenda item 11: Closure of the session</w:t>
            </w:r>
          </w:p>
        </w:tc>
      </w:tr>
      <w:tr w:rsidR="007F390D" w:rsidTr="00F25C51">
        <w:tc>
          <w:tcPr>
            <w:tcW w:w="2319" w:type="dxa"/>
            <w:shd w:val="clear" w:color="auto" w:fill="auto"/>
          </w:tcPr>
          <w:p w:rsidR="007F390D" w:rsidRPr="00F25C51" w:rsidRDefault="007F390D" w:rsidP="00F25C51">
            <w:pPr>
              <w:tabs>
                <w:tab w:val="left" w:pos="6684"/>
              </w:tabs>
              <w:ind w:right="386"/>
              <w:rPr>
                <w:sz w:val="18"/>
                <w:szCs w:val="18"/>
              </w:rPr>
            </w:pPr>
          </w:p>
        </w:tc>
        <w:tc>
          <w:tcPr>
            <w:tcW w:w="7514" w:type="dxa"/>
            <w:shd w:val="clear" w:color="auto" w:fill="auto"/>
          </w:tcPr>
          <w:p w:rsidR="007F390D" w:rsidRPr="00F25C51" w:rsidRDefault="007F390D" w:rsidP="00F25C51">
            <w:pPr>
              <w:tabs>
                <w:tab w:val="left" w:pos="6684"/>
              </w:tabs>
              <w:ind w:right="386"/>
              <w:rPr>
                <w:sz w:val="18"/>
                <w:szCs w:val="18"/>
              </w:rPr>
            </w:pPr>
          </w:p>
        </w:tc>
      </w:tr>
      <w:tr w:rsidR="007F390D" w:rsidTr="00F25C51">
        <w:tc>
          <w:tcPr>
            <w:tcW w:w="2319" w:type="dxa"/>
            <w:shd w:val="clear" w:color="auto" w:fill="auto"/>
          </w:tcPr>
          <w:p w:rsidR="007F390D" w:rsidRPr="00F25C51" w:rsidRDefault="007F390D" w:rsidP="00F25C51">
            <w:pPr>
              <w:tabs>
                <w:tab w:val="left" w:pos="6684"/>
              </w:tabs>
              <w:ind w:right="386"/>
              <w:rPr>
                <w:sz w:val="18"/>
                <w:szCs w:val="18"/>
              </w:rPr>
            </w:pPr>
          </w:p>
        </w:tc>
        <w:tc>
          <w:tcPr>
            <w:tcW w:w="7514" w:type="dxa"/>
            <w:shd w:val="clear" w:color="auto" w:fill="auto"/>
          </w:tcPr>
          <w:p w:rsidR="007F390D" w:rsidRPr="00F25C51" w:rsidRDefault="007F390D" w:rsidP="00E44600">
            <w:pPr>
              <w:pStyle w:val="ListParagraph"/>
              <w:tabs>
                <w:tab w:val="left" w:pos="741"/>
                <w:tab w:val="left" w:pos="6684"/>
              </w:tabs>
              <w:suppressAutoHyphens w:val="0"/>
              <w:spacing w:line="240" w:lineRule="auto"/>
              <w:ind w:left="360" w:right="386"/>
              <w:rPr>
                <w:sz w:val="18"/>
                <w:szCs w:val="18"/>
              </w:rPr>
            </w:pPr>
            <w:r w:rsidRPr="00F25C51">
              <w:rPr>
                <w:sz w:val="18"/>
                <w:szCs w:val="18"/>
              </w:rPr>
              <w:t>Closing remarks by the Chair of the Pl</w:t>
            </w:r>
            <w:r w:rsidR="00183C13">
              <w:rPr>
                <w:sz w:val="18"/>
                <w:szCs w:val="18"/>
              </w:rPr>
              <w:t>enary</w:t>
            </w:r>
          </w:p>
          <w:p w:rsidR="007F390D" w:rsidRPr="00F25C51" w:rsidRDefault="007F390D" w:rsidP="00F25C51">
            <w:pPr>
              <w:tabs>
                <w:tab w:val="left" w:pos="6684"/>
              </w:tabs>
              <w:ind w:left="360" w:right="386"/>
              <w:rPr>
                <w:sz w:val="18"/>
                <w:szCs w:val="18"/>
              </w:rPr>
            </w:pPr>
          </w:p>
        </w:tc>
      </w:tr>
    </w:tbl>
    <w:p w:rsidR="007F390D" w:rsidRPr="00624DDF" w:rsidRDefault="007F390D" w:rsidP="007F390D">
      <w:pPr>
        <w:tabs>
          <w:tab w:val="left" w:pos="6684"/>
        </w:tabs>
        <w:ind w:right="386"/>
        <w:rPr>
          <w:sz w:val="18"/>
          <w:szCs w:val="18"/>
        </w:rPr>
      </w:pPr>
    </w:p>
    <w:p w:rsidR="005269C4" w:rsidRPr="002726CF" w:rsidRDefault="005269C4" w:rsidP="00187A5D">
      <w:pPr>
        <w:pStyle w:val="Normal-pool"/>
      </w:pPr>
    </w:p>
    <w:tbl>
      <w:tblPr>
        <w:tblW w:w="0" w:type="auto"/>
        <w:tblLook w:val="01E0"/>
      </w:tblPr>
      <w:tblGrid>
        <w:gridCol w:w="3237"/>
        <w:gridCol w:w="3237"/>
        <w:gridCol w:w="3238"/>
      </w:tblGrid>
      <w:tr w:rsidR="005269C4">
        <w:tc>
          <w:tcPr>
            <w:tcW w:w="3237" w:type="dxa"/>
          </w:tcPr>
          <w:p w:rsidR="005269C4" w:rsidRDefault="005269C4" w:rsidP="00FF151D">
            <w:pPr>
              <w:pStyle w:val="Normal-pool"/>
              <w:jc w:val="center"/>
            </w:pPr>
          </w:p>
        </w:tc>
        <w:tc>
          <w:tcPr>
            <w:tcW w:w="3237" w:type="dxa"/>
            <w:tcBorders>
              <w:bottom w:val="single" w:sz="4" w:space="0" w:color="auto"/>
            </w:tcBorders>
          </w:tcPr>
          <w:p w:rsidR="005269C4" w:rsidRDefault="005269C4" w:rsidP="00FF151D">
            <w:pPr>
              <w:pStyle w:val="Normal-pool"/>
              <w:jc w:val="center"/>
            </w:pPr>
          </w:p>
        </w:tc>
        <w:tc>
          <w:tcPr>
            <w:tcW w:w="3238" w:type="dxa"/>
          </w:tcPr>
          <w:p w:rsidR="005269C4" w:rsidRDefault="005269C4" w:rsidP="00187A5D">
            <w:pPr>
              <w:pStyle w:val="Normal-pool"/>
            </w:pPr>
          </w:p>
        </w:tc>
      </w:tr>
    </w:tbl>
    <w:p w:rsidR="00B85A41" w:rsidRPr="002726CF" w:rsidRDefault="00B85A41" w:rsidP="00187A5D">
      <w:pPr>
        <w:pStyle w:val="Normal-pool"/>
      </w:pPr>
    </w:p>
    <w:sectPr w:rsidR="00B85A41" w:rsidRPr="002726CF" w:rsidSect="00FF151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907" w:right="992" w:bottom="1418" w:left="1418" w:header="539" w:footer="975" w:gutter="0"/>
      <w:cols w:space="53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B3C" w:rsidRDefault="00665B3C">
      <w:r>
        <w:separator/>
      </w:r>
    </w:p>
  </w:endnote>
  <w:endnote w:type="continuationSeparator" w:id="0">
    <w:p w:rsidR="00665B3C" w:rsidRDefault="00665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B3" w:rsidRDefault="00BF20B3">
    <w:pPr>
      <w:pStyle w:val="Footer"/>
    </w:pPr>
    <w:r>
      <w:rPr>
        <w:rStyle w:val="PageNumber"/>
      </w:rPr>
      <w:fldChar w:fldCharType="begin"/>
    </w:r>
    <w:r>
      <w:rPr>
        <w:rStyle w:val="PageNumber"/>
      </w:rPr>
      <w:instrText xml:space="preserve"> PAGE </w:instrText>
    </w:r>
    <w:r>
      <w:rPr>
        <w:rStyle w:val="PageNumber"/>
      </w:rPr>
      <w:fldChar w:fldCharType="separate"/>
    </w:r>
    <w:r w:rsidR="00917626">
      <w:rPr>
        <w:rStyle w:val="PageNumber"/>
        <w:noProof/>
      </w:rPr>
      <w:t>8</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B3" w:rsidRDefault="00BF20B3"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917626">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B3" w:rsidRDefault="008D275B">
    <w:pPr>
      <w:pStyle w:val="Footer"/>
    </w:pPr>
    <w:r>
      <w:t>K1353185</w:t>
    </w:r>
    <w:r>
      <w:tab/>
      <w:t>25</w:t>
    </w:r>
    <w:r w:rsidR="00BF20B3">
      <w:t>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B3C" w:rsidRDefault="00665B3C" w:rsidP="00D92DE0">
      <w:pPr>
        <w:ind w:left="624"/>
      </w:pPr>
      <w:r>
        <w:separator/>
      </w:r>
    </w:p>
  </w:footnote>
  <w:footnote w:type="continuationSeparator" w:id="0">
    <w:p w:rsidR="00665B3C" w:rsidRDefault="00665B3C">
      <w:r>
        <w:continuationSeparator/>
      </w:r>
    </w:p>
  </w:footnote>
  <w:footnote w:id="1">
    <w:p w:rsidR="00BF20B3" w:rsidRPr="00D27C4C" w:rsidRDefault="00BF20B3" w:rsidP="0022155F">
      <w:pPr>
        <w:pStyle w:val="FootnoteText"/>
        <w:rPr>
          <w:szCs w:val="18"/>
          <w:lang w:val="en-US"/>
        </w:rPr>
      </w:pPr>
      <w:r w:rsidRPr="00D27C4C">
        <w:rPr>
          <w:rStyle w:val="FootnoteReference"/>
          <w:sz w:val="18"/>
        </w:rPr>
        <w:footnoteRef/>
      </w:r>
      <w:r w:rsidRPr="00D27C4C">
        <w:rPr>
          <w:szCs w:val="18"/>
        </w:rPr>
        <w:t xml:space="preserve"> </w:t>
      </w:r>
      <w:r>
        <w:rPr>
          <w:szCs w:val="18"/>
        </w:rPr>
        <w:t xml:space="preserve">See IPBES/1/12, para. 22.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B3" w:rsidRPr="00BC5987" w:rsidRDefault="00BF20B3">
    <w:pPr>
      <w:pStyle w:val="Header"/>
      <w:rPr>
        <w:szCs w:val="18"/>
      </w:rPr>
    </w:pPr>
    <w:r w:rsidRPr="00BC5987">
      <w:rPr>
        <w:szCs w:val="18"/>
      </w:rPr>
      <w:t>IPBES</w:t>
    </w:r>
    <w:r>
      <w:rPr>
        <w:szCs w:val="18"/>
        <w:lang w:eastAsia="ja-JP"/>
      </w:rPr>
      <w:t>/2/1/Add.</w:t>
    </w:r>
    <w:r w:rsidRPr="00BC5987">
      <w:rPr>
        <w:szCs w:val="18"/>
        <w:lang w:eastAsia="ja-JP"/>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B3" w:rsidRPr="005E5CB5" w:rsidRDefault="00BF20B3" w:rsidP="00035EDE">
    <w:pPr>
      <w:pStyle w:val="Header"/>
      <w:jc w:val="right"/>
      <w:rPr>
        <w:szCs w:val="18"/>
      </w:rPr>
    </w:pPr>
    <w:r w:rsidRPr="005E5CB5">
      <w:rPr>
        <w:szCs w:val="18"/>
      </w:rPr>
      <w:t>IPBES/2/1/Add.1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B3" w:rsidRDefault="00BF20B3" w:rsidP="00494455">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D19E2"/>
    <w:multiLevelType w:val="hybridMultilevel"/>
    <w:tmpl w:val="6C347EAE"/>
    <w:lvl w:ilvl="0" w:tplc="4AEE0F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1113A7"/>
    <w:multiLevelType w:val="multilevel"/>
    <w:tmpl w:val="48241D10"/>
    <w:numStyleLink w:val="Normallist"/>
  </w:abstractNum>
  <w:abstractNum w:abstractNumId="2">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nsid w:val="23E666AE"/>
    <w:multiLevelType w:val="hybridMultilevel"/>
    <w:tmpl w:val="E8FA6F64"/>
    <w:lvl w:ilvl="0" w:tplc="AA0621E6">
      <w:start w:val="1"/>
      <w:numFmt w:val="decimal"/>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4">
    <w:nsid w:val="275A5ADF"/>
    <w:multiLevelType w:val="hybridMultilevel"/>
    <w:tmpl w:val="95DC8444"/>
    <w:lvl w:ilvl="0" w:tplc="B770CFC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B96ADA"/>
    <w:multiLevelType w:val="hybridMultilevel"/>
    <w:tmpl w:val="F29CDB52"/>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102640"/>
    <w:multiLevelType w:val="hybridMultilevel"/>
    <w:tmpl w:val="E4BA322C"/>
    <w:lvl w:ilvl="0" w:tplc="F7CE366A">
      <w:start w:val="1"/>
      <w:numFmt w:val="lowerLetter"/>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7">
    <w:nsid w:val="34BA06CE"/>
    <w:multiLevelType w:val="hybridMultilevel"/>
    <w:tmpl w:val="619274B6"/>
    <w:lvl w:ilvl="0" w:tplc="C21C4D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nsid w:val="46F3258C"/>
    <w:multiLevelType w:val="hybridMultilevel"/>
    <w:tmpl w:val="5DB685F2"/>
    <w:lvl w:ilvl="0" w:tplc="AF420EE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0452FD7"/>
    <w:multiLevelType w:val="hybridMultilevel"/>
    <w:tmpl w:val="9D7E909C"/>
    <w:lvl w:ilvl="0" w:tplc="F0660052">
      <w:start w:val="1"/>
      <w:numFmt w:val="lowerLetter"/>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2">
    <w:nsid w:val="56D8751A"/>
    <w:multiLevelType w:val="hybridMultilevel"/>
    <w:tmpl w:val="ADC01092"/>
    <w:lvl w:ilvl="0" w:tplc="EF12290E">
      <w:start w:val="1"/>
      <w:numFmt w:val="lowerLetter"/>
      <w:lvlText w:val="(%1)"/>
      <w:lvlJc w:val="left"/>
      <w:pPr>
        <w:ind w:left="1607" w:hanging="360"/>
      </w:pPr>
      <w:rPr>
        <w:rFonts w:ascii="Times New Roman" w:eastAsia="Times New Roman" w:hAnsi="Times New Roman" w:cs="Times New Roman"/>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13">
    <w:nsid w:val="5ECF6F1B"/>
    <w:multiLevelType w:val="hybridMultilevel"/>
    <w:tmpl w:val="3D96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290FBA"/>
    <w:multiLevelType w:val="hybridMultilevel"/>
    <w:tmpl w:val="A5E6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261673"/>
    <w:multiLevelType w:val="hybridMultilevel"/>
    <w:tmpl w:val="A10277BE"/>
    <w:lvl w:ilvl="0" w:tplc="DFB824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8A35AD4"/>
    <w:multiLevelType w:val="hybridMultilevel"/>
    <w:tmpl w:val="85E6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AD2381"/>
    <w:multiLevelType w:val="hybridMultilevel"/>
    <w:tmpl w:val="0380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1"/>
    <w:lvlOverride w:ilvl="0">
      <w:lvl w:ilvl="0">
        <w:start w:val="1"/>
        <w:numFmt w:val="decimal"/>
        <w:lvlText w:val="%1."/>
        <w:lvlJc w:val="left"/>
        <w:pPr>
          <w:tabs>
            <w:tab w:val="num" w:pos="567"/>
          </w:tabs>
          <w:ind w:left="1247" w:firstLine="0"/>
        </w:pPr>
        <w:rPr>
          <w:rFonts w:hint="default"/>
          <w:b w:val="0"/>
        </w:rPr>
      </w:lvl>
    </w:lvlOverride>
  </w:num>
  <w:num w:numId="5">
    <w:abstractNumId w:val="1"/>
    <w:lvlOverride w:ilvl="0">
      <w:lvl w:ilvl="0">
        <w:start w:val="1"/>
        <w:numFmt w:val="decimal"/>
        <w:lvlText w:val="%1."/>
        <w:lvlJc w:val="left"/>
        <w:pPr>
          <w:tabs>
            <w:tab w:val="num" w:pos="567"/>
          </w:tabs>
          <w:ind w:left="1247" w:firstLine="0"/>
        </w:pPr>
        <w:rPr>
          <w:rFonts w:hint="default"/>
          <w:b w:val="0"/>
        </w:rPr>
      </w:lvl>
    </w:lvlOverride>
  </w:num>
  <w:num w:numId="6">
    <w:abstractNumId w:val="1"/>
    <w:lvlOverride w:ilvl="0">
      <w:lvl w:ilvl="0">
        <w:start w:val="1"/>
        <w:numFmt w:val="decimal"/>
        <w:lvlText w:val="%1."/>
        <w:lvlJc w:val="left"/>
        <w:pPr>
          <w:tabs>
            <w:tab w:val="num" w:pos="567"/>
          </w:tabs>
          <w:ind w:left="1247" w:firstLine="0"/>
        </w:pPr>
        <w:rPr>
          <w:rFonts w:hint="default"/>
          <w:b w:val="0"/>
        </w:rPr>
      </w:lvl>
    </w:lvlOverride>
  </w:num>
  <w:num w:numId="7">
    <w:abstractNumId w:val="1"/>
    <w:lvlOverride w:ilvl="0">
      <w:lvl w:ilvl="0">
        <w:start w:val="1"/>
        <w:numFmt w:val="decimal"/>
        <w:lvlText w:val="%1."/>
        <w:lvlJc w:val="left"/>
        <w:pPr>
          <w:tabs>
            <w:tab w:val="num" w:pos="567"/>
          </w:tabs>
          <w:ind w:left="1247" w:firstLine="0"/>
        </w:pPr>
        <w:rPr>
          <w:rFonts w:hint="default"/>
          <w:b w:val="0"/>
        </w:rPr>
      </w:lvl>
    </w:lvlOverride>
  </w:num>
  <w:num w:numId="8">
    <w:abstractNumId w:val="1"/>
    <w:lvlOverride w:ilvl="0">
      <w:lvl w:ilvl="0">
        <w:start w:val="1"/>
        <w:numFmt w:val="decimal"/>
        <w:lvlText w:val="%1."/>
        <w:lvlJc w:val="left"/>
        <w:pPr>
          <w:tabs>
            <w:tab w:val="num" w:pos="567"/>
          </w:tabs>
          <w:ind w:left="1247" w:firstLine="0"/>
        </w:pPr>
        <w:rPr>
          <w:rFonts w:hint="default"/>
          <w:b w:val="0"/>
        </w:rPr>
      </w:lvl>
    </w:lvlOverride>
  </w:num>
  <w:num w:numId="9">
    <w:abstractNumId w:val="10"/>
  </w:num>
  <w:num w:numId="10">
    <w:abstractNumId w:val="4"/>
  </w:num>
  <w:num w:numId="11">
    <w:abstractNumId w:val="9"/>
  </w:num>
  <w:num w:numId="12">
    <w:abstractNumId w:val="15"/>
  </w:num>
  <w:num w:numId="13">
    <w:abstractNumId w:val="0"/>
  </w:num>
  <w:num w:numId="14">
    <w:abstractNumId w:val="7"/>
  </w:num>
  <w:num w:numId="15">
    <w:abstractNumId w:val="5"/>
  </w:num>
  <w:num w:numId="16">
    <w:abstractNumId w:val="13"/>
  </w:num>
  <w:num w:numId="17">
    <w:abstractNumId w:val="17"/>
  </w:num>
  <w:num w:numId="18">
    <w:abstractNumId w:val="14"/>
  </w:num>
  <w:num w:numId="19">
    <w:abstractNumId w:val="16"/>
  </w:num>
  <w:num w:numId="20">
    <w:abstractNumId w:val="3"/>
  </w:num>
  <w:num w:numId="21">
    <w:abstractNumId w:val="12"/>
  </w:num>
  <w:num w:numId="22">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stylePaneFormatFilter w:val="3001"/>
  <w:defaultTabStop w:val="624"/>
  <w:hyphenationZone w:val="425"/>
  <w:evenAndOddHeaders/>
  <w:noPunctuationKerning/>
  <w:characterSpacingControl w:val="doNotCompress"/>
  <w:hdrShapeDefaults>
    <o:shapedefaults v:ext="edit" spidmax="3074"/>
  </w:hdrShapeDefaults>
  <w:footnotePr>
    <w:footnote w:id="-1"/>
    <w:footnote w:id="0"/>
  </w:footnotePr>
  <w:endnotePr>
    <w:endnote w:id="-1"/>
    <w:endnote w:id="0"/>
  </w:endnotePr>
  <w:compat>
    <w:applyBreakingRules/>
  </w:compat>
  <w:rsids>
    <w:rsidRoot w:val="00621F9B"/>
    <w:rsid w:val="00003059"/>
    <w:rsid w:val="000145D1"/>
    <w:rsid w:val="000149E6"/>
    <w:rsid w:val="00023E32"/>
    <w:rsid w:val="000247B0"/>
    <w:rsid w:val="00026997"/>
    <w:rsid w:val="00031060"/>
    <w:rsid w:val="00032DB5"/>
    <w:rsid w:val="00033E0B"/>
    <w:rsid w:val="00035EDE"/>
    <w:rsid w:val="000440BA"/>
    <w:rsid w:val="000458EE"/>
    <w:rsid w:val="0004779A"/>
    <w:rsid w:val="00047D27"/>
    <w:rsid w:val="000506A7"/>
    <w:rsid w:val="000509B4"/>
    <w:rsid w:val="00055BA7"/>
    <w:rsid w:val="00071886"/>
    <w:rsid w:val="00072509"/>
    <w:rsid w:val="000742BC"/>
    <w:rsid w:val="00076181"/>
    <w:rsid w:val="00081E43"/>
    <w:rsid w:val="00082A0C"/>
    <w:rsid w:val="00085F0D"/>
    <w:rsid w:val="00087A33"/>
    <w:rsid w:val="000917E8"/>
    <w:rsid w:val="00094221"/>
    <w:rsid w:val="0009426F"/>
    <w:rsid w:val="0009640C"/>
    <w:rsid w:val="000A655C"/>
    <w:rsid w:val="000B2659"/>
    <w:rsid w:val="000B4E0C"/>
    <w:rsid w:val="000B59B2"/>
    <w:rsid w:val="000C665C"/>
    <w:rsid w:val="000D33C0"/>
    <w:rsid w:val="000D523B"/>
    <w:rsid w:val="000D62B5"/>
    <w:rsid w:val="000E13EF"/>
    <w:rsid w:val="000E7A74"/>
    <w:rsid w:val="000F3B6C"/>
    <w:rsid w:val="000F63B3"/>
    <w:rsid w:val="00101641"/>
    <w:rsid w:val="00102111"/>
    <w:rsid w:val="00102E46"/>
    <w:rsid w:val="0011122B"/>
    <w:rsid w:val="001202E3"/>
    <w:rsid w:val="00125C49"/>
    <w:rsid w:val="00126360"/>
    <w:rsid w:val="0013059D"/>
    <w:rsid w:val="0013294F"/>
    <w:rsid w:val="00141A55"/>
    <w:rsid w:val="001544FA"/>
    <w:rsid w:val="001554A3"/>
    <w:rsid w:val="00156281"/>
    <w:rsid w:val="001630B7"/>
    <w:rsid w:val="001673CF"/>
    <w:rsid w:val="001729A1"/>
    <w:rsid w:val="00181BC9"/>
    <w:rsid w:val="00181EC8"/>
    <w:rsid w:val="00183C13"/>
    <w:rsid w:val="00184349"/>
    <w:rsid w:val="00187A5D"/>
    <w:rsid w:val="0019268D"/>
    <w:rsid w:val="001A7EF5"/>
    <w:rsid w:val="001B08F0"/>
    <w:rsid w:val="001B1617"/>
    <w:rsid w:val="001B6D77"/>
    <w:rsid w:val="001D3874"/>
    <w:rsid w:val="001D3E50"/>
    <w:rsid w:val="001D4810"/>
    <w:rsid w:val="001D7E75"/>
    <w:rsid w:val="001E4A09"/>
    <w:rsid w:val="001E56D2"/>
    <w:rsid w:val="001E7D56"/>
    <w:rsid w:val="001F034F"/>
    <w:rsid w:val="001F4DB5"/>
    <w:rsid w:val="001F75DE"/>
    <w:rsid w:val="00200D58"/>
    <w:rsid w:val="00200EAC"/>
    <w:rsid w:val="002013BE"/>
    <w:rsid w:val="002063A4"/>
    <w:rsid w:val="0021145B"/>
    <w:rsid w:val="00221374"/>
    <w:rsid w:val="0022155F"/>
    <w:rsid w:val="00221AE7"/>
    <w:rsid w:val="00226697"/>
    <w:rsid w:val="00234B58"/>
    <w:rsid w:val="00240C10"/>
    <w:rsid w:val="00241313"/>
    <w:rsid w:val="00244783"/>
    <w:rsid w:val="002463AF"/>
    <w:rsid w:val="002464B8"/>
    <w:rsid w:val="0024736D"/>
    <w:rsid w:val="00247707"/>
    <w:rsid w:val="002533A2"/>
    <w:rsid w:val="00260378"/>
    <w:rsid w:val="002726CF"/>
    <w:rsid w:val="002773E9"/>
    <w:rsid w:val="00277B8F"/>
    <w:rsid w:val="0028179E"/>
    <w:rsid w:val="00286740"/>
    <w:rsid w:val="00287E60"/>
    <w:rsid w:val="00290A5E"/>
    <w:rsid w:val="002929D8"/>
    <w:rsid w:val="00297710"/>
    <w:rsid w:val="002A0B52"/>
    <w:rsid w:val="002A237D"/>
    <w:rsid w:val="002A4C53"/>
    <w:rsid w:val="002A564F"/>
    <w:rsid w:val="002A6A11"/>
    <w:rsid w:val="002B035E"/>
    <w:rsid w:val="002B77E6"/>
    <w:rsid w:val="002C145D"/>
    <w:rsid w:val="002C2C3E"/>
    <w:rsid w:val="002C4729"/>
    <w:rsid w:val="002C533E"/>
    <w:rsid w:val="002C7132"/>
    <w:rsid w:val="002D027F"/>
    <w:rsid w:val="002D7B60"/>
    <w:rsid w:val="002F4761"/>
    <w:rsid w:val="00300307"/>
    <w:rsid w:val="003056C1"/>
    <w:rsid w:val="0031413F"/>
    <w:rsid w:val="00324BC7"/>
    <w:rsid w:val="003309A9"/>
    <w:rsid w:val="00336901"/>
    <w:rsid w:val="003403AA"/>
    <w:rsid w:val="003446B5"/>
    <w:rsid w:val="0034548C"/>
    <w:rsid w:val="00350293"/>
    <w:rsid w:val="003503B6"/>
    <w:rsid w:val="00352968"/>
    <w:rsid w:val="00355EA9"/>
    <w:rsid w:val="003606F3"/>
    <w:rsid w:val="00376592"/>
    <w:rsid w:val="00384768"/>
    <w:rsid w:val="00385963"/>
    <w:rsid w:val="00396257"/>
    <w:rsid w:val="00397909"/>
    <w:rsid w:val="00397EB8"/>
    <w:rsid w:val="003A4FD0"/>
    <w:rsid w:val="003A69D1"/>
    <w:rsid w:val="003A78C4"/>
    <w:rsid w:val="003B0C0D"/>
    <w:rsid w:val="003B1545"/>
    <w:rsid w:val="003B41D2"/>
    <w:rsid w:val="003C1EF0"/>
    <w:rsid w:val="003C409D"/>
    <w:rsid w:val="003C4EFB"/>
    <w:rsid w:val="003D1A47"/>
    <w:rsid w:val="003E09A0"/>
    <w:rsid w:val="003E395B"/>
    <w:rsid w:val="003E7728"/>
    <w:rsid w:val="003F0E85"/>
    <w:rsid w:val="003F1189"/>
    <w:rsid w:val="00400EFD"/>
    <w:rsid w:val="00407F42"/>
    <w:rsid w:val="00410C55"/>
    <w:rsid w:val="00413583"/>
    <w:rsid w:val="0041361C"/>
    <w:rsid w:val="00413944"/>
    <w:rsid w:val="00417725"/>
    <w:rsid w:val="0042002C"/>
    <w:rsid w:val="00425C06"/>
    <w:rsid w:val="00437F26"/>
    <w:rsid w:val="00446EF6"/>
    <w:rsid w:val="00447EF3"/>
    <w:rsid w:val="00454769"/>
    <w:rsid w:val="0045765F"/>
    <w:rsid w:val="0046429E"/>
    <w:rsid w:val="00466991"/>
    <w:rsid w:val="0047064C"/>
    <w:rsid w:val="00471DFA"/>
    <w:rsid w:val="00476689"/>
    <w:rsid w:val="00482034"/>
    <w:rsid w:val="004827F3"/>
    <w:rsid w:val="00493E19"/>
    <w:rsid w:val="00494455"/>
    <w:rsid w:val="00495289"/>
    <w:rsid w:val="0049571E"/>
    <w:rsid w:val="00496EFB"/>
    <w:rsid w:val="004B5666"/>
    <w:rsid w:val="004C34B9"/>
    <w:rsid w:val="004C5C96"/>
    <w:rsid w:val="004D06A4"/>
    <w:rsid w:val="004D2C6B"/>
    <w:rsid w:val="004D447C"/>
    <w:rsid w:val="004F1A81"/>
    <w:rsid w:val="004F2CB6"/>
    <w:rsid w:val="004F2D0E"/>
    <w:rsid w:val="004F4A2F"/>
    <w:rsid w:val="00501BCF"/>
    <w:rsid w:val="0050619E"/>
    <w:rsid w:val="0051335F"/>
    <w:rsid w:val="005160EC"/>
    <w:rsid w:val="005218D9"/>
    <w:rsid w:val="0052486B"/>
    <w:rsid w:val="005269C4"/>
    <w:rsid w:val="00535BDA"/>
    <w:rsid w:val="00536186"/>
    <w:rsid w:val="00536831"/>
    <w:rsid w:val="00543454"/>
    <w:rsid w:val="005453ED"/>
    <w:rsid w:val="00550192"/>
    <w:rsid w:val="00550273"/>
    <w:rsid w:val="00550DF7"/>
    <w:rsid w:val="00561782"/>
    <w:rsid w:val="00567301"/>
    <w:rsid w:val="00571C3E"/>
    <w:rsid w:val="0057315F"/>
    <w:rsid w:val="00573200"/>
    <w:rsid w:val="00574792"/>
    <w:rsid w:val="00574BE0"/>
    <w:rsid w:val="00574E90"/>
    <w:rsid w:val="00576BB8"/>
    <w:rsid w:val="00584B14"/>
    <w:rsid w:val="005903A5"/>
    <w:rsid w:val="005A0B21"/>
    <w:rsid w:val="005A59FE"/>
    <w:rsid w:val="005B0925"/>
    <w:rsid w:val="005B132E"/>
    <w:rsid w:val="005B245A"/>
    <w:rsid w:val="005B584B"/>
    <w:rsid w:val="005B6CB6"/>
    <w:rsid w:val="005C00D1"/>
    <w:rsid w:val="005C3BF5"/>
    <w:rsid w:val="005C67C8"/>
    <w:rsid w:val="005C7480"/>
    <w:rsid w:val="005D0249"/>
    <w:rsid w:val="005D4E57"/>
    <w:rsid w:val="005E5CB5"/>
    <w:rsid w:val="005F05FD"/>
    <w:rsid w:val="005F100C"/>
    <w:rsid w:val="005F1648"/>
    <w:rsid w:val="005F5DE5"/>
    <w:rsid w:val="005F7986"/>
    <w:rsid w:val="006040DF"/>
    <w:rsid w:val="00613160"/>
    <w:rsid w:val="00616D20"/>
    <w:rsid w:val="00620F1E"/>
    <w:rsid w:val="00621F9B"/>
    <w:rsid w:val="00623998"/>
    <w:rsid w:val="006252F5"/>
    <w:rsid w:val="006303B4"/>
    <w:rsid w:val="006370DB"/>
    <w:rsid w:val="00637CE4"/>
    <w:rsid w:val="00641703"/>
    <w:rsid w:val="006431A6"/>
    <w:rsid w:val="006459F6"/>
    <w:rsid w:val="006474E9"/>
    <w:rsid w:val="006501AD"/>
    <w:rsid w:val="00651BFA"/>
    <w:rsid w:val="00665B3C"/>
    <w:rsid w:val="00667A16"/>
    <w:rsid w:val="00671F00"/>
    <w:rsid w:val="0067328F"/>
    <w:rsid w:val="00675F0C"/>
    <w:rsid w:val="006771C4"/>
    <w:rsid w:val="006807F5"/>
    <w:rsid w:val="00686FD9"/>
    <w:rsid w:val="006923D4"/>
    <w:rsid w:val="00692E2A"/>
    <w:rsid w:val="006A76F2"/>
    <w:rsid w:val="006C3C12"/>
    <w:rsid w:val="006C740F"/>
    <w:rsid w:val="006D0EF0"/>
    <w:rsid w:val="006D16EE"/>
    <w:rsid w:val="006D1FBD"/>
    <w:rsid w:val="006D78BF"/>
    <w:rsid w:val="006D7EFB"/>
    <w:rsid w:val="006E3441"/>
    <w:rsid w:val="006E6722"/>
    <w:rsid w:val="007027B9"/>
    <w:rsid w:val="00705F05"/>
    <w:rsid w:val="00715E88"/>
    <w:rsid w:val="00716F5D"/>
    <w:rsid w:val="0072504C"/>
    <w:rsid w:val="00734CAA"/>
    <w:rsid w:val="007355EA"/>
    <w:rsid w:val="00736724"/>
    <w:rsid w:val="00737996"/>
    <w:rsid w:val="00745F24"/>
    <w:rsid w:val="00752219"/>
    <w:rsid w:val="00757581"/>
    <w:rsid w:val="00757CA2"/>
    <w:rsid w:val="0076107C"/>
    <w:rsid w:val="007737A8"/>
    <w:rsid w:val="007964D9"/>
    <w:rsid w:val="007A5746"/>
    <w:rsid w:val="007A5C12"/>
    <w:rsid w:val="007A637A"/>
    <w:rsid w:val="007B03E1"/>
    <w:rsid w:val="007C2541"/>
    <w:rsid w:val="007C3787"/>
    <w:rsid w:val="007D48E2"/>
    <w:rsid w:val="007D5D6C"/>
    <w:rsid w:val="007D7245"/>
    <w:rsid w:val="007E003F"/>
    <w:rsid w:val="007F154E"/>
    <w:rsid w:val="007F390D"/>
    <w:rsid w:val="007F6794"/>
    <w:rsid w:val="007F72D1"/>
    <w:rsid w:val="008019EB"/>
    <w:rsid w:val="00804B9B"/>
    <w:rsid w:val="00805E39"/>
    <w:rsid w:val="008121BC"/>
    <w:rsid w:val="00813FA2"/>
    <w:rsid w:val="00830E26"/>
    <w:rsid w:val="00832FC3"/>
    <w:rsid w:val="008410C8"/>
    <w:rsid w:val="00843576"/>
    <w:rsid w:val="00843B64"/>
    <w:rsid w:val="00853C26"/>
    <w:rsid w:val="00854EB8"/>
    <w:rsid w:val="00861728"/>
    <w:rsid w:val="008619C9"/>
    <w:rsid w:val="00862EDF"/>
    <w:rsid w:val="00867BFF"/>
    <w:rsid w:val="00867D2B"/>
    <w:rsid w:val="00867DCF"/>
    <w:rsid w:val="008739BA"/>
    <w:rsid w:val="0087632F"/>
    <w:rsid w:val="00880504"/>
    <w:rsid w:val="00882BB2"/>
    <w:rsid w:val="00882D5E"/>
    <w:rsid w:val="0088480A"/>
    <w:rsid w:val="00891B46"/>
    <w:rsid w:val="008926EC"/>
    <w:rsid w:val="008957DD"/>
    <w:rsid w:val="00897D98"/>
    <w:rsid w:val="008A6C37"/>
    <w:rsid w:val="008A6DF2"/>
    <w:rsid w:val="008B79B4"/>
    <w:rsid w:val="008C005A"/>
    <w:rsid w:val="008D0E23"/>
    <w:rsid w:val="008D275B"/>
    <w:rsid w:val="008D37C3"/>
    <w:rsid w:val="008D6BA0"/>
    <w:rsid w:val="008D7C99"/>
    <w:rsid w:val="008E0FCB"/>
    <w:rsid w:val="008E478E"/>
    <w:rsid w:val="008E47D1"/>
    <w:rsid w:val="008E6583"/>
    <w:rsid w:val="008F5894"/>
    <w:rsid w:val="00904BBC"/>
    <w:rsid w:val="00905CE3"/>
    <w:rsid w:val="00911AB0"/>
    <w:rsid w:val="00914084"/>
    <w:rsid w:val="00916D5C"/>
    <w:rsid w:val="00917626"/>
    <w:rsid w:val="0092178C"/>
    <w:rsid w:val="00927B76"/>
    <w:rsid w:val="00933337"/>
    <w:rsid w:val="00936ECA"/>
    <w:rsid w:val="00940DCC"/>
    <w:rsid w:val="0094179A"/>
    <w:rsid w:val="00943BDB"/>
    <w:rsid w:val="0094459E"/>
    <w:rsid w:val="00944DBC"/>
    <w:rsid w:val="009462AB"/>
    <w:rsid w:val="00950977"/>
    <w:rsid w:val="00951A7B"/>
    <w:rsid w:val="00952604"/>
    <w:rsid w:val="0095574F"/>
    <w:rsid w:val="009564A6"/>
    <w:rsid w:val="00962B5E"/>
    <w:rsid w:val="00963208"/>
    <w:rsid w:val="00976BDD"/>
    <w:rsid w:val="00983EE2"/>
    <w:rsid w:val="00986F26"/>
    <w:rsid w:val="0098795B"/>
    <w:rsid w:val="009908A7"/>
    <w:rsid w:val="009975FD"/>
    <w:rsid w:val="009A1362"/>
    <w:rsid w:val="009A4ACC"/>
    <w:rsid w:val="009A6528"/>
    <w:rsid w:val="009B4A0F"/>
    <w:rsid w:val="009B79DE"/>
    <w:rsid w:val="009C1324"/>
    <w:rsid w:val="009C2890"/>
    <w:rsid w:val="009C6D94"/>
    <w:rsid w:val="009D0B63"/>
    <w:rsid w:val="009D3F3B"/>
    <w:rsid w:val="009D59AB"/>
    <w:rsid w:val="009E6DF7"/>
    <w:rsid w:val="00A1348D"/>
    <w:rsid w:val="00A17BA5"/>
    <w:rsid w:val="00A232EE"/>
    <w:rsid w:val="00A23B4A"/>
    <w:rsid w:val="00A27EE8"/>
    <w:rsid w:val="00A30FA6"/>
    <w:rsid w:val="00A41B84"/>
    <w:rsid w:val="00A43BFC"/>
    <w:rsid w:val="00A44411"/>
    <w:rsid w:val="00A469FA"/>
    <w:rsid w:val="00A52E53"/>
    <w:rsid w:val="00A5397E"/>
    <w:rsid w:val="00A55B01"/>
    <w:rsid w:val="00A56B5B"/>
    <w:rsid w:val="00A62F77"/>
    <w:rsid w:val="00A64EE6"/>
    <w:rsid w:val="00A657DD"/>
    <w:rsid w:val="00A666A6"/>
    <w:rsid w:val="00A803C7"/>
    <w:rsid w:val="00A80611"/>
    <w:rsid w:val="00A81CD8"/>
    <w:rsid w:val="00A84AD3"/>
    <w:rsid w:val="00A91A92"/>
    <w:rsid w:val="00AA019F"/>
    <w:rsid w:val="00AA28EC"/>
    <w:rsid w:val="00AA31A3"/>
    <w:rsid w:val="00AA3A0E"/>
    <w:rsid w:val="00AA4E66"/>
    <w:rsid w:val="00AA52DD"/>
    <w:rsid w:val="00AB123D"/>
    <w:rsid w:val="00AB2918"/>
    <w:rsid w:val="00AB5340"/>
    <w:rsid w:val="00AC1F98"/>
    <w:rsid w:val="00AC7C96"/>
    <w:rsid w:val="00AD285C"/>
    <w:rsid w:val="00AD7C9B"/>
    <w:rsid w:val="00AE237D"/>
    <w:rsid w:val="00AE2DAE"/>
    <w:rsid w:val="00AE5B98"/>
    <w:rsid w:val="00AE7DFE"/>
    <w:rsid w:val="00AF7249"/>
    <w:rsid w:val="00AF7C07"/>
    <w:rsid w:val="00B13586"/>
    <w:rsid w:val="00B16421"/>
    <w:rsid w:val="00B258AC"/>
    <w:rsid w:val="00B275BB"/>
    <w:rsid w:val="00B31905"/>
    <w:rsid w:val="00B33BBA"/>
    <w:rsid w:val="00B405B7"/>
    <w:rsid w:val="00B4262C"/>
    <w:rsid w:val="00B44DB7"/>
    <w:rsid w:val="00B46490"/>
    <w:rsid w:val="00B55269"/>
    <w:rsid w:val="00B56788"/>
    <w:rsid w:val="00B66739"/>
    <w:rsid w:val="00B66901"/>
    <w:rsid w:val="00B71E6D"/>
    <w:rsid w:val="00B72070"/>
    <w:rsid w:val="00B779E1"/>
    <w:rsid w:val="00B81B0B"/>
    <w:rsid w:val="00B84371"/>
    <w:rsid w:val="00B85A41"/>
    <w:rsid w:val="00B902B9"/>
    <w:rsid w:val="00B96BF7"/>
    <w:rsid w:val="00BA1A67"/>
    <w:rsid w:val="00BB15DE"/>
    <w:rsid w:val="00BC0330"/>
    <w:rsid w:val="00BC093D"/>
    <w:rsid w:val="00BC5987"/>
    <w:rsid w:val="00BE2356"/>
    <w:rsid w:val="00BE339F"/>
    <w:rsid w:val="00BF20B3"/>
    <w:rsid w:val="00BF3DE7"/>
    <w:rsid w:val="00BF67E8"/>
    <w:rsid w:val="00BF7A7C"/>
    <w:rsid w:val="00C06A61"/>
    <w:rsid w:val="00C30C63"/>
    <w:rsid w:val="00C41236"/>
    <w:rsid w:val="00C51F45"/>
    <w:rsid w:val="00C55229"/>
    <w:rsid w:val="00C558DA"/>
    <w:rsid w:val="00C57664"/>
    <w:rsid w:val="00C65AF8"/>
    <w:rsid w:val="00C725DC"/>
    <w:rsid w:val="00C80FBF"/>
    <w:rsid w:val="00C84759"/>
    <w:rsid w:val="00C865C7"/>
    <w:rsid w:val="00C93203"/>
    <w:rsid w:val="00C93A3A"/>
    <w:rsid w:val="00C95831"/>
    <w:rsid w:val="00C961BB"/>
    <w:rsid w:val="00CA0909"/>
    <w:rsid w:val="00CA2CB5"/>
    <w:rsid w:val="00CA5B64"/>
    <w:rsid w:val="00CA6C7F"/>
    <w:rsid w:val="00CB1404"/>
    <w:rsid w:val="00CB2D0B"/>
    <w:rsid w:val="00CB70BB"/>
    <w:rsid w:val="00CC10A6"/>
    <w:rsid w:val="00CC2354"/>
    <w:rsid w:val="00CD2A97"/>
    <w:rsid w:val="00CD3D68"/>
    <w:rsid w:val="00CD5349"/>
    <w:rsid w:val="00CD7044"/>
    <w:rsid w:val="00CE18AD"/>
    <w:rsid w:val="00CE2264"/>
    <w:rsid w:val="00CE2A2D"/>
    <w:rsid w:val="00CE3A67"/>
    <w:rsid w:val="00CE524C"/>
    <w:rsid w:val="00CE5FCF"/>
    <w:rsid w:val="00CE690B"/>
    <w:rsid w:val="00CF141F"/>
    <w:rsid w:val="00CF4777"/>
    <w:rsid w:val="00D02075"/>
    <w:rsid w:val="00D03E90"/>
    <w:rsid w:val="00D04A36"/>
    <w:rsid w:val="00D0521D"/>
    <w:rsid w:val="00D12B2C"/>
    <w:rsid w:val="00D15118"/>
    <w:rsid w:val="00D169AF"/>
    <w:rsid w:val="00D22513"/>
    <w:rsid w:val="00D25162"/>
    <w:rsid w:val="00D25249"/>
    <w:rsid w:val="00D25652"/>
    <w:rsid w:val="00D30B2F"/>
    <w:rsid w:val="00D44172"/>
    <w:rsid w:val="00D46C05"/>
    <w:rsid w:val="00D46DD7"/>
    <w:rsid w:val="00D55E75"/>
    <w:rsid w:val="00D63B8C"/>
    <w:rsid w:val="00D71D25"/>
    <w:rsid w:val="00D726EB"/>
    <w:rsid w:val="00D739CC"/>
    <w:rsid w:val="00D8093D"/>
    <w:rsid w:val="00D8108C"/>
    <w:rsid w:val="00D82D20"/>
    <w:rsid w:val="00D842AE"/>
    <w:rsid w:val="00D9211C"/>
    <w:rsid w:val="00D92DE0"/>
    <w:rsid w:val="00D93A0F"/>
    <w:rsid w:val="00D96369"/>
    <w:rsid w:val="00DA1BCA"/>
    <w:rsid w:val="00DA3C4F"/>
    <w:rsid w:val="00DA4C32"/>
    <w:rsid w:val="00DA684F"/>
    <w:rsid w:val="00DA6DE5"/>
    <w:rsid w:val="00DB1194"/>
    <w:rsid w:val="00DB29E5"/>
    <w:rsid w:val="00DB32D9"/>
    <w:rsid w:val="00DC46EF"/>
    <w:rsid w:val="00DC46FF"/>
    <w:rsid w:val="00DD1A4F"/>
    <w:rsid w:val="00DD7C2C"/>
    <w:rsid w:val="00DE396D"/>
    <w:rsid w:val="00DE7A06"/>
    <w:rsid w:val="00DF33F6"/>
    <w:rsid w:val="00DF59F6"/>
    <w:rsid w:val="00E0136D"/>
    <w:rsid w:val="00E04301"/>
    <w:rsid w:val="00E06389"/>
    <w:rsid w:val="00E06797"/>
    <w:rsid w:val="00E06E7F"/>
    <w:rsid w:val="00E07ECA"/>
    <w:rsid w:val="00E10FB7"/>
    <w:rsid w:val="00E110C8"/>
    <w:rsid w:val="00E1425B"/>
    <w:rsid w:val="00E16F3D"/>
    <w:rsid w:val="00E215B0"/>
    <w:rsid w:val="00E21C83"/>
    <w:rsid w:val="00E21E77"/>
    <w:rsid w:val="00E302D9"/>
    <w:rsid w:val="00E41FB3"/>
    <w:rsid w:val="00E44600"/>
    <w:rsid w:val="00E4612E"/>
    <w:rsid w:val="00E46D9A"/>
    <w:rsid w:val="00E54D04"/>
    <w:rsid w:val="00E565FF"/>
    <w:rsid w:val="00E56A8D"/>
    <w:rsid w:val="00E56E8B"/>
    <w:rsid w:val="00E579BD"/>
    <w:rsid w:val="00E62BB8"/>
    <w:rsid w:val="00E6469F"/>
    <w:rsid w:val="00E65388"/>
    <w:rsid w:val="00E7598F"/>
    <w:rsid w:val="00E76253"/>
    <w:rsid w:val="00E7776A"/>
    <w:rsid w:val="00E85B7D"/>
    <w:rsid w:val="00E9121B"/>
    <w:rsid w:val="00E94D76"/>
    <w:rsid w:val="00EA0B53"/>
    <w:rsid w:val="00EA39E5"/>
    <w:rsid w:val="00EA45F1"/>
    <w:rsid w:val="00EB0AE8"/>
    <w:rsid w:val="00EB1B8B"/>
    <w:rsid w:val="00EC3219"/>
    <w:rsid w:val="00EC5A46"/>
    <w:rsid w:val="00EC5BD6"/>
    <w:rsid w:val="00EC63E2"/>
    <w:rsid w:val="00EE0DD2"/>
    <w:rsid w:val="00EE3F87"/>
    <w:rsid w:val="00EF22B3"/>
    <w:rsid w:val="00EF2844"/>
    <w:rsid w:val="00F02939"/>
    <w:rsid w:val="00F044F7"/>
    <w:rsid w:val="00F05840"/>
    <w:rsid w:val="00F064C1"/>
    <w:rsid w:val="00F113DA"/>
    <w:rsid w:val="00F22D44"/>
    <w:rsid w:val="00F23A8E"/>
    <w:rsid w:val="00F250CE"/>
    <w:rsid w:val="00F25C51"/>
    <w:rsid w:val="00F32F67"/>
    <w:rsid w:val="00F37DC8"/>
    <w:rsid w:val="00F41127"/>
    <w:rsid w:val="00F41729"/>
    <w:rsid w:val="00F4346D"/>
    <w:rsid w:val="00F43DC6"/>
    <w:rsid w:val="00F47CD5"/>
    <w:rsid w:val="00F5341A"/>
    <w:rsid w:val="00F650C3"/>
    <w:rsid w:val="00F8091E"/>
    <w:rsid w:val="00F83401"/>
    <w:rsid w:val="00F8577F"/>
    <w:rsid w:val="00F8615C"/>
    <w:rsid w:val="00F9078A"/>
    <w:rsid w:val="00F90B00"/>
    <w:rsid w:val="00F9516F"/>
    <w:rsid w:val="00FA042A"/>
    <w:rsid w:val="00FA6031"/>
    <w:rsid w:val="00FB07BA"/>
    <w:rsid w:val="00FB254A"/>
    <w:rsid w:val="00FB5FC9"/>
    <w:rsid w:val="00FB6C90"/>
    <w:rsid w:val="00FC2D48"/>
    <w:rsid w:val="00FD3EE8"/>
    <w:rsid w:val="00FD534F"/>
    <w:rsid w:val="00FD5860"/>
    <w:rsid w:val="00FE352D"/>
    <w:rsid w:val="00FE7D62"/>
    <w:rsid w:val="00FF151D"/>
    <w:rsid w:val="00FF298F"/>
    <w:rsid w:val="00FF6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4779A"/>
    <w:pPr>
      <w:suppressAutoHyphens/>
      <w:spacing w:line="240" w:lineRule="exact"/>
      <w:ind w:left="720"/>
      <w:contextualSpacing/>
    </w:pPr>
    <w:rPr>
      <w:rFonts w:eastAsia="Times New Roman"/>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webSettings.xml><?xml version="1.0" encoding="utf-8"?>
<w:webSettings xmlns:r="http://schemas.openxmlformats.org/officeDocument/2006/relationships" xmlns:w="http://schemas.openxmlformats.org/wordprocessingml/2006/main">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30A51-F591-47FD-8FC5-4C09D040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3188</Words>
  <Characters>18176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cp:lastModifiedBy>
  <cp:revision>2</cp:revision>
  <cp:lastPrinted>2013-10-02T09:37:00Z</cp:lastPrinted>
  <dcterms:created xsi:type="dcterms:W3CDTF">2013-11-13T18:11:00Z</dcterms:created>
  <dcterms:modified xsi:type="dcterms:W3CDTF">2013-11-13T18:11:00Z</dcterms:modified>
</cp:coreProperties>
</file>