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674" w:rsidRPr="00331AA4" w:rsidRDefault="00AC3674" w:rsidP="00AC3674">
      <w:pPr>
        <w:pStyle w:val="Normal-pool"/>
      </w:pPr>
      <w:bookmarkStart w:id="0" w:name="_GoBack"/>
      <w:bookmarkEnd w:id="0"/>
    </w:p>
    <w:tbl>
      <w:tblPr>
        <w:tblW w:w="5000" w:type="pct"/>
        <w:jc w:val="right"/>
        <w:tblLayout w:type="fixed"/>
        <w:tblLook w:val="0000" w:firstRow="0" w:lastRow="0" w:firstColumn="0" w:lastColumn="0" w:noHBand="0" w:noVBand="0"/>
      </w:tblPr>
      <w:tblGrid>
        <w:gridCol w:w="1526"/>
        <w:gridCol w:w="483"/>
        <w:gridCol w:w="509"/>
        <w:gridCol w:w="851"/>
        <w:gridCol w:w="992"/>
        <w:gridCol w:w="2410"/>
        <w:gridCol w:w="708"/>
        <w:gridCol w:w="567"/>
        <w:gridCol w:w="1666"/>
      </w:tblGrid>
      <w:tr w:rsidR="00AC3674" w:rsidRPr="00331AA4" w:rsidTr="004C5999">
        <w:trPr>
          <w:cantSplit/>
          <w:trHeight w:val="20"/>
          <w:jc w:val="right"/>
        </w:trPr>
        <w:tc>
          <w:tcPr>
            <w:tcW w:w="1526" w:type="dxa"/>
          </w:tcPr>
          <w:p w:rsidR="00AC3674" w:rsidRPr="00020D38" w:rsidRDefault="00AC3674" w:rsidP="004C5999">
            <w:pPr>
              <w:pStyle w:val="Normal-pool"/>
              <w:rPr>
                <w:rFonts w:ascii="Arial" w:hAnsi="Arial" w:cs="Arial"/>
                <w:b/>
                <w:sz w:val="24"/>
                <w:szCs w:val="27"/>
              </w:rPr>
            </w:pPr>
            <w:r w:rsidRPr="00020D38">
              <w:rPr>
                <w:rFonts w:ascii="Arial" w:hAnsi="Arial" w:cs="Arial"/>
                <w:b/>
                <w:noProof/>
                <w:sz w:val="24"/>
                <w:szCs w:val="27"/>
              </w:rPr>
              <w:t xml:space="preserve">UNITED </w:t>
            </w:r>
            <w:r w:rsidRPr="00020D38">
              <w:rPr>
                <w:rFonts w:ascii="Arial" w:hAnsi="Arial" w:cs="Arial"/>
                <w:b/>
                <w:noProof/>
                <w:sz w:val="24"/>
                <w:szCs w:val="27"/>
              </w:rPr>
              <w:br/>
              <w:t>NATIONS</w:t>
            </w:r>
          </w:p>
        </w:tc>
        <w:tc>
          <w:tcPr>
            <w:tcW w:w="992" w:type="dxa"/>
            <w:gridSpan w:val="2"/>
            <w:tcBorders>
              <w:left w:val="nil"/>
            </w:tcBorders>
            <w:vAlign w:val="center"/>
          </w:tcPr>
          <w:p w:rsidR="00AC3674" w:rsidRPr="00331AA4" w:rsidRDefault="004E7A9C" w:rsidP="004C5999">
            <w:pPr>
              <w:pStyle w:val="Normal-pool"/>
              <w:ind w:left="-108"/>
              <w:jc w:val="both"/>
            </w:pPr>
            <w:r>
              <w:rPr>
                <w:noProof/>
                <w:lang w:eastAsia="en-GB"/>
              </w:rPr>
              <w:drawing>
                <wp:inline distT="0" distB="0" distL="0" distR="0">
                  <wp:extent cx="542925" cy="476250"/>
                  <wp:effectExtent l="0" t="0" r="0" b="0"/>
                  <wp:docPr id="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inline>
              </w:drawing>
            </w:r>
          </w:p>
        </w:tc>
        <w:tc>
          <w:tcPr>
            <w:tcW w:w="851" w:type="dxa"/>
            <w:tcBorders>
              <w:left w:val="nil"/>
            </w:tcBorders>
            <w:vAlign w:val="center"/>
          </w:tcPr>
          <w:p w:rsidR="00AC3674" w:rsidRPr="00331AA4" w:rsidRDefault="004E7A9C" w:rsidP="004C5999">
            <w:pPr>
              <w:pStyle w:val="Normal-pool"/>
              <w:ind w:left="-108"/>
            </w:pPr>
            <w:r>
              <w:rPr>
                <w:noProof/>
                <w:lang w:eastAsia="en-GB"/>
              </w:rPr>
              <w:drawing>
                <wp:inline distT="0" distB="0" distL="0" distR="0">
                  <wp:extent cx="466725" cy="485775"/>
                  <wp:effectExtent l="0" t="0" r="0" b="0"/>
                  <wp:docPr id="2"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noFill/>
                          <a:ln>
                            <a:noFill/>
                          </a:ln>
                        </pic:spPr>
                      </pic:pic>
                    </a:graphicData>
                  </a:graphic>
                </wp:inline>
              </w:drawing>
            </w:r>
          </w:p>
        </w:tc>
        <w:tc>
          <w:tcPr>
            <w:tcW w:w="992" w:type="dxa"/>
            <w:tcBorders>
              <w:left w:val="nil"/>
            </w:tcBorders>
            <w:vAlign w:val="center"/>
          </w:tcPr>
          <w:p w:rsidR="00AC3674" w:rsidRPr="00331AA4" w:rsidRDefault="004E7A9C" w:rsidP="004C5999">
            <w:pPr>
              <w:pStyle w:val="Normal-pool"/>
              <w:ind w:left="-108"/>
            </w:pPr>
            <w:r>
              <w:rPr>
                <w:noProof/>
                <w:lang w:eastAsia="en-GB"/>
              </w:rPr>
              <w:drawing>
                <wp:inline distT="0" distB="0" distL="0" distR="0">
                  <wp:extent cx="571500" cy="476250"/>
                  <wp:effectExtent l="0" t="0" r="0" b="0"/>
                  <wp:docPr id="3" name="Picture 70"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ESCO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2410" w:type="dxa"/>
            <w:tcBorders>
              <w:left w:val="nil"/>
            </w:tcBorders>
            <w:vAlign w:val="center"/>
          </w:tcPr>
          <w:p w:rsidR="00AC3674" w:rsidRPr="00331AA4" w:rsidRDefault="004E7A9C" w:rsidP="004C5999">
            <w:pPr>
              <w:pStyle w:val="Normal-pool"/>
              <w:ind w:left="-108"/>
            </w:pPr>
            <w:r>
              <w:rPr>
                <w:noProof/>
                <w:lang w:eastAsia="en-GB"/>
              </w:rPr>
              <w:drawing>
                <wp:inline distT="0" distB="0" distL="0" distR="0">
                  <wp:extent cx="1524000" cy="5238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523875"/>
                          </a:xfrm>
                          <a:prstGeom prst="rect">
                            <a:avLst/>
                          </a:prstGeom>
                          <a:noFill/>
                          <a:ln>
                            <a:noFill/>
                          </a:ln>
                        </pic:spPr>
                      </pic:pic>
                    </a:graphicData>
                  </a:graphic>
                </wp:inline>
              </w:drawing>
            </w:r>
          </w:p>
        </w:tc>
        <w:tc>
          <w:tcPr>
            <w:tcW w:w="708" w:type="dxa"/>
            <w:tcBorders>
              <w:left w:val="nil"/>
              <w:right w:val="nil"/>
            </w:tcBorders>
          </w:tcPr>
          <w:p w:rsidR="00AC3674" w:rsidRPr="00331AA4" w:rsidRDefault="004E7A9C" w:rsidP="004C5999">
            <w:pPr>
              <w:pStyle w:val="Normal-pool"/>
            </w:pPr>
            <w:r>
              <w:rPr>
                <w:noProof/>
                <w:lang w:eastAsia="en-GB"/>
              </w:rPr>
              <w:drawing>
                <wp:inline distT="0" distB="0" distL="0" distR="0">
                  <wp:extent cx="285750" cy="561975"/>
                  <wp:effectExtent l="0" t="0" r="0" b="0"/>
                  <wp:docPr id="5"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561975"/>
                          </a:xfrm>
                          <a:prstGeom prst="rect">
                            <a:avLst/>
                          </a:prstGeom>
                          <a:noFill/>
                          <a:ln>
                            <a:noFill/>
                          </a:ln>
                        </pic:spPr>
                      </pic:pic>
                    </a:graphicData>
                  </a:graphic>
                </wp:inline>
              </w:drawing>
            </w:r>
          </w:p>
        </w:tc>
        <w:tc>
          <w:tcPr>
            <w:tcW w:w="567" w:type="dxa"/>
            <w:tcBorders>
              <w:left w:val="nil"/>
            </w:tcBorders>
            <w:vAlign w:val="center"/>
          </w:tcPr>
          <w:p w:rsidR="00AC3674" w:rsidRPr="00331AA4" w:rsidRDefault="00AC3674" w:rsidP="004C5999">
            <w:pPr>
              <w:pStyle w:val="Normal-pool"/>
            </w:pPr>
          </w:p>
        </w:tc>
        <w:tc>
          <w:tcPr>
            <w:tcW w:w="1666" w:type="dxa"/>
          </w:tcPr>
          <w:p w:rsidR="00AC3674" w:rsidRPr="00020D38" w:rsidRDefault="00AC3674" w:rsidP="004C5999">
            <w:pPr>
              <w:pStyle w:val="Normal-pool"/>
              <w:rPr>
                <w:rFonts w:ascii="Arial" w:hAnsi="Arial" w:cs="Arial"/>
                <w:b/>
                <w:sz w:val="56"/>
                <w:szCs w:val="64"/>
              </w:rPr>
            </w:pPr>
            <w:r w:rsidRPr="00020D38">
              <w:rPr>
                <w:rFonts w:ascii="Arial" w:hAnsi="Arial" w:cs="Arial"/>
                <w:b/>
                <w:sz w:val="56"/>
                <w:szCs w:val="64"/>
              </w:rPr>
              <w:t>BES</w:t>
            </w:r>
          </w:p>
        </w:tc>
      </w:tr>
      <w:tr w:rsidR="00AC3674" w:rsidRPr="00331AA4" w:rsidTr="004C5999">
        <w:trPr>
          <w:cantSplit/>
          <w:trHeight w:val="20"/>
          <w:jc w:val="right"/>
        </w:trPr>
        <w:tc>
          <w:tcPr>
            <w:tcW w:w="1526" w:type="dxa"/>
            <w:tcBorders>
              <w:bottom w:val="single" w:sz="2" w:space="0" w:color="auto"/>
            </w:tcBorders>
          </w:tcPr>
          <w:p w:rsidR="00AC3674" w:rsidRPr="00331AA4" w:rsidRDefault="00AC3674" w:rsidP="004C5999">
            <w:pPr>
              <w:pStyle w:val="Normal-pool"/>
              <w:rPr>
                <w:noProof/>
              </w:rPr>
            </w:pPr>
          </w:p>
        </w:tc>
        <w:tc>
          <w:tcPr>
            <w:tcW w:w="5953" w:type="dxa"/>
            <w:gridSpan w:val="6"/>
            <w:tcBorders>
              <w:bottom w:val="single" w:sz="2" w:space="0" w:color="auto"/>
            </w:tcBorders>
          </w:tcPr>
          <w:p w:rsidR="00AC3674" w:rsidRPr="00331AA4" w:rsidRDefault="00AC3674" w:rsidP="004C5999">
            <w:pPr>
              <w:pStyle w:val="Normal-pool"/>
              <w:rPr>
                <w:sz w:val="24"/>
                <w:szCs w:val="24"/>
              </w:rPr>
            </w:pPr>
          </w:p>
        </w:tc>
        <w:tc>
          <w:tcPr>
            <w:tcW w:w="2233" w:type="dxa"/>
            <w:gridSpan w:val="2"/>
            <w:tcBorders>
              <w:bottom w:val="single" w:sz="2" w:space="0" w:color="auto"/>
            </w:tcBorders>
          </w:tcPr>
          <w:p w:rsidR="00AC3674" w:rsidRPr="00331AA4" w:rsidRDefault="00AC3674" w:rsidP="004C5999">
            <w:pPr>
              <w:pStyle w:val="Normal-pool"/>
              <w:rPr>
                <w:sz w:val="24"/>
                <w:szCs w:val="24"/>
              </w:rPr>
            </w:pPr>
            <w:r w:rsidRPr="00331AA4">
              <w:rPr>
                <w:b/>
                <w:sz w:val="24"/>
                <w:szCs w:val="24"/>
              </w:rPr>
              <w:t>IPBES</w:t>
            </w:r>
            <w:r w:rsidRPr="00331AA4">
              <w:t>/7/6/Add.1</w:t>
            </w:r>
          </w:p>
        </w:tc>
      </w:tr>
      <w:tr w:rsidR="00AC3674" w:rsidRPr="00331AA4" w:rsidTr="004C5999">
        <w:trPr>
          <w:cantSplit/>
          <w:trHeight w:val="20"/>
          <w:jc w:val="right"/>
        </w:trPr>
        <w:tc>
          <w:tcPr>
            <w:tcW w:w="2009" w:type="dxa"/>
            <w:gridSpan w:val="2"/>
            <w:tcBorders>
              <w:top w:val="single" w:sz="2" w:space="0" w:color="auto"/>
              <w:bottom w:val="single" w:sz="24" w:space="0" w:color="auto"/>
            </w:tcBorders>
          </w:tcPr>
          <w:p w:rsidR="00AC3674" w:rsidRPr="00331AA4" w:rsidRDefault="004E7A9C" w:rsidP="004C5999">
            <w:pPr>
              <w:pStyle w:val="Normal-pool"/>
              <w:spacing w:before="240" w:after="240"/>
              <w:rPr>
                <w:sz w:val="28"/>
                <w:szCs w:val="28"/>
              </w:rPr>
            </w:pPr>
            <w:r>
              <w:rPr>
                <w:noProof/>
                <w:sz w:val="28"/>
                <w:szCs w:val="28"/>
                <w:lang w:eastAsia="en-GB"/>
              </w:rPr>
              <w:drawing>
                <wp:inline distT="0" distB="0" distL="0" distR="0">
                  <wp:extent cx="1114425" cy="523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rsidR="00AC3674" w:rsidRPr="00331AA4" w:rsidRDefault="00AC3674" w:rsidP="004C5999">
            <w:pPr>
              <w:pStyle w:val="Normal-pool"/>
              <w:spacing w:before="120" w:after="240"/>
              <w:rPr>
                <w:rFonts w:ascii="Arial" w:hAnsi="Arial" w:cs="Arial"/>
                <w:b/>
              </w:rPr>
            </w:pPr>
            <w:r w:rsidRPr="00331AA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rsidR="00AC3674" w:rsidRPr="00331AA4" w:rsidRDefault="00AC3674" w:rsidP="004C5999">
            <w:pPr>
              <w:pStyle w:val="Normal-pool"/>
              <w:spacing w:before="120"/>
            </w:pPr>
            <w:r w:rsidRPr="00331AA4">
              <w:t xml:space="preserve">Distr.: General </w:t>
            </w:r>
            <w:r w:rsidRPr="00331AA4">
              <w:br/>
            </w:r>
            <w:r w:rsidR="00746EE3">
              <w:t>5 March</w:t>
            </w:r>
            <w:r w:rsidRPr="00331AA4">
              <w:t xml:space="preserve"> 2019</w:t>
            </w:r>
          </w:p>
          <w:p w:rsidR="00AC3674" w:rsidRPr="00331AA4" w:rsidRDefault="00AC3674" w:rsidP="004C5999">
            <w:pPr>
              <w:pStyle w:val="Normal-pool"/>
              <w:spacing w:before="120"/>
            </w:pPr>
            <w:r w:rsidRPr="00331AA4">
              <w:t>Original: English</w:t>
            </w:r>
          </w:p>
        </w:tc>
      </w:tr>
    </w:tbl>
    <w:p w:rsidR="00AC3674" w:rsidRPr="00331AA4" w:rsidRDefault="00AC3674" w:rsidP="00AC3674">
      <w:pPr>
        <w:pStyle w:val="AATitle"/>
      </w:pPr>
      <w:r w:rsidRPr="00331AA4">
        <w:t>Plenary of the Intergovernmental Science-Policy</w:t>
      </w:r>
    </w:p>
    <w:p w:rsidR="00AC3674" w:rsidRPr="00331AA4" w:rsidRDefault="00AC3674" w:rsidP="00AC3674">
      <w:pPr>
        <w:pStyle w:val="AATitle"/>
      </w:pPr>
      <w:r w:rsidRPr="00331AA4">
        <w:t>Platform on Biodiversity and Ecosystem Services</w:t>
      </w:r>
    </w:p>
    <w:p w:rsidR="00AC3674" w:rsidRPr="00331AA4" w:rsidRDefault="00AC3674" w:rsidP="00AC3674">
      <w:pPr>
        <w:pStyle w:val="AATitle"/>
      </w:pPr>
      <w:r w:rsidRPr="00331AA4">
        <w:t>Seventh session</w:t>
      </w:r>
    </w:p>
    <w:p w:rsidR="00AC3674" w:rsidRPr="00331AA4" w:rsidRDefault="00AC3674" w:rsidP="00AC3674">
      <w:pPr>
        <w:pStyle w:val="AATitle"/>
        <w:rPr>
          <w:b w:val="0"/>
        </w:rPr>
      </w:pPr>
      <w:r w:rsidRPr="00331AA4">
        <w:rPr>
          <w:b w:val="0"/>
          <w:lang w:eastAsia="ja-JP"/>
        </w:rPr>
        <w:t>Paris, 29 April–4 May 2019</w:t>
      </w:r>
    </w:p>
    <w:p w:rsidR="00AC3674" w:rsidRPr="00020D38" w:rsidRDefault="00AC3674" w:rsidP="00AC3674">
      <w:pPr>
        <w:pStyle w:val="AATitle"/>
        <w:rPr>
          <w:b w:val="0"/>
          <w:lang w:eastAsia="ja-JP"/>
        </w:rPr>
      </w:pPr>
      <w:r w:rsidRPr="00020D38">
        <w:rPr>
          <w:b w:val="0"/>
          <w:lang w:eastAsia="ja-JP"/>
        </w:rPr>
        <w:t>Item 9 of the provisional agenda</w:t>
      </w:r>
      <w:r w:rsidRPr="00020D38">
        <w:rPr>
          <w:b w:val="0"/>
          <w:lang w:eastAsia="ja-JP"/>
        </w:rPr>
        <w:footnoteReference w:customMarkFollows="1" w:id="1"/>
        <w:t>*</w:t>
      </w:r>
    </w:p>
    <w:p w:rsidR="00AC3674" w:rsidRPr="00331AA4" w:rsidRDefault="00AC3674" w:rsidP="00AC3674">
      <w:pPr>
        <w:pStyle w:val="AATitle2"/>
        <w:tabs>
          <w:tab w:val="clear" w:pos="1247"/>
          <w:tab w:val="clear" w:pos="1814"/>
          <w:tab w:val="clear" w:pos="2381"/>
          <w:tab w:val="clear" w:pos="2948"/>
          <w:tab w:val="clear" w:pos="3515"/>
          <w:tab w:val="left" w:pos="624"/>
        </w:tabs>
        <w:spacing w:before="60" w:after="0"/>
      </w:pPr>
      <w:r w:rsidRPr="00020D38">
        <w:t>Next work programme of the Platform</w:t>
      </w:r>
    </w:p>
    <w:p w:rsidR="002C1316" w:rsidRPr="00331AA4" w:rsidRDefault="007B2E2D" w:rsidP="002C1316">
      <w:pPr>
        <w:pStyle w:val="Title"/>
        <w:rPr>
          <w:lang w:val="en-GB"/>
        </w:rPr>
      </w:pPr>
      <w:r w:rsidRPr="00331AA4">
        <w:rPr>
          <w:lang w:val="en-GB"/>
        </w:rPr>
        <w:t>Report on the prioritization of requests, inputs and suggestions on short-term priorities and longer-term strategic needs for the next work program</w:t>
      </w:r>
      <w:r w:rsidR="00481E9B" w:rsidRPr="00331AA4">
        <w:rPr>
          <w:lang w:val="en-GB"/>
        </w:rPr>
        <w:t>me of the Platform</w:t>
      </w:r>
    </w:p>
    <w:p w:rsidR="002C1316" w:rsidRPr="00331AA4" w:rsidRDefault="002C1316" w:rsidP="002C1316">
      <w:pPr>
        <w:pStyle w:val="CH2"/>
      </w:pPr>
      <w:r w:rsidRPr="00331AA4">
        <w:tab/>
      </w:r>
      <w:r w:rsidRPr="00331AA4">
        <w:tab/>
        <w:t>Note by the secretariat</w:t>
      </w:r>
    </w:p>
    <w:p w:rsidR="00F83C33" w:rsidRPr="00331AA4" w:rsidRDefault="00EA532E" w:rsidP="00AC3674">
      <w:pPr>
        <w:pStyle w:val="Normal-pool"/>
        <w:tabs>
          <w:tab w:val="clear" w:pos="1247"/>
          <w:tab w:val="clear" w:pos="1814"/>
          <w:tab w:val="clear" w:pos="2381"/>
          <w:tab w:val="clear" w:pos="2948"/>
          <w:tab w:val="clear" w:pos="3515"/>
          <w:tab w:val="clear" w:pos="4082"/>
          <w:tab w:val="left" w:pos="624"/>
        </w:tabs>
        <w:spacing w:after="120"/>
        <w:ind w:left="1247" w:firstLine="624"/>
        <w:outlineLvl w:val="0"/>
        <w:rPr>
          <w:lang w:eastAsia="ko-KR"/>
        </w:rPr>
      </w:pPr>
      <w:r w:rsidRPr="00331AA4">
        <w:rPr>
          <w:lang w:eastAsia="ko-KR"/>
        </w:rPr>
        <w:t xml:space="preserve">In </w:t>
      </w:r>
      <w:r w:rsidRPr="00020D38">
        <w:rPr>
          <w:lang w:eastAsia="ko-KR"/>
        </w:rPr>
        <w:t xml:space="preserve">paragraph (g) of </w:t>
      </w:r>
      <w:r w:rsidRPr="00331AA4">
        <w:rPr>
          <w:lang w:eastAsia="ko-KR"/>
        </w:rPr>
        <w:t>decision IPBES-6/2, t</w:t>
      </w:r>
      <w:r w:rsidR="00147E2E" w:rsidRPr="00331AA4">
        <w:rPr>
          <w:lang w:eastAsia="ko-KR"/>
        </w:rPr>
        <w:t xml:space="preserve">he </w:t>
      </w:r>
      <w:r w:rsidR="0076219E" w:rsidRPr="00331AA4">
        <w:rPr>
          <w:lang w:eastAsia="ko-KR"/>
        </w:rPr>
        <w:t>Plenary of the Intergovernmental Science</w:t>
      </w:r>
      <w:r w:rsidR="0076219E" w:rsidRPr="00331AA4">
        <w:rPr>
          <w:lang w:eastAsia="ko-KR"/>
        </w:rPr>
        <w:noBreakHyphen/>
        <w:t xml:space="preserve">Policy Platform on Biodiversity </w:t>
      </w:r>
      <w:r w:rsidR="00666B23" w:rsidRPr="00331AA4">
        <w:rPr>
          <w:lang w:eastAsia="ko-KR"/>
        </w:rPr>
        <w:t>and Ecosystem Services requested</w:t>
      </w:r>
      <w:r w:rsidR="0076219E" w:rsidRPr="00331AA4">
        <w:rPr>
          <w:lang w:eastAsia="ko-KR"/>
        </w:rPr>
        <w:t xml:space="preserve"> the Multidi</w:t>
      </w:r>
      <w:r w:rsidR="00666B23" w:rsidRPr="00331AA4">
        <w:rPr>
          <w:lang w:eastAsia="ko-KR"/>
        </w:rPr>
        <w:t xml:space="preserve">sciplinary </w:t>
      </w:r>
      <w:r w:rsidR="00E973B1" w:rsidRPr="00331AA4">
        <w:rPr>
          <w:lang w:eastAsia="ko-KR"/>
        </w:rPr>
        <w:t xml:space="preserve">Expert </w:t>
      </w:r>
      <w:r w:rsidR="00666B23" w:rsidRPr="00331AA4">
        <w:rPr>
          <w:lang w:eastAsia="ko-KR"/>
        </w:rPr>
        <w:t>Panel and the Bureau, suppor</w:t>
      </w:r>
      <w:r w:rsidR="00016CAF" w:rsidRPr="00331AA4">
        <w:rPr>
          <w:lang w:eastAsia="ko-KR"/>
        </w:rPr>
        <w:t xml:space="preserve">ted by </w:t>
      </w:r>
      <w:r w:rsidR="00666B23" w:rsidRPr="00331AA4">
        <w:rPr>
          <w:lang w:eastAsia="ko-KR"/>
        </w:rPr>
        <w:t>the secretariat, to compile the requests, inputs and suggestions</w:t>
      </w:r>
      <w:r w:rsidR="00937D93" w:rsidRPr="00331AA4">
        <w:rPr>
          <w:lang w:eastAsia="ko-KR"/>
        </w:rPr>
        <w:t xml:space="preserve"> on short-term priorities and longer-term strategic needs</w:t>
      </w:r>
      <w:r w:rsidR="00666B23" w:rsidRPr="00331AA4">
        <w:rPr>
          <w:lang w:eastAsia="ko-KR"/>
        </w:rPr>
        <w:t xml:space="preserve"> received in response to a formal call</w:t>
      </w:r>
      <w:r w:rsidR="00937D93" w:rsidRPr="00331AA4">
        <w:rPr>
          <w:lang w:eastAsia="ko-KR"/>
        </w:rPr>
        <w:t xml:space="preserve"> issued by the Executive Secretary</w:t>
      </w:r>
      <w:r w:rsidR="00666B23" w:rsidRPr="00331AA4">
        <w:rPr>
          <w:lang w:eastAsia="ko-KR"/>
        </w:rPr>
        <w:t xml:space="preserve"> (</w:t>
      </w:r>
      <w:r w:rsidR="00666B23" w:rsidRPr="00331AA4">
        <w:t xml:space="preserve">EM/2018/14 of 11 July 2018) and prepare a report containing a synthesized and prioritized list for consideration by the Plenary at its seventh session. </w:t>
      </w:r>
      <w:r w:rsidR="00666B23" w:rsidRPr="00331AA4">
        <w:rPr>
          <w:lang w:eastAsia="ko-KR"/>
        </w:rPr>
        <w:t>The report prepared in response to th</w:t>
      </w:r>
      <w:r w:rsidR="00E659E1" w:rsidRPr="00331AA4">
        <w:rPr>
          <w:lang w:eastAsia="ko-KR"/>
        </w:rPr>
        <w:t>at</w:t>
      </w:r>
      <w:r w:rsidR="00666B23" w:rsidRPr="00331AA4">
        <w:rPr>
          <w:lang w:eastAsia="ko-KR"/>
        </w:rPr>
        <w:t xml:space="preserve"> request is set out in the annex</w:t>
      </w:r>
      <w:r w:rsidR="00F83C33" w:rsidRPr="00331AA4">
        <w:rPr>
          <w:lang w:eastAsia="ko-KR"/>
        </w:rPr>
        <w:t xml:space="preserve"> to the present </w:t>
      </w:r>
      <w:r w:rsidR="00C168FF">
        <w:rPr>
          <w:lang w:eastAsia="ko-KR"/>
        </w:rPr>
        <w:t>note</w:t>
      </w:r>
      <w:r w:rsidR="0076219E" w:rsidRPr="00331AA4">
        <w:rPr>
          <w:lang w:eastAsia="ko-KR"/>
        </w:rPr>
        <w:t>.</w:t>
      </w:r>
    </w:p>
    <w:p w:rsidR="00570D70" w:rsidRPr="00331AA4" w:rsidRDefault="00570D70" w:rsidP="00570D70">
      <w:pPr>
        <w:pStyle w:val="ZZAnxheader"/>
      </w:pPr>
      <w:r w:rsidRPr="00331AA4">
        <w:br w:type="page"/>
      </w:r>
      <w:r w:rsidRPr="00331AA4">
        <w:lastRenderedPageBreak/>
        <w:t>Annex</w:t>
      </w:r>
    </w:p>
    <w:p w:rsidR="00570D70" w:rsidRPr="00331AA4" w:rsidRDefault="00570D70" w:rsidP="00570D70">
      <w:pPr>
        <w:pStyle w:val="ZZAnxtitle"/>
      </w:pPr>
      <w:r w:rsidRPr="00331AA4">
        <w:t xml:space="preserve">Report on </w:t>
      </w:r>
      <w:r w:rsidR="00D266B3">
        <w:t xml:space="preserve">the </w:t>
      </w:r>
      <w:r w:rsidRPr="00331AA4">
        <w:t>prioritization of requests, inputs and suggestions</w:t>
      </w:r>
      <w:r w:rsidR="00EC7059" w:rsidRPr="00331AA4">
        <w:t xml:space="preserve"> </w:t>
      </w:r>
      <w:r w:rsidR="00EC7059" w:rsidRPr="00020D38">
        <w:t xml:space="preserve">on </w:t>
      </w:r>
      <w:r w:rsidR="00020D38">
        <w:br/>
      </w:r>
      <w:r w:rsidR="00EC7059" w:rsidRPr="00020D38">
        <w:t xml:space="preserve">short-term priorities and longer-term strategic needs </w:t>
      </w:r>
      <w:r w:rsidR="00AC5B83">
        <w:t>for</w:t>
      </w:r>
      <w:r w:rsidR="00EC7059" w:rsidRPr="00020D38">
        <w:t xml:space="preserve"> the next work programme of </w:t>
      </w:r>
      <w:r w:rsidR="00D266B3">
        <w:t>the Platform</w:t>
      </w:r>
    </w:p>
    <w:p w:rsidR="00570D70" w:rsidRPr="00331AA4" w:rsidRDefault="00570D70" w:rsidP="00570D70">
      <w:pPr>
        <w:pStyle w:val="CH1"/>
        <w:outlineLvl w:val="0"/>
      </w:pPr>
      <w:r w:rsidRPr="00331AA4">
        <w:rPr>
          <w:lang w:eastAsia="fr-FR"/>
        </w:rPr>
        <w:tab/>
      </w:r>
      <w:r w:rsidRPr="00331AA4">
        <w:t xml:space="preserve">I. </w:t>
      </w:r>
      <w:r w:rsidRPr="00331AA4">
        <w:tab/>
        <w:t xml:space="preserve">Introduction </w:t>
      </w:r>
    </w:p>
    <w:p w:rsidR="00521AC0" w:rsidRPr="00331AA4" w:rsidRDefault="00521AC0"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t>In</w:t>
      </w:r>
      <w:r w:rsidR="00661B0A" w:rsidRPr="00331AA4">
        <w:t xml:space="preserve"> its</w:t>
      </w:r>
      <w:r w:rsidR="00977315" w:rsidRPr="00331AA4">
        <w:t xml:space="preserve"> decision</w:t>
      </w:r>
      <w:r w:rsidR="003F7BD3" w:rsidRPr="00331AA4">
        <w:t xml:space="preserve"> IPBES-6/2</w:t>
      </w:r>
      <w:r w:rsidR="00977315" w:rsidRPr="00331AA4">
        <w:t xml:space="preserve">, the Plenary </w:t>
      </w:r>
      <w:r w:rsidR="003F7BD3" w:rsidRPr="00331AA4">
        <w:t>of the Intergovernmental Science-Policy Platform on Biodiversity and Ecosystem Services</w:t>
      </w:r>
      <w:r w:rsidR="00DD771B" w:rsidRPr="00331AA4">
        <w:t xml:space="preserve"> (IPBES)</w:t>
      </w:r>
      <w:r w:rsidR="003F7BD3" w:rsidRPr="00331AA4">
        <w:t xml:space="preserve"> </w:t>
      </w:r>
      <w:r w:rsidR="00977315" w:rsidRPr="00331AA4">
        <w:t>requested</w:t>
      </w:r>
      <w:r w:rsidRPr="00331AA4">
        <w:t xml:space="preserve"> the Multidisciplinary Expert Panel and the Bureau, supported by the secretariat, to launch a formal call for requests, inputs and suggestions on short-term priorities and longer-term strategic needs, with a deadline of 30 September 2018, following the procedure for receiving and prioritizing requests as set out in decision IPBES-1/3</w:t>
      </w:r>
      <w:r w:rsidR="00ED0189" w:rsidRPr="00020D38">
        <w:t>,</w:t>
      </w:r>
      <w:r w:rsidRPr="00331AA4">
        <w:t xml:space="preserve"> and (i) to invite members, observers that are allowed enhanced participation in accordance with decision IPBES-5/4, and multilateral environmental agreements related to biodiversity and ecosystem services as determined by the respective governing bodies of those agreements, to submit requests; (ii) to invite United Nations bodies related to biodiversity and ecosystem services and relevant stakeholders, such as other intergovernmental organizations, international and regional scientific organizations, environment-related trust funds, non-governmental organizations, indigenous peoples and local communities and the private sector to submit inputs and suggestions; and (iii) to invite experts on, and holders of, indigenous and local knowledge to provide their inputs and suggestions through the participatory mechanism of </w:t>
      </w:r>
      <w:r w:rsidR="003A4339" w:rsidRPr="00020D38">
        <w:t>IPBES</w:t>
      </w:r>
      <w:r w:rsidRPr="00331AA4">
        <w:t xml:space="preserve">. </w:t>
      </w:r>
    </w:p>
    <w:p w:rsidR="00F45375" w:rsidRPr="00331AA4" w:rsidRDefault="00521AC0"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t>In response to th</w:t>
      </w:r>
      <w:r w:rsidR="00203F6A" w:rsidRPr="00331AA4">
        <w:t>at</w:t>
      </w:r>
      <w:r w:rsidRPr="00331AA4">
        <w:t xml:space="preserve"> decision, the Executive Secretary issued a formal call for requests, inputs and suggestions on short-t</w:t>
      </w:r>
      <w:r w:rsidR="00203F6A" w:rsidRPr="00331AA4">
        <w:t>erm</w:t>
      </w:r>
      <w:r w:rsidRPr="00331AA4">
        <w:t xml:space="preserve"> priorities and longer-term strategic needs on 11 July 2018 (EM/2018/14). </w:t>
      </w:r>
      <w:r w:rsidR="00986590" w:rsidRPr="00331AA4">
        <w:t xml:space="preserve">The secretariat received submissions containing </w:t>
      </w:r>
      <w:r w:rsidR="00F45375" w:rsidRPr="00331AA4">
        <w:t xml:space="preserve">requests from </w:t>
      </w:r>
      <w:r w:rsidR="00EB75CE" w:rsidRPr="00331AA4">
        <w:t xml:space="preserve">13 </w:t>
      </w:r>
      <w:r w:rsidR="00F45375" w:rsidRPr="00331AA4">
        <w:t>Governments</w:t>
      </w:r>
      <w:r w:rsidR="00EB75CE" w:rsidRPr="00331AA4">
        <w:t xml:space="preserve">, </w:t>
      </w:r>
      <w:r w:rsidR="00EE6102">
        <w:t>1</w:t>
      </w:r>
      <w:r w:rsidR="00020D38">
        <w:t> </w:t>
      </w:r>
      <w:r w:rsidR="00E579DB" w:rsidRPr="00331AA4">
        <w:t>observer with enhanced participation</w:t>
      </w:r>
      <w:r w:rsidR="00EB75CE" w:rsidRPr="00331AA4">
        <w:t>,</w:t>
      </w:r>
      <w:r w:rsidR="001E67BC" w:rsidRPr="00331AA4">
        <w:rPr>
          <w:rStyle w:val="FootnoteReference"/>
        </w:rPr>
        <w:footnoteReference w:id="2"/>
      </w:r>
      <w:r w:rsidR="00F45375" w:rsidRPr="00331AA4">
        <w:t xml:space="preserve"> and </w:t>
      </w:r>
      <w:r w:rsidR="001E67BC" w:rsidRPr="00331AA4">
        <w:t>5</w:t>
      </w:r>
      <w:r w:rsidR="00F45375" w:rsidRPr="00331AA4">
        <w:t xml:space="preserve"> multilateral environmental agreements. In addition, </w:t>
      </w:r>
      <w:r w:rsidR="001E67BC" w:rsidRPr="00331AA4">
        <w:t>22</w:t>
      </w:r>
      <w:r w:rsidR="00020D38">
        <w:t> </w:t>
      </w:r>
      <w:r w:rsidR="00986590" w:rsidRPr="00331AA4">
        <w:t>submissions with</w:t>
      </w:r>
      <w:r w:rsidR="00F45375" w:rsidRPr="00331AA4">
        <w:t xml:space="preserve"> inputs and suggestions were received from United Nations bodies related to biodiversity and ecosystem services and relevant stakeholders; </w:t>
      </w:r>
      <w:r w:rsidR="00F3115B" w:rsidRPr="00331AA4">
        <w:t xml:space="preserve">and </w:t>
      </w:r>
      <w:r w:rsidR="00986590" w:rsidRPr="00331AA4">
        <w:t>2</w:t>
      </w:r>
      <w:r w:rsidR="00F45375" w:rsidRPr="00331AA4">
        <w:t xml:space="preserve"> from experts on and holders of indigenous and local knowledge. As requested by the Plenary, the secretariat has made th</w:t>
      </w:r>
      <w:r w:rsidR="00203F6A" w:rsidRPr="00331AA4">
        <w:t>o</w:t>
      </w:r>
      <w:r w:rsidR="00F45375" w:rsidRPr="00331AA4">
        <w:t xml:space="preserve">se requests, inputs and suggestions available on the </w:t>
      </w:r>
      <w:r w:rsidR="003A4339" w:rsidRPr="00020D38">
        <w:t>IPBES</w:t>
      </w:r>
      <w:r w:rsidR="00A138F6" w:rsidRPr="00331AA4">
        <w:t xml:space="preserve"> website in the form </w:t>
      </w:r>
      <w:r w:rsidR="00203F6A" w:rsidRPr="00331AA4">
        <w:t xml:space="preserve">in which they were </w:t>
      </w:r>
      <w:r w:rsidR="00A138F6" w:rsidRPr="00331AA4">
        <w:t>received.</w:t>
      </w:r>
      <w:r w:rsidR="00986590" w:rsidRPr="00331AA4">
        <w:rPr>
          <w:rStyle w:val="FootnoteReference"/>
        </w:rPr>
        <w:footnoteReference w:id="3"/>
      </w:r>
      <w:r w:rsidR="00A138F6" w:rsidRPr="00331AA4">
        <w:t xml:space="preserve"> A</w:t>
      </w:r>
      <w:r w:rsidR="00027E85">
        <w:t xml:space="preserve">n overview </w:t>
      </w:r>
      <w:r w:rsidR="00F45375" w:rsidRPr="00331AA4">
        <w:t xml:space="preserve">of all </w:t>
      </w:r>
      <w:r w:rsidR="00203F6A" w:rsidRPr="00331AA4">
        <w:t xml:space="preserve">the </w:t>
      </w:r>
      <w:r w:rsidR="00F45375" w:rsidRPr="00331AA4">
        <w:t xml:space="preserve">requests, inputs and suggestions </w:t>
      </w:r>
      <w:r w:rsidR="00203F6A" w:rsidRPr="00331AA4">
        <w:t xml:space="preserve">received </w:t>
      </w:r>
      <w:r w:rsidR="00F45375" w:rsidRPr="00331AA4">
        <w:t xml:space="preserve">is </w:t>
      </w:r>
      <w:r w:rsidR="00126326" w:rsidRPr="00020D38">
        <w:t xml:space="preserve">set </w:t>
      </w:r>
      <w:r w:rsidR="00ED0189" w:rsidRPr="00020D38">
        <w:t>out</w:t>
      </w:r>
      <w:r w:rsidR="00ED0189" w:rsidRPr="00331AA4">
        <w:t xml:space="preserve"> </w:t>
      </w:r>
      <w:r w:rsidR="00A138F6" w:rsidRPr="00331AA4">
        <w:t xml:space="preserve">in annex I to document </w:t>
      </w:r>
      <w:r w:rsidR="00A138F6" w:rsidRPr="00C9569A">
        <w:t>IPBES/7/INF/</w:t>
      </w:r>
      <w:r w:rsidR="00A138F6" w:rsidRPr="00020D38">
        <w:t>21</w:t>
      </w:r>
      <w:r w:rsidR="00F45375" w:rsidRPr="00C9569A">
        <w:t>.</w:t>
      </w:r>
    </w:p>
    <w:p w:rsidR="00521AC0" w:rsidRPr="00331AA4" w:rsidRDefault="00235646"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t xml:space="preserve">In </w:t>
      </w:r>
      <w:r w:rsidR="00203F6A" w:rsidRPr="00331AA4">
        <w:t xml:space="preserve">its </w:t>
      </w:r>
      <w:r w:rsidRPr="00331AA4">
        <w:t xml:space="preserve">decision IPBES-6/2, the Plenary </w:t>
      </w:r>
      <w:r w:rsidR="00911FBB" w:rsidRPr="00331AA4">
        <w:t xml:space="preserve">also </w:t>
      </w:r>
      <w:r w:rsidRPr="00331AA4">
        <w:t>requested t</w:t>
      </w:r>
      <w:r w:rsidR="00521AC0" w:rsidRPr="00331AA4">
        <w:t>he Multidisciplinary Expert Panel and the Bureau,</w:t>
      </w:r>
      <w:r w:rsidRPr="00331AA4">
        <w:t xml:space="preserve"> supported by the secretariat, to compile the requests, inputs and </w:t>
      </w:r>
      <w:r w:rsidR="00C73523" w:rsidRPr="00331AA4">
        <w:t>suggestions received and prepare a report containing a synthesized and prioritized list for consideration by the Plenary at its seventh session. In response to th</w:t>
      </w:r>
      <w:r w:rsidR="00203F6A" w:rsidRPr="00331AA4">
        <w:t>at</w:t>
      </w:r>
      <w:r w:rsidR="00C73523" w:rsidRPr="00331AA4">
        <w:t xml:space="preserve"> decision, the Panel and the Bureau prioritized the requests, inputs and suggestions received </w:t>
      </w:r>
      <w:r w:rsidR="00844B93" w:rsidRPr="00331AA4">
        <w:t>in accordance with</w:t>
      </w:r>
      <w:r w:rsidR="00C73523" w:rsidRPr="00331AA4">
        <w:t xml:space="preserve"> </w:t>
      </w:r>
      <w:r w:rsidR="00521AC0" w:rsidRPr="00331AA4">
        <w:t xml:space="preserve">the procedure for receiving and prioritizing requests put to the Platform as set out in decision IPBES-1/3. </w:t>
      </w:r>
      <w:r w:rsidR="00C73523" w:rsidRPr="00331AA4">
        <w:t xml:space="preserve">In paragraph 12 of </w:t>
      </w:r>
      <w:r w:rsidR="00592A00" w:rsidRPr="00331AA4">
        <w:t xml:space="preserve">that </w:t>
      </w:r>
      <w:r w:rsidR="00C73523" w:rsidRPr="00331AA4">
        <w:t>decision</w:t>
      </w:r>
      <w:r w:rsidR="00592A00" w:rsidRPr="00331AA4">
        <w:t xml:space="preserve">, </w:t>
      </w:r>
      <w:r w:rsidR="00C73523" w:rsidRPr="00331AA4">
        <w:t xml:space="preserve">the Plenary specified that the Panel and the Bureau would prepare a report containing a prioritized list of requests, with an analysis of the scientific and policy relevance of the requests as referred to in paragraph 7 of the decision, including the possible need for additional scoping and the implications of the requests for the work programme and resource requirements. </w:t>
      </w:r>
    </w:p>
    <w:p w:rsidR="00844B93" w:rsidRPr="00331AA4" w:rsidRDefault="00844B93"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t>The methodology used by the Panel and the Bureau for the prioritization of requests, inputs and suggestions is outlined in section II</w:t>
      </w:r>
      <w:r w:rsidR="00592A00" w:rsidRPr="00331AA4">
        <w:t>;</w:t>
      </w:r>
      <w:r w:rsidRPr="00331AA4">
        <w:t xml:space="preserve"> the organization of requests, inputs and suggestions into </w:t>
      </w:r>
      <w:r w:rsidR="000D30A6" w:rsidRPr="00331AA4">
        <w:t>topics</w:t>
      </w:r>
      <w:r w:rsidRPr="00331AA4">
        <w:t xml:space="preserve"> and their relationship to the draft </w:t>
      </w:r>
      <w:r w:rsidR="00592A00" w:rsidRPr="00331AA4">
        <w:t xml:space="preserve">next </w:t>
      </w:r>
      <w:r w:rsidRPr="00331AA4">
        <w:t xml:space="preserve">work programme </w:t>
      </w:r>
      <w:r w:rsidR="0088483A" w:rsidRPr="00020D38">
        <w:t xml:space="preserve">of the Platform </w:t>
      </w:r>
      <w:r w:rsidRPr="00331AA4">
        <w:t xml:space="preserve">(IPBES/7/6) are </w:t>
      </w:r>
      <w:r w:rsidR="00592A00" w:rsidRPr="00331AA4">
        <w:t xml:space="preserve">set out </w:t>
      </w:r>
      <w:bookmarkStart w:id="1" w:name="_Hlk1026073"/>
      <w:r w:rsidRPr="00331AA4">
        <w:t xml:space="preserve">in section III (supplemented by document </w:t>
      </w:r>
      <w:r w:rsidRPr="00C9569A">
        <w:t>IPBES/7/INF/</w:t>
      </w:r>
      <w:r w:rsidRPr="00020D38">
        <w:t>21</w:t>
      </w:r>
      <w:r w:rsidRPr="00331AA4">
        <w:t xml:space="preserve">), </w:t>
      </w:r>
      <w:bookmarkEnd w:id="1"/>
      <w:r w:rsidRPr="00331AA4">
        <w:t>and the prioritization of requests by the Panel and the Bureau is explained in section IV.</w:t>
      </w:r>
    </w:p>
    <w:p w:rsidR="00570D70" w:rsidRPr="00331AA4" w:rsidRDefault="00570D70" w:rsidP="00570D70">
      <w:pPr>
        <w:pStyle w:val="CH1"/>
        <w:outlineLvl w:val="0"/>
        <w:rPr>
          <w:lang w:eastAsia="fr-FR"/>
        </w:rPr>
      </w:pPr>
      <w:r w:rsidRPr="00331AA4">
        <w:rPr>
          <w:lang w:eastAsia="fr-FR"/>
        </w:rPr>
        <w:tab/>
        <w:t xml:space="preserve">II. </w:t>
      </w:r>
      <w:r w:rsidRPr="00331AA4">
        <w:rPr>
          <w:lang w:eastAsia="fr-FR"/>
        </w:rPr>
        <w:tab/>
        <w:t xml:space="preserve">Methodological approach to prioritization </w:t>
      </w:r>
    </w:p>
    <w:p w:rsidR="004E0348" w:rsidRPr="00331AA4" w:rsidRDefault="009171B3"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t xml:space="preserve">The methodological approach </w:t>
      </w:r>
      <w:r w:rsidR="00911FBB" w:rsidRPr="00331AA4">
        <w:t xml:space="preserve">used </w:t>
      </w:r>
      <w:r w:rsidRPr="00331AA4">
        <w:t>to prioriti</w:t>
      </w:r>
      <w:r w:rsidR="005B3BD4" w:rsidRPr="00020D38">
        <w:t>z</w:t>
      </w:r>
      <w:r w:rsidRPr="00331AA4">
        <w:t>e</w:t>
      </w:r>
      <w:r w:rsidR="00911FBB" w:rsidRPr="00331AA4">
        <w:t xml:space="preserve"> the requests, inputs and suggestions recei</w:t>
      </w:r>
      <w:r w:rsidR="00F22904" w:rsidRPr="00331AA4">
        <w:t>v</w:t>
      </w:r>
      <w:r w:rsidR="00911FBB" w:rsidRPr="00331AA4">
        <w:t>ed</w:t>
      </w:r>
      <w:r w:rsidRPr="00331AA4">
        <w:t xml:space="preserve"> was based on the approach followed to prepare the </w:t>
      </w:r>
      <w:r w:rsidR="00C576EF" w:rsidRPr="00331AA4">
        <w:t>draft</w:t>
      </w:r>
      <w:r w:rsidRPr="00331AA4">
        <w:t xml:space="preserve"> work programme</w:t>
      </w:r>
      <w:r w:rsidR="00C576EF" w:rsidRPr="00331AA4">
        <w:t xml:space="preserve"> for the period 2014</w:t>
      </w:r>
      <w:r w:rsidR="00C3174C" w:rsidRPr="00331AA4">
        <w:t>–</w:t>
      </w:r>
      <w:r w:rsidR="00C576EF" w:rsidRPr="00331AA4">
        <w:t xml:space="preserve">2018, </w:t>
      </w:r>
      <w:r w:rsidR="00C3174C" w:rsidRPr="00020D38">
        <w:t xml:space="preserve">set out </w:t>
      </w:r>
      <w:r w:rsidR="00C576EF" w:rsidRPr="00331AA4">
        <w:t xml:space="preserve">in document IPBES/2/3. </w:t>
      </w:r>
      <w:r w:rsidR="00F91773" w:rsidRPr="00331AA4">
        <w:t xml:space="preserve">Requests were </w:t>
      </w:r>
      <w:r w:rsidR="00422354" w:rsidRPr="00331AA4">
        <w:t>analysed by</w:t>
      </w:r>
      <w:r w:rsidR="00F91773" w:rsidRPr="00331AA4">
        <w:t xml:space="preserve"> the Panel and the Bureau</w:t>
      </w:r>
      <w:r w:rsidR="00422354" w:rsidRPr="00331AA4">
        <w:t xml:space="preserve"> during the joint </w:t>
      </w:r>
      <w:r w:rsidR="00C14AA3" w:rsidRPr="00331AA4">
        <w:t>part</w:t>
      </w:r>
      <w:r w:rsidR="00422354" w:rsidRPr="00331AA4">
        <w:t xml:space="preserve"> of their </w:t>
      </w:r>
      <w:r w:rsidR="00203F6A" w:rsidRPr="00331AA4">
        <w:t xml:space="preserve">twelfth </w:t>
      </w:r>
      <w:r w:rsidR="00422354" w:rsidRPr="00331AA4">
        <w:t>meeting</w:t>
      </w:r>
      <w:r w:rsidR="00C14AA3" w:rsidRPr="00331AA4">
        <w:t>s</w:t>
      </w:r>
      <w:r w:rsidR="00F91773" w:rsidRPr="00331AA4">
        <w:t xml:space="preserve">, held in </w:t>
      </w:r>
      <w:r w:rsidR="00C576EF" w:rsidRPr="00331AA4">
        <w:t>Bonn</w:t>
      </w:r>
      <w:r w:rsidR="00F91773" w:rsidRPr="00331AA4">
        <w:t xml:space="preserve">, </w:t>
      </w:r>
      <w:r w:rsidR="00C576EF" w:rsidRPr="00331AA4">
        <w:t>Germany</w:t>
      </w:r>
      <w:r w:rsidR="00F91773" w:rsidRPr="00331AA4">
        <w:t>, from 2</w:t>
      </w:r>
      <w:r w:rsidR="00C576EF" w:rsidRPr="00331AA4">
        <w:t>2</w:t>
      </w:r>
      <w:r w:rsidR="00F91773" w:rsidRPr="00331AA4">
        <w:t xml:space="preserve"> to </w:t>
      </w:r>
      <w:r w:rsidR="00C576EF" w:rsidRPr="00331AA4">
        <w:t>2</w:t>
      </w:r>
      <w:r w:rsidR="00F91773" w:rsidRPr="00331AA4">
        <w:t xml:space="preserve">6 </w:t>
      </w:r>
      <w:r w:rsidR="00C576EF" w:rsidRPr="00331AA4">
        <w:t>October 2018</w:t>
      </w:r>
      <w:r w:rsidR="00F91773" w:rsidRPr="00331AA4">
        <w:t xml:space="preserve">. </w:t>
      </w:r>
    </w:p>
    <w:p w:rsidR="00F91773" w:rsidRPr="00331AA4" w:rsidRDefault="00422354"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t>T</w:t>
      </w:r>
      <w:r w:rsidR="00F91773" w:rsidRPr="00331AA4">
        <w:t>he Panel and the Bureau</w:t>
      </w:r>
      <w:r w:rsidRPr="00331AA4">
        <w:t xml:space="preserve"> noted that m</w:t>
      </w:r>
      <w:r w:rsidR="00F91773" w:rsidRPr="00331AA4">
        <w:t xml:space="preserve">any of the </w:t>
      </w:r>
      <w:r w:rsidR="00D875B8" w:rsidRPr="00331AA4">
        <w:t>individual</w:t>
      </w:r>
      <w:r w:rsidR="00F91773" w:rsidRPr="00331AA4">
        <w:t xml:space="preserve"> requests, inputs and suggestions cover</w:t>
      </w:r>
      <w:r w:rsidRPr="00331AA4">
        <w:t>ed</w:t>
      </w:r>
      <w:r w:rsidR="00F91773" w:rsidRPr="00331AA4">
        <w:t xml:space="preserve"> similar or related </w:t>
      </w:r>
      <w:r w:rsidR="000D30A6" w:rsidRPr="00331AA4">
        <w:t>broad topics</w:t>
      </w:r>
      <w:r w:rsidR="00F91773" w:rsidRPr="00331AA4">
        <w:t xml:space="preserve"> </w:t>
      </w:r>
      <w:r w:rsidRPr="00331AA4">
        <w:t xml:space="preserve">and worked </w:t>
      </w:r>
      <w:r w:rsidR="00F91773" w:rsidRPr="00331AA4">
        <w:t xml:space="preserve">to identify groups of </w:t>
      </w:r>
      <w:r w:rsidR="00C14AA3" w:rsidRPr="00331AA4">
        <w:t xml:space="preserve">submissions </w:t>
      </w:r>
      <w:r w:rsidR="00C3174C" w:rsidRPr="00331AA4">
        <w:t xml:space="preserve">that </w:t>
      </w:r>
      <w:r w:rsidR="00F91773" w:rsidRPr="00331AA4">
        <w:t>address</w:t>
      </w:r>
      <w:r w:rsidR="00C3174C" w:rsidRPr="00331AA4">
        <w:t>ed</w:t>
      </w:r>
      <w:r w:rsidR="00F91773" w:rsidRPr="00331AA4">
        <w:t xml:space="preserve"> similar topics. The outcome of th</w:t>
      </w:r>
      <w:r w:rsidR="00C3174C" w:rsidRPr="00331AA4">
        <w:t>at</w:t>
      </w:r>
      <w:r w:rsidR="00F91773" w:rsidRPr="00331AA4">
        <w:t xml:space="preserve"> work </w:t>
      </w:r>
      <w:r w:rsidRPr="00331AA4">
        <w:t xml:space="preserve">led to the </w:t>
      </w:r>
      <w:r w:rsidR="00C3174C" w:rsidRPr="00331AA4">
        <w:t xml:space="preserve">grouping </w:t>
      </w:r>
      <w:r w:rsidR="00B832DB" w:rsidRPr="00331AA4">
        <w:t xml:space="preserve">of all submissions </w:t>
      </w:r>
      <w:r w:rsidR="0088483A" w:rsidRPr="00020D38">
        <w:t>into</w:t>
      </w:r>
      <w:r w:rsidR="0088483A" w:rsidRPr="00331AA4">
        <w:t xml:space="preserve"> </w:t>
      </w:r>
      <w:r w:rsidR="0043629B" w:rsidRPr="00331AA4">
        <w:t xml:space="preserve">five </w:t>
      </w:r>
      <w:r w:rsidR="00B832DB" w:rsidRPr="00331AA4">
        <w:t>broad topics</w:t>
      </w:r>
      <w:r w:rsidRPr="00331AA4">
        <w:t xml:space="preserve">, which are </w:t>
      </w:r>
      <w:r w:rsidR="00F91773" w:rsidRPr="00331AA4">
        <w:t>described in section III.</w:t>
      </w:r>
    </w:p>
    <w:p w:rsidR="00C14AA3" w:rsidRPr="00331AA4" w:rsidRDefault="00F91773"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t xml:space="preserve">The Panel and the Bureau </w:t>
      </w:r>
      <w:r w:rsidR="00C14AA3" w:rsidRPr="00331AA4">
        <w:t>then proceeded to prioritize th</w:t>
      </w:r>
      <w:r w:rsidR="00FF17BE" w:rsidRPr="00331AA4">
        <w:t>o</w:t>
      </w:r>
      <w:r w:rsidR="00C14AA3" w:rsidRPr="00331AA4">
        <w:t xml:space="preserve">se </w:t>
      </w:r>
      <w:r w:rsidR="0043629B" w:rsidRPr="00331AA4">
        <w:t xml:space="preserve">five </w:t>
      </w:r>
      <w:r w:rsidR="00B832DB" w:rsidRPr="00331AA4">
        <w:t>topics</w:t>
      </w:r>
      <w:r w:rsidR="00FF17BE" w:rsidRPr="00331AA4">
        <w:t xml:space="preserve"> in accordance with</w:t>
      </w:r>
      <w:r w:rsidR="004A08BE" w:rsidRPr="00331AA4">
        <w:t xml:space="preserve"> the</w:t>
      </w:r>
      <w:r w:rsidR="00C14AA3" w:rsidRPr="00331AA4">
        <w:t xml:space="preserve"> </w:t>
      </w:r>
      <w:r w:rsidR="00EE6102">
        <w:t>10</w:t>
      </w:r>
      <w:r w:rsidR="00EE6102" w:rsidRPr="00331AA4">
        <w:t xml:space="preserve"> </w:t>
      </w:r>
      <w:r w:rsidR="00C14AA3" w:rsidRPr="00331AA4">
        <w:t xml:space="preserve">criteria </w:t>
      </w:r>
      <w:r w:rsidR="0088483A" w:rsidRPr="00020D38">
        <w:t xml:space="preserve">which are </w:t>
      </w:r>
      <w:r w:rsidR="00C14AA3" w:rsidRPr="00331AA4">
        <w:t>set out in paragrap</w:t>
      </w:r>
      <w:r w:rsidR="004A08BE" w:rsidRPr="00331AA4">
        <w:t>h 7 of decision IPBES</w:t>
      </w:r>
      <w:r w:rsidR="00661B0A" w:rsidRPr="00331AA4">
        <w:t>-</w:t>
      </w:r>
      <w:r w:rsidR="004A08BE" w:rsidRPr="00331AA4">
        <w:t xml:space="preserve">1/3 </w:t>
      </w:r>
      <w:r w:rsidR="002F09A6" w:rsidRPr="00331AA4">
        <w:t xml:space="preserve">and </w:t>
      </w:r>
      <w:r w:rsidR="00140368" w:rsidRPr="00331AA4">
        <w:t>reproduced below:</w:t>
      </w:r>
      <w:r w:rsidR="00C14AA3" w:rsidRPr="00331AA4">
        <w:t xml:space="preserve"> </w:t>
      </w:r>
    </w:p>
    <w:p w:rsidR="00F91773" w:rsidRPr="00331AA4" w:rsidRDefault="00F91773" w:rsidP="00AC3674">
      <w:pPr>
        <w:tabs>
          <w:tab w:val="left" w:pos="624"/>
        </w:tabs>
        <w:spacing w:after="120" w:line="240" w:lineRule="auto"/>
        <w:ind w:left="1247" w:firstLine="624"/>
        <w:rPr>
          <w:rFonts w:ascii="Times New Roman" w:eastAsia="Times New Roman" w:hAnsi="Times New Roman"/>
          <w:sz w:val="20"/>
          <w:szCs w:val="20"/>
          <w:lang w:val="en-GB"/>
        </w:rPr>
      </w:pPr>
      <w:r w:rsidRPr="00331AA4">
        <w:rPr>
          <w:rFonts w:ascii="Times New Roman" w:eastAsia="Times New Roman" w:hAnsi="Times New Roman"/>
          <w:sz w:val="20"/>
          <w:szCs w:val="20"/>
          <w:lang w:val="en-GB"/>
        </w:rPr>
        <w:tab/>
        <w:t>(a)</w:t>
      </w:r>
      <w:r w:rsidRPr="00331AA4">
        <w:rPr>
          <w:rFonts w:ascii="Times New Roman" w:eastAsia="Times New Roman" w:hAnsi="Times New Roman"/>
          <w:sz w:val="20"/>
          <w:szCs w:val="20"/>
          <w:lang w:val="en-GB"/>
        </w:rPr>
        <w:tab/>
        <w:t xml:space="preserve">Relevance to the objective, functions and work programme of the Platform; </w:t>
      </w:r>
    </w:p>
    <w:p w:rsidR="00F91773" w:rsidRPr="00331AA4" w:rsidRDefault="00F91773" w:rsidP="00AC3674">
      <w:pPr>
        <w:tabs>
          <w:tab w:val="left" w:pos="624"/>
        </w:tabs>
        <w:spacing w:after="120" w:line="240" w:lineRule="auto"/>
        <w:ind w:left="1247" w:firstLine="624"/>
        <w:rPr>
          <w:rFonts w:ascii="Times New Roman" w:eastAsia="Times New Roman" w:hAnsi="Times New Roman"/>
          <w:sz w:val="20"/>
          <w:szCs w:val="20"/>
          <w:lang w:val="en-GB"/>
        </w:rPr>
      </w:pPr>
      <w:r w:rsidRPr="00331AA4">
        <w:rPr>
          <w:rFonts w:ascii="Times New Roman" w:eastAsia="Times New Roman" w:hAnsi="Times New Roman"/>
          <w:sz w:val="20"/>
          <w:szCs w:val="20"/>
          <w:lang w:val="en-GB"/>
        </w:rPr>
        <w:tab/>
        <w:t>(b)</w:t>
      </w:r>
      <w:r w:rsidRPr="00331AA4">
        <w:rPr>
          <w:rFonts w:ascii="Times New Roman" w:eastAsia="Times New Roman" w:hAnsi="Times New Roman"/>
          <w:sz w:val="20"/>
          <w:szCs w:val="20"/>
          <w:lang w:val="en-GB"/>
        </w:rPr>
        <w:tab/>
        <w:t>Urgency of action by the Platform in the light of the imminence of the risks caused by the issues to be addressed by such action;</w:t>
      </w:r>
    </w:p>
    <w:p w:rsidR="00F91773" w:rsidRPr="00331AA4" w:rsidRDefault="00F91773" w:rsidP="00AC3674">
      <w:pPr>
        <w:tabs>
          <w:tab w:val="left" w:pos="624"/>
        </w:tabs>
        <w:spacing w:after="120" w:line="240" w:lineRule="auto"/>
        <w:ind w:left="1247" w:firstLine="624"/>
        <w:rPr>
          <w:rFonts w:ascii="Times New Roman" w:eastAsia="Times New Roman" w:hAnsi="Times New Roman"/>
          <w:sz w:val="20"/>
          <w:szCs w:val="20"/>
          <w:lang w:val="en-GB"/>
        </w:rPr>
      </w:pPr>
      <w:r w:rsidRPr="00331AA4">
        <w:rPr>
          <w:rFonts w:ascii="Times New Roman" w:eastAsia="Times New Roman" w:hAnsi="Times New Roman"/>
          <w:sz w:val="20"/>
          <w:szCs w:val="20"/>
          <w:lang w:val="en-GB"/>
        </w:rPr>
        <w:tab/>
        <w:t>(c)</w:t>
      </w:r>
      <w:r w:rsidRPr="00331AA4">
        <w:rPr>
          <w:rFonts w:ascii="Times New Roman" w:eastAsia="Times New Roman" w:hAnsi="Times New Roman"/>
          <w:sz w:val="20"/>
          <w:szCs w:val="20"/>
          <w:lang w:val="en-GB"/>
        </w:rPr>
        <w:tab/>
        <w:t>Relevance of the requested action in addressing specific policies or processes;</w:t>
      </w:r>
    </w:p>
    <w:p w:rsidR="00F91773" w:rsidRPr="00331AA4" w:rsidRDefault="00F91773" w:rsidP="00AC3674">
      <w:pPr>
        <w:tabs>
          <w:tab w:val="left" w:pos="624"/>
        </w:tabs>
        <w:spacing w:after="120" w:line="240" w:lineRule="auto"/>
        <w:ind w:left="1247" w:firstLine="624"/>
        <w:rPr>
          <w:rFonts w:ascii="Times New Roman" w:eastAsia="Times New Roman" w:hAnsi="Times New Roman"/>
          <w:sz w:val="20"/>
          <w:szCs w:val="20"/>
          <w:lang w:val="en-GB"/>
        </w:rPr>
      </w:pPr>
      <w:r w:rsidRPr="00331AA4">
        <w:rPr>
          <w:rFonts w:ascii="Times New Roman" w:eastAsia="Times New Roman" w:hAnsi="Times New Roman"/>
          <w:sz w:val="20"/>
          <w:szCs w:val="20"/>
          <w:lang w:val="en-GB"/>
        </w:rPr>
        <w:tab/>
        <w:t>(d)</w:t>
      </w:r>
      <w:r w:rsidRPr="00331AA4">
        <w:rPr>
          <w:rFonts w:ascii="Times New Roman" w:eastAsia="Times New Roman" w:hAnsi="Times New Roman"/>
          <w:sz w:val="20"/>
          <w:szCs w:val="20"/>
          <w:lang w:val="en-GB"/>
        </w:rPr>
        <w:tab/>
        <w:t xml:space="preserve">Geographic scope of the requested action, as well as issues to be covered by such action; </w:t>
      </w:r>
    </w:p>
    <w:p w:rsidR="00F91773" w:rsidRPr="00331AA4" w:rsidRDefault="00F91773" w:rsidP="00AC3674">
      <w:pPr>
        <w:tabs>
          <w:tab w:val="left" w:pos="624"/>
        </w:tabs>
        <w:spacing w:after="120" w:line="240" w:lineRule="auto"/>
        <w:ind w:left="1247" w:firstLine="624"/>
        <w:rPr>
          <w:rFonts w:ascii="Times New Roman" w:eastAsia="Times New Roman" w:hAnsi="Times New Roman"/>
          <w:sz w:val="20"/>
          <w:szCs w:val="20"/>
          <w:lang w:val="en-GB"/>
        </w:rPr>
      </w:pPr>
      <w:r w:rsidRPr="00331AA4">
        <w:rPr>
          <w:rFonts w:ascii="Times New Roman" w:eastAsia="Times New Roman" w:hAnsi="Times New Roman"/>
          <w:sz w:val="20"/>
          <w:szCs w:val="20"/>
          <w:lang w:val="en-GB"/>
        </w:rPr>
        <w:tab/>
        <w:t>(e)</w:t>
      </w:r>
      <w:r w:rsidRPr="00331AA4">
        <w:rPr>
          <w:rFonts w:ascii="Times New Roman" w:eastAsia="Times New Roman" w:hAnsi="Times New Roman"/>
          <w:sz w:val="20"/>
          <w:szCs w:val="20"/>
          <w:lang w:val="en-GB"/>
        </w:rPr>
        <w:tab/>
        <w:t xml:space="preserve">Anticipated level of complexity of the issues to be addressed by the requested action; </w:t>
      </w:r>
    </w:p>
    <w:p w:rsidR="00F91773" w:rsidRPr="00331AA4" w:rsidRDefault="00F91773" w:rsidP="00AC3674">
      <w:pPr>
        <w:tabs>
          <w:tab w:val="left" w:pos="624"/>
        </w:tabs>
        <w:spacing w:after="120" w:line="240" w:lineRule="auto"/>
        <w:ind w:left="1247" w:firstLine="624"/>
        <w:rPr>
          <w:rFonts w:ascii="Times New Roman" w:eastAsia="Times New Roman" w:hAnsi="Times New Roman"/>
          <w:sz w:val="20"/>
          <w:szCs w:val="20"/>
          <w:lang w:val="en-GB"/>
        </w:rPr>
      </w:pPr>
      <w:r w:rsidRPr="00331AA4">
        <w:rPr>
          <w:rFonts w:ascii="Times New Roman" w:eastAsia="Times New Roman" w:hAnsi="Times New Roman"/>
          <w:sz w:val="20"/>
          <w:szCs w:val="20"/>
          <w:lang w:val="en-GB"/>
        </w:rPr>
        <w:tab/>
        <w:t>(f)</w:t>
      </w:r>
      <w:r w:rsidRPr="00331AA4">
        <w:rPr>
          <w:rFonts w:ascii="Times New Roman" w:eastAsia="Times New Roman" w:hAnsi="Times New Roman"/>
          <w:sz w:val="20"/>
          <w:szCs w:val="20"/>
          <w:lang w:val="en-GB"/>
        </w:rPr>
        <w:tab/>
        <w:t xml:space="preserve">Previous work and existing initiatives of a similar nature and evidence of remaining gaps, such as the absence or limited availability of information and tools to address the issues, and reasons why the Platform is best suited to take action; </w:t>
      </w:r>
    </w:p>
    <w:p w:rsidR="00F91773" w:rsidRPr="00331AA4" w:rsidRDefault="00F91773" w:rsidP="00AC3674">
      <w:pPr>
        <w:tabs>
          <w:tab w:val="left" w:pos="624"/>
        </w:tabs>
        <w:spacing w:after="120" w:line="240" w:lineRule="auto"/>
        <w:ind w:left="1247" w:firstLine="624"/>
        <w:rPr>
          <w:rFonts w:ascii="Times New Roman" w:eastAsia="Times New Roman" w:hAnsi="Times New Roman"/>
          <w:sz w:val="20"/>
          <w:szCs w:val="20"/>
          <w:lang w:val="en-GB"/>
        </w:rPr>
      </w:pPr>
      <w:r w:rsidRPr="00331AA4">
        <w:rPr>
          <w:rFonts w:ascii="Times New Roman" w:eastAsia="Times New Roman" w:hAnsi="Times New Roman"/>
          <w:sz w:val="20"/>
          <w:szCs w:val="20"/>
          <w:lang w:val="en-GB"/>
        </w:rPr>
        <w:tab/>
        <w:t>(g)</w:t>
      </w:r>
      <w:r w:rsidRPr="00331AA4">
        <w:rPr>
          <w:rFonts w:ascii="Times New Roman" w:eastAsia="Times New Roman" w:hAnsi="Times New Roman"/>
          <w:sz w:val="20"/>
          <w:szCs w:val="20"/>
          <w:lang w:val="en-GB"/>
        </w:rPr>
        <w:tab/>
        <w:t xml:space="preserve">Availability of scientific literature and expertise for the Platform to undertake the requested action; </w:t>
      </w:r>
    </w:p>
    <w:p w:rsidR="00F91773" w:rsidRPr="00331AA4" w:rsidRDefault="00F91773" w:rsidP="00AC3674">
      <w:pPr>
        <w:tabs>
          <w:tab w:val="left" w:pos="624"/>
        </w:tabs>
        <w:spacing w:after="120" w:line="240" w:lineRule="auto"/>
        <w:ind w:left="1247" w:firstLine="624"/>
        <w:rPr>
          <w:rFonts w:ascii="Times New Roman" w:eastAsia="Times New Roman" w:hAnsi="Times New Roman"/>
          <w:sz w:val="20"/>
          <w:szCs w:val="20"/>
          <w:lang w:val="en-GB"/>
        </w:rPr>
      </w:pPr>
      <w:r w:rsidRPr="00331AA4">
        <w:rPr>
          <w:rFonts w:ascii="Times New Roman" w:eastAsia="Times New Roman" w:hAnsi="Times New Roman"/>
          <w:sz w:val="20"/>
          <w:szCs w:val="20"/>
          <w:lang w:val="en-GB"/>
        </w:rPr>
        <w:tab/>
        <w:t>(h)</w:t>
      </w:r>
      <w:r w:rsidRPr="00331AA4">
        <w:rPr>
          <w:rFonts w:ascii="Times New Roman" w:eastAsia="Times New Roman" w:hAnsi="Times New Roman"/>
          <w:sz w:val="20"/>
          <w:szCs w:val="20"/>
          <w:lang w:val="en-GB"/>
        </w:rPr>
        <w:tab/>
        <w:t xml:space="preserve">Scale of the potential impacts, and potential beneficiaries of the requested action; </w:t>
      </w:r>
    </w:p>
    <w:p w:rsidR="00F91773" w:rsidRPr="00331AA4" w:rsidRDefault="00F91773" w:rsidP="00AC3674">
      <w:pPr>
        <w:tabs>
          <w:tab w:val="left" w:pos="624"/>
        </w:tabs>
        <w:spacing w:after="120" w:line="240" w:lineRule="auto"/>
        <w:ind w:left="1247" w:firstLine="624"/>
        <w:rPr>
          <w:rFonts w:ascii="Times New Roman" w:eastAsia="Times New Roman" w:hAnsi="Times New Roman"/>
          <w:sz w:val="20"/>
          <w:szCs w:val="20"/>
          <w:lang w:val="en-GB"/>
        </w:rPr>
      </w:pPr>
      <w:r w:rsidRPr="00331AA4">
        <w:rPr>
          <w:rFonts w:ascii="Times New Roman" w:eastAsia="Times New Roman" w:hAnsi="Times New Roman"/>
          <w:sz w:val="20"/>
          <w:szCs w:val="20"/>
          <w:lang w:val="en-GB"/>
        </w:rPr>
        <w:tab/>
        <w:t>(i)</w:t>
      </w:r>
      <w:r w:rsidRPr="00331AA4">
        <w:rPr>
          <w:rFonts w:ascii="Times New Roman" w:eastAsia="Times New Roman" w:hAnsi="Times New Roman"/>
          <w:sz w:val="20"/>
          <w:szCs w:val="20"/>
          <w:lang w:val="en-GB"/>
        </w:rPr>
        <w:tab/>
        <w:t xml:space="preserve">Requirements for financial and human resources, and potential duration of the requested action; </w:t>
      </w:r>
    </w:p>
    <w:p w:rsidR="00F91773" w:rsidRPr="00331AA4" w:rsidRDefault="00F91773" w:rsidP="00AC3674">
      <w:pPr>
        <w:tabs>
          <w:tab w:val="left" w:pos="624"/>
        </w:tabs>
        <w:spacing w:after="120" w:line="240" w:lineRule="auto"/>
        <w:ind w:left="1247" w:firstLine="624"/>
        <w:rPr>
          <w:rFonts w:ascii="Times New Roman" w:eastAsia="Times New Roman" w:hAnsi="Times New Roman"/>
          <w:sz w:val="20"/>
          <w:szCs w:val="20"/>
          <w:lang w:val="en-GB"/>
        </w:rPr>
      </w:pPr>
      <w:r w:rsidRPr="00331AA4">
        <w:rPr>
          <w:rFonts w:ascii="Times New Roman" w:eastAsia="Times New Roman" w:hAnsi="Times New Roman"/>
          <w:sz w:val="20"/>
          <w:szCs w:val="20"/>
          <w:lang w:val="en-GB"/>
        </w:rPr>
        <w:tab/>
        <w:t>(j)</w:t>
      </w:r>
      <w:r w:rsidRPr="00331AA4">
        <w:rPr>
          <w:rFonts w:ascii="Times New Roman" w:eastAsia="Times New Roman" w:hAnsi="Times New Roman"/>
          <w:sz w:val="20"/>
          <w:szCs w:val="20"/>
          <w:lang w:val="en-GB"/>
        </w:rPr>
        <w:tab/>
      </w:r>
      <w:r w:rsidR="00FF17BE" w:rsidRPr="00331AA4">
        <w:rPr>
          <w:rFonts w:ascii="Times New Roman" w:eastAsia="Times New Roman" w:hAnsi="Times New Roman"/>
          <w:sz w:val="20"/>
          <w:szCs w:val="20"/>
          <w:lang w:val="en-GB"/>
        </w:rPr>
        <w:t>An i</w:t>
      </w:r>
      <w:r w:rsidRPr="00331AA4">
        <w:rPr>
          <w:rFonts w:ascii="Times New Roman" w:eastAsia="Times New Roman" w:hAnsi="Times New Roman"/>
          <w:sz w:val="20"/>
          <w:szCs w:val="20"/>
          <w:lang w:val="en-GB"/>
        </w:rPr>
        <w:t xml:space="preserve">dentification of priorities within multiple requests submitted. </w:t>
      </w:r>
    </w:p>
    <w:p w:rsidR="0041653D" w:rsidRPr="00331AA4" w:rsidRDefault="004C5999"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t xml:space="preserve">Special </w:t>
      </w:r>
      <w:r w:rsidR="002F09A6" w:rsidRPr="00331AA4">
        <w:t xml:space="preserve">attention was paid to </w:t>
      </w:r>
      <w:r w:rsidR="00C1157C" w:rsidRPr="00331AA4">
        <w:t xml:space="preserve">the </w:t>
      </w:r>
      <w:r w:rsidR="002F09A6" w:rsidRPr="00331AA4">
        <w:t xml:space="preserve">urgency of action </w:t>
      </w:r>
      <w:r w:rsidR="00C1157C" w:rsidRPr="00331AA4">
        <w:t>requested from</w:t>
      </w:r>
      <w:r w:rsidR="002F09A6" w:rsidRPr="00331AA4">
        <w:t xml:space="preserve"> the Platform (item (b)) and to relevance </w:t>
      </w:r>
      <w:r w:rsidR="00C1157C" w:rsidRPr="00331AA4">
        <w:t>to</w:t>
      </w:r>
      <w:r w:rsidR="002F09A6" w:rsidRPr="00331AA4">
        <w:t xml:space="preserve"> specific policies or processes (item (c))</w:t>
      </w:r>
      <w:r w:rsidR="00F6051C" w:rsidRPr="00331AA4">
        <w:t xml:space="preserve"> </w:t>
      </w:r>
      <w:r w:rsidR="0041653D" w:rsidRPr="00331AA4">
        <w:t xml:space="preserve">and, in particular, in line with decision </w:t>
      </w:r>
      <w:r w:rsidR="00020D38">
        <w:br/>
      </w:r>
      <w:r w:rsidR="0041653D" w:rsidRPr="00331AA4">
        <w:t xml:space="preserve">IPBES-5/3, the 2030 Agenda for Sustainable Development, including the Sustainable Development Goals, the biodiversity-related conventions and other biodiversity and ecosystem services processes. </w:t>
      </w:r>
    </w:p>
    <w:p w:rsidR="004A08BE" w:rsidRPr="00331AA4" w:rsidRDefault="00D875B8"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t>To</w:t>
      </w:r>
      <w:r w:rsidR="004A08BE" w:rsidRPr="00331AA4">
        <w:t xml:space="preserve"> ensure balance in the prioritization of requests</w:t>
      </w:r>
      <w:r w:rsidR="002F09A6" w:rsidRPr="00331AA4">
        <w:t>,</w:t>
      </w:r>
      <w:r w:rsidR="004A08BE" w:rsidRPr="00331AA4">
        <w:t xml:space="preserve"> the Panel and the Bureau</w:t>
      </w:r>
      <w:r w:rsidR="00661B0A" w:rsidRPr="00331AA4">
        <w:t xml:space="preserve"> also</w:t>
      </w:r>
      <w:r w:rsidR="004A08BE" w:rsidRPr="00331AA4">
        <w:t xml:space="preserve"> paid </w:t>
      </w:r>
      <w:r w:rsidR="00661B0A" w:rsidRPr="00331AA4">
        <w:t xml:space="preserve">particular </w:t>
      </w:r>
      <w:r w:rsidR="004A08BE" w:rsidRPr="00331AA4">
        <w:t xml:space="preserve">attention to requests </w:t>
      </w:r>
      <w:r w:rsidR="00BB6D2C">
        <w:t xml:space="preserve">made under </w:t>
      </w:r>
      <w:r w:rsidR="004A08BE" w:rsidRPr="00331AA4">
        <w:t xml:space="preserve">multilateral environmental agreements, given the fact that many Governments had not submitted requests. </w:t>
      </w:r>
      <w:r w:rsidR="00C1157C" w:rsidRPr="00331AA4">
        <w:t xml:space="preserve">Some Governments made requests similar to those made </w:t>
      </w:r>
      <w:r w:rsidR="00BB6D2C">
        <w:t>under</w:t>
      </w:r>
      <w:r w:rsidR="00BB6D2C" w:rsidRPr="00331AA4">
        <w:t xml:space="preserve"> </w:t>
      </w:r>
      <w:r w:rsidR="00C1157C" w:rsidRPr="00331AA4">
        <w:t xml:space="preserve">multilateral environmental agreements, and others expressed support </w:t>
      </w:r>
      <w:r w:rsidR="00400217" w:rsidRPr="00331AA4">
        <w:t xml:space="preserve">for </w:t>
      </w:r>
      <w:r w:rsidR="00C1157C" w:rsidRPr="00331AA4">
        <w:t>submissions from some of th</w:t>
      </w:r>
      <w:r w:rsidR="00400217" w:rsidRPr="00331AA4">
        <w:t>o</w:t>
      </w:r>
      <w:r w:rsidR="00C1157C" w:rsidRPr="00331AA4">
        <w:t>se agreements.</w:t>
      </w:r>
    </w:p>
    <w:p w:rsidR="0027470F" w:rsidRPr="00331AA4" w:rsidRDefault="0049330B"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t>The Bureau and the Panel agreed that th</w:t>
      </w:r>
      <w:r w:rsidR="00661B0A" w:rsidRPr="00331AA4">
        <w:t>e</w:t>
      </w:r>
      <w:r w:rsidRPr="00331AA4">
        <w:t xml:space="preserve"> work programme</w:t>
      </w:r>
      <w:r w:rsidR="00661B0A" w:rsidRPr="00331AA4">
        <w:t xml:space="preserve"> for the </w:t>
      </w:r>
      <w:r w:rsidR="00661B0A" w:rsidRPr="00353E1C">
        <w:t xml:space="preserve">period </w:t>
      </w:r>
      <w:r w:rsidR="00400217" w:rsidRPr="00353E1C">
        <w:t>from 20</w:t>
      </w:r>
      <w:r w:rsidR="00130753" w:rsidRPr="00020D38">
        <w:t>19</w:t>
      </w:r>
      <w:r w:rsidR="00400217" w:rsidRPr="00353E1C">
        <w:t xml:space="preserve"> </w:t>
      </w:r>
      <w:r w:rsidR="00661B0A" w:rsidRPr="00353E1C">
        <w:t>to</w:t>
      </w:r>
      <w:r w:rsidR="00661B0A" w:rsidRPr="00331AA4">
        <w:t xml:space="preserve"> 2030</w:t>
      </w:r>
      <w:r w:rsidRPr="00331AA4">
        <w:t xml:space="preserve">, like the first </w:t>
      </w:r>
      <w:r w:rsidR="00400217" w:rsidRPr="00331AA4">
        <w:t>work programme</w:t>
      </w:r>
      <w:r w:rsidRPr="00331AA4">
        <w:t>, should have a limited set of objectives that would be achieved through specific deliverables</w:t>
      </w:r>
      <w:r w:rsidR="00B832DB" w:rsidRPr="00331AA4">
        <w:t xml:space="preserve">, addressing </w:t>
      </w:r>
      <w:r w:rsidR="00D875B8" w:rsidRPr="00331AA4">
        <w:t xml:space="preserve">a </w:t>
      </w:r>
      <w:r w:rsidR="004F06EE" w:rsidRPr="00331AA4">
        <w:t>small</w:t>
      </w:r>
      <w:r w:rsidR="00D875B8" w:rsidRPr="00331AA4">
        <w:t xml:space="preserve"> number of priority</w:t>
      </w:r>
      <w:r w:rsidR="00B832DB" w:rsidRPr="00331AA4">
        <w:t xml:space="preserve"> topics</w:t>
      </w:r>
      <w:r w:rsidRPr="00331AA4">
        <w:t>.</w:t>
      </w:r>
      <w:r w:rsidR="00D7706A" w:rsidRPr="00331AA4">
        <w:rPr>
          <w:rStyle w:val="FootnoteReference"/>
        </w:rPr>
        <w:footnoteReference w:id="4"/>
      </w:r>
      <w:r w:rsidRPr="00331AA4">
        <w:t xml:space="preserve"> In order to ensure a balanced implementation of the four functions of </w:t>
      </w:r>
      <w:r w:rsidR="003A4339" w:rsidRPr="00020D38">
        <w:t xml:space="preserve">IPBES </w:t>
      </w:r>
      <w:r w:rsidRPr="00331AA4">
        <w:t xml:space="preserve">under the work programme to 2030, </w:t>
      </w:r>
      <w:r w:rsidR="0027470F" w:rsidRPr="00331AA4">
        <w:t>t</w:t>
      </w:r>
      <w:r w:rsidR="009263E2" w:rsidRPr="00331AA4">
        <w:t xml:space="preserve">he </w:t>
      </w:r>
      <w:r w:rsidR="0027470F" w:rsidRPr="00331AA4">
        <w:t xml:space="preserve">Panel and the Bureau </w:t>
      </w:r>
      <w:r w:rsidR="00384172" w:rsidRPr="00331AA4">
        <w:t xml:space="preserve">agreed to structure </w:t>
      </w:r>
      <w:r w:rsidR="0027470F" w:rsidRPr="00331AA4">
        <w:t xml:space="preserve">the work programme </w:t>
      </w:r>
      <w:r w:rsidR="00384172" w:rsidRPr="00331AA4">
        <w:t xml:space="preserve">into </w:t>
      </w:r>
      <w:r w:rsidR="0058542B">
        <w:t>six</w:t>
      </w:r>
      <w:r w:rsidR="0058542B" w:rsidRPr="00331AA4">
        <w:t xml:space="preserve"> </w:t>
      </w:r>
      <w:r w:rsidR="00384172" w:rsidRPr="00331AA4">
        <w:t xml:space="preserve">objectives, </w:t>
      </w:r>
      <w:r w:rsidR="0019279C" w:rsidRPr="00331AA4">
        <w:t xml:space="preserve">with </w:t>
      </w:r>
      <w:r w:rsidR="002D50E5" w:rsidRPr="00331AA4">
        <w:t>one objective related to each of the four functions of IPBES</w:t>
      </w:r>
      <w:r w:rsidR="0058542B">
        <w:t xml:space="preserve">, </w:t>
      </w:r>
      <w:r w:rsidR="002D50E5" w:rsidRPr="00331AA4">
        <w:t>one related to communication</w:t>
      </w:r>
      <w:r w:rsidR="0058542B">
        <w:t xml:space="preserve"> and </w:t>
      </w:r>
      <w:r w:rsidR="002D50E5" w:rsidRPr="00331AA4">
        <w:t>engagement</w:t>
      </w:r>
      <w:r w:rsidR="00F25731">
        <w:t xml:space="preserve">, </w:t>
      </w:r>
      <w:r w:rsidR="002D50E5" w:rsidRPr="00331AA4">
        <w:t xml:space="preserve">and </w:t>
      </w:r>
      <w:r w:rsidR="00F25731">
        <w:t xml:space="preserve">one to </w:t>
      </w:r>
      <w:r w:rsidR="002D50E5" w:rsidRPr="00331AA4">
        <w:t>review</w:t>
      </w:r>
      <w:r w:rsidR="00F25731">
        <w:t>ing the effectiveness</w:t>
      </w:r>
      <w:r w:rsidR="002D50E5" w:rsidRPr="00331AA4">
        <w:t xml:space="preserve"> of the Platform</w:t>
      </w:r>
      <w:r w:rsidR="0088483A" w:rsidRPr="00020D38">
        <w:t>,</w:t>
      </w:r>
      <w:r w:rsidR="002D50E5" w:rsidRPr="00331AA4">
        <w:t xml:space="preserve"> as other important elements of its work</w:t>
      </w:r>
      <w:r w:rsidR="00032D66" w:rsidRPr="00331AA4">
        <w:t xml:space="preserve">. </w:t>
      </w:r>
      <w:r w:rsidR="0088483A" w:rsidRPr="00020D38">
        <w:t>In greater detail, t</w:t>
      </w:r>
      <w:r w:rsidR="00032D66" w:rsidRPr="00331AA4">
        <w:t>hose objectives are as follows</w:t>
      </w:r>
      <w:r w:rsidR="0019279C" w:rsidRPr="00331AA4">
        <w:t>:</w:t>
      </w:r>
    </w:p>
    <w:p w:rsidR="002C5F13" w:rsidRPr="00331AA4" w:rsidRDefault="0027470F" w:rsidP="00020D38">
      <w:pPr>
        <w:pStyle w:val="Normalnumber"/>
        <w:numPr>
          <w:ilvl w:val="0"/>
          <w:numId w:val="51"/>
        </w:numPr>
        <w:tabs>
          <w:tab w:val="clear" w:pos="1247"/>
          <w:tab w:val="clear" w:pos="1814"/>
          <w:tab w:val="clear" w:pos="2381"/>
          <w:tab w:val="clear" w:pos="2948"/>
          <w:tab w:val="clear" w:pos="3515"/>
          <w:tab w:val="clear" w:pos="4082"/>
          <w:tab w:val="left" w:pos="624"/>
        </w:tabs>
      </w:pPr>
      <w:r w:rsidRPr="00331AA4">
        <w:rPr>
          <w:b/>
        </w:rPr>
        <w:t>Objective 1</w:t>
      </w:r>
      <w:r w:rsidR="002C5F13" w:rsidRPr="00331AA4">
        <w:rPr>
          <w:b/>
        </w:rPr>
        <w:t xml:space="preserve">: </w:t>
      </w:r>
      <w:r w:rsidR="0088483A" w:rsidRPr="00020D38">
        <w:rPr>
          <w:b/>
        </w:rPr>
        <w:t>a</w:t>
      </w:r>
      <w:r w:rsidR="002C5F13" w:rsidRPr="00331AA4">
        <w:rPr>
          <w:b/>
        </w:rPr>
        <w:t>ssessing knowledge</w:t>
      </w:r>
      <w:r w:rsidR="008D735A" w:rsidRPr="00331AA4">
        <w:t xml:space="preserve">. </w:t>
      </w:r>
      <w:r w:rsidR="002C5F13" w:rsidRPr="00331AA4">
        <w:t>This objective</w:t>
      </w:r>
      <w:r w:rsidR="00077413" w:rsidRPr="00331AA4">
        <w:t xml:space="preserve"> </w:t>
      </w:r>
      <w:r w:rsidR="008D735A" w:rsidRPr="00331AA4">
        <w:t>include</w:t>
      </w:r>
      <w:r w:rsidR="00F762A1" w:rsidRPr="00020D38">
        <w:t>s</w:t>
      </w:r>
      <w:r w:rsidR="002C5F13" w:rsidRPr="00331AA4">
        <w:t xml:space="preserve"> deliverables which produce assessments of knowledge</w:t>
      </w:r>
      <w:r w:rsidR="00B076F0" w:rsidRPr="00331AA4">
        <w:t xml:space="preserve"> and </w:t>
      </w:r>
      <w:r w:rsidR="0068384C" w:rsidRPr="00331AA4">
        <w:t>implement</w:t>
      </w:r>
      <w:r w:rsidR="00F762A1" w:rsidRPr="00020D38">
        <w:t>s</w:t>
      </w:r>
      <w:r w:rsidR="0068384C" w:rsidRPr="00331AA4">
        <w:t xml:space="preserve"> the </w:t>
      </w:r>
      <w:r w:rsidR="000B2A7B" w:rsidRPr="00331AA4">
        <w:t>second</w:t>
      </w:r>
      <w:r w:rsidR="0068384C" w:rsidRPr="00331AA4">
        <w:t xml:space="preserve"> function of </w:t>
      </w:r>
      <w:r w:rsidR="003A4339" w:rsidRPr="00020D38">
        <w:t>IPBES</w:t>
      </w:r>
      <w:r w:rsidR="008D735A" w:rsidRPr="00331AA4">
        <w:t xml:space="preserve">. Assessments </w:t>
      </w:r>
      <w:r w:rsidR="00B076F0" w:rsidRPr="00331AA4">
        <w:t xml:space="preserve">may </w:t>
      </w:r>
      <w:r w:rsidR="002C5F13" w:rsidRPr="00331AA4">
        <w:t>be thematic, methodological, at the regional or global level</w:t>
      </w:r>
      <w:r w:rsidR="008D735A" w:rsidRPr="00331AA4">
        <w:t xml:space="preserve">, </w:t>
      </w:r>
      <w:r w:rsidR="000F370B" w:rsidRPr="00331AA4">
        <w:t xml:space="preserve">and </w:t>
      </w:r>
      <w:r w:rsidR="00E968A4" w:rsidRPr="00020D38">
        <w:t xml:space="preserve">may </w:t>
      </w:r>
      <w:r w:rsidR="000F370B" w:rsidRPr="00331AA4">
        <w:t xml:space="preserve">be </w:t>
      </w:r>
      <w:r w:rsidR="008D735A" w:rsidRPr="00331AA4">
        <w:t xml:space="preserve">performed </w:t>
      </w:r>
      <w:r w:rsidR="000F370B" w:rsidRPr="00331AA4">
        <w:t>following a standard or fast-track approach</w:t>
      </w:r>
      <w:r w:rsidR="008D735A" w:rsidRPr="00331AA4">
        <w:t xml:space="preserve">. This objective </w:t>
      </w:r>
      <w:r w:rsidR="00E968A4" w:rsidRPr="00020D38">
        <w:t>may</w:t>
      </w:r>
      <w:r w:rsidR="00E968A4" w:rsidRPr="00331AA4">
        <w:t xml:space="preserve"> </w:t>
      </w:r>
      <w:r w:rsidR="008D735A" w:rsidRPr="00331AA4">
        <w:t xml:space="preserve">also include deliverables producing technical </w:t>
      </w:r>
      <w:r w:rsidR="00F21478" w:rsidRPr="00331AA4">
        <w:t>papers</w:t>
      </w:r>
      <w:r w:rsidR="008D49DB">
        <w:t>.</w:t>
      </w:r>
      <w:r w:rsidR="000F370B" w:rsidRPr="00331AA4">
        <w:rPr>
          <w:rStyle w:val="FootnoteReference"/>
        </w:rPr>
        <w:footnoteReference w:id="5"/>
      </w:r>
      <w:r w:rsidR="008D735A" w:rsidRPr="00331AA4">
        <w:t xml:space="preserve"> </w:t>
      </w:r>
    </w:p>
    <w:p w:rsidR="008D735A" w:rsidRPr="00331AA4" w:rsidRDefault="0027470F" w:rsidP="00020D38">
      <w:pPr>
        <w:pStyle w:val="Normalnumber"/>
        <w:numPr>
          <w:ilvl w:val="0"/>
          <w:numId w:val="51"/>
        </w:numPr>
        <w:tabs>
          <w:tab w:val="clear" w:pos="1247"/>
          <w:tab w:val="clear" w:pos="1814"/>
          <w:tab w:val="clear" w:pos="2381"/>
          <w:tab w:val="clear" w:pos="2948"/>
          <w:tab w:val="clear" w:pos="3515"/>
          <w:tab w:val="clear" w:pos="4082"/>
          <w:tab w:val="left" w:pos="624"/>
        </w:tabs>
      </w:pPr>
      <w:r w:rsidRPr="00331AA4">
        <w:rPr>
          <w:b/>
        </w:rPr>
        <w:t>Objective 2</w:t>
      </w:r>
      <w:r w:rsidR="002C5F13" w:rsidRPr="00331AA4">
        <w:rPr>
          <w:b/>
        </w:rPr>
        <w:t xml:space="preserve">: </w:t>
      </w:r>
      <w:r w:rsidR="0088483A" w:rsidRPr="00020D38">
        <w:rPr>
          <w:b/>
        </w:rPr>
        <w:t>b</w:t>
      </w:r>
      <w:r w:rsidR="002C5F13" w:rsidRPr="00331AA4">
        <w:rPr>
          <w:b/>
        </w:rPr>
        <w:t>uilding capacity</w:t>
      </w:r>
      <w:r w:rsidR="008D735A" w:rsidRPr="00331AA4">
        <w:t>. This objective</w:t>
      </w:r>
      <w:r w:rsidR="00661B0A" w:rsidRPr="00331AA4">
        <w:t xml:space="preserve"> </w:t>
      </w:r>
      <w:r w:rsidR="008D735A" w:rsidRPr="00331AA4">
        <w:t>include</w:t>
      </w:r>
      <w:r w:rsidR="00F762A1" w:rsidRPr="00020D38">
        <w:t>s</w:t>
      </w:r>
      <w:r w:rsidR="008D735A" w:rsidRPr="00331AA4">
        <w:t xml:space="preserve"> </w:t>
      </w:r>
      <w:r w:rsidR="00661B0A" w:rsidRPr="00331AA4">
        <w:t>deliverables</w:t>
      </w:r>
      <w:r w:rsidR="008D735A" w:rsidRPr="00331AA4">
        <w:t xml:space="preserve"> related to capacity-building</w:t>
      </w:r>
      <w:r w:rsidR="00B076F0" w:rsidRPr="00331AA4">
        <w:t xml:space="preserve"> and </w:t>
      </w:r>
      <w:r w:rsidR="00661B0A" w:rsidRPr="00331AA4">
        <w:t>implement</w:t>
      </w:r>
      <w:r w:rsidR="00F762A1" w:rsidRPr="00020D38">
        <w:t>s</w:t>
      </w:r>
      <w:r w:rsidR="00661B0A" w:rsidRPr="00331AA4">
        <w:t xml:space="preserve"> the fourth function of </w:t>
      </w:r>
      <w:r w:rsidR="003A4339" w:rsidRPr="00020D38">
        <w:t>IPBES</w:t>
      </w:r>
      <w:r w:rsidR="00661B0A" w:rsidRPr="00331AA4">
        <w:t xml:space="preserve">. Activities relate to the three priority topics </w:t>
      </w:r>
      <w:r w:rsidR="00E166A4" w:rsidRPr="00331AA4">
        <w:t>set out in paragraph 2</w:t>
      </w:r>
      <w:r w:rsidR="0081683A">
        <w:t>8</w:t>
      </w:r>
      <w:r w:rsidR="00E166A4" w:rsidRPr="00331AA4">
        <w:t xml:space="preserve"> of the present document </w:t>
      </w:r>
      <w:r w:rsidR="00661B0A" w:rsidRPr="00331AA4">
        <w:t>and</w:t>
      </w:r>
      <w:r w:rsidR="00F25731">
        <w:t>, in addition,</w:t>
      </w:r>
      <w:r w:rsidR="0082405A" w:rsidRPr="00331AA4">
        <w:t xml:space="preserve"> </w:t>
      </w:r>
      <w:r w:rsidR="00661B0A" w:rsidRPr="00331AA4">
        <w:t>to the work started during the first work programme in</w:t>
      </w:r>
      <w:r w:rsidR="0001354B" w:rsidRPr="00331AA4">
        <w:t xml:space="preserve"> the context of</w:t>
      </w:r>
      <w:r w:rsidR="00661B0A" w:rsidRPr="00331AA4">
        <w:t xml:space="preserve"> the implementation of the rol</w:t>
      </w:r>
      <w:r w:rsidR="00CA0E94" w:rsidRPr="00331AA4">
        <w:t>ling plan for capacity-building</w:t>
      </w:r>
      <w:r w:rsidR="008D49DB">
        <w:t>.</w:t>
      </w:r>
      <w:r w:rsidR="00661B0A" w:rsidRPr="00331AA4">
        <w:rPr>
          <w:rStyle w:val="FootnoteReference"/>
        </w:rPr>
        <w:footnoteReference w:id="6"/>
      </w:r>
      <w:r w:rsidR="00661B0A" w:rsidRPr="00331AA4">
        <w:t xml:space="preserve"> </w:t>
      </w:r>
    </w:p>
    <w:p w:rsidR="00272858" w:rsidRPr="00331AA4" w:rsidRDefault="0027470F" w:rsidP="00020D38">
      <w:pPr>
        <w:pStyle w:val="Normalnumber"/>
        <w:numPr>
          <w:ilvl w:val="0"/>
          <w:numId w:val="51"/>
        </w:numPr>
        <w:tabs>
          <w:tab w:val="clear" w:pos="1247"/>
          <w:tab w:val="clear" w:pos="1814"/>
          <w:tab w:val="clear" w:pos="2381"/>
          <w:tab w:val="clear" w:pos="2948"/>
          <w:tab w:val="clear" w:pos="3515"/>
          <w:tab w:val="clear" w:pos="4082"/>
          <w:tab w:val="left" w:pos="624"/>
        </w:tabs>
      </w:pPr>
      <w:r w:rsidRPr="00331AA4">
        <w:rPr>
          <w:b/>
        </w:rPr>
        <w:t>Objective 3</w:t>
      </w:r>
      <w:r w:rsidR="002C5F13" w:rsidRPr="00331AA4">
        <w:t xml:space="preserve">: </w:t>
      </w:r>
      <w:r w:rsidR="0088483A" w:rsidRPr="00020D38">
        <w:rPr>
          <w:b/>
        </w:rPr>
        <w:t>s</w:t>
      </w:r>
      <w:r w:rsidR="002C5F13" w:rsidRPr="00331AA4">
        <w:rPr>
          <w:b/>
        </w:rPr>
        <w:t>trengthening the knowledge foundation</w:t>
      </w:r>
      <w:r w:rsidR="008D735A" w:rsidRPr="00331AA4">
        <w:t>. This objective include</w:t>
      </w:r>
      <w:r w:rsidR="00F762A1" w:rsidRPr="00020D38">
        <w:t>s</w:t>
      </w:r>
      <w:r w:rsidR="008D735A" w:rsidRPr="00331AA4">
        <w:t xml:space="preserve"> deliverables </w:t>
      </w:r>
      <w:r w:rsidR="00272858" w:rsidRPr="00331AA4">
        <w:t xml:space="preserve">dedicated to </w:t>
      </w:r>
      <w:r w:rsidR="00D60755" w:rsidRPr="00331AA4">
        <w:t xml:space="preserve">advancing </w:t>
      </w:r>
      <w:r w:rsidR="00272858" w:rsidRPr="00331AA4">
        <w:t>work on data and knowledge, and to recognizing and working with indigenous and local knowledge</w:t>
      </w:r>
      <w:r w:rsidR="00F25731">
        <w:t xml:space="preserve"> systems</w:t>
      </w:r>
      <w:r w:rsidR="00272858" w:rsidRPr="00331AA4">
        <w:t xml:space="preserve">. </w:t>
      </w:r>
      <w:r w:rsidR="00661B0A" w:rsidRPr="00331AA4">
        <w:t xml:space="preserve">It </w:t>
      </w:r>
      <w:r w:rsidR="000B2A7B" w:rsidRPr="00331AA4">
        <w:t>implement</w:t>
      </w:r>
      <w:r w:rsidR="00F762A1" w:rsidRPr="00020D38">
        <w:t>s</w:t>
      </w:r>
      <w:r w:rsidR="000B2A7B" w:rsidRPr="00331AA4">
        <w:t xml:space="preserve"> the first function of </w:t>
      </w:r>
      <w:r w:rsidR="003A4339" w:rsidRPr="00020D38">
        <w:t xml:space="preserve">IPBES </w:t>
      </w:r>
      <w:r w:rsidR="00E944C3" w:rsidRPr="00331AA4">
        <w:t>and</w:t>
      </w:r>
      <w:r w:rsidR="00661B0A" w:rsidRPr="00331AA4">
        <w:t xml:space="preserve"> its </w:t>
      </w:r>
      <w:r w:rsidR="000B2A7B" w:rsidRPr="00331AA4">
        <w:t>guiding principle to engage with different knowledge systems, including indigenous and local knowledge</w:t>
      </w:r>
      <w:r w:rsidR="00661B0A" w:rsidRPr="00331AA4">
        <w:t>. Activities relate to the three priority topics and</w:t>
      </w:r>
      <w:r w:rsidR="00F25731">
        <w:t>, in addition,</w:t>
      </w:r>
      <w:r w:rsidR="0082405A" w:rsidRPr="00331AA4">
        <w:t xml:space="preserve"> </w:t>
      </w:r>
      <w:r w:rsidR="00661B0A" w:rsidRPr="00331AA4">
        <w:t>to the work started during the first work programme i</w:t>
      </w:r>
      <w:r w:rsidR="00287D93" w:rsidRPr="00331AA4">
        <w:t>n the context of</w:t>
      </w:r>
      <w:r w:rsidR="000B2A7B" w:rsidRPr="00331AA4">
        <w:t xml:space="preserve"> the implementation of the approach to recognizing and working with indigeno</w:t>
      </w:r>
      <w:r w:rsidR="00CA0E94" w:rsidRPr="00331AA4">
        <w:t>us and local knowledge</w:t>
      </w:r>
      <w:r w:rsidR="008D49DB">
        <w:t>.</w:t>
      </w:r>
    </w:p>
    <w:p w:rsidR="0027470F" w:rsidRPr="00331AA4" w:rsidRDefault="0027470F" w:rsidP="00020D38">
      <w:pPr>
        <w:pStyle w:val="Normalnumber"/>
        <w:numPr>
          <w:ilvl w:val="0"/>
          <w:numId w:val="51"/>
        </w:numPr>
        <w:tabs>
          <w:tab w:val="clear" w:pos="1247"/>
          <w:tab w:val="clear" w:pos="1814"/>
          <w:tab w:val="clear" w:pos="2381"/>
          <w:tab w:val="clear" w:pos="2948"/>
          <w:tab w:val="clear" w:pos="3515"/>
          <w:tab w:val="clear" w:pos="4082"/>
          <w:tab w:val="left" w:pos="624"/>
        </w:tabs>
      </w:pPr>
      <w:r w:rsidRPr="00331AA4">
        <w:rPr>
          <w:b/>
        </w:rPr>
        <w:t>Objective 4</w:t>
      </w:r>
      <w:r w:rsidR="002C5F13" w:rsidRPr="00331AA4">
        <w:rPr>
          <w:b/>
        </w:rPr>
        <w:t xml:space="preserve">: </w:t>
      </w:r>
      <w:r w:rsidR="0088483A" w:rsidRPr="00020D38">
        <w:rPr>
          <w:b/>
        </w:rPr>
        <w:t>s</w:t>
      </w:r>
      <w:r w:rsidR="002C5F13" w:rsidRPr="00331AA4">
        <w:rPr>
          <w:b/>
        </w:rPr>
        <w:t>upporting policy</w:t>
      </w:r>
      <w:r w:rsidR="00272858" w:rsidRPr="00331AA4">
        <w:t>. This objective</w:t>
      </w:r>
      <w:r w:rsidR="00287D93" w:rsidRPr="00331AA4">
        <w:t xml:space="preserve"> </w:t>
      </w:r>
      <w:r w:rsidR="0068384C" w:rsidRPr="00331AA4">
        <w:t>include</w:t>
      </w:r>
      <w:r w:rsidR="00E968A4" w:rsidRPr="00020D38">
        <w:t>s</w:t>
      </w:r>
      <w:r w:rsidR="0068384C" w:rsidRPr="00331AA4">
        <w:t xml:space="preserve"> </w:t>
      </w:r>
      <w:r w:rsidR="0082405A" w:rsidRPr="00331AA4">
        <w:t xml:space="preserve">deliverables </w:t>
      </w:r>
      <w:r w:rsidR="00F25731">
        <w:t xml:space="preserve">dedicated </w:t>
      </w:r>
      <w:r w:rsidR="000B2A7B" w:rsidRPr="00331AA4">
        <w:t xml:space="preserve">to </w:t>
      </w:r>
      <w:r w:rsidR="00AB6363" w:rsidRPr="00331AA4">
        <w:t>support</w:t>
      </w:r>
      <w:r w:rsidR="00353E1C">
        <w:t>ing</w:t>
      </w:r>
      <w:r w:rsidR="00AB6363" w:rsidRPr="00331AA4">
        <w:t xml:space="preserve"> policy formulation and implementation</w:t>
      </w:r>
      <w:r w:rsidR="000B2A7B" w:rsidRPr="00331AA4">
        <w:t xml:space="preserve">, </w:t>
      </w:r>
      <w:r w:rsidR="00AB6363" w:rsidRPr="00331AA4">
        <w:t>including by</w:t>
      </w:r>
      <w:r w:rsidR="000B2A7B" w:rsidRPr="00331AA4">
        <w:t xml:space="preserve"> </w:t>
      </w:r>
      <w:r w:rsidR="00AB6363" w:rsidRPr="00331AA4">
        <w:t xml:space="preserve">advancing work on </w:t>
      </w:r>
      <w:r w:rsidR="00F25731">
        <w:t>policy</w:t>
      </w:r>
      <w:r w:rsidR="00353E1C">
        <w:t xml:space="preserve"> </w:t>
      </w:r>
      <w:r w:rsidR="00F25731">
        <w:t xml:space="preserve">tools and methodologies on </w:t>
      </w:r>
      <w:r w:rsidR="00AB6363" w:rsidRPr="00331AA4">
        <w:t>scenarios and models of biodiversity and ecosystem services</w:t>
      </w:r>
      <w:r w:rsidR="00F25731">
        <w:t>, and on values</w:t>
      </w:r>
      <w:r w:rsidR="00AB6363" w:rsidRPr="00331AA4">
        <w:t xml:space="preserve">. </w:t>
      </w:r>
      <w:r w:rsidR="009608D6" w:rsidRPr="00331AA4">
        <w:t>It</w:t>
      </w:r>
      <w:r w:rsidR="00AB6363" w:rsidRPr="00331AA4">
        <w:t xml:space="preserve"> implement</w:t>
      </w:r>
      <w:r w:rsidR="00E968A4" w:rsidRPr="00020D38">
        <w:t>s</w:t>
      </w:r>
      <w:r w:rsidR="00AB6363" w:rsidRPr="00331AA4">
        <w:t xml:space="preserve"> the third function of </w:t>
      </w:r>
      <w:r w:rsidR="003A4339" w:rsidRPr="00020D38">
        <w:t>IPBES</w:t>
      </w:r>
      <w:r w:rsidR="00AB6363" w:rsidRPr="00331AA4">
        <w:t>.</w:t>
      </w:r>
      <w:r w:rsidR="0082405A" w:rsidRPr="00331AA4">
        <w:t xml:space="preserve"> Activities relate to the three priority topics and</w:t>
      </w:r>
      <w:r w:rsidR="002840A9" w:rsidRPr="00331AA4">
        <w:t>,</w:t>
      </w:r>
      <w:r w:rsidR="0082405A" w:rsidRPr="00331AA4">
        <w:t xml:space="preserve"> in addition</w:t>
      </w:r>
      <w:r w:rsidR="002840A9" w:rsidRPr="00331AA4">
        <w:t>,</w:t>
      </w:r>
      <w:r w:rsidR="0082405A" w:rsidRPr="00331AA4">
        <w:t xml:space="preserve"> to the work started during the first work programme</w:t>
      </w:r>
      <w:r w:rsidR="008D49DB">
        <w:t>.</w:t>
      </w:r>
    </w:p>
    <w:p w:rsidR="00F91773" w:rsidRDefault="0027470F">
      <w:pPr>
        <w:pStyle w:val="Normalnumber"/>
        <w:numPr>
          <w:ilvl w:val="0"/>
          <w:numId w:val="51"/>
        </w:numPr>
        <w:tabs>
          <w:tab w:val="clear" w:pos="1247"/>
          <w:tab w:val="clear" w:pos="1814"/>
          <w:tab w:val="clear" w:pos="2381"/>
          <w:tab w:val="clear" w:pos="2948"/>
          <w:tab w:val="clear" w:pos="3515"/>
          <w:tab w:val="clear" w:pos="4082"/>
          <w:tab w:val="left" w:pos="624"/>
        </w:tabs>
      </w:pPr>
      <w:r w:rsidRPr="00331AA4">
        <w:rPr>
          <w:b/>
        </w:rPr>
        <w:t>Objective 5</w:t>
      </w:r>
      <w:r w:rsidR="002C5F13" w:rsidRPr="00331AA4">
        <w:rPr>
          <w:b/>
        </w:rPr>
        <w:t xml:space="preserve">: </w:t>
      </w:r>
      <w:r w:rsidR="0088483A" w:rsidRPr="00020D38">
        <w:rPr>
          <w:b/>
        </w:rPr>
        <w:t>c</w:t>
      </w:r>
      <w:r w:rsidR="002C5F13" w:rsidRPr="00331AA4">
        <w:rPr>
          <w:b/>
        </w:rPr>
        <w:t>ommunicating</w:t>
      </w:r>
      <w:r w:rsidR="00F25731">
        <w:rPr>
          <w:b/>
        </w:rPr>
        <w:t xml:space="preserve"> and</w:t>
      </w:r>
      <w:r w:rsidR="00F25731" w:rsidRPr="00331AA4">
        <w:rPr>
          <w:b/>
        </w:rPr>
        <w:t xml:space="preserve"> </w:t>
      </w:r>
      <w:r w:rsidR="002C5F13" w:rsidRPr="00331AA4">
        <w:rPr>
          <w:b/>
        </w:rPr>
        <w:t>engaging</w:t>
      </w:r>
      <w:r w:rsidR="00AB6363" w:rsidRPr="00331AA4">
        <w:t>. This objective aim</w:t>
      </w:r>
      <w:r w:rsidR="00E968A4" w:rsidRPr="00020D38">
        <w:t>s</w:t>
      </w:r>
      <w:r w:rsidR="00AB6363" w:rsidRPr="00331AA4">
        <w:t xml:space="preserve"> </w:t>
      </w:r>
      <w:r w:rsidR="003A4339" w:rsidRPr="00331AA4">
        <w:t xml:space="preserve">to </w:t>
      </w:r>
      <w:r w:rsidR="00AB6363" w:rsidRPr="00331AA4">
        <w:t>strengthen</w:t>
      </w:r>
      <w:r w:rsidR="003A4339" w:rsidRPr="00331AA4">
        <w:t xml:space="preserve"> </w:t>
      </w:r>
      <w:r w:rsidR="00AB6363" w:rsidRPr="00331AA4">
        <w:t>the visibility of IPBES, the use of its products</w:t>
      </w:r>
      <w:r w:rsidR="00993CAB" w:rsidRPr="00331AA4">
        <w:t xml:space="preserve">, </w:t>
      </w:r>
      <w:r w:rsidR="00AB6363" w:rsidRPr="00331AA4">
        <w:t xml:space="preserve">the involvement of </w:t>
      </w:r>
      <w:r w:rsidR="003A4339" w:rsidRPr="00331AA4">
        <w:t xml:space="preserve">its </w:t>
      </w:r>
      <w:r w:rsidR="003D3040" w:rsidRPr="00331AA4">
        <w:t>m</w:t>
      </w:r>
      <w:r w:rsidR="00AB6363" w:rsidRPr="00331AA4">
        <w:t xml:space="preserve">embers and stakeholders, and </w:t>
      </w:r>
      <w:r w:rsidR="003D3040" w:rsidRPr="00331AA4">
        <w:t>increas</w:t>
      </w:r>
      <w:r w:rsidR="003A4339" w:rsidRPr="00331AA4">
        <w:t>e</w:t>
      </w:r>
      <w:r w:rsidR="00AB6363" w:rsidRPr="00331AA4">
        <w:t xml:space="preserve"> </w:t>
      </w:r>
      <w:r w:rsidR="003A4339" w:rsidRPr="00331AA4">
        <w:t xml:space="preserve">its </w:t>
      </w:r>
      <w:r w:rsidR="00AB6363" w:rsidRPr="00331AA4">
        <w:t>members</w:t>
      </w:r>
      <w:r w:rsidR="003D3040" w:rsidRPr="00331AA4">
        <w:t>hip</w:t>
      </w:r>
      <w:r w:rsidR="004E2A1C" w:rsidRPr="00331AA4">
        <w:t xml:space="preserve"> and outreach</w:t>
      </w:r>
      <w:r w:rsidR="00AB6363" w:rsidRPr="00331AA4">
        <w:t xml:space="preserve">. </w:t>
      </w:r>
    </w:p>
    <w:p w:rsidR="00F25731" w:rsidRPr="00331AA4" w:rsidRDefault="00F25731" w:rsidP="00020D38">
      <w:pPr>
        <w:pStyle w:val="Normalnumber"/>
        <w:numPr>
          <w:ilvl w:val="0"/>
          <w:numId w:val="51"/>
        </w:numPr>
        <w:tabs>
          <w:tab w:val="clear" w:pos="1247"/>
          <w:tab w:val="clear" w:pos="1814"/>
          <w:tab w:val="clear" w:pos="2381"/>
          <w:tab w:val="clear" w:pos="2948"/>
          <w:tab w:val="clear" w:pos="3515"/>
          <w:tab w:val="clear" w:pos="4082"/>
          <w:tab w:val="left" w:pos="624"/>
        </w:tabs>
      </w:pPr>
      <w:r>
        <w:rPr>
          <w:b/>
        </w:rPr>
        <w:t>Objective 6</w:t>
      </w:r>
      <w:r w:rsidRPr="00020D38">
        <w:t>:</w:t>
      </w:r>
      <w:r>
        <w:t xml:space="preserve"> </w:t>
      </w:r>
      <w:r>
        <w:rPr>
          <w:b/>
        </w:rPr>
        <w:t>r</w:t>
      </w:r>
      <w:r w:rsidRPr="00331AA4">
        <w:rPr>
          <w:b/>
        </w:rPr>
        <w:t>eviewing effectiveness</w:t>
      </w:r>
      <w:r>
        <w:rPr>
          <w:b/>
        </w:rPr>
        <w:t xml:space="preserve">. </w:t>
      </w:r>
      <w:r>
        <w:t>This objective</w:t>
      </w:r>
      <w:r w:rsidR="004420D5">
        <w:t xml:space="preserve"> </w:t>
      </w:r>
      <w:r w:rsidR="004420D5" w:rsidRPr="00331AA4">
        <w:t>aim</w:t>
      </w:r>
      <w:r w:rsidR="004420D5" w:rsidRPr="00ED26C7">
        <w:t>s</w:t>
      </w:r>
      <w:r w:rsidR="004420D5" w:rsidRPr="00331AA4">
        <w:t xml:space="preserve"> to ensure that the outcome of the review of the first work programme inform</w:t>
      </w:r>
      <w:r w:rsidR="004420D5" w:rsidRPr="00ED26C7">
        <w:t>s</w:t>
      </w:r>
      <w:r w:rsidR="004420D5" w:rsidRPr="00331AA4">
        <w:t xml:space="preserve"> the implementation of the work programme for the period to 2030, and that a procedure </w:t>
      </w:r>
      <w:r w:rsidR="004420D5" w:rsidRPr="00ED26C7">
        <w:t>is</w:t>
      </w:r>
      <w:r w:rsidR="004420D5" w:rsidRPr="00331AA4">
        <w:t xml:space="preserve"> developed for both a midterm and a final review of the work programme to 2030.</w:t>
      </w:r>
    </w:p>
    <w:p w:rsidR="00570D70" w:rsidRPr="00331AA4" w:rsidRDefault="00570D70" w:rsidP="00570D70">
      <w:pPr>
        <w:pStyle w:val="CH1"/>
        <w:outlineLvl w:val="0"/>
      </w:pPr>
      <w:r w:rsidRPr="00331AA4">
        <w:rPr>
          <w:lang w:eastAsia="fr-FR"/>
        </w:rPr>
        <w:tab/>
        <w:t xml:space="preserve">III. </w:t>
      </w:r>
      <w:r w:rsidRPr="00331AA4">
        <w:rPr>
          <w:lang w:eastAsia="fr-FR"/>
        </w:rPr>
        <w:tab/>
      </w:r>
      <w:r w:rsidR="00667B5F" w:rsidRPr="00331AA4">
        <w:t>Grouping requests, inputs and suggestions</w:t>
      </w:r>
      <w:r w:rsidR="00B832DB" w:rsidRPr="00331AA4">
        <w:t xml:space="preserve"> </w:t>
      </w:r>
    </w:p>
    <w:p w:rsidR="005E3033" w:rsidRPr="00331AA4" w:rsidRDefault="005C6DF1"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lang w:eastAsia="en-GB"/>
        </w:rPr>
        <w:t>A</w:t>
      </w:r>
      <w:r w:rsidR="00597B70" w:rsidRPr="00331AA4">
        <w:rPr>
          <w:lang w:eastAsia="en-GB"/>
        </w:rPr>
        <w:t xml:space="preserve"> compilation of the requests, inputs and suggestions received</w:t>
      </w:r>
      <w:r w:rsidR="00D2345C" w:rsidRPr="00331AA4">
        <w:rPr>
          <w:lang w:eastAsia="en-GB"/>
        </w:rPr>
        <w:t xml:space="preserve">, </w:t>
      </w:r>
      <w:r w:rsidR="00FA4FF8" w:rsidRPr="00331AA4">
        <w:rPr>
          <w:lang w:eastAsia="en-GB"/>
        </w:rPr>
        <w:t xml:space="preserve">and </w:t>
      </w:r>
      <w:r w:rsidR="00744264" w:rsidRPr="00331AA4">
        <w:rPr>
          <w:lang w:eastAsia="en-GB"/>
        </w:rPr>
        <w:t xml:space="preserve">details of the way in which </w:t>
      </w:r>
      <w:r w:rsidR="004F06EE" w:rsidRPr="00331AA4">
        <w:rPr>
          <w:lang w:eastAsia="en-GB"/>
        </w:rPr>
        <w:t>they were addressed</w:t>
      </w:r>
      <w:r w:rsidR="00744264" w:rsidRPr="00331AA4">
        <w:rPr>
          <w:lang w:eastAsia="en-GB"/>
        </w:rPr>
        <w:t>,</w:t>
      </w:r>
      <w:r w:rsidRPr="00331AA4">
        <w:rPr>
          <w:lang w:eastAsia="en-GB"/>
        </w:rPr>
        <w:t xml:space="preserve"> is set out in document </w:t>
      </w:r>
      <w:r w:rsidRPr="00353E1C">
        <w:rPr>
          <w:lang w:eastAsia="en-GB"/>
        </w:rPr>
        <w:t>IPBES/7/INF/</w:t>
      </w:r>
      <w:r w:rsidRPr="00020D38">
        <w:rPr>
          <w:lang w:eastAsia="en-GB"/>
        </w:rPr>
        <w:t>21</w:t>
      </w:r>
      <w:r w:rsidR="00597B70" w:rsidRPr="00353E1C">
        <w:rPr>
          <w:lang w:eastAsia="en-GB"/>
        </w:rPr>
        <w:t>.</w:t>
      </w:r>
      <w:r w:rsidR="004A2EB3" w:rsidRPr="00331AA4">
        <w:rPr>
          <w:lang w:eastAsia="en-GB"/>
        </w:rPr>
        <w:t xml:space="preserve"> </w:t>
      </w:r>
    </w:p>
    <w:p w:rsidR="00384172" w:rsidRPr="00331AA4" w:rsidRDefault="00AB2D44"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lang w:eastAsia="en-GB"/>
        </w:rPr>
        <w:t>The Multidisciplinary Expert Panel and the Bureau w</w:t>
      </w:r>
      <w:r w:rsidR="00006A88" w:rsidRPr="00331AA4">
        <w:rPr>
          <w:lang w:eastAsia="en-GB"/>
        </w:rPr>
        <w:t>ere</w:t>
      </w:r>
      <w:r w:rsidRPr="00331AA4">
        <w:rPr>
          <w:lang w:eastAsia="en-GB"/>
        </w:rPr>
        <w:t xml:space="preserve"> able to group </w:t>
      </w:r>
      <w:r w:rsidR="006E491D" w:rsidRPr="00331AA4">
        <w:rPr>
          <w:lang w:eastAsia="en-GB"/>
        </w:rPr>
        <w:t>most of</w:t>
      </w:r>
      <w:r w:rsidRPr="00331AA4">
        <w:rPr>
          <w:lang w:eastAsia="en-GB"/>
        </w:rPr>
        <w:t xml:space="preserve"> </w:t>
      </w:r>
      <w:r w:rsidR="00682670" w:rsidRPr="00331AA4">
        <w:rPr>
          <w:lang w:eastAsia="en-GB"/>
        </w:rPr>
        <w:t xml:space="preserve">the </w:t>
      </w:r>
      <w:r w:rsidRPr="00331AA4">
        <w:rPr>
          <w:lang w:eastAsia="en-GB"/>
        </w:rPr>
        <w:t xml:space="preserve">requests, inputs and suggestions into </w:t>
      </w:r>
      <w:r w:rsidR="0043629B" w:rsidRPr="00331AA4">
        <w:rPr>
          <w:lang w:eastAsia="en-GB"/>
        </w:rPr>
        <w:t xml:space="preserve">five </w:t>
      </w:r>
      <w:r w:rsidRPr="00331AA4">
        <w:rPr>
          <w:lang w:eastAsia="en-GB"/>
        </w:rPr>
        <w:t>broad topics</w:t>
      </w:r>
      <w:r w:rsidR="00141A5A" w:rsidRPr="00331AA4">
        <w:rPr>
          <w:lang w:eastAsia="en-GB"/>
        </w:rPr>
        <w:t xml:space="preserve"> (</w:t>
      </w:r>
      <w:r w:rsidR="00744264" w:rsidRPr="00331AA4">
        <w:rPr>
          <w:lang w:eastAsia="en-GB"/>
        </w:rPr>
        <w:t xml:space="preserve">as set out in </w:t>
      </w:r>
      <w:r w:rsidR="00860BF0">
        <w:rPr>
          <w:lang w:eastAsia="en-GB"/>
        </w:rPr>
        <w:t>part</w:t>
      </w:r>
      <w:r w:rsidR="00141A5A" w:rsidRPr="00331AA4">
        <w:rPr>
          <w:lang w:eastAsia="en-GB"/>
        </w:rPr>
        <w:t xml:space="preserve"> A</w:t>
      </w:r>
      <w:r w:rsidR="00682670" w:rsidRPr="00331AA4">
        <w:rPr>
          <w:lang w:eastAsia="en-GB"/>
        </w:rPr>
        <w:t xml:space="preserve">). There were, in </w:t>
      </w:r>
      <w:r w:rsidR="006E491D" w:rsidRPr="00331AA4">
        <w:rPr>
          <w:lang w:eastAsia="en-GB"/>
        </w:rPr>
        <w:t>addition, other</w:t>
      </w:r>
      <w:r w:rsidR="00682670" w:rsidRPr="00331AA4">
        <w:rPr>
          <w:lang w:eastAsia="en-GB"/>
        </w:rPr>
        <w:t xml:space="preserve"> requests</w:t>
      </w:r>
      <w:r w:rsidR="00006A88" w:rsidRPr="00331AA4">
        <w:rPr>
          <w:lang w:eastAsia="en-GB"/>
        </w:rPr>
        <w:t xml:space="preserve">, inputs and </w:t>
      </w:r>
      <w:r w:rsidR="00006A88" w:rsidRPr="00331AA4">
        <w:t>suggestions</w:t>
      </w:r>
      <w:r w:rsidR="00006A88" w:rsidRPr="00331AA4">
        <w:rPr>
          <w:lang w:eastAsia="en-GB"/>
        </w:rPr>
        <w:t>,</w:t>
      </w:r>
      <w:r w:rsidR="00682670" w:rsidRPr="00331AA4">
        <w:rPr>
          <w:lang w:eastAsia="en-GB"/>
        </w:rPr>
        <w:t xml:space="preserve"> proposing activities</w:t>
      </w:r>
      <w:r w:rsidRPr="00331AA4">
        <w:rPr>
          <w:lang w:eastAsia="en-GB"/>
        </w:rPr>
        <w:t xml:space="preserve"> in support of the work programme</w:t>
      </w:r>
      <w:r w:rsidR="00682670" w:rsidRPr="00331AA4">
        <w:rPr>
          <w:lang w:eastAsia="en-GB"/>
        </w:rPr>
        <w:t>, which the Panel and the Bureau grouped according to the objectives of the work programme to 20</w:t>
      </w:r>
      <w:r w:rsidR="00141A5A" w:rsidRPr="00331AA4">
        <w:rPr>
          <w:lang w:eastAsia="en-GB"/>
        </w:rPr>
        <w:t>30 (</w:t>
      </w:r>
      <w:r w:rsidR="00803F68" w:rsidRPr="00020D38">
        <w:rPr>
          <w:lang w:eastAsia="en-GB"/>
        </w:rPr>
        <w:t xml:space="preserve">as set out in </w:t>
      </w:r>
      <w:r w:rsidR="00860BF0">
        <w:rPr>
          <w:lang w:eastAsia="en-GB"/>
        </w:rPr>
        <w:t>part</w:t>
      </w:r>
      <w:r w:rsidR="00860BF0" w:rsidRPr="00331AA4">
        <w:rPr>
          <w:lang w:eastAsia="en-GB"/>
        </w:rPr>
        <w:t xml:space="preserve"> </w:t>
      </w:r>
      <w:r w:rsidR="00141A5A" w:rsidRPr="00331AA4">
        <w:rPr>
          <w:lang w:eastAsia="en-GB"/>
        </w:rPr>
        <w:t>B</w:t>
      </w:r>
      <w:r w:rsidR="00682670" w:rsidRPr="00331AA4">
        <w:rPr>
          <w:lang w:eastAsia="en-GB"/>
        </w:rPr>
        <w:t>)</w:t>
      </w:r>
      <w:r w:rsidR="00494565" w:rsidRPr="00331AA4">
        <w:rPr>
          <w:lang w:eastAsia="en-GB"/>
        </w:rPr>
        <w:t xml:space="preserve">. </w:t>
      </w:r>
    </w:p>
    <w:p w:rsidR="00141A5A" w:rsidRPr="00331AA4" w:rsidRDefault="00AD1617" w:rsidP="00AD1617">
      <w:pPr>
        <w:pStyle w:val="CH2"/>
        <w:rPr>
          <w:lang w:eastAsia="en-GB"/>
        </w:rPr>
      </w:pPr>
      <w:r w:rsidRPr="00331AA4">
        <w:rPr>
          <w:lang w:eastAsia="en-GB"/>
        </w:rPr>
        <w:tab/>
        <w:t>A.</w:t>
      </w:r>
      <w:r w:rsidRPr="00331AA4">
        <w:rPr>
          <w:lang w:eastAsia="en-GB"/>
        </w:rPr>
        <w:tab/>
      </w:r>
      <w:r w:rsidR="002609EA" w:rsidRPr="00331AA4">
        <w:rPr>
          <w:lang w:eastAsia="en-GB"/>
        </w:rPr>
        <w:t>Grouping r</w:t>
      </w:r>
      <w:r w:rsidR="00141A5A" w:rsidRPr="00331AA4">
        <w:rPr>
          <w:lang w:eastAsia="en-GB"/>
        </w:rPr>
        <w:t xml:space="preserve">equests </w:t>
      </w:r>
      <w:r w:rsidR="002609EA" w:rsidRPr="00331AA4">
        <w:rPr>
          <w:lang w:eastAsia="en-GB"/>
        </w:rPr>
        <w:t>into</w:t>
      </w:r>
      <w:r w:rsidR="00141A5A" w:rsidRPr="00331AA4">
        <w:rPr>
          <w:lang w:eastAsia="en-GB"/>
        </w:rPr>
        <w:t xml:space="preserve"> topics</w:t>
      </w:r>
    </w:p>
    <w:p w:rsidR="008E6D3F" w:rsidRPr="00331AA4" w:rsidRDefault="006A4CB4" w:rsidP="00020D38">
      <w:pPr>
        <w:pStyle w:val="CH3"/>
        <w:rPr>
          <w:rFonts w:eastAsia="SimSun"/>
          <w:lang w:eastAsia="zh-CN"/>
        </w:rPr>
      </w:pPr>
      <w:bookmarkStart w:id="2" w:name="_Hlk526753485"/>
      <w:r>
        <w:rPr>
          <w:lang w:eastAsia="en-GB"/>
        </w:rPr>
        <w:tab/>
        <w:t>1.</w:t>
      </w:r>
      <w:r>
        <w:rPr>
          <w:lang w:eastAsia="en-GB"/>
        </w:rPr>
        <w:tab/>
      </w:r>
      <w:r w:rsidR="000376BB" w:rsidRPr="00331AA4">
        <w:rPr>
          <w:lang w:eastAsia="en-GB"/>
        </w:rPr>
        <w:t>Topic</w:t>
      </w:r>
      <w:r w:rsidR="000336DF" w:rsidRPr="00331AA4">
        <w:rPr>
          <w:lang w:eastAsia="en-GB"/>
        </w:rPr>
        <w:t xml:space="preserve"> </w:t>
      </w:r>
      <w:r w:rsidR="00570D70" w:rsidRPr="00331AA4">
        <w:rPr>
          <w:lang w:eastAsia="en-GB"/>
        </w:rPr>
        <w:t xml:space="preserve">1: </w:t>
      </w:r>
      <w:r w:rsidR="00EC2591" w:rsidRPr="00331AA4">
        <w:rPr>
          <w:rFonts w:eastAsia="SimSun"/>
          <w:lang w:eastAsia="zh-CN"/>
        </w:rPr>
        <w:t>Promoting biodiversity to achieve</w:t>
      </w:r>
      <w:r w:rsidR="00FE1BD6" w:rsidRPr="00331AA4">
        <w:rPr>
          <w:rFonts w:eastAsia="SimSun"/>
          <w:lang w:eastAsia="zh-CN"/>
        </w:rPr>
        <w:t xml:space="preserve"> the 2030 Agenda for Sustainable Development</w:t>
      </w:r>
      <w:r w:rsidR="000336DF" w:rsidRPr="00331AA4">
        <w:rPr>
          <w:rFonts w:eastAsia="SimSun"/>
          <w:lang w:eastAsia="zh-CN"/>
        </w:rPr>
        <w:t xml:space="preserve"> </w:t>
      </w:r>
      <w:bookmarkEnd w:id="2"/>
    </w:p>
    <w:p w:rsidR="007D2852" w:rsidRPr="00331AA4" w:rsidRDefault="008E6D3F" w:rsidP="00020D38">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rFonts w:eastAsia="SimSun"/>
          <w:lang w:eastAsia="zh-CN"/>
        </w:rPr>
        <w:t>I</w:t>
      </w:r>
      <w:r w:rsidR="009D683A" w:rsidRPr="00331AA4">
        <w:rPr>
          <w:rFonts w:eastAsia="SimSun"/>
          <w:lang w:eastAsia="zh-CN"/>
        </w:rPr>
        <w:t xml:space="preserve">PBES received </w:t>
      </w:r>
      <w:r w:rsidR="009B7A09" w:rsidRPr="00331AA4">
        <w:rPr>
          <w:rFonts w:eastAsia="SimSun"/>
          <w:lang w:eastAsia="zh-CN"/>
        </w:rPr>
        <w:t>several</w:t>
      </w:r>
      <w:r w:rsidR="009D683A" w:rsidRPr="00331AA4">
        <w:rPr>
          <w:rFonts w:eastAsia="SimSun"/>
          <w:lang w:eastAsia="zh-CN"/>
        </w:rPr>
        <w:t xml:space="preserve"> requests</w:t>
      </w:r>
      <w:r w:rsidR="001507F9" w:rsidRPr="00331AA4">
        <w:rPr>
          <w:rFonts w:eastAsia="SimSun"/>
          <w:lang w:eastAsia="zh-CN"/>
        </w:rPr>
        <w:t>, inputs and suggestions</w:t>
      </w:r>
      <w:r w:rsidR="009D683A" w:rsidRPr="00331AA4">
        <w:rPr>
          <w:rFonts w:eastAsia="SimSun"/>
          <w:lang w:eastAsia="zh-CN"/>
        </w:rPr>
        <w:t xml:space="preserve"> that concern</w:t>
      </w:r>
      <w:r w:rsidR="00803F68" w:rsidRPr="00331AA4">
        <w:rPr>
          <w:rFonts w:eastAsia="SimSun"/>
          <w:lang w:eastAsia="zh-CN"/>
        </w:rPr>
        <w:t>ed</w:t>
      </w:r>
      <w:r w:rsidR="009D683A" w:rsidRPr="00331AA4">
        <w:rPr>
          <w:rFonts w:eastAsia="SimSun"/>
          <w:lang w:eastAsia="zh-CN"/>
        </w:rPr>
        <w:t xml:space="preserve"> the nexus between </w:t>
      </w:r>
      <w:r w:rsidR="009D683A" w:rsidRPr="00331AA4">
        <w:t>biodiversity</w:t>
      </w:r>
      <w:r w:rsidR="009D683A" w:rsidRPr="00331AA4">
        <w:rPr>
          <w:rFonts w:eastAsia="SimSun"/>
          <w:lang w:eastAsia="zh-CN"/>
        </w:rPr>
        <w:t xml:space="preserve"> and a number of thematic areas highly relevant to the 2030 Agenda and the Sustainable Development Goals. </w:t>
      </w:r>
      <w:r w:rsidR="007D2852" w:rsidRPr="00331AA4">
        <w:rPr>
          <w:rFonts w:eastAsia="SimSun"/>
          <w:lang w:eastAsia="zh-CN"/>
        </w:rPr>
        <w:t>Th</w:t>
      </w:r>
      <w:r w:rsidR="009A7934" w:rsidRPr="00331AA4">
        <w:rPr>
          <w:rFonts w:eastAsia="SimSun"/>
          <w:lang w:eastAsia="zh-CN"/>
        </w:rPr>
        <w:t>ey</w:t>
      </w:r>
      <w:r w:rsidR="007D2852" w:rsidRPr="00331AA4">
        <w:rPr>
          <w:rFonts w:eastAsia="SimSun"/>
          <w:lang w:eastAsia="zh-CN"/>
        </w:rPr>
        <w:t xml:space="preserve"> included</w:t>
      </w:r>
      <w:r w:rsidR="00803F68" w:rsidRPr="00331AA4">
        <w:rPr>
          <w:rFonts w:eastAsia="SimSun"/>
          <w:lang w:eastAsia="zh-CN"/>
        </w:rPr>
        <w:t xml:space="preserve"> the following</w:t>
      </w:r>
      <w:r w:rsidR="007D2852" w:rsidRPr="00331AA4">
        <w:rPr>
          <w:rFonts w:eastAsia="SimSun"/>
          <w:lang w:eastAsia="zh-CN"/>
        </w:rPr>
        <w:t>:</w:t>
      </w:r>
    </w:p>
    <w:p w:rsidR="007D2852" w:rsidRPr="00020D38" w:rsidRDefault="006A4CB4" w:rsidP="00020D38">
      <w:pPr>
        <w:pStyle w:val="CH4"/>
        <w:rPr>
          <w:lang w:eastAsia="en-GB"/>
        </w:rPr>
      </w:pPr>
      <w:r>
        <w:rPr>
          <w:lang w:eastAsia="en-GB"/>
        </w:rPr>
        <w:tab/>
      </w:r>
      <w:r w:rsidR="00E562B2">
        <w:rPr>
          <w:lang w:eastAsia="en-GB"/>
        </w:rPr>
        <w:t>(</w:t>
      </w:r>
      <w:r w:rsidR="008D49DB" w:rsidRPr="00020D38">
        <w:rPr>
          <w:lang w:eastAsia="en-GB"/>
        </w:rPr>
        <w:t>a</w:t>
      </w:r>
      <w:r w:rsidR="00E562B2">
        <w:rPr>
          <w:lang w:eastAsia="en-GB"/>
        </w:rPr>
        <w:t>)</w:t>
      </w:r>
      <w:r w:rsidR="008D49DB" w:rsidRPr="00020D38">
        <w:rPr>
          <w:lang w:eastAsia="en-GB"/>
        </w:rPr>
        <w:tab/>
      </w:r>
      <w:r w:rsidR="00006A88" w:rsidRPr="00020D38">
        <w:rPr>
          <w:lang w:eastAsia="en-GB"/>
        </w:rPr>
        <w:t xml:space="preserve">Related to </w:t>
      </w:r>
      <w:r w:rsidR="00DF5BAA" w:rsidRPr="00020D38">
        <w:rPr>
          <w:lang w:eastAsia="en-GB"/>
        </w:rPr>
        <w:t>o</w:t>
      </w:r>
      <w:r w:rsidR="007D2852" w:rsidRPr="00020D38">
        <w:rPr>
          <w:lang w:eastAsia="en-GB"/>
        </w:rPr>
        <w:t>bjective 1</w:t>
      </w:r>
      <w:r w:rsidR="009A7934" w:rsidRPr="00020D38">
        <w:rPr>
          <w:lang w:eastAsia="en-GB"/>
        </w:rPr>
        <w:t xml:space="preserve"> on a</w:t>
      </w:r>
      <w:r w:rsidR="007D2852" w:rsidRPr="00020D38">
        <w:rPr>
          <w:lang w:eastAsia="en-GB"/>
        </w:rPr>
        <w:t>ssessing knowledge</w:t>
      </w:r>
    </w:p>
    <w:p w:rsidR="007D2852" w:rsidRPr="00331AA4" w:rsidRDefault="007D2852" w:rsidP="00AC3674">
      <w:pPr>
        <w:pStyle w:val="Normalnumber"/>
        <w:numPr>
          <w:ilvl w:val="1"/>
          <w:numId w:val="4"/>
        </w:numPr>
        <w:tabs>
          <w:tab w:val="clear" w:pos="1247"/>
          <w:tab w:val="clear" w:pos="1814"/>
          <w:tab w:val="clear" w:pos="2381"/>
          <w:tab w:val="clear" w:pos="2948"/>
          <w:tab w:val="clear" w:pos="3515"/>
          <w:tab w:val="clear" w:pos="4082"/>
          <w:tab w:val="left" w:pos="624"/>
        </w:tabs>
        <w:ind w:left="1247" w:firstLine="624"/>
        <w:rPr>
          <w:lang w:eastAsia="en-GB"/>
        </w:rPr>
      </w:pPr>
      <w:r w:rsidRPr="00331AA4">
        <w:rPr>
          <w:rFonts w:eastAsia="SimSun"/>
          <w:lang w:eastAsia="zh-CN"/>
        </w:rPr>
        <w:t xml:space="preserve">A </w:t>
      </w:r>
      <w:r w:rsidR="009D683A" w:rsidRPr="00331AA4">
        <w:rPr>
          <w:rFonts w:eastAsia="SimSun"/>
          <w:lang w:eastAsia="zh-CN"/>
        </w:rPr>
        <w:t xml:space="preserve">request submitted </w:t>
      </w:r>
      <w:r w:rsidR="004420D5">
        <w:rPr>
          <w:rFonts w:eastAsia="SimSun"/>
          <w:lang w:eastAsia="zh-CN"/>
        </w:rPr>
        <w:t>by</w:t>
      </w:r>
      <w:r w:rsidR="009D683A" w:rsidRPr="00331AA4">
        <w:rPr>
          <w:rFonts w:eastAsia="SimSun"/>
          <w:lang w:eastAsia="zh-CN"/>
        </w:rPr>
        <w:t xml:space="preserve"> the </w:t>
      </w:r>
      <w:r w:rsidR="00384172" w:rsidRPr="00331AA4">
        <w:rPr>
          <w:lang w:eastAsia="en-GB"/>
        </w:rPr>
        <w:t>Convention on Biological Diversity</w:t>
      </w:r>
      <w:r w:rsidR="00D27D75" w:rsidRPr="00331AA4">
        <w:rPr>
          <w:lang w:eastAsia="en-GB"/>
        </w:rPr>
        <w:t xml:space="preserve"> </w:t>
      </w:r>
      <w:r w:rsidR="00A802F8" w:rsidRPr="00331AA4">
        <w:rPr>
          <w:lang w:eastAsia="en-GB"/>
        </w:rPr>
        <w:t>to assess</w:t>
      </w:r>
      <w:r w:rsidR="00570D70" w:rsidRPr="00331AA4">
        <w:rPr>
          <w:spacing w:val="-3"/>
          <w:kern w:val="22"/>
          <w:lang w:eastAsia="en-GB"/>
        </w:rPr>
        <w:t xml:space="preserve"> issues at the nexus of biodiversity, food and water, </w:t>
      </w:r>
      <w:r w:rsidR="00D27D75" w:rsidRPr="00331AA4">
        <w:rPr>
          <w:spacing w:val="-3"/>
          <w:kern w:val="22"/>
          <w:lang w:eastAsia="en-GB"/>
        </w:rPr>
        <w:t xml:space="preserve">agriculture and health, </w:t>
      </w:r>
      <w:r w:rsidR="00570D70" w:rsidRPr="00331AA4">
        <w:rPr>
          <w:spacing w:val="-3"/>
          <w:kern w:val="22"/>
          <w:lang w:eastAsia="en-GB"/>
        </w:rPr>
        <w:t>nutrition</w:t>
      </w:r>
      <w:r w:rsidR="00D27D75" w:rsidRPr="00331AA4">
        <w:rPr>
          <w:spacing w:val="-3"/>
          <w:kern w:val="22"/>
          <w:lang w:eastAsia="en-GB"/>
        </w:rPr>
        <w:t xml:space="preserve"> and food security</w:t>
      </w:r>
      <w:r w:rsidR="00570D70" w:rsidRPr="00331AA4">
        <w:rPr>
          <w:spacing w:val="-3"/>
          <w:kern w:val="22"/>
          <w:lang w:eastAsia="en-GB"/>
        </w:rPr>
        <w:t xml:space="preserve">, forestry and fisheries, considering trade-offs </w:t>
      </w:r>
      <w:r w:rsidR="00EB188A" w:rsidRPr="00331AA4">
        <w:rPr>
          <w:spacing w:val="-3"/>
          <w:kern w:val="22"/>
          <w:lang w:eastAsia="en-GB"/>
        </w:rPr>
        <w:t xml:space="preserve">between </w:t>
      </w:r>
      <w:r w:rsidR="00570D70" w:rsidRPr="00331AA4">
        <w:rPr>
          <w:spacing w:val="-3"/>
          <w:kern w:val="22"/>
          <w:lang w:eastAsia="en-GB"/>
        </w:rPr>
        <w:t>th</w:t>
      </w:r>
      <w:r w:rsidR="00EB188A" w:rsidRPr="00331AA4">
        <w:rPr>
          <w:spacing w:val="-3"/>
          <w:kern w:val="22"/>
          <w:lang w:eastAsia="en-GB"/>
        </w:rPr>
        <w:t>o</w:t>
      </w:r>
      <w:r w:rsidR="00570D70" w:rsidRPr="00331AA4">
        <w:rPr>
          <w:spacing w:val="-3"/>
          <w:kern w:val="22"/>
          <w:lang w:eastAsia="en-GB"/>
        </w:rPr>
        <w:t>se areas and related policy options regarding sustainable production and consumption, pollution and urbanization, including implications for energy and climate</w:t>
      </w:r>
      <w:r w:rsidR="00D27D75" w:rsidRPr="00331AA4">
        <w:rPr>
          <w:spacing w:val="-3"/>
          <w:kern w:val="22"/>
          <w:lang w:eastAsia="en-GB"/>
        </w:rPr>
        <w:t>, taking into account the role of biodiversity and ecosystem services in addressing the Sustainable Development Goals, with a view to enabling decisions that support the coherent policy and transformational change necessary to achieve the 2050 Vision for Biodiversity</w:t>
      </w:r>
      <w:r w:rsidR="00006A88" w:rsidRPr="00331AA4">
        <w:rPr>
          <w:spacing w:val="-3"/>
          <w:kern w:val="22"/>
          <w:lang w:eastAsia="en-GB"/>
        </w:rPr>
        <w:t>;</w:t>
      </w:r>
      <w:r w:rsidR="00D27D75" w:rsidRPr="00331AA4">
        <w:rPr>
          <w:spacing w:val="-3"/>
          <w:kern w:val="22"/>
          <w:lang w:eastAsia="en-GB"/>
        </w:rPr>
        <w:t xml:space="preserve"> </w:t>
      </w:r>
    </w:p>
    <w:p w:rsidR="007D2852" w:rsidRPr="00331AA4" w:rsidRDefault="00BF14F3" w:rsidP="00AC3674">
      <w:pPr>
        <w:pStyle w:val="Normalnumber"/>
        <w:numPr>
          <w:ilvl w:val="1"/>
          <w:numId w:val="4"/>
        </w:numPr>
        <w:tabs>
          <w:tab w:val="clear" w:pos="1247"/>
          <w:tab w:val="clear" w:pos="1814"/>
          <w:tab w:val="clear" w:pos="2381"/>
          <w:tab w:val="clear" w:pos="2948"/>
          <w:tab w:val="clear" w:pos="3515"/>
          <w:tab w:val="clear" w:pos="4082"/>
          <w:tab w:val="left" w:pos="624"/>
        </w:tabs>
        <w:ind w:left="1247" w:firstLine="624"/>
        <w:rPr>
          <w:lang w:eastAsia="en-GB"/>
        </w:rPr>
      </w:pPr>
      <w:r w:rsidRPr="00331AA4">
        <w:rPr>
          <w:spacing w:val="-3"/>
          <w:kern w:val="22"/>
          <w:lang w:eastAsia="en-GB"/>
        </w:rPr>
        <w:t xml:space="preserve">Similar </w:t>
      </w:r>
      <w:r w:rsidR="00D27D75" w:rsidRPr="00331AA4">
        <w:rPr>
          <w:spacing w:val="-3"/>
          <w:kern w:val="22"/>
          <w:lang w:eastAsia="en-GB"/>
        </w:rPr>
        <w:t>request</w:t>
      </w:r>
      <w:r w:rsidR="009D683A" w:rsidRPr="00331AA4">
        <w:rPr>
          <w:spacing w:val="-3"/>
          <w:kern w:val="22"/>
          <w:lang w:eastAsia="en-GB"/>
        </w:rPr>
        <w:t>s</w:t>
      </w:r>
      <w:r w:rsidR="00D27D75" w:rsidRPr="00331AA4">
        <w:rPr>
          <w:spacing w:val="-3"/>
          <w:kern w:val="22"/>
          <w:lang w:eastAsia="en-GB"/>
        </w:rPr>
        <w:t xml:space="preserve"> </w:t>
      </w:r>
      <w:r w:rsidRPr="00331AA4">
        <w:rPr>
          <w:spacing w:val="-3"/>
          <w:kern w:val="22"/>
          <w:lang w:eastAsia="en-GB"/>
        </w:rPr>
        <w:t xml:space="preserve">were submitted </w:t>
      </w:r>
      <w:r w:rsidR="004420D5">
        <w:rPr>
          <w:spacing w:val="-3"/>
          <w:kern w:val="22"/>
          <w:lang w:eastAsia="en-GB"/>
        </w:rPr>
        <w:t>by</w:t>
      </w:r>
      <w:r w:rsidR="00570D70" w:rsidRPr="00331AA4">
        <w:rPr>
          <w:spacing w:val="-3"/>
          <w:kern w:val="22"/>
          <w:lang w:eastAsia="en-GB"/>
        </w:rPr>
        <w:t xml:space="preserve"> the European Union</w:t>
      </w:r>
      <w:r w:rsidR="00EB188A" w:rsidRPr="00331AA4">
        <w:rPr>
          <w:spacing w:val="-3"/>
          <w:kern w:val="22"/>
          <w:lang w:eastAsia="en-GB"/>
        </w:rPr>
        <w:t xml:space="preserve">, </w:t>
      </w:r>
      <w:r w:rsidR="007B527E" w:rsidRPr="00331AA4">
        <w:rPr>
          <w:spacing w:val="-3"/>
          <w:kern w:val="22"/>
          <w:lang w:eastAsia="en-GB"/>
        </w:rPr>
        <w:t>the</w:t>
      </w:r>
      <w:r w:rsidR="00570D70" w:rsidRPr="00331AA4">
        <w:rPr>
          <w:spacing w:val="-3"/>
          <w:kern w:val="22"/>
          <w:lang w:eastAsia="en-GB"/>
        </w:rPr>
        <w:t xml:space="preserve"> U</w:t>
      </w:r>
      <w:r w:rsidR="007B527E" w:rsidRPr="00331AA4">
        <w:rPr>
          <w:spacing w:val="-3"/>
          <w:kern w:val="22"/>
          <w:lang w:eastAsia="en-GB"/>
        </w:rPr>
        <w:t xml:space="preserve">nited </w:t>
      </w:r>
      <w:r w:rsidR="00570D70" w:rsidRPr="00331AA4">
        <w:rPr>
          <w:spacing w:val="-3"/>
          <w:kern w:val="22"/>
          <w:lang w:eastAsia="en-GB"/>
        </w:rPr>
        <w:t>N</w:t>
      </w:r>
      <w:r w:rsidR="007B527E" w:rsidRPr="00331AA4">
        <w:rPr>
          <w:spacing w:val="-3"/>
          <w:kern w:val="22"/>
          <w:lang w:eastAsia="en-GB"/>
        </w:rPr>
        <w:t xml:space="preserve">ations </w:t>
      </w:r>
      <w:r w:rsidR="00570D70" w:rsidRPr="00331AA4">
        <w:rPr>
          <w:spacing w:val="-3"/>
          <w:kern w:val="22"/>
          <w:lang w:eastAsia="en-GB"/>
        </w:rPr>
        <w:t>E</w:t>
      </w:r>
      <w:r w:rsidR="005C6DF1" w:rsidRPr="00331AA4">
        <w:rPr>
          <w:spacing w:val="-3"/>
          <w:kern w:val="22"/>
          <w:lang w:eastAsia="en-GB"/>
        </w:rPr>
        <w:t xml:space="preserve">ducational </w:t>
      </w:r>
      <w:r w:rsidR="00570D70" w:rsidRPr="00331AA4">
        <w:rPr>
          <w:spacing w:val="-3"/>
          <w:kern w:val="22"/>
          <w:lang w:eastAsia="en-GB"/>
        </w:rPr>
        <w:t>S</w:t>
      </w:r>
      <w:r w:rsidR="005C6DF1" w:rsidRPr="00331AA4">
        <w:rPr>
          <w:spacing w:val="-3"/>
          <w:kern w:val="22"/>
          <w:lang w:eastAsia="en-GB"/>
        </w:rPr>
        <w:t xml:space="preserve">cientific and </w:t>
      </w:r>
      <w:r w:rsidR="00570D70" w:rsidRPr="00331AA4">
        <w:rPr>
          <w:spacing w:val="-3"/>
          <w:kern w:val="22"/>
          <w:lang w:eastAsia="en-GB"/>
        </w:rPr>
        <w:t>C</w:t>
      </w:r>
      <w:r w:rsidR="005C6DF1" w:rsidRPr="00331AA4">
        <w:rPr>
          <w:spacing w:val="-3"/>
          <w:kern w:val="22"/>
          <w:lang w:eastAsia="en-GB"/>
        </w:rPr>
        <w:t xml:space="preserve">ultural </w:t>
      </w:r>
      <w:r w:rsidR="00570D70" w:rsidRPr="00331AA4">
        <w:rPr>
          <w:spacing w:val="-3"/>
          <w:kern w:val="22"/>
          <w:lang w:eastAsia="en-GB"/>
        </w:rPr>
        <w:t>O</w:t>
      </w:r>
      <w:r w:rsidR="005C6DF1" w:rsidRPr="00331AA4">
        <w:rPr>
          <w:spacing w:val="-3"/>
          <w:kern w:val="22"/>
          <w:lang w:eastAsia="en-GB"/>
        </w:rPr>
        <w:t>rganization</w:t>
      </w:r>
      <w:r w:rsidR="00BF42D2" w:rsidRPr="00331AA4">
        <w:rPr>
          <w:spacing w:val="-3"/>
          <w:kern w:val="22"/>
          <w:lang w:eastAsia="en-GB"/>
        </w:rPr>
        <w:t xml:space="preserve"> (UNESCO)</w:t>
      </w:r>
      <w:r w:rsidR="004C2B9E" w:rsidRPr="00331AA4">
        <w:rPr>
          <w:spacing w:val="-3"/>
          <w:kern w:val="22"/>
          <w:lang w:eastAsia="en-GB"/>
        </w:rPr>
        <w:t xml:space="preserve"> and the Norwegian Institute for Nature Research</w:t>
      </w:r>
      <w:r w:rsidR="00813667" w:rsidRPr="00020D38">
        <w:rPr>
          <w:spacing w:val="-3"/>
          <w:kern w:val="22"/>
          <w:lang w:eastAsia="en-GB"/>
        </w:rPr>
        <w:t xml:space="preserve"> (NINA)</w:t>
      </w:r>
      <w:r w:rsidR="00006A88" w:rsidRPr="00331AA4">
        <w:rPr>
          <w:spacing w:val="-3"/>
          <w:kern w:val="22"/>
          <w:lang w:eastAsia="en-GB"/>
        </w:rPr>
        <w:t>;</w:t>
      </w:r>
      <w:r w:rsidR="00570D70" w:rsidRPr="00331AA4">
        <w:rPr>
          <w:spacing w:val="-3"/>
          <w:kern w:val="22"/>
          <w:lang w:eastAsia="en-GB"/>
        </w:rPr>
        <w:t xml:space="preserve"> </w:t>
      </w:r>
    </w:p>
    <w:p w:rsidR="00B01FEC" w:rsidRPr="00331AA4" w:rsidRDefault="005C6DF1" w:rsidP="00AC3674">
      <w:pPr>
        <w:pStyle w:val="Normalnumber"/>
        <w:numPr>
          <w:ilvl w:val="1"/>
          <w:numId w:val="4"/>
        </w:numPr>
        <w:tabs>
          <w:tab w:val="clear" w:pos="1247"/>
          <w:tab w:val="clear" w:pos="1814"/>
          <w:tab w:val="clear" w:pos="2381"/>
          <w:tab w:val="clear" w:pos="2948"/>
          <w:tab w:val="clear" w:pos="3515"/>
          <w:tab w:val="clear" w:pos="4082"/>
          <w:tab w:val="left" w:pos="624"/>
        </w:tabs>
        <w:ind w:left="1247" w:firstLine="624"/>
        <w:rPr>
          <w:lang w:eastAsia="en-GB"/>
        </w:rPr>
      </w:pPr>
      <w:r w:rsidRPr="00331AA4">
        <w:rPr>
          <w:spacing w:val="-3"/>
          <w:kern w:val="22"/>
          <w:lang w:eastAsia="en-GB"/>
        </w:rPr>
        <w:t>Other related requests,</w:t>
      </w:r>
      <w:r w:rsidR="008D4FA2" w:rsidRPr="00331AA4">
        <w:rPr>
          <w:spacing w:val="-3"/>
          <w:kern w:val="22"/>
          <w:lang w:eastAsia="en-GB"/>
        </w:rPr>
        <w:t xml:space="preserve"> inputs and suggestions,</w:t>
      </w:r>
      <w:r w:rsidRPr="00331AA4">
        <w:rPr>
          <w:spacing w:val="-3"/>
          <w:kern w:val="22"/>
          <w:lang w:eastAsia="en-GB"/>
        </w:rPr>
        <w:t xml:space="preserve"> some of </w:t>
      </w:r>
      <w:r w:rsidR="00AF5C39" w:rsidRPr="00020D38">
        <w:rPr>
          <w:spacing w:val="-3"/>
          <w:kern w:val="22"/>
          <w:lang w:eastAsia="en-GB"/>
        </w:rPr>
        <w:t>which</w:t>
      </w:r>
      <w:r w:rsidR="00AF5C39" w:rsidRPr="00331AA4">
        <w:rPr>
          <w:spacing w:val="-3"/>
          <w:kern w:val="22"/>
          <w:lang w:eastAsia="en-GB"/>
        </w:rPr>
        <w:t xml:space="preserve"> </w:t>
      </w:r>
      <w:r w:rsidRPr="00331AA4">
        <w:rPr>
          <w:spacing w:val="-3"/>
          <w:kern w:val="22"/>
          <w:lang w:eastAsia="en-GB"/>
        </w:rPr>
        <w:t>focus</w:t>
      </w:r>
      <w:r w:rsidR="00AF5C39" w:rsidRPr="00020D38">
        <w:rPr>
          <w:spacing w:val="-3"/>
          <w:kern w:val="22"/>
          <w:lang w:eastAsia="en-GB"/>
        </w:rPr>
        <w:t>ed</w:t>
      </w:r>
      <w:r w:rsidRPr="00331AA4">
        <w:rPr>
          <w:spacing w:val="-3"/>
          <w:kern w:val="22"/>
          <w:lang w:eastAsia="en-GB"/>
        </w:rPr>
        <w:t xml:space="preserve"> on only one Sustainable Development Goal or </w:t>
      </w:r>
      <w:r w:rsidR="004420D5">
        <w:rPr>
          <w:spacing w:val="-3"/>
          <w:kern w:val="22"/>
          <w:lang w:eastAsia="en-GB"/>
        </w:rPr>
        <w:t>several</w:t>
      </w:r>
      <w:r w:rsidRPr="00331AA4">
        <w:rPr>
          <w:spacing w:val="-3"/>
          <w:kern w:val="22"/>
          <w:lang w:eastAsia="en-GB"/>
        </w:rPr>
        <w:t xml:space="preserve"> </w:t>
      </w:r>
      <w:r w:rsidRPr="00353E1C">
        <w:rPr>
          <w:spacing w:val="-3"/>
          <w:kern w:val="22"/>
          <w:lang w:eastAsia="en-GB"/>
        </w:rPr>
        <w:t>Goals</w:t>
      </w:r>
      <w:r w:rsidR="00353E1C" w:rsidRPr="00020D38">
        <w:rPr>
          <w:spacing w:val="-3"/>
          <w:kern w:val="22"/>
          <w:lang w:eastAsia="en-GB"/>
        </w:rPr>
        <w:t>,</w:t>
      </w:r>
      <w:r w:rsidRPr="00331AA4">
        <w:rPr>
          <w:spacing w:val="-3"/>
          <w:kern w:val="22"/>
          <w:lang w:eastAsia="en-GB"/>
        </w:rPr>
        <w:t xml:space="preserve"> </w:t>
      </w:r>
      <w:r w:rsidR="00EB188A" w:rsidRPr="00331AA4">
        <w:rPr>
          <w:spacing w:val="-3"/>
          <w:kern w:val="22"/>
          <w:lang w:eastAsia="en-GB"/>
        </w:rPr>
        <w:t>includ</w:t>
      </w:r>
      <w:r w:rsidR="00AF5C39" w:rsidRPr="00020D38">
        <w:rPr>
          <w:spacing w:val="-3"/>
          <w:kern w:val="22"/>
          <w:lang w:eastAsia="en-GB"/>
        </w:rPr>
        <w:t>ing</w:t>
      </w:r>
      <w:r w:rsidR="00EB188A" w:rsidRPr="00331AA4">
        <w:rPr>
          <w:spacing w:val="-3"/>
          <w:kern w:val="22"/>
          <w:lang w:eastAsia="en-GB"/>
        </w:rPr>
        <w:t xml:space="preserve"> the following</w:t>
      </w:r>
      <w:r w:rsidRPr="00331AA4">
        <w:rPr>
          <w:spacing w:val="-3"/>
          <w:kern w:val="22"/>
          <w:lang w:eastAsia="en-GB"/>
        </w:rPr>
        <w:t xml:space="preserve">: </w:t>
      </w:r>
    </w:p>
    <w:p w:rsidR="00B01FEC" w:rsidRPr="00331AA4" w:rsidRDefault="00942714" w:rsidP="00AC3674">
      <w:pPr>
        <w:pStyle w:val="Normalnumber"/>
        <w:numPr>
          <w:ilvl w:val="2"/>
          <w:numId w:val="4"/>
        </w:numPr>
        <w:tabs>
          <w:tab w:val="clear" w:pos="1247"/>
          <w:tab w:val="clear" w:pos="1814"/>
          <w:tab w:val="clear" w:pos="2381"/>
          <w:tab w:val="clear" w:pos="2948"/>
          <w:tab w:val="clear" w:pos="3515"/>
          <w:tab w:val="clear" w:pos="4082"/>
          <w:tab w:val="left" w:pos="624"/>
        </w:tabs>
        <w:ind w:left="3119" w:hanging="624"/>
        <w:rPr>
          <w:lang w:eastAsia="en-GB"/>
        </w:rPr>
      </w:pPr>
      <w:r w:rsidRPr="00331AA4">
        <w:rPr>
          <w:spacing w:val="-3"/>
          <w:kern w:val="22"/>
          <w:lang w:eastAsia="en-GB"/>
        </w:rPr>
        <w:t>S</w:t>
      </w:r>
      <w:r w:rsidR="00336836" w:rsidRPr="00331AA4">
        <w:rPr>
          <w:spacing w:val="-3"/>
          <w:kern w:val="22"/>
          <w:lang w:eastAsia="en-GB"/>
        </w:rPr>
        <w:t xml:space="preserve">cientific evidence of the multiple benefits </w:t>
      </w:r>
      <w:r w:rsidR="00622B79" w:rsidRPr="00331AA4">
        <w:rPr>
          <w:spacing w:val="-3"/>
          <w:kern w:val="22"/>
          <w:lang w:eastAsia="en-GB"/>
        </w:rPr>
        <w:t xml:space="preserve">of </w:t>
      </w:r>
      <w:r w:rsidR="00622B79" w:rsidRPr="00331AA4">
        <w:rPr>
          <w:lang w:eastAsia="en-GB"/>
        </w:rPr>
        <w:t xml:space="preserve">ecosystem-based approaches, which aim </w:t>
      </w:r>
      <w:r w:rsidR="00EB188A" w:rsidRPr="00331AA4">
        <w:t>to</w:t>
      </w:r>
      <w:r w:rsidR="00EB188A" w:rsidRPr="00331AA4">
        <w:rPr>
          <w:lang w:eastAsia="en-GB"/>
        </w:rPr>
        <w:t xml:space="preserve"> </w:t>
      </w:r>
      <w:r w:rsidR="00336836" w:rsidRPr="00331AA4">
        <w:rPr>
          <w:lang w:eastAsia="en-GB"/>
        </w:rPr>
        <w:t>tackl</w:t>
      </w:r>
      <w:r w:rsidR="00EB188A" w:rsidRPr="00331AA4">
        <w:rPr>
          <w:lang w:eastAsia="en-GB"/>
        </w:rPr>
        <w:t>e</w:t>
      </w:r>
      <w:r w:rsidR="00336836" w:rsidRPr="00331AA4">
        <w:rPr>
          <w:lang w:eastAsia="en-GB"/>
        </w:rPr>
        <w:t xml:space="preserve"> climate change and </w:t>
      </w:r>
      <w:r w:rsidR="00622B79" w:rsidRPr="00331AA4">
        <w:rPr>
          <w:lang w:eastAsia="en-GB"/>
        </w:rPr>
        <w:t>conserv</w:t>
      </w:r>
      <w:r w:rsidR="00EB188A" w:rsidRPr="00331AA4">
        <w:rPr>
          <w:lang w:eastAsia="en-GB"/>
        </w:rPr>
        <w:t>e</w:t>
      </w:r>
      <w:r w:rsidR="00622B79" w:rsidRPr="00331AA4">
        <w:rPr>
          <w:lang w:eastAsia="en-GB"/>
        </w:rPr>
        <w:t xml:space="preserve"> biodiversity</w:t>
      </w:r>
      <w:r w:rsidR="00336836" w:rsidRPr="00331AA4">
        <w:rPr>
          <w:lang w:eastAsia="en-GB"/>
        </w:rPr>
        <w:t>, while</w:t>
      </w:r>
      <w:r w:rsidR="00622B79" w:rsidRPr="00331AA4">
        <w:rPr>
          <w:lang w:eastAsia="en-GB"/>
        </w:rPr>
        <w:t xml:space="preserve"> deliver</w:t>
      </w:r>
      <w:r w:rsidR="00336836" w:rsidRPr="00331AA4">
        <w:rPr>
          <w:lang w:eastAsia="en-GB"/>
        </w:rPr>
        <w:t>ing</w:t>
      </w:r>
      <w:r w:rsidR="00622B79" w:rsidRPr="00331AA4">
        <w:rPr>
          <w:lang w:eastAsia="en-GB"/>
        </w:rPr>
        <w:t xml:space="preserve"> benefits related to water, disaster risk reduction, air quality</w:t>
      </w:r>
      <w:r w:rsidR="00A11241" w:rsidRPr="00331AA4">
        <w:rPr>
          <w:lang w:eastAsia="en-GB"/>
        </w:rPr>
        <w:t xml:space="preserve"> and</w:t>
      </w:r>
      <w:r w:rsidR="00622B79" w:rsidRPr="00331AA4">
        <w:rPr>
          <w:lang w:eastAsia="en-GB"/>
        </w:rPr>
        <w:t xml:space="preserve"> human health</w:t>
      </w:r>
      <w:r w:rsidR="00EB188A" w:rsidRPr="00331AA4">
        <w:rPr>
          <w:lang w:eastAsia="en-GB"/>
        </w:rPr>
        <w:t>,</w:t>
      </w:r>
      <w:r w:rsidR="00336836" w:rsidRPr="00331AA4">
        <w:rPr>
          <w:lang w:eastAsia="en-GB"/>
        </w:rPr>
        <w:t xml:space="preserve"> as well as economic and social challenges</w:t>
      </w:r>
      <w:r w:rsidR="00A11241" w:rsidRPr="00331AA4">
        <w:rPr>
          <w:lang w:eastAsia="en-GB"/>
        </w:rPr>
        <w:t xml:space="preserve"> (</w:t>
      </w:r>
      <w:r w:rsidR="00A1175C" w:rsidRPr="00331AA4">
        <w:rPr>
          <w:lang w:eastAsia="en-GB"/>
        </w:rPr>
        <w:t xml:space="preserve">submitted </w:t>
      </w:r>
      <w:r w:rsidR="004420D5">
        <w:rPr>
          <w:lang w:eastAsia="en-GB"/>
        </w:rPr>
        <w:t>by</w:t>
      </w:r>
      <w:r w:rsidR="00A1175C" w:rsidRPr="00331AA4">
        <w:rPr>
          <w:lang w:eastAsia="en-GB"/>
        </w:rPr>
        <w:t xml:space="preserve"> the </w:t>
      </w:r>
      <w:r w:rsidR="005C6DF1" w:rsidRPr="00331AA4">
        <w:rPr>
          <w:lang w:eastAsia="en-GB"/>
        </w:rPr>
        <w:t>European Union</w:t>
      </w:r>
      <w:r w:rsidRPr="00331AA4">
        <w:rPr>
          <w:lang w:eastAsia="en-GB"/>
        </w:rPr>
        <w:t>;</w:t>
      </w:r>
      <w:r w:rsidR="009E02A4" w:rsidRPr="00331AA4">
        <w:rPr>
          <w:lang w:eastAsia="en-GB"/>
        </w:rPr>
        <w:t xml:space="preserve"> a similar request </w:t>
      </w:r>
      <w:r w:rsidR="009B77FD" w:rsidRPr="00331AA4">
        <w:rPr>
          <w:lang w:eastAsia="en-GB"/>
        </w:rPr>
        <w:t xml:space="preserve">by </w:t>
      </w:r>
      <w:r w:rsidRPr="00331AA4">
        <w:rPr>
          <w:lang w:eastAsia="en-GB"/>
        </w:rPr>
        <w:t>the United Nations Environment Programme (</w:t>
      </w:r>
      <w:r w:rsidR="009B77FD" w:rsidRPr="00331AA4">
        <w:rPr>
          <w:lang w:eastAsia="en-GB"/>
        </w:rPr>
        <w:t>UNEP</w:t>
      </w:r>
      <w:r w:rsidRPr="00331AA4">
        <w:rPr>
          <w:lang w:eastAsia="en-GB"/>
        </w:rPr>
        <w:t>)</w:t>
      </w:r>
      <w:r w:rsidR="008F12C4" w:rsidRPr="00331AA4">
        <w:rPr>
          <w:lang w:eastAsia="en-GB"/>
        </w:rPr>
        <w:t xml:space="preserve"> and the </w:t>
      </w:r>
      <w:r w:rsidR="002111BE" w:rsidRPr="00331AA4">
        <w:rPr>
          <w:lang w:eastAsia="en-GB"/>
        </w:rPr>
        <w:t>Global Oil and Gas Industry Association for Environmental and Social Issues (IPIECA)</w:t>
      </w:r>
      <w:r w:rsidR="005C6DF1" w:rsidRPr="00331AA4">
        <w:rPr>
          <w:lang w:eastAsia="en-GB"/>
        </w:rPr>
        <w:t>);</w:t>
      </w:r>
    </w:p>
    <w:p w:rsidR="00B01FEC" w:rsidRPr="00331AA4" w:rsidRDefault="000376BB" w:rsidP="00AC3674">
      <w:pPr>
        <w:pStyle w:val="Normalnumber"/>
        <w:numPr>
          <w:ilvl w:val="2"/>
          <w:numId w:val="4"/>
        </w:numPr>
        <w:tabs>
          <w:tab w:val="clear" w:pos="1247"/>
          <w:tab w:val="clear" w:pos="1814"/>
          <w:tab w:val="clear" w:pos="2381"/>
          <w:tab w:val="clear" w:pos="2948"/>
          <w:tab w:val="clear" w:pos="3515"/>
          <w:tab w:val="clear" w:pos="4082"/>
          <w:tab w:val="left" w:pos="624"/>
        </w:tabs>
        <w:ind w:left="3119" w:hanging="624"/>
        <w:rPr>
          <w:lang w:eastAsia="en-GB"/>
        </w:rPr>
      </w:pPr>
      <w:r w:rsidRPr="00331AA4">
        <w:rPr>
          <w:kern w:val="22"/>
          <w:lang w:eastAsia="en-GB"/>
        </w:rPr>
        <w:t>T</w:t>
      </w:r>
      <w:r w:rsidR="006A2C1C" w:rsidRPr="00331AA4">
        <w:rPr>
          <w:kern w:val="22"/>
          <w:lang w:eastAsia="en-GB"/>
        </w:rPr>
        <w:t>hemes</w:t>
      </w:r>
      <w:r w:rsidR="002954CD" w:rsidRPr="00331AA4">
        <w:rPr>
          <w:lang w:eastAsia="en-GB"/>
        </w:rPr>
        <w:t xml:space="preserve"> concerning biodiversity and poverty reduction, alleviation and prevention (related to Sustainable Development Goal 1 on poverty; submitted </w:t>
      </w:r>
      <w:r w:rsidR="004420D5">
        <w:rPr>
          <w:lang w:eastAsia="en-GB"/>
        </w:rPr>
        <w:t>by</w:t>
      </w:r>
      <w:r w:rsidR="002954CD" w:rsidRPr="00331AA4">
        <w:rPr>
          <w:lang w:eastAsia="en-GB"/>
        </w:rPr>
        <w:t xml:space="preserve"> China);</w:t>
      </w:r>
    </w:p>
    <w:p w:rsidR="00B01FEC" w:rsidRPr="00331AA4" w:rsidRDefault="000376BB" w:rsidP="00AC3674">
      <w:pPr>
        <w:pStyle w:val="Normalnumber"/>
        <w:numPr>
          <w:ilvl w:val="2"/>
          <w:numId w:val="4"/>
        </w:numPr>
        <w:tabs>
          <w:tab w:val="clear" w:pos="1247"/>
          <w:tab w:val="clear" w:pos="1814"/>
          <w:tab w:val="clear" w:pos="2381"/>
          <w:tab w:val="clear" w:pos="2948"/>
          <w:tab w:val="clear" w:pos="3515"/>
          <w:tab w:val="clear" w:pos="4082"/>
          <w:tab w:val="left" w:pos="624"/>
        </w:tabs>
        <w:ind w:left="3119" w:hanging="624"/>
        <w:rPr>
          <w:lang w:eastAsia="en-GB"/>
        </w:rPr>
      </w:pPr>
      <w:r w:rsidRPr="00331AA4">
        <w:rPr>
          <w:kern w:val="22"/>
          <w:lang w:eastAsia="en-GB"/>
        </w:rPr>
        <w:t>T</w:t>
      </w:r>
      <w:r w:rsidR="006A2C1C" w:rsidRPr="00331AA4">
        <w:rPr>
          <w:kern w:val="22"/>
          <w:lang w:eastAsia="en-GB"/>
        </w:rPr>
        <w:t>hemes</w:t>
      </w:r>
      <w:r w:rsidR="002954CD" w:rsidRPr="00331AA4">
        <w:rPr>
          <w:lang w:eastAsia="en-GB"/>
        </w:rPr>
        <w:t xml:space="preserve"> concerning biodiversity and food systems (related to Sustainable Development Goal 1 on poverty and Goal 2 on hunger; submitted </w:t>
      </w:r>
      <w:r w:rsidR="004420D5">
        <w:rPr>
          <w:lang w:eastAsia="en-GB"/>
        </w:rPr>
        <w:t>by</w:t>
      </w:r>
      <w:r w:rsidR="002954CD" w:rsidRPr="00331AA4">
        <w:rPr>
          <w:lang w:eastAsia="en-GB"/>
        </w:rPr>
        <w:t xml:space="preserve"> France, Norway, Bioversity International</w:t>
      </w:r>
      <w:r w:rsidR="001F1853">
        <w:rPr>
          <w:lang w:eastAsia="en-GB"/>
        </w:rPr>
        <w:t>, a research centre of the Consultative Group on International Agricultural Research</w:t>
      </w:r>
      <w:r w:rsidR="002954CD" w:rsidRPr="00331AA4">
        <w:rPr>
          <w:lang w:eastAsia="en-GB"/>
        </w:rPr>
        <w:t xml:space="preserve"> (CGIAR)</w:t>
      </w:r>
      <w:r w:rsidR="007A2AAF" w:rsidRPr="00331AA4">
        <w:rPr>
          <w:lang w:eastAsia="en-GB"/>
        </w:rPr>
        <w:t xml:space="preserve"> and</w:t>
      </w:r>
      <w:r w:rsidR="002954CD" w:rsidRPr="00331AA4">
        <w:rPr>
          <w:lang w:eastAsia="en-GB"/>
        </w:rPr>
        <w:t xml:space="preserve"> EAT </w:t>
      </w:r>
      <w:r w:rsidR="002E56D8" w:rsidRPr="00331AA4">
        <w:rPr>
          <w:lang w:eastAsia="en-GB"/>
        </w:rPr>
        <w:t>F</w:t>
      </w:r>
      <w:r w:rsidR="002954CD" w:rsidRPr="00331AA4">
        <w:rPr>
          <w:lang w:eastAsia="en-GB"/>
        </w:rPr>
        <w:t>oundation</w:t>
      </w:r>
      <w:r w:rsidR="007A2AAF" w:rsidRPr="00331AA4">
        <w:rPr>
          <w:lang w:eastAsia="en-GB"/>
        </w:rPr>
        <w:t xml:space="preserve"> (also related to health)</w:t>
      </w:r>
      <w:r w:rsidR="002954CD" w:rsidRPr="00331AA4">
        <w:rPr>
          <w:lang w:eastAsia="en-GB"/>
        </w:rPr>
        <w:t xml:space="preserve"> and the International Union of Nutritional Sciences); also including</w:t>
      </w:r>
      <w:r w:rsidR="00CF5183" w:rsidRPr="00331AA4">
        <w:rPr>
          <w:lang w:eastAsia="en-GB"/>
        </w:rPr>
        <w:t xml:space="preserve"> themes concerning</w:t>
      </w:r>
      <w:r w:rsidR="002954CD" w:rsidRPr="00331AA4">
        <w:rPr>
          <w:lang w:eastAsia="en-GB"/>
        </w:rPr>
        <w:t xml:space="preserve"> the impact of rhizosphere macro</w:t>
      </w:r>
      <w:r w:rsidR="00AF5C39" w:rsidRPr="00020D38">
        <w:rPr>
          <w:lang w:eastAsia="en-GB"/>
        </w:rPr>
        <w:t>biodiversity</w:t>
      </w:r>
      <w:r w:rsidR="002954CD" w:rsidRPr="00331AA4">
        <w:rPr>
          <w:lang w:eastAsia="en-GB"/>
        </w:rPr>
        <w:t xml:space="preserve"> and microbiodiversity loss on the productivity and resilience of agrifood systems (European Union) and the role of sustainable agriculture in biodiversity conservation (World Wide Fund for Nature);</w:t>
      </w:r>
    </w:p>
    <w:p w:rsidR="00B01FEC" w:rsidRPr="00331AA4" w:rsidRDefault="000376BB" w:rsidP="00AC3674">
      <w:pPr>
        <w:pStyle w:val="Normalnumber"/>
        <w:numPr>
          <w:ilvl w:val="2"/>
          <w:numId w:val="4"/>
        </w:numPr>
        <w:tabs>
          <w:tab w:val="clear" w:pos="1247"/>
          <w:tab w:val="clear" w:pos="1814"/>
          <w:tab w:val="clear" w:pos="2381"/>
          <w:tab w:val="clear" w:pos="2948"/>
          <w:tab w:val="clear" w:pos="3515"/>
          <w:tab w:val="clear" w:pos="4082"/>
          <w:tab w:val="left" w:pos="624"/>
        </w:tabs>
        <w:ind w:left="3119" w:hanging="624"/>
        <w:rPr>
          <w:lang w:eastAsia="en-GB"/>
        </w:rPr>
      </w:pPr>
      <w:r w:rsidRPr="00331AA4">
        <w:rPr>
          <w:kern w:val="22"/>
          <w:lang w:eastAsia="en-GB"/>
        </w:rPr>
        <w:t>T</w:t>
      </w:r>
      <w:r w:rsidR="006A2C1C" w:rsidRPr="00331AA4">
        <w:rPr>
          <w:kern w:val="22"/>
          <w:lang w:eastAsia="en-GB"/>
        </w:rPr>
        <w:t>hemes</w:t>
      </w:r>
      <w:r w:rsidR="002954CD" w:rsidRPr="00331AA4">
        <w:rPr>
          <w:kern w:val="22"/>
          <w:lang w:eastAsia="en-GB"/>
        </w:rPr>
        <w:t xml:space="preserve"> concerning b</w:t>
      </w:r>
      <w:r w:rsidR="002954CD" w:rsidRPr="00331AA4">
        <w:rPr>
          <w:lang w:eastAsia="en-GB"/>
        </w:rPr>
        <w:t xml:space="preserve">iodiversity and health (related to Sustainable Development Goal 3; submitted </w:t>
      </w:r>
      <w:r w:rsidR="004420D5">
        <w:rPr>
          <w:lang w:eastAsia="en-GB"/>
        </w:rPr>
        <w:t>by</w:t>
      </w:r>
      <w:r w:rsidR="002954CD" w:rsidRPr="00331AA4">
        <w:rPr>
          <w:lang w:eastAsia="en-GB"/>
        </w:rPr>
        <w:t xml:space="preserve"> </w:t>
      </w:r>
      <w:r w:rsidR="002954CD" w:rsidRPr="00331AA4">
        <w:rPr>
          <w:kern w:val="22"/>
          <w:lang w:eastAsia="en-GB"/>
        </w:rPr>
        <w:t>Belgium, Finland, France and the Network for Evaluation of One Health)</w:t>
      </w:r>
      <w:r w:rsidR="005C0180" w:rsidRPr="00331AA4">
        <w:rPr>
          <w:kern w:val="22"/>
          <w:lang w:eastAsia="en-GB"/>
        </w:rPr>
        <w:t>; and wildlife diseases and their control (South Africa)</w:t>
      </w:r>
      <w:r w:rsidR="002954CD" w:rsidRPr="00331AA4">
        <w:rPr>
          <w:kern w:val="22"/>
          <w:lang w:eastAsia="en-GB"/>
        </w:rPr>
        <w:t>;</w:t>
      </w:r>
    </w:p>
    <w:p w:rsidR="00B01FEC" w:rsidRPr="00331AA4" w:rsidRDefault="000376BB" w:rsidP="00AC3674">
      <w:pPr>
        <w:pStyle w:val="Normalnumber"/>
        <w:numPr>
          <w:ilvl w:val="2"/>
          <w:numId w:val="4"/>
        </w:numPr>
        <w:tabs>
          <w:tab w:val="clear" w:pos="1247"/>
          <w:tab w:val="clear" w:pos="1814"/>
          <w:tab w:val="clear" w:pos="2381"/>
          <w:tab w:val="clear" w:pos="2948"/>
          <w:tab w:val="clear" w:pos="3515"/>
          <w:tab w:val="clear" w:pos="4082"/>
          <w:tab w:val="left" w:pos="624"/>
        </w:tabs>
        <w:ind w:left="3119" w:hanging="624"/>
        <w:rPr>
          <w:lang w:eastAsia="en-GB"/>
        </w:rPr>
      </w:pPr>
      <w:r w:rsidRPr="00331AA4">
        <w:rPr>
          <w:kern w:val="22"/>
          <w:lang w:eastAsia="en-GB"/>
        </w:rPr>
        <w:t>T</w:t>
      </w:r>
      <w:r w:rsidR="006A2C1C" w:rsidRPr="00331AA4">
        <w:rPr>
          <w:kern w:val="22"/>
          <w:lang w:eastAsia="en-GB"/>
        </w:rPr>
        <w:t>hemes</w:t>
      </w:r>
      <w:r w:rsidR="002954CD" w:rsidRPr="00331AA4">
        <w:rPr>
          <w:lang w:eastAsia="en-GB"/>
        </w:rPr>
        <w:t xml:space="preserve"> concerning biodiversity and urbani</w:t>
      </w:r>
      <w:r w:rsidR="00C50306" w:rsidRPr="00331AA4">
        <w:rPr>
          <w:lang w:eastAsia="en-GB"/>
        </w:rPr>
        <w:t>z</w:t>
      </w:r>
      <w:r w:rsidR="002954CD" w:rsidRPr="00331AA4">
        <w:rPr>
          <w:lang w:eastAsia="en-GB"/>
        </w:rPr>
        <w:t xml:space="preserve">ation (related to Sustainable Development Goal 11 on sustainable cities; submitted </w:t>
      </w:r>
      <w:r w:rsidR="004420D5">
        <w:rPr>
          <w:lang w:eastAsia="en-GB"/>
        </w:rPr>
        <w:t>by</w:t>
      </w:r>
      <w:r w:rsidR="002954CD" w:rsidRPr="00331AA4">
        <w:rPr>
          <w:lang w:eastAsia="en-GB"/>
        </w:rPr>
        <w:t xml:space="preserve"> Finland, European Union, European Land-use Institute and </w:t>
      </w:r>
      <w:r w:rsidR="00C50306" w:rsidRPr="00331AA4">
        <w:rPr>
          <w:lang w:eastAsia="en-GB"/>
        </w:rPr>
        <w:t xml:space="preserve">ICLEI - </w:t>
      </w:r>
      <w:r w:rsidR="002954CD" w:rsidRPr="00331AA4">
        <w:rPr>
          <w:lang w:eastAsia="en-GB"/>
        </w:rPr>
        <w:t xml:space="preserve">Local </w:t>
      </w:r>
      <w:r w:rsidR="00C50306" w:rsidRPr="00331AA4">
        <w:rPr>
          <w:lang w:eastAsia="en-GB"/>
        </w:rPr>
        <w:t>Governments for Sustainability</w:t>
      </w:r>
      <w:r w:rsidR="002954CD" w:rsidRPr="00331AA4">
        <w:rPr>
          <w:lang w:eastAsia="en-GB"/>
        </w:rPr>
        <w:t xml:space="preserve">); </w:t>
      </w:r>
    </w:p>
    <w:p w:rsidR="00DF1CDF" w:rsidRPr="00331AA4" w:rsidRDefault="00A11241" w:rsidP="00AC3674">
      <w:pPr>
        <w:pStyle w:val="Normalnumber"/>
        <w:numPr>
          <w:ilvl w:val="2"/>
          <w:numId w:val="4"/>
        </w:numPr>
        <w:tabs>
          <w:tab w:val="clear" w:pos="1247"/>
          <w:tab w:val="clear" w:pos="1814"/>
          <w:tab w:val="clear" w:pos="2381"/>
          <w:tab w:val="clear" w:pos="2948"/>
          <w:tab w:val="clear" w:pos="3515"/>
          <w:tab w:val="clear" w:pos="4082"/>
          <w:tab w:val="left" w:pos="624"/>
        </w:tabs>
        <w:ind w:left="3119" w:hanging="624"/>
        <w:rPr>
          <w:lang w:eastAsia="en-GB"/>
        </w:rPr>
      </w:pPr>
      <w:r w:rsidRPr="00331AA4">
        <w:rPr>
          <w:kern w:val="22"/>
          <w:lang w:eastAsia="en-GB"/>
        </w:rPr>
        <w:t>T</w:t>
      </w:r>
      <w:r w:rsidR="006A2C1C" w:rsidRPr="00331AA4">
        <w:rPr>
          <w:kern w:val="22"/>
          <w:lang w:eastAsia="en-GB"/>
        </w:rPr>
        <w:t>hemes</w:t>
      </w:r>
      <w:r w:rsidRPr="00331AA4">
        <w:rPr>
          <w:kern w:val="22"/>
          <w:lang w:eastAsia="en-GB"/>
        </w:rPr>
        <w:t xml:space="preserve"> concerning b</w:t>
      </w:r>
      <w:r w:rsidR="00570D70" w:rsidRPr="00331AA4">
        <w:rPr>
          <w:kern w:val="22"/>
          <w:lang w:eastAsia="en-GB"/>
        </w:rPr>
        <w:t>iodiversity and climate change (</w:t>
      </w:r>
      <w:r w:rsidR="005C6DF1" w:rsidRPr="00331AA4">
        <w:rPr>
          <w:kern w:val="22"/>
          <w:lang w:eastAsia="en-GB"/>
        </w:rPr>
        <w:t xml:space="preserve">related to Sustainable </w:t>
      </w:r>
      <w:r w:rsidR="00570D70" w:rsidRPr="00331AA4">
        <w:rPr>
          <w:kern w:val="22"/>
          <w:lang w:eastAsia="en-GB"/>
        </w:rPr>
        <w:t>D</w:t>
      </w:r>
      <w:r w:rsidR="005C6DF1" w:rsidRPr="00331AA4">
        <w:rPr>
          <w:kern w:val="22"/>
          <w:lang w:eastAsia="en-GB"/>
        </w:rPr>
        <w:t xml:space="preserve">evelopment </w:t>
      </w:r>
      <w:r w:rsidR="00570D70" w:rsidRPr="00331AA4">
        <w:rPr>
          <w:kern w:val="22"/>
          <w:lang w:eastAsia="en-GB"/>
        </w:rPr>
        <w:t>G</w:t>
      </w:r>
      <w:r w:rsidR="005C6DF1" w:rsidRPr="00331AA4">
        <w:rPr>
          <w:kern w:val="22"/>
          <w:lang w:eastAsia="en-GB"/>
        </w:rPr>
        <w:t>oal</w:t>
      </w:r>
      <w:r w:rsidR="00570D70" w:rsidRPr="00331AA4">
        <w:rPr>
          <w:kern w:val="22"/>
          <w:lang w:eastAsia="en-GB"/>
        </w:rPr>
        <w:t xml:space="preserve"> 13</w:t>
      </w:r>
      <w:r w:rsidR="005C6DF1" w:rsidRPr="00331AA4">
        <w:rPr>
          <w:kern w:val="22"/>
          <w:lang w:eastAsia="en-GB"/>
        </w:rPr>
        <w:t xml:space="preserve">; </w:t>
      </w:r>
      <w:r w:rsidR="00A1175C" w:rsidRPr="00331AA4">
        <w:rPr>
          <w:kern w:val="22"/>
          <w:lang w:eastAsia="en-GB"/>
        </w:rPr>
        <w:t xml:space="preserve">submitted </w:t>
      </w:r>
      <w:r w:rsidR="004420D5">
        <w:rPr>
          <w:kern w:val="22"/>
          <w:lang w:eastAsia="en-GB"/>
        </w:rPr>
        <w:t>by</w:t>
      </w:r>
      <w:r w:rsidR="00A1175C" w:rsidRPr="00331AA4">
        <w:rPr>
          <w:kern w:val="22"/>
          <w:lang w:eastAsia="en-GB"/>
        </w:rPr>
        <w:t xml:space="preserve"> </w:t>
      </w:r>
      <w:r w:rsidR="00570D70" w:rsidRPr="00331AA4">
        <w:rPr>
          <w:kern w:val="22"/>
          <w:lang w:eastAsia="en-GB"/>
        </w:rPr>
        <w:t xml:space="preserve">Brazil, China, France, Norway, </w:t>
      </w:r>
      <w:r w:rsidR="00C50306" w:rsidRPr="00331AA4">
        <w:rPr>
          <w:kern w:val="22"/>
          <w:lang w:eastAsia="en-GB"/>
        </w:rPr>
        <w:t>UNEP</w:t>
      </w:r>
      <w:r w:rsidR="00570D70" w:rsidRPr="00331AA4">
        <w:rPr>
          <w:kern w:val="22"/>
          <w:lang w:eastAsia="en-GB"/>
        </w:rPr>
        <w:t xml:space="preserve">, </w:t>
      </w:r>
      <w:r w:rsidR="008C15F6" w:rsidRPr="00331AA4">
        <w:rPr>
          <w:kern w:val="22"/>
          <w:lang w:eastAsia="en-GB"/>
        </w:rPr>
        <w:t>UNESCO</w:t>
      </w:r>
      <w:r w:rsidR="00570D70" w:rsidRPr="00331AA4">
        <w:rPr>
          <w:kern w:val="22"/>
          <w:lang w:eastAsia="en-GB"/>
        </w:rPr>
        <w:t xml:space="preserve">, </w:t>
      </w:r>
      <w:r w:rsidR="00813667" w:rsidRPr="00020D38">
        <w:rPr>
          <w:kern w:val="22"/>
          <w:lang w:eastAsia="en-GB"/>
        </w:rPr>
        <w:t>NINA</w:t>
      </w:r>
      <w:r w:rsidR="00C34B23" w:rsidRPr="00331AA4">
        <w:rPr>
          <w:kern w:val="22"/>
          <w:lang w:eastAsia="en-GB"/>
        </w:rPr>
        <w:t>,</w:t>
      </w:r>
      <w:r w:rsidR="00EB2159" w:rsidRPr="00331AA4">
        <w:rPr>
          <w:kern w:val="22"/>
          <w:lang w:eastAsia="en-GB"/>
        </w:rPr>
        <w:t xml:space="preserve"> </w:t>
      </w:r>
      <w:r w:rsidR="00C34B23" w:rsidRPr="00331AA4">
        <w:rPr>
          <w:lang w:eastAsia="en-GB"/>
        </w:rPr>
        <w:t xml:space="preserve">IPIECA </w:t>
      </w:r>
      <w:r w:rsidR="00C34B23" w:rsidRPr="00331AA4">
        <w:rPr>
          <w:kern w:val="22"/>
          <w:lang w:eastAsia="en-GB"/>
        </w:rPr>
        <w:t xml:space="preserve">and </w:t>
      </w:r>
      <w:r w:rsidR="00570D70" w:rsidRPr="00331AA4">
        <w:rPr>
          <w:kern w:val="22"/>
          <w:lang w:eastAsia="en-GB"/>
        </w:rPr>
        <w:t>W</w:t>
      </w:r>
      <w:r w:rsidR="00D07E61" w:rsidRPr="00331AA4">
        <w:rPr>
          <w:kern w:val="22"/>
          <w:lang w:eastAsia="en-GB"/>
        </w:rPr>
        <w:t xml:space="preserve">orld </w:t>
      </w:r>
      <w:r w:rsidR="00570D70" w:rsidRPr="00331AA4">
        <w:rPr>
          <w:kern w:val="22"/>
          <w:lang w:eastAsia="en-GB"/>
        </w:rPr>
        <w:t>W</w:t>
      </w:r>
      <w:r w:rsidR="00D07E61" w:rsidRPr="00331AA4">
        <w:rPr>
          <w:kern w:val="22"/>
          <w:lang w:eastAsia="en-GB"/>
        </w:rPr>
        <w:t xml:space="preserve">ide </w:t>
      </w:r>
      <w:r w:rsidR="00570D70" w:rsidRPr="00331AA4">
        <w:rPr>
          <w:kern w:val="22"/>
          <w:lang w:eastAsia="en-GB"/>
        </w:rPr>
        <w:t>F</w:t>
      </w:r>
      <w:r w:rsidR="00D07E61" w:rsidRPr="00331AA4">
        <w:rPr>
          <w:kern w:val="22"/>
          <w:lang w:eastAsia="en-GB"/>
        </w:rPr>
        <w:t>und for Nature</w:t>
      </w:r>
      <w:r w:rsidR="005C6DF1" w:rsidRPr="00331AA4">
        <w:rPr>
          <w:kern w:val="22"/>
          <w:lang w:eastAsia="en-GB"/>
        </w:rPr>
        <w:t>)</w:t>
      </w:r>
      <w:r w:rsidR="005C6DF1" w:rsidRPr="00331AA4">
        <w:rPr>
          <w:lang w:eastAsia="en-GB"/>
        </w:rPr>
        <w:t>;</w:t>
      </w:r>
      <w:r w:rsidR="001F4C52" w:rsidRPr="00331AA4">
        <w:rPr>
          <w:lang w:eastAsia="en-GB"/>
        </w:rPr>
        <w:t xml:space="preserve"> </w:t>
      </w:r>
      <w:r w:rsidRPr="00331AA4">
        <w:rPr>
          <w:lang w:eastAsia="en-GB"/>
        </w:rPr>
        <w:t xml:space="preserve">also including </w:t>
      </w:r>
      <w:r w:rsidR="00C50306" w:rsidRPr="00331AA4">
        <w:rPr>
          <w:lang w:eastAsia="en-GB"/>
        </w:rPr>
        <w:t xml:space="preserve">both </w:t>
      </w:r>
      <w:r w:rsidR="00EB2159" w:rsidRPr="00331AA4">
        <w:rPr>
          <w:kern w:val="22"/>
          <w:lang w:eastAsia="en-GB"/>
        </w:rPr>
        <w:t xml:space="preserve">positive and negative ecosystem feedbacks and tipping points in the climate system (European Union); </w:t>
      </w:r>
      <w:r w:rsidR="001F4C52" w:rsidRPr="00331AA4">
        <w:rPr>
          <w:lang w:eastAsia="en-GB"/>
        </w:rPr>
        <w:t>b</w:t>
      </w:r>
      <w:r w:rsidR="00570D70" w:rsidRPr="00331AA4">
        <w:rPr>
          <w:kern w:val="22"/>
          <w:lang w:eastAsia="en-GB"/>
        </w:rPr>
        <w:t>lue carbon in coastal and marine ecosystems</w:t>
      </w:r>
      <w:r w:rsidR="005C6DF1" w:rsidRPr="00331AA4">
        <w:rPr>
          <w:kern w:val="22"/>
          <w:lang w:eastAsia="en-GB"/>
        </w:rPr>
        <w:t xml:space="preserve"> (Finland);</w:t>
      </w:r>
      <w:r w:rsidR="008F048F" w:rsidRPr="00331AA4">
        <w:rPr>
          <w:kern w:val="22"/>
          <w:lang w:eastAsia="en-GB"/>
        </w:rPr>
        <w:t xml:space="preserve"> </w:t>
      </w:r>
      <w:r w:rsidRPr="00331AA4">
        <w:rPr>
          <w:kern w:val="22"/>
          <w:lang w:eastAsia="en-GB"/>
        </w:rPr>
        <w:t>the i</w:t>
      </w:r>
      <w:r w:rsidR="00C805B6" w:rsidRPr="00331AA4">
        <w:rPr>
          <w:kern w:val="22"/>
          <w:lang w:eastAsia="en-GB"/>
        </w:rPr>
        <w:t xml:space="preserve">mpact of oceanographic changes caused by climate change on marine biodiversity; </w:t>
      </w:r>
      <w:r w:rsidRPr="00331AA4">
        <w:rPr>
          <w:kern w:val="22"/>
          <w:lang w:eastAsia="en-GB"/>
        </w:rPr>
        <w:t>the i</w:t>
      </w:r>
      <w:r w:rsidR="00476FE6" w:rsidRPr="00331AA4">
        <w:rPr>
          <w:kern w:val="22"/>
          <w:lang w:eastAsia="en-GB"/>
        </w:rPr>
        <w:t xml:space="preserve">mpact of </w:t>
      </w:r>
      <w:r w:rsidRPr="00331AA4">
        <w:rPr>
          <w:kern w:val="22"/>
          <w:lang w:eastAsia="en-GB"/>
        </w:rPr>
        <w:t xml:space="preserve">the </w:t>
      </w:r>
      <w:r w:rsidR="00476FE6" w:rsidRPr="00331AA4">
        <w:rPr>
          <w:kern w:val="22"/>
          <w:lang w:eastAsia="en-GB"/>
        </w:rPr>
        <w:t xml:space="preserve">increased use of biomass </w:t>
      </w:r>
      <w:r w:rsidR="00890CAD" w:rsidRPr="00331AA4">
        <w:rPr>
          <w:kern w:val="22"/>
          <w:lang w:eastAsia="en-GB"/>
        </w:rPr>
        <w:t>and</w:t>
      </w:r>
      <w:r w:rsidR="00476FE6" w:rsidRPr="00331AA4">
        <w:rPr>
          <w:kern w:val="22"/>
          <w:lang w:eastAsia="en-GB"/>
        </w:rPr>
        <w:t xml:space="preserve"> of methods of carbon capture and storage on biodiversity and ecosystems (Norway); </w:t>
      </w:r>
      <w:r w:rsidRPr="00331AA4">
        <w:rPr>
          <w:kern w:val="22"/>
          <w:lang w:eastAsia="en-GB"/>
        </w:rPr>
        <w:t>o</w:t>
      </w:r>
      <w:r w:rsidR="00570D70" w:rsidRPr="00331AA4">
        <w:rPr>
          <w:kern w:val="22"/>
          <w:lang w:eastAsia="en-GB"/>
        </w:rPr>
        <w:t>cean acidification</w:t>
      </w:r>
      <w:r w:rsidR="001F4C52" w:rsidRPr="00331AA4">
        <w:rPr>
          <w:kern w:val="22"/>
          <w:lang w:eastAsia="en-GB"/>
        </w:rPr>
        <w:t xml:space="preserve"> (</w:t>
      </w:r>
      <w:r w:rsidR="008C15F6" w:rsidRPr="00331AA4">
        <w:rPr>
          <w:kern w:val="22"/>
          <w:lang w:eastAsia="en-GB"/>
        </w:rPr>
        <w:t>UNESCO</w:t>
      </w:r>
      <w:r w:rsidR="001F4C52" w:rsidRPr="00331AA4">
        <w:rPr>
          <w:kern w:val="22"/>
          <w:lang w:eastAsia="en-GB"/>
        </w:rPr>
        <w:t>)</w:t>
      </w:r>
      <w:r w:rsidR="00C50306" w:rsidRPr="00331AA4">
        <w:rPr>
          <w:kern w:val="22"/>
          <w:lang w:eastAsia="en-GB"/>
        </w:rPr>
        <w:t>;</w:t>
      </w:r>
      <w:r w:rsidR="009B77FD" w:rsidRPr="00331AA4">
        <w:rPr>
          <w:kern w:val="22"/>
          <w:lang w:eastAsia="en-GB"/>
        </w:rPr>
        <w:t xml:space="preserve"> and an assessment of the biodiversity implications of the special report of the Intergovernmental Panel on Climate Change (IPCC) on the impact of global warming of 1.5</w:t>
      </w:r>
      <w:r w:rsidR="00C50306" w:rsidRPr="00331AA4">
        <w:rPr>
          <w:kern w:val="22"/>
          <w:lang w:eastAsia="en-GB"/>
        </w:rPr>
        <w:t xml:space="preserve"> degrees Celsius</w:t>
      </w:r>
      <w:r w:rsidR="007A2AAF" w:rsidRPr="00331AA4">
        <w:rPr>
          <w:kern w:val="22"/>
          <w:lang w:eastAsia="en-GB"/>
        </w:rPr>
        <w:t xml:space="preserve"> (UNEP)</w:t>
      </w:r>
      <w:r w:rsidR="001F4C52" w:rsidRPr="00331AA4">
        <w:rPr>
          <w:kern w:val="22"/>
          <w:lang w:eastAsia="en-GB"/>
        </w:rPr>
        <w:t>.</w:t>
      </w:r>
      <w:r w:rsidR="00CC251C" w:rsidRPr="00331AA4">
        <w:rPr>
          <w:kern w:val="22"/>
          <w:lang w:eastAsia="en-GB"/>
        </w:rPr>
        <w:t xml:space="preserve"> </w:t>
      </w:r>
      <w:r w:rsidR="00EB2159" w:rsidRPr="00331AA4">
        <w:rPr>
          <w:kern w:val="22"/>
          <w:lang w:eastAsia="en-GB"/>
        </w:rPr>
        <w:t>Several requests, inputs and submissions highlighted the need for enhanced cooperation between IPBES and</w:t>
      </w:r>
      <w:r w:rsidR="009B77FD" w:rsidRPr="00331AA4">
        <w:rPr>
          <w:kern w:val="22"/>
          <w:lang w:eastAsia="en-GB"/>
        </w:rPr>
        <w:t xml:space="preserve"> IPCC</w:t>
      </w:r>
      <w:r w:rsidR="00EB2159" w:rsidRPr="00331AA4">
        <w:rPr>
          <w:kern w:val="22"/>
          <w:lang w:eastAsia="en-GB"/>
        </w:rPr>
        <w:t xml:space="preserve">, including </w:t>
      </w:r>
      <w:r w:rsidR="00FF0585" w:rsidRPr="00331AA4">
        <w:rPr>
          <w:kern w:val="22"/>
          <w:lang w:eastAsia="en-GB"/>
        </w:rPr>
        <w:t xml:space="preserve">potential </w:t>
      </w:r>
      <w:r w:rsidR="00EB2159" w:rsidRPr="00331AA4">
        <w:rPr>
          <w:kern w:val="22"/>
          <w:lang w:eastAsia="en-GB"/>
        </w:rPr>
        <w:t>joint assessment activities (Convention on Biological Diversity</w:t>
      </w:r>
      <w:r w:rsidR="00C34B23" w:rsidRPr="00331AA4">
        <w:rPr>
          <w:kern w:val="22"/>
          <w:lang w:eastAsia="en-GB"/>
        </w:rPr>
        <w:t>,</w:t>
      </w:r>
      <w:r w:rsidR="00EB2159" w:rsidRPr="00331AA4">
        <w:rPr>
          <w:kern w:val="22"/>
          <w:lang w:eastAsia="en-GB"/>
        </w:rPr>
        <w:t xml:space="preserve"> France</w:t>
      </w:r>
      <w:r w:rsidR="00C34B23" w:rsidRPr="00331AA4">
        <w:rPr>
          <w:kern w:val="22"/>
          <w:lang w:eastAsia="en-GB"/>
        </w:rPr>
        <w:t>,</w:t>
      </w:r>
      <w:r w:rsidR="00EB2159" w:rsidRPr="00331AA4">
        <w:rPr>
          <w:kern w:val="22"/>
          <w:lang w:eastAsia="en-GB"/>
        </w:rPr>
        <w:t xml:space="preserve"> Norway</w:t>
      </w:r>
      <w:r w:rsidR="00C34B23" w:rsidRPr="00331AA4">
        <w:rPr>
          <w:kern w:val="22"/>
          <w:lang w:eastAsia="en-GB"/>
        </w:rPr>
        <w:t>,</w:t>
      </w:r>
      <w:r w:rsidR="00EB2159" w:rsidRPr="00331AA4">
        <w:rPr>
          <w:kern w:val="22"/>
          <w:lang w:eastAsia="en-GB"/>
        </w:rPr>
        <w:t xml:space="preserve"> United Nations Development Programme</w:t>
      </w:r>
      <w:r w:rsidR="009B77FD" w:rsidRPr="00331AA4">
        <w:rPr>
          <w:kern w:val="22"/>
          <w:lang w:eastAsia="en-GB"/>
        </w:rPr>
        <w:t xml:space="preserve"> (UNDP)</w:t>
      </w:r>
      <w:r w:rsidR="00C34B23" w:rsidRPr="00331AA4">
        <w:rPr>
          <w:kern w:val="22"/>
          <w:lang w:eastAsia="en-GB"/>
        </w:rPr>
        <w:t xml:space="preserve"> </w:t>
      </w:r>
      <w:r w:rsidR="00B0194C" w:rsidRPr="00331AA4">
        <w:rPr>
          <w:kern w:val="22"/>
          <w:lang w:eastAsia="en-GB"/>
        </w:rPr>
        <w:t xml:space="preserve">and </w:t>
      </w:r>
      <w:r w:rsidR="005C0180" w:rsidRPr="00331AA4">
        <w:rPr>
          <w:kern w:val="22"/>
          <w:lang w:eastAsia="en-GB"/>
        </w:rPr>
        <w:t>World Wildlif</w:t>
      </w:r>
      <w:r w:rsidR="002954CD" w:rsidRPr="00331AA4">
        <w:rPr>
          <w:kern w:val="22"/>
          <w:lang w:eastAsia="en-GB"/>
        </w:rPr>
        <w:t>e Fund for Nature)</w:t>
      </w:r>
      <w:r w:rsidR="007A2AAF" w:rsidRPr="00331AA4">
        <w:rPr>
          <w:kern w:val="22"/>
          <w:lang w:eastAsia="en-GB"/>
        </w:rPr>
        <w:t>;</w:t>
      </w:r>
    </w:p>
    <w:p w:rsidR="00296D66" w:rsidRPr="00331AA4" w:rsidRDefault="00296D66" w:rsidP="00AC3674">
      <w:pPr>
        <w:pStyle w:val="Normalnumber"/>
        <w:numPr>
          <w:ilvl w:val="2"/>
          <w:numId w:val="4"/>
        </w:numPr>
        <w:tabs>
          <w:tab w:val="clear" w:pos="1247"/>
          <w:tab w:val="clear" w:pos="1814"/>
          <w:tab w:val="clear" w:pos="2381"/>
          <w:tab w:val="clear" w:pos="2948"/>
          <w:tab w:val="clear" w:pos="3515"/>
          <w:tab w:val="clear" w:pos="4082"/>
          <w:tab w:val="left" w:pos="624"/>
        </w:tabs>
        <w:ind w:left="3119" w:hanging="624"/>
        <w:rPr>
          <w:lang w:eastAsia="en-GB"/>
        </w:rPr>
      </w:pPr>
      <w:r w:rsidRPr="00331AA4">
        <w:rPr>
          <w:kern w:val="22"/>
          <w:lang w:eastAsia="en-GB"/>
        </w:rPr>
        <w:t xml:space="preserve">Addressing the </w:t>
      </w:r>
      <w:r w:rsidR="000A2BA9" w:rsidRPr="00331AA4">
        <w:rPr>
          <w:kern w:val="22"/>
          <w:lang w:eastAsia="en-GB"/>
        </w:rPr>
        <w:t>“triple jeopardy” of providing food for a growing global population, keeping global warming below 1.5</w:t>
      </w:r>
      <w:r w:rsidR="00B0194C" w:rsidRPr="00331AA4">
        <w:rPr>
          <w:kern w:val="22"/>
          <w:lang w:eastAsia="en-GB"/>
        </w:rPr>
        <w:t xml:space="preserve"> degrees Celsius</w:t>
      </w:r>
      <w:r w:rsidR="000A2BA9" w:rsidRPr="00331AA4">
        <w:rPr>
          <w:kern w:val="22"/>
          <w:lang w:eastAsia="en-GB"/>
        </w:rPr>
        <w:t xml:space="preserve"> and restoring nature (World Wide Fund for Nature)</w:t>
      </w:r>
      <w:r w:rsidR="001E2664" w:rsidRPr="00331AA4">
        <w:rPr>
          <w:kern w:val="22"/>
          <w:lang w:eastAsia="en-GB"/>
        </w:rPr>
        <w:t>;</w:t>
      </w:r>
      <w:r w:rsidR="000A2BA9" w:rsidRPr="00331AA4">
        <w:rPr>
          <w:kern w:val="22"/>
          <w:lang w:eastAsia="en-GB"/>
        </w:rPr>
        <w:t xml:space="preserve"> </w:t>
      </w:r>
    </w:p>
    <w:p w:rsidR="00206F45" w:rsidRPr="00020D38" w:rsidRDefault="008D49DB" w:rsidP="00020D38">
      <w:pPr>
        <w:pStyle w:val="CH4"/>
        <w:rPr>
          <w:lang w:eastAsia="en-GB"/>
        </w:rPr>
      </w:pPr>
      <w:r w:rsidRPr="00020D38">
        <w:rPr>
          <w:lang w:eastAsia="en-GB"/>
        </w:rPr>
        <w:tab/>
      </w:r>
      <w:r w:rsidR="00E562B2">
        <w:rPr>
          <w:lang w:eastAsia="en-GB"/>
        </w:rPr>
        <w:t>(</w:t>
      </w:r>
      <w:r w:rsidRPr="00020D38">
        <w:rPr>
          <w:lang w:eastAsia="en-GB"/>
        </w:rPr>
        <w:t>b</w:t>
      </w:r>
      <w:r w:rsidR="00E562B2">
        <w:rPr>
          <w:lang w:eastAsia="en-GB"/>
        </w:rPr>
        <w:t>)</w:t>
      </w:r>
      <w:r w:rsidRPr="00020D38">
        <w:rPr>
          <w:lang w:eastAsia="en-GB"/>
        </w:rPr>
        <w:tab/>
      </w:r>
      <w:r w:rsidR="00DF5BAA" w:rsidRPr="00020D38">
        <w:rPr>
          <w:lang w:eastAsia="en-GB"/>
        </w:rPr>
        <w:t>Related to o</w:t>
      </w:r>
      <w:r w:rsidR="00206F45" w:rsidRPr="00020D38">
        <w:rPr>
          <w:lang w:eastAsia="en-GB"/>
        </w:rPr>
        <w:t>bjective 2</w:t>
      </w:r>
      <w:r w:rsidR="009A7934" w:rsidRPr="00020D38">
        <w:rPr>
          <w:lang w:eastAsia="en-GB"/>
        </w:rPr>
        <w:t xml:space="preserve"> on b</w:t>
      </w:r>
      <w:r w:rsidR="00206F45" w:rsidRPr="00020D38">
        <w:rPr>
          <w:lang w:eastAsia="en-GB"/>
        </w:rPr>
        <w:t>uilding capacity</w:t>
      </w:r>
      <w:r w:rsidR="00DF5BAA" w:rsidRPr="00020D38">
        <w:rPr>
          <w:lang w:eastAsia="en-GB"/>
        </w:rPr>
        <w:t xml:space="preserve"> </w:t>
      </w:r>
    </w:p>
    <w:p w:rsidR="00375B4C" w:rsidRPr="00331AA4" w:rsidRDefault="00375B4C" w:rsidP="00AC3674">
      <w:pPr>
        <w:pStyle w:val="Normalnumber"/>
        <w:numPr>
          <w:ilvl w:val="0"/>
          <w:numId w:val="34"/>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 xml:space="preserve">Enable scientists and policymakers to use IPBES products related to nature-based solutions (European Union and a similar request submitted </w:t>
      </w:r>
      <w:r w:rsidR="004420D5">
        <w:rPr>
          <w:lang w:eastAsia="en-GB"/>
        </w:rPr>
        <w:t>by</w:t>
      </w:r>
      <w:r w:rsidRPr="00331AA4">
        <w:rPr>
          <w:lang w:eastAsia="en-GB"/>
        </w:rPr>
        <w:t xml:space="preserve"> UNEP); </w:t>
      </w:r>
    </w:p>
    <w:p w:rsidR="007A2AAF" w:rsidRPr="00331AA4" w:rsidRDefault="002D41DB" w:rsidP="00AC3674">
      <w:pPr>
        <w:pStyle w:val="Normalnumber"/>
        <w:numPr>
          <w:ilvl w:val="0"/>
          <w:numId w:val="34"/>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Develop training materials</w:t>
      </w:r>
      <w:r w:rsidR="007A2AAF" w:rsidRPr="00331AA4">
        <w:rPr>
          <w:lang w:eastAsia="en-GB"/>
        </w:rPr>
        <w:t xml:space="preserve"> on biodiversity and food </w:t>
      </w:r>
      <w:r w:rsidR="00B62D22" w:rsidRPr="00331AA4">
        <w:rPr>
          <w:lang w:eastAsia="en-GB"/>
        </w:rPr>
        <w:t>systems (</w:t>
      </w:r>
      <w:r w:rsidR="007A2AAF" w:rsidRPr="00331AA4">
        <w:rPr>
          <w:lang w:eastAsia="en-GB"/>
        </w:rPr>
        <w:t>France);</w:t>
      </w:r>
    </w:p>
    <w:p w:rsidR="00CE750C" w:rsidRPr="00020D38" w:rsidRDefault="00E562B2" w:rsidP="00020D38">
      <w:pPr>
        <w:pStyle w:val="CH4"/>
        <w:rPr>
          <w:lang w:eastAsia="en-GB"/>
        </w:rPr>
      </w:pPr>
      <w:r>
        <w:rPr>
          <w:lang w:eastAsia="en-GB"/>
        </w:rPr>
        <w:tab/>
        <w:t>(</w:t>
      </w:r>
      <w:r w:rsidR="008D49DB" w:rsidRPr="00020D38">
        <w:rPr>
          <w:lang w:eastAsia="en-GB"/>
        </w:rPr>
        <w:t>c</w:t>
      </w:r>
      <w:r>
        <w:rPr>
          <w:lang w:eastAsia="en-GB"/>
        </w:rPr>
        <w:t>)</w:t>
      </w:r>
      <w:r w:rsidR="008D49DB" w:rsidRPr="00020D38">
        <w:rPr>
          <w:lang w:eastAsia="en-GB"/>
        </w:rPr>
        <w:tab/>
      </w:r>
      <w:r w:rsidR="005E03C7" w:rsidRPr="00020D38">
        <w:rPr>
          <w:lang w:eastAsia="en-GB"/>
        </w:rPr>
        <w:t>Related to objective 3</w:t>
      </w:r>
      <w:r w:rsidR="009A7934" w:rsidRPr="00020D38">
        <w:rPr>
          <w:lang w:eastAsia="en-GB"/>
        </w:rPr>
        <w:t xml:space="preserve"> on s</w:t>
      </w:r>
      <w:r w:rsidR="005E03C7" w:rsidRPr="00020D38">
        <w:rPr>
          <w:lang w:eastAsia="en-GB"/>
        </w:rPr>
        <w:t>trengthening the knowledge foundation</w:t>
      </w:r>
    </w:p>
    <w:p w:rsidR="005E03C7" w:rsidRPr="00331AA4" w:rsidRDefault="0089602B" w:rsidP="00C34B23">
      <w:pPr>
        <w:pStyle w:val="Normalnumber"/>
        <w:tabs>
          <w:tab w:val="clear" w:pos="1247"/>
          <w:tab w:val="clear" w:pos="1814"/>
          <w:tab w:val="clear" w:pos="2381"/>
          <w:tab w:val="clear" w:pos="2948"/>
          <w:tab w:val="clear" w:pos="3515"/>
          <w:tab w:val="clear" w:pos="4082"/>
        </w:tabs>
        <w:ind w:left="1260" w:firstLine="611"/>
        <w:rPr>
          <w:lang w:eastAsia="en-GB"/>
        </w:rPr>
      </w:pPr>
      <w:r w:rsidRPr="00331AA4">
        <w:rPr>
          <w:lang w:eastAsia="en-GB"/>
        </w:rPr>
        <w:t xml:space="preserve">Facilitate knowledge and science agendas related to ecosystem-based approaches, based on </w:t>
      </w:r>
      <w:r w:rsidR="004D6F47" w:rsidRPr="00331AA4">
        <w:rPr>
          <w:lang w:eastAsia="en-GB"/>
        </w:rPr>
        <w:t>IPBES products (European Union)</w:t>
      </w:r>
      <w:r w:rsidR="00CA0E94" w:rsidRPr="00331AA4">
        <w:rPr>
          <w:lang w:eastAsia="en-GB"/>
        </w:rPr>
        <w:t>;</w:t>
      </w:r>
    </w:p>
    <w:p w:rsidR="00CE750C" w:rsidRPr="00020D38" w:rsidRDefault="00E562B2" w:rsidP="00020D38">
      <w:pPr>
        <w:pStyle w:val="CH4"/>
        <w:rPr>
          <w:lang w:eastAsia="en-GB"/>
        </w:rPr>
      </w:pPr>
      <w:r>
        <w:rPr>
          <w:lang w:eastAsia="en-GB"/>
        </w:rPr>
        <w:tab/>
        <w:t>(</w:t>
      </w:r>
      <w:r w:rsidR="008D49DB" w:rsidRPr="00020D38">
        <w:rPr>
          <w:lang w:eastAsia="en-GB"/>
        </w:rPr>
        <w:t>d</w:t>
      </w:r>
      <w:r>
        <w:rPr>
          <w:lang w:eastAsia="en-GB"/>
        </w:rPr>
        <w:t>)</w:t>
      </w:r>
      <w:r w:rsidR="008D49DB" w:rsidRPr="00020D38">
        <w:rPr>
          <w:lang w:eastAsia="en-GB"/>
        </w:rPr>
        <w:tab/>
      </w:r>
      <w:r w:rsidR="00DF5BAA" w:rsidRPr="00020D38">
        <w:rPr>
          <w:lang w:eastAsia="en-GB"/>
        </w:rPr>
        <w:t>Related to o</w:t>
      </w:r>
      <w:r w:rsidR="000872C6" w:rsidRPr="00020D38">
        <w:rPr>
          <w:lang w:eastAsia="en-GB"/>
        </w:rPr>
        <w:t>bjective 4</w:t>
      </w:r>
      <w:r w:rsidR="009A7934" w:rsidRPr="00020D38">
        <w:rPr>
          <w:lang w:eastAsia="en-GB"/>
        </w:rPr>
        <w:t xml:space="preserve"> on s</w:t>
      </w:r>
      <w:r w:rsidR="000872C6" w:rsidRPr="00020D38">
        <w:rPr>
          <w:lang w:eastAsia="en-GB"/>
        </w:rPr>
        <w:t>upporting policy</w:t>
      </w:r>
    </w:p>
    <w:p w:rsidR="000872C6" w:rsidRPr="00331AA4" w:rsidRDefault="00121251" w:rsidP="00C34B23">
      <w:pPr>
        <w:pStyle w:val="Normalnumber"/>
        <w:tabs>
          <w:tab w:val="clear" w:pos="1247"/>
          <w:tab w:val="clear" w:pos="1814"/>
          <w:tab w:val="clear" w:pos="2381"/>
          <w:tab w:val="clear" w:pos="2948"/>
          <w:tab w:val="clear" w:pos="3515"/>
          <w:tab w:val="clear" w:pos="4082"/>
        </w:tabs>
        <w:ind w:left="1260" w:firstLine="611"/>
        <w:rPr>
          <w:u w:val="single"/>
          <w:lang w:eastAsia="en-GB"/>
        </w:rPr>
      </w:pPr>
      <w:r w:rsidRPr="00331AA4">
        <w:rPr>
          <w:lang w:eastAsia="en-GB"/>
        </w:rPr>
        <w:t>Identification, promotion and further development of</w:t>
      </w:r>
      <w:r w:rsidR="00105145" w:rsidRPr="00331AA4">
        <w:rPr>
          <w:lang w:eastAsia="en-GB"/>
        </w:rPr>
        <w:t xml:space="preserve"> the following</w:t>
      </w:r>
      <w:r w:rsidRPr="00331AA4">
        <w:rPr>
          <w:lang w:eastAsia="en-GB"/>
        </w:rPr>
        <w:t xml:space="preserve">: </w:t>
      </w:r>
    </w:p>
    <w:p w:rsidR="00B7489E" w:rsidRPr="00331AA4" w:rsidRDefault="000872C6" w:rsidP="00AC3674">
      <w:pPr>
        <w:pStyle w:val="Normalnumber"/>
        <w:numPr>
          <w:ilvl w:val="0"/>
          <w:numId w:val="10"/>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 xml:space="preserve">Tools for assessing the effectiveness of policies concerning food security and biodiversity linkage (China); </w:t>
      </w:r>
    </w:p>
    <w:p w:rsidR="00AE1E91" w:rsidRPr="00331AA4" w:rsidRDefault="00784502" w:rsidP="00AC3674">
      <w:pPr>
        <w:pStyle w:val="Normalnumber"/>
        <w:numPr>
          <w:ilvl w:val="0"/>
          <w:numId w:val="10"/>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 xml:space="preserve">Tools to </w:t>
      </w:r>
      <w:r w:rsidR="00760DD7" w:rsidRPr="00331AA4">
        <w:rPr>
          <w:lang w:eastAsia="en-GB"/>
        </w:rPr>
        <w:t>reconcile</w:t>
      </w:r>
      <w:r w:rsidRPr="00331AA4">
        <w:rPr>
          <w:lang w:eastAsia="en-GB"/>
        </w:rPr>
        <w:t xml:space="preserve"> f</w:t>
      </w:r>
      <w:r w:rsidR="00760DD7" w:rsidRPr="00331AA4">
        <w:rPr>
          <w:lang w:eastAsia="en-GB"/>
        </w:rPr>
        <w:t>ood transition and biodiversity, and to assess the impact of trade on biodiversity,</w:t>
      </w:r>
      <w:r w:rsidRPr="00331AA4">
        <w:rPr>
          <w:lang w:eastAsia="en-GB"/>
        </w:rPr>
        <w:t xml:space="preserve"> included in the catalogue for policy support tools (France); </w:t>
      </w:r>
    </w:p>
    <w:p w:rsidR="00B7489E" w:rsidRPr="00331AA4" w:rsidRDefault="00CA1869" w:rsidP="00AC3674">
      <w:pPr>
        <w:pStyle w:val="Normalnumber"/>
        <w:numPr>
          <w:ilvl w:val="0"/>
          <w:numId w:val="10"/>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P</w:t>
      </w:r>
      <w:r w:rsidR="00B7489E" w:rsidRPr="00331AA4">
        <w:rPr>
          <w:lang w:eastAsia="en-GB"/>
        </w:rPr>
        <w:t>olicy support tools and mechanisms for climate change adaptation and mitigation (New Zealand);</w:t>
      </w:r>
    </w:p>
    <w:p w:rsidR="00121251" w:rsidRPr="00331AA4" w:rsidRDefault="00121251" w:rsidP="00AC3674">
      <w:pPr>
        <w:pStyle w:val="Normalnumber"/>
        <w:numPr>
          <w:ilvl w:val="0"/>
          <w:numId w:val="10"/>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 xml:space="preserve">Tools for designing and implementing ecosystem-based approaches (European Union and a similar request submitted </w:t>
      </w:r>
      <w:r w:rsidR="004420D5">
        <w:rPr>
          <w:lang w:eastAsia="en-GB"/>
        </w:rPr>
        <w:t>by</w:t>
      </w:r>
      <w:r w:rsidRPr="00331AA4">
        <w:rPr>
          <w:lang w:eastAsia="en-GB"/>
        </w:rPr>
        <w:t xml:space="preserve"> UNEP)</w:t>
      </w:r>
      <w:r w:rsidR="00E323FC" w:rsidRPr="00331AA4">
        <w:rPr>
          <w:lang w:eastAsia="en-GB"/>
        </w:rPr>
        <w:t>.</w:t>
      </w:r>
    </w:p>
    <w:p w:rsidR="00105145" w:rsidRPr="00020D38" w:rsidRDefault="008D49DB" w:rsidP="00020D38">
      <w:pPr>
        <w:pStyle w:val="CH3"/>
        <w:rPr>
          <w:lang w:eastAsia="en-GB"/>
        </w:rPr>
      </w:pPr>
      <w:r>
        <w:rPr>
          <w:lang w:eastAsia="en-GB"/>
        </w:rPr>
        <w:tab/>
      </w:r>
      <w:r w:rsidRPr="00E562B2">
        <w:rPr>
          <w:lang w:eastAsia="en-GB"/>
        </w:rPr>
        <w:t>2.</w:t>
      </w:r>
      <w:r w:rsidRPr="00E562B2">
        <w:rPr>
          <w:lang w:eastAsia="en-GB"/>
        </w:rPr>
        <w:tab/>
      </w:r>
      <w:r w:rsidR="000376BB" w:rsidRPr="00E562B2">
        <w:rPr>
          <w:lang w:eastAsia="en-GB"/>
        </w:rPr>
        <w:t>Topic</w:t>
      </w:r>
      <w:r w:rsidR="00A1175C" w:rsidRPr="00E562B2">
        <w:rPr>
          <w:lang w:eastAsia="en-GB"/>
        </w:rPr>
        <w:t xml:space="preserve"> </w:t>
      </w:r>
      <w:r w:rsidR="00E97A52" w:rsidRPr="00E562B2">
        <w:rPr>
          <w:lang w:eastAsia="en-GB"/>
        </w:rPr>
        <w:t>2</w:t>
      </w:r>
      <w:r w:rsidR="00570D70" w:rsidRPr="00E562B2">
        <w:rPr>
          <w:lang w:eastAsia="en-GB"/>
        </w:rPr>
        <w:t xml:space="preserve">: </w:t>
      </w:r>
      <w:r w:rsidR="00FE1BD6" w:rsidRPr="00E562B2">
        <w:rPr>
          <w:rFonts w:eastAsia="SimSun"/>
          <w:lang w:eastAsia="zh-CN"/>
        </w:rPr>
        <w:t>U</w:t>
      </w:r>
      <w:r w:rsidR="00EC2591" w:rsidRPr="00E562B2">
        <w:rPr>
          <w:rFonts w:eastAsia="SimSun"/>
          <w:lang w:eastAsia="zh-CN"/>
        </w:rPr>
        <w:t>nderstanding the u</w:t>
      </w:r>
      <w:r w:rsidR="00FE1BD6" w:rsidRPr="00E562B2">
        <w:rPr>
          <w:rFonts w:eastAsia="SimSun"/>
          <w:lang w:eastAsia="zh-CN"/>
        </w:rPr>
        <w:t>nderlying causes of biodiversity loss and determinants of transformati</w:t>
      </w:r>
      <w:r w:rsidR="00EC2591" w:rsidRPr="00E562B2">
        <w:rPr>
          <w:rFonts w:eastAsia="SimSun"/>
          <w:lang w:eastAsia="zh-CN"/>
        </w:rPr>
        <w:t>ve</w:t>
      </w:r>
      <w:r w:rsidR="00FE1BD6" w:rsidRPr="00E562B2">
        <w:rPr>
          <w:rFonts w:eastAsia="SimSun"/>
          <w:lang w:eastAsia="zh-CN"/>
        </w:rPr>
        <w:t xml:space="preserve"> </w:t>
      </w:r>
      <w:r w:rsidR="00EC2591" w:rsidRPr="00E562B2">
        <w:rPr>
          <w:rFonts w:eastAsia="SimSun"/>
          <w:lang w:eastAsia="zh-CN"/>
        </w:rPr>
        <w:t xml:space="preserve">change </w:t>
      </w:r>
      <w:r w:rsidR="00FE1BD6" w:rsidRPr="00E562B2">
        <w:rPr>
          <w:rFonts w:eastAsia="SimSun"/>
          <w:lang w:eastAsia="zh-CN"/>
        </w:rPr>
        <w:t>to achieve the 2050 Vision for Biodiversity</w:t>
      </w:r>
    </w:p>
    <w:p w:rsidR="00D82C96" w:rsidRPr="00331AA4" w:rsidRDefault="000122C6"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rFonts w:eastAsia="SimSun"/>
          <w:lang w:eastAsia="zh-CN"/>
        </w:rPr>
        <w:t>IPBES received several requests</w:t>
      </w:r>
      <w:r w:rsidR="001507F9" w:rsidRPr="00331AA4">
        <w:rPr>
          <w:rFonts w:eastAsia="SimSun"/>
          <w:lang w:eastAsia="zh-CN"/>
        </w:rPr>
        <w:t>, inputs and suggestions</w:t>
      </w:r>
      <w:r w:rsidRPr="00331AA4">
        <w:rPr>
          <w:rFonts w:eastAsia="SimSun"/>
          <w:lang w:eastAsia="zh-CN"/>
        </w:rPr>
        <w:t xml:space="preserve"> that concern</w:t>
      </w:r>
      <w:r w:rsidR="00963749" w:rsidRPr="00331AA4">
        <w:rPr>
          <w:rFonts w:eastAsia="SimSun"/>
          <w:lang w:eastAsia="zh-CN"/>
        </w:rPr>
        <w:t>ed</w:t>
      </w:r>
      <w:r w:rsidRPr="00331AA4">
        <w:rPr>
          <w:rFonts w:eastAsia="SimSun"/>
          <w:lang w:eastAsia="zh-CN"/>
        </w:rPr>
        <w:t xml:space="preserve"> the underlying causes and indirect drivers of biodiversity loss</w:t>
      </w:r>
      <w:r w:rsidR="00963749" w:rsidRPr="00331AA4">
        <w:rPr>
          <w:rFonts w:eastAsia="SimSun"/>
          <w:lang w:eastAsia="zh-CN"/>
        </w:rPr>
        <w:t xml:space="preserve"> </w:t>
      </w:r>
      <w:r w:rsidR="00963749" w:rsidRPr="00331AA4">
        <w:t>and</w:t>
      </w:r>
      <w:r w:rsidR="00963749" w:rsidRPr="00331AA4">
        <w:rPr>
          <w:rFonts w:eastAsia="SimSun"/>
          <w:lang w:eastAsia="zh-CN"/>
        </w:rPr>
        <w:t xml:space="preserve"> matters related to institutions and governance</w:t>
      </w:r>
      <w:r w:rsidR="00D82C96" w:rsidRPr="00331AA4">
        <w:rPr>
          <w:rFonts w:eastAsia="SimSun"/>
          <w:lang w:eastAsia="zh-CN"/>
        </w:rPr>
        <w:t>. Th</w:t>
      </w:r>
      <w:r w:rsidR="00DE49A9" w:rsidRPr="00331AA4">
        <w:rPr>
          <w:rFonts w:eastAsia="SimSun"/>
          <w:lang w:eastAsia="zh-CN"/>
        </w:rPr>
        <w:t>o</w:t>
      </w:r>
      <w:r w:rsidR="00D82C96" w:rsidRPr="00331AA4">
        <w:rPr>
          <w:rFonts w:eastAsia="SimSun"/>
          <w:lang w:eastAsia="zh-CN"/>
        </w:rPr>
        <w:t>se included</w:t>
      </w:r>
      <w:r w:rsidR="00DE49A9" w:rsidRPr="00331AA4">
        <w:rPr>
          <w:rFonts w:eastAsia="SimSun"/>
          <w:lang w:eastAsia="zh-CN"/>
        </w:rPr>
        <w:t xml:space="preserve"> the following</w:t>
      </w:r>
      <w:r w:rsidR="00D82C96" w:rsidRPr="00331AA4">
        <w:rPr>
          <w:rFonts w:eastAsia="SimSun"/>
          <w:lang w:eastAsia="zh-CN"/>
        </w:rPr>
        <w:t xml:space="preserve">: </w:t>
      </w:r>
    </w:p>
    <w:p w:rsidR="00D82C96" w:rsidRPr="00020D38" w:rsidRDefault="00E562B2" w:rsidP="00020D38">
      <w:pPr>
        <w:pStyle w:val="CH4"/>
        <w:rPr>
          <w:lang w:eastAsia="en-GB"/>
        </w:rPr>
      </w:pPr>
      <w:r>
        <w:rPr>
          <w:lang w:eastAsia="en-GB"/>
        </w:rPr>
        <w:tab/>
        <w:t>(</w:t>
      </w:r>
      <w:r w:rsidR="008D49DB">
        <w:rPr>
          <w:lang w:eastAsia="en-GB"/>
        </w:rPr>
        <w:t>a</w:t>
      </w:r>
      <w:r>
        <w:rPr>
          <w:lang w:eastAsia="en-GB"/>
        </w:rPr>
        <w:t>)</w:t>
      </w:r>
      <w:r w:rsidR="008D49DB">
        <w:rPr>
          <w:lang w:eastAsia="en-GB"/>
        </w:rPr>
        <w:tab/>
      </w:r>
      <w:r w:rsidR="00DF5BAA" w:rsidRPr="00020D38">
        <w:rPr>
          <w:lang w:eastAsia="en-GB"/>
        </w:rPr>
        <w:t>Related to o</w:t>
      </w:r>
      <w:r w:rsidR="00D82C96" w:rsidRPr="00020D38">
        <w:rPr>
          <w:lang w:eastAsia="en-GB"/>
        </w:rPr>
        <w:t>bjective 1</w:t>
      </w:r>
      <w:r w:rsidR="009A7934" w:rsidRPr="00020D38">
        <w:rPr>
          <w:lang w:eastAsia="en-GB"/>
        </w:rPr>
        <w:t xml:space="preserve"> on a</w:t>
      </w:r>
      <w:r w:rsidR="00D82C96" w:rsidRPr="00020D38">
        <w:rPr>
          <w:lang w:eastAsia="en-GB"/>
        </w:rPr>
        <w:t>ssessing knowledge</w:t>
      </w:r>
    </w:p>
    <w:p w:rsidR="00D82C96" w:rsidRPr="00331AA4" w:rsidRDefault="00D82C96"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eastAsia="en-GB"/>
        </w:rPr>
      </w:pPr>
      <w:r w:rsidRPr="00331AA4">
        <w:rPr>
          <w:rFonts w:eastAsia="SimSun"/>
          <w:lang w:eastAsia="zh-CN"/>
        </w:rPr>
        <w:t xml:space="preserve">A request </w:t>
      </w:r>
      <w:r w:rsidR="005B353C" w:rsidRPr="00331AA4">
        <w:rPr>
          <w:rFonts w:eastAsia="SimSun"/>
          <w:lang w:eastAsia="zh-CN"/>
        </w:rPr>
        <w:t xml:space="preserve">to </w:t>
      </w:r>
      <w:r w:rsidR="006624CF" w:rsidRPr="00331AA4">
        <w:rPr>
          <w:lang w:eastAsia="en-GB"/>
        </w:rPr>
        <w:t>u</w:t>
      </w:r>
      <w:r w:rsidR="00F1677B" w:rsidRPr="00331AA4">
        <w:rPr>
          <w:kern w:val="22"/>
        </w:rPr>
        <w:t xml:space="preserve">nderstand and assess </w:t>
      </w:r>
      <w:r w:rsidR="009A2362" w:rsidRPr="00331AA4">
        <w:rPr>
          <w:kern w:val="22"/>
        </w:rPr>
        <w:t>[</w:t>
      </w:r>
      <w:r w:rsidR="00F1677B" w:rsidRPr="00331AA4">
        <w:rPr>
          <w:kern w:val="22"/>
        </w:rPr>
        <w:t xml:space="preserve">the </w:t>
      </w:r>
      <w:r w:rsidR="005B353C" w:rsidRPr="00331AA4">
        <w:rPr>
          <w:rFonts w:eastAsia="Calibri"/>
          <w:lang w:eastAsia="en-GB"/>
        </w:rPr>
        <w:t>biodiversity component of</w:t>
      </w:r>
      <w:r w:rsidR="009A2362" w:rsidRPr="00331AA4">
        <w:rPr>
          <w:rFonts w:eastAsia="Calibri"/>
          <w:lang w:eastAsia="en-GB"/>
        </w:rPr>
        <w:t>]</w:t>
      </w:r>
      <w:r w:rsidR="005B353C" w:rsidRPr="00331AA4">
        <w:rPr>
          <w:rFonts w:eastAsia="Calibri"/>
          <w:lang w:eastAsia="en-GB"/>
        </w:rPr>
        <w:t xml:space="preserve"> the </w:t>
      </w:r>
      <w:r w:rsidR="00F1677B" w:rsidRPr="00331AA4">
        <w:rPr>
          <w:kern w:val="22"/>
        </w:rPr>
        <w:t>behavioural, social, economic, institutional, technical and technological determina</w:t>
      </w:r>
      <w:r w:rsidR="00B01FEC" w:rsidRPr="00331AA4">
        <w:rPr>
          <w:kern w:val="22"/>
        </w:rPr>
        <w:t xml:space="preserve">nts of transformational change </w:t>
      </w:r>
      <w:r w:rsidR="00F1677B" w:rsidRPr="00331AA4">
        <w:rPr>
          <w:kern w:val="22"/>
        </w:rPr>
        <w:t>and how the</w:t>
      </w:r>
      <w:r w:rsidR="009A2362" w:rsidRPr="00331AA4">
        <w:rPr>
          <w:kern w:val="22"/>
        </w:rPr>
        <w:t>y</w:t>
      </w:r>
      <w:r w:rsidR="00F1677B" w:rsidRPr="00331AA4">
        <w:rPr>
          <w:kern w:val="22"/>
        </w:rPr>
        <w:t xml:space="preserve"> may be deployed to achieve </w:t>
      </w:r>
      <w:r w:rsidR="006624CF" w:rsidRPr="00331AA4">
        <w:rPr>
          <w:kern w:val="22"/>
        </w:rPr>
        <w:t xml:space="preserve">(i) </w:t>
      </w:r>
      <w:r w:rsidR="00F1677B" w:rsidRPr="00331AA4">
        <w:rPr>
          <w:kern w:val="22"/>
        </w:rPr>
        <w:t>the 2050 Vision for Biodiversity</w:t>
      </w:r>
      <w:r w:rsidR="008D4FA2" w:rsidRPr="00331AA4">
        <w:rPr>
          <w:kern w:val="22"/>
        </w:rPr>
        <w:t xml:space="preserve"> (</w:t>
      </w:r>
      <w:r w:rsidR="002A4024" w:rsidRPr="00331AA4">
        <w:rPr>
          <w:kern w:val="22"/>
        </w:rPr>
        <w:t xml:space="preserve">submitted </w:t>
      </w:r>
      <w:r w:rsidR="004420D5">
        <w:rPr>
          <w:kern w:val="22"/>
        </w:rPr>
        <w:t>by</w:t>
      </w:r>
      <w:r w:rsidR="002A4024" w:rsidRPr="00331AA4">
        <w:rPr>
          <w:kern w:val="22"/>
        </w:rPr>
        <w:t xml:space="preserve"> the </w:t>
      </w:r>
      <w:r w:rsidR="008D4FA2" w:rsidRPr="00331AA4">
        <w:rPr>
          <w:kern w:val="22"/>
        </w:rPr>
        <w:t>Convention on Biological</w:t>
      </w:r>
      <w:r w:rsidR="00FD1194" w:rsidRPr="00331AA4">
        <w:rPr>
          <w:kern w:val="22"/>
        </w:rPr>
        <w:t xml:space="preserve"> Diversity</w:t>
      </w:r>
      <w:r w:rsidR="009A2362" w:rsidRPr="00331AA4">
        <w:rPr>
          <w:kern w:val="22"/>
        </w:rPr>
        <w:t>,</w:t>
      </w:r>
      <w:r w:rsidR="005977DF" w:rsidRPr="00331AA4">
        <w:rPr>
          <w:kern w:val="22"/>
        </w:rPr>
        <w:t xml:space="preserve"> supported by Norway</w:t>
      </w:r>
      <w:r w:rsidR="00D214FD" w:rsidRPr="00331AA4">
        <w:rPr>
          <w:kern w:val="22"/>
        </w:rPr>
        <w:t xml:space="preserve"> and the European Union</w:t>
      </w:r>
      <w:r w:rsidR="00FD1194" w:rsidRPr="00331AA4">
        <w:rPr>
          <w:kern w:val="22"/>
        </w:rPr>
        <w:t>)</w:t>
      </w:r>
      <w:r w:rsidR="006624CF" w:rsidRPr="00331AA4">
        <w:rPr>
          <w:kern w:val="22"/>
        </w:rPr>
        <w:t>;</w:t>
      </w:r>
      <w:r w:rsidR="00EB5004" w:rsidRPr="00331AA4">
        <w:rPr>
          <w:kern w:val="22"/>
        </w:rPr>
        <w:t xml:space="preserve"> and</w:t>
      </w:r>
      <w:r w:rsidR="006624CF" w:rsidRPr="00331AA4">
        <w:rPr>
          <w:kern w:val="22"/>
        </w:rPr>
        <w:t xml:space="preserve"> (ii) </w:t>
      </w:r>
      <w:r w:rsidR="006624CF" w:rsidRPr="00331AA4">
        <w:rPr>
          <w:rFonts w:eastAsia="Calibri"/>
          <w:lang w:eastAsia="en-GB"/>
        </w:rPr>
        <w:t>the 2030 Agenda (</w:t>
      </w:r>
      <w:r w:rsidR="008C15F6" w:rsidRPr="00331AA4">
        <w:rPr>
          <w:rFonts w:eastAsia="Calibri"/>
          <w:lang w:eastAsia="en-GB"/>
        </w:rPr>
        <w:t>UNESCO</w:t>
      </w:r>
      <w:r w:rsidR="006624CF" w:rsidRPr="00331AA4">
        <w:rPr>
          <w:rFonts w:eastAsia="Calibri"/>
          <w:lang w:eastAsia="en-GB"/>
        </w:rPr>
        <w:t>);</w:t>
      </w:r>
    </w:p>
    <w:p w:rsidR="00EB5004" w:rsidRPr="00331AA4" w:rsidRDefault="00EB5004"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A theme on developing a multidisciplinary approach to understand</w:t>
      </w:r>
      <w:r w:rsidR="005332DC" w:rsidRPr="00020D38">
        <w:rPr>
          <w:lang w:eastAsia="en-GB"/>
        </w:rPr>
        <w:t>ing</w:t>
      </w:r>
      <w:r w:rsidRPr="00331AA4">
        <w:rPr>
          <w:lang w:eastAsia="en-GB"/>
        </w:rPr>
        <w:t xml:space="preserve"> the interactions </w:t>
      </w:r>
      <w:r w:rsidR="00FF7ED2" w:rsidRPr="00331AA4">
        <w:rPr>
          <w:lang w:eastAsia="en-GB"/>
        </w:rPr>
        <w:t xml:space="preserve">between </w:t>
      </w:r>
      <w:r w:rsidRPr="00331AA4">
        <w:rPr>
          <w:lang w:eastAsia="en-GB"/>
        </w:rPr>
        <w:t>the direct and indirect drivers of biodiversity loss (Convention on Biological Diversity; Norway), for transformational change and key societal challenges (European Union);</w:t>
      </w:r>
    </w:p>
    <w:p w:rsidR="00EB5004" w:rsidRPr="00331AA4" w:rsidRDefault="00EB5004"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An assessment of community biodiversity protocols (Brazil);</w:t>
      </w:r>
    </w:p>
    <w:p w:rsidR="00D214FD" w:rsidRPr="00331AA4" w:rsidRDefault="00D214FD"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eastAsia="en-GB"/>
        </w:rPr>
      </w:pPr>
      <w:r w:rsidRPr="00331AA4">
        <w:rPr>
          <w:rFonts w:eastAsia="SimSun"/>
          <w:lang w:eastAsia="zh-CN"/>
        </w:rPr>
        <w:t xml:space="preserve">A methodological, integrated assessment on criteria, metrics and indicators to measure transformational change; and a methodological assessment on criteria, metrics and indicators suitable for </w:t>
      </w:r>
      <w:r w:rsidR="00FF7ED2" w:rsidRPr="00331AA4">
        <w:rPr>
          <w:rFonts w:eastAsia="SimSun"/>
          <w:lang w:eastAsia="zh-CN"/>
        </w:rPr>
        <w:t xml:space="preserve">the implementation </w:t>
      </w:r>
      <w:r w:rsidRPr="00331AA4">
        <w:rPr>
          <w:rFonts w:eastAsia="SimSun"/>
          <w:lang w:eastAsia="zh-CN"/>
        </w:rPr>
        <w:t xml:space="preserve">of measures to achieve transformational change (European Union); </w:t>
      </w:r>
    </w:p>
    <w:p w:rsidR="00D82C96" w:rsidRPr="00331AA4" w:rsidRDefault="00D82C96"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eastAsia="en-GB"/>
        </w:rPr>
      </w:pPr>
      <w:r w:rsidRPr="00331AA4">
        <w:rPr>
          <w:rFonts w:eastAsia="Calibri"/>
          <w:lang w:eastAsia="en-GB"/>
        </w:rPr>
        <w:t>A</w:t>
      </w:r>
      <w:r w:rsidR="002C65FB" w:rsidRPr="00331AA4">
        <w:rPr>
          <w:rFonts w:eastAsia="Calibri"/>
          <w:lang w:eastAsia="en-GB"/>
        </w:rPr>
        <w:t xml:space="preserve"> theme on</w:t>
      </w:r>
      <w:r w:rsidR="00EB5004" w:rsidRPr="00331AA4">
        <w:rPr>
          <w:rFonts w:eastAsia="Calibri"/>
          <w:lang w:eastAsia="en-GB"/>
        </w:rPr>
        <w:t xml:space="preserve"> biodiversity and</w:t>
      </w:r>
      <w:r w:rsidR="002C65FB" w:rsidRPr="00331AA4">
        <w:rPr>
          <w:rFonts w:eastAsia="Calibri"/>
          <w:lang w:eastAsia="en-GB"/>
        </w:rPr>
        <w:t xml:space="preserve"> inter</w:t>
      </w:r>
      <w:r w:rsidRPr="00331AA4">
        <w:rPr>
          <w:lang w:eastAsia="en-GB"/>
        </w:rPr>
        <w:t>national trade (France);</w:t>
      </w:r>
    </w:p>
    <w:p w:rsidR="005E6735" w:rsidRPr="00331AA4" w:rsidRDefault="005E6735"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eastAsia="en-GB"/>
        </w:rPr>
      </w:pPr>
      <w:r w:rsidRPr="00331AA4">
        <w:rPr>
          <w:rFonts w:eastAsia="Calibri"/>
          <w:lang w:eastAsia="en-GB"/>
        </w:rPr>
        <w:t>A theme on exploring options for developing the evidence base to support transformational change in the way society values, uses and restore</w:t>
      </w:r>
      <w:r w:rsidR="009A2362" w:rsidRPr="00331AA4">
        <w:rPr>
          <w:rFonts w:eastAsia="Calibri"/>
          <w:lang w:eastAsia="en-GB"/>
        </w:rPr>
        <w:t>s</w:t>
      </w:r>
      <w:r w:rsidRPr="00331AA4">
        <w:rPr>
          <w:rFonts w:eastAsia="Calibri"/>
          <w:lang w:eastAsia="en-GB"/>
        </w:rPr>
        <w:t xml:space="preserve"> ecosystems and natural resources, and manages trade-offs between different demands on the environment, including the nexus of biodiversity, food, energy and health (United Kingdom</w:t>
      </w:r>
      <w:r w:rsidR="009A2362" w:rsidRPr="00331AA4">
        <w:rPr>
          <w:rFonts w:eastAsia="Calibri"/>
          <w:lang w:eastAsia="en-GB"/>
        </w:rPr>
        <w:t xml:space="preserve"> of Great Britain and Northern Ireland</w:t>
      </w:r>
      <w:r w:rsidRPr="00331AA4">
        <w:rPr>
          <w:rFonts w:eastAsia="Calibri"/>
          <w:lang w:eastAsia="en-GB"/>
        </w:rPr>
        <w:t>);</w:t>
      </w:r>
    </w:p>
    <w:p w:rsidR="00CB5CD1" w:rsidRPr="00331AA4" w:rsidRDefault="00D82C96"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A</w:t>
      </w:r>
      <w:r w:rsidR="002C65FB" w:rsidRPr="00331AA4">
        <w:rPr>
          <w:lang w:eastAsia="en-GB"/>
        </w:rPr>
        <w:t xml:space="preserve"> suggested f</w:t>
      </w:r>
      <w:r w:rsidR="00412A19" w:rsidRPr="00331AA4">
        <w:rPr>
          <w:rFonts w:eastAsia="Calibri"/>
          <w:lang w:eastAsia="en-GB"/>
        </w:rPr>
        <w:t>ocus on the box “</w:t>
      </w:r>
      <w:r w:rsidR="00E57854" w:rsidRPr="00020D38">
        <w:rPr>
          <w:rFonts w:eastAsia="Calibri"/>
          <w:lang w:eastAsia="en-GB"/>
        </w:rPr>
        <w:t>I</w:t>
      </w:r>
      <w:r w:rsidR="00412A19" w:rsidRPr="00331AA4">
        <w:rPr>
          <w:rFonts w:eastAsia="Calibri"/>
          <w:lang w:eastAsia="en-GB"/>
        </w:rPr>
        <w:t xml:space="preserve">nstitutions and governance and other indirect drivers impacting biodiversity and ecosystem services” </w:t>
      </w:r>
      <w:r w:rsidR="00FF4F4C" w:rsidRPr="00331AA4">
        <w:rPr>
          <w:rFonts w:eastAsia="Calibri"/>
          <w:lang w:eastAsia="en-GB"/>
        </w:rPr>
        <w:t>of the IPBES conceptual framework (</w:t>
      </w:r>
      <w:r w:rsidR="008C15F6" w:rsidRPr="00331AA4">
        <w:rPr>
          <w:rFonts w:eastAsia="Calibri"/>
          <w:lang w:eastAsia="en-GB"/>
        </w:rPr>
        <w:t>UNEP</w:t>
      </w:r>
      <w:r w:rsidR="002C65FB" w:rsidRPr="00331AA4">
        <w:rPr>
          <w:rFonts w:eastAsia="Calibri"/>
          <w:lang w:eastAsia="en-GB"/>
        </w:rPr>
        <w:t>)</w:t>
      </w:r>
      <w:r w:rsidR="004909BF" w:rsidRPr="00331AA4">
        <w:rPr>
          <w:rFonts w:eastAsia="Calibri"/>
          <w:lang w:eastAsia="en-GB"/>
        </w:rPr>
        <w:t>;</w:t>
      </w:r>
      <w:r w:rsidR="00FB6BE6" w:rsidRPr="00020D38">
        <w:rPr>
          <w:rFonts w:eastAsia="Calibri"/>
          <w:lang w:eastAsia="en-GB"/>
        </w:rPr>
        <w:t xml:space="preserve"> </w:t>
      </w:r>
    </w:p>
    <w:p w:rsidR="00CB5CD1" w:rsidRPr="00020D38" w:rsidRDefault="00E562B2" w:rsidP="00020D38">
      <w:pPr>
        <w:pStyle w:val="CH4"/>
        <w:rPr>
          <w:lang w:eastAsia="en-GB"/>
        </w:rPr>
      </w:pPr>
      <w:r>
        <w:rPr>
          <w:lang w:eastAsia="en-GB"/>
        </w:rPr>
        <w:tab/>
        <w:t>(</w:t>
      </w:r>
      <w:r w:rsidR="008D49DB">
        <w:rPr>
          <w:lang w:eastAsia="en-GB"/>
        </w:rPr>
        <w:t>b</w:t>
      </w:r>
      <w:r>
        <w:rPr>
          <w:lang w:eastAsia="en-GB"/>
        </w:rPr>
        <w:t>)</w:t>
      </w:r>
      <w:r w:rsidR="008D49DB">
        <w:rPr>
          <w:lang w:eastAsia="en-GB"/>
        </w:rPr>
        <w:tab/>
      </w:r>
      <w:r w:rsidR="00CB5CD1" w:rsidRPr="00020D38">
        <w:rPr>
          <w:lang w:eastAsia="en-GB"/>
        </w:rPr>
        <w:t>Related to objective 2</w:t>
      </w:r>
      <w:r w:rsidR="009A7934" w:rsidRPr="00020D38">
        <w:rPr>
          <w:lang w:eastAsia="en-GB"/>
        </w:rPr>
        <w:t xml:space="preserve"> on b</w:t>
      </w:r>
      <w:r w:rsidR="00CB5CD1" w:rsidRPr="00020D38">
        <w:rPr>
          <w:lang w:eastAsia="en-GB"/>
        </w:rPr>
        <w:t xml:space="preserve">uilding capacity </w:t>
      </w:r>
    </w:p>
    <w:p w:rsidR="00CB5CD1" w:rsidRPr="00331AA4" w:rsidRDefault="00CB5CD1" w:rsidP="00AC3674">
      <w:pPr>
        <w:pStyle w:val="Normalnumber"/>
        <w:numPr>
          <w:ilvl w:val="0"/>
          <w:numId w:val="27"/>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Build</w:t>
      </w:r>
      <w:r w:rsidR="001B19E0" w:rsidRPr="00331AA4">
        <w:rPr>
          <w:lang w:eastAsia="en-GB"/>
        </w:rPr>
        <w:t>ing</w:t>
      </w:r>
      <w:r w:rsidRPr="00331AA4">
        <w:rPr>
          <w:lang w:eastAsia="en-GB"/>
        </w:rPr>
        <w:t xml:space="preserve"> capacity regarding biodiversity and international trade (France); </w:t>
      </w:r>
    </w:p>
    <w:p w:rsidR="00C34B23" w:rsidRPr="004B1AA3" w:rsidRDefault="00CB5CD1" w:rsidP="00020D38">
      <w:pPr>
        <w:pStyle w:val="Normalnumber"/>
        <w:numPr>
          <w:ilvl w:val="0"/>
          <w:numId w:val="27"/>
        </w:numPr>
        <w:tabs>
          <w:tab w:val="clear" w:pos="1247"/>
          <w:tab w:val="clear" w:pos="1814"/>
          <w:tab w:val="clear" w:pos="2381"/>
          <w:tab w:val="clear" w:pos="2948"/>
          <w:tab w:val="clear" w:pos="3515"/>
          <w:tab w:val="clear" w:pos="4082"/>
          <w:tab w:val="left" w:pos="624"/>
        </w:tabs>
        <w:ind w:left="1247" w:firstLine="624"/>
        <w:rPr>
          <w:lang w:eastAsia="en-GB"/>
        </w:rPr>
      </w:pPr>
      <w:r w:rsidRPr="004B1AA3">
        <w:rPr>
          <w:lang w:eastAsia="en-GB"/>
        </w:rPr>
        <w:t>Buildi</w:t>
      </w:r>
      <w:r w:rsidRPr="00331AA4">
        <w:rPr>
          <w:lang w:eastAsia="en-GB"/>
        </w:rPr>
        <w:t xml:space="preserve">ng capacity </w:t>
      </w:r>
      <w:r w:rsidR="00E57854" w:rsidRPr="00020D38">
        <w:rPr>
          <w:lang w:eastAsia="en-GB"/>
        </w:rPr>
        <w:t>i</w:t>
      </w:r>
      <w:r w:rsidRPr="00331AA4">
        <w:rPr>
          <w:lang w:eastAsia="en-GB"/>
        </w:rPr>
        <w:t>n communicating the values of biodiversity and ecosystem services (UNEP);</w:t>
      </w:r>
    </w:p>
    <w:p w:rsidR="00CE750C" w:rsidRPr="00020D38" w:rsidRDefault="00E562B2" w:rsidP="00020D38">
      <w:pPr>
        <w:pStyle w:val="CH4"/>
        <w:rPr>
          <w:lang w:eastAsia="en-GB"/>
        </w:rPr>
      </w:pPr>
      <w:r>
        <w:rPr>
          <w:lang w:eastAsia="en-GB"/>
        </w:rPr>
        <w:tab/>
        <w:t>(</w:t>
      </w:r>
      <w:r w:rsidR="008D49DB">
        <w:rPr>
          <w:lang w:eastAsia="en-GB"/>
        </w:rPr>
        <w:t>c</w:t>
      </w:r>
      <w:r>
        <w:rPr>
          <w:lang w:eastAsia="en-GB"/>
        </w:rPr>
        <w:t>)</w:t>
      </w:r>
      <w:r w:rsidR="008D49DB">
        <w:rPr>
          <w:lang w:eastAsia="en-GB"/>
        </w:rPr>
        <w:tab/>
      </w:r>
      <w:r w:rsidR="00DF5BAA" w:rsidRPr="00020D38">
        <w:rPr>
          <w:lang w:eastAsia="en-GB"/>
        </w:rPr>
        <w:t>Related to o</w:t>
      </w:r>
      <w:r w:rsidR="00D82C96" w:rsidRPr="00020D38">
        <w:rPr>
          <w:lang w:eastAsia="en-GB"/>
        </w:rPr>
        <w:t>bjective 4</w:t>
      </w:r>
      <w:r w:rsidR="009A7934" w:rsidRPr="00020D38">
        <w:rPr>
          <w:lang w:eastAsia="en-GB"/>
        </w:rPr>
        <w:t xml:space="preserve"> on s</w:t>
      </w:r>
      <w:r w:rsidR="00D82C96" w:rsidRPr="00020D38">
        <w:rPr>
          <w:lang w:eastAsia="en-GB"/>
        </w:rPr>
        <w:t>upporting policy</w:t>
      </w:r>
      <w:r w:rsidR="002C65FB" w:rsidRPr="00020D38">
        <w:rPr>
          <w:lang w:eastAsia="en-GB"/>
        </w:rPr>
        <w:t xml:space="preserve"> </w:t>
      </w:r>
    </w:p>
    <w:p w:rsidR="00570D70" w:rsidRPr="00331AA4" w:rsidRDefault="00EB5004" w:rsidP="00C34B23">
      <w:pPr>
        <w:pStyle w:val="Normalnumber"/>
        <w:tabs>
          <w:tab w:val="clear" w:pos="1247"/>
          <w:tab w:val="clear" w:pos="1814"/>
          <w:tab w:val="clear" w:pos="2381"/>
          <w:tab w:val="clear" w:pos="2948"/>
          <w:tab w:val="clear" w:pos="3515"/>
          <w:tab w:val="clear" w:pos="4082"/>
        </w:tabs>
        <w:ind w:left="1260" w:firstLine="611"/>
        <w:rPr>
          <w:lang w:eastAsia="en-GB"/>
        </w:rPr>
      </w:pPr>
      <w:r w:rsidRPr="00331AA4">
        <w:rPr>
          <w:rFonts w:eastAsia="Calibri"/>
          <w:lang w:eastAsia="en-GB"/>
        </w:rPr>
        <w:t>A</w:t>
      </w:r>
      <w:r w:rsidR="00B02568" w:rsidRPr="00331AA4">
        <w:rPr>
          <w:rFonts w:eastAsia="Calibri"/>
          <w:lang w:eastAsia="en-GB"/>
        </w:rPr>
        <w:t xml:space="preserve"> </w:t>
      </w:r>
      <w:r w:rsidR="002C65FB" w:rsidRPr="00331AA4">
        <w:rPr>
          <w:rFonts w:eastAsia="Calibri"/>
          <w:lang w:eastAsia="en-GB"/>
        </w:rPr>
        <w:t>number of requests, inputs and suggestions concerning assessments of the</w:t>
      </w:r>
      <w:r w:rsidR="00C62FCD" w:rsidRPr="00331AA4">
        <w:rPr>
          <w:kern w:val="22"/>
        </w:rPr>
        <w:t xml:space="preserve"> effectiveness of policy instruments</w:t>
      </w:r>
      <w:r w:rsidR="00C833ED" w:rsidRPr="00331AA4">
        <w:rPr>
          <w:kern w:val="22"/>
        </w:rPr>
        <w:t>, including methodological assessments on the effectiveness of various policy instruments and policy and planning support tools for understanding how to achieve transformational change, and to characterize and quantify successful approaches and cases of the conservation and sustainable use of biodiversity and their impact</w:t>
      </w:r>
      <w:r w:rsidR="00C62FCD" w:rsidRPr="00331AA4">
        <w:rPr>
          <w:kern w:val="22"/>
        </w:rPr>
        <w:t xml:space="preserve"> </w:t>
      </w:r>
      <w:r w:rsidR="004909BF" w:rsidRPr="00331AA4">
        <w:rPr>
          <w:kern w:val="22"/>
        </w:rPr>
        <w:t>(Convention on Biological Diversity,</w:t>
      </w:r>
      <w:r w:rsidR="004909BF" w:rsidRPr="00331AA4">
        <w:rPr>
          <w:lang w:eastAsia="en-GB"/>
        </w:rPr>
        <w:t xml:space="preserve"> </w:t>
      </w:r>
      <w:r w:rsidR="006A42D1" w:rsidRPr="00331AA4">
        <w:rPr>
          <w:lang w:eastAsia="en-GB"/>
        </w:rPr>
        <w:t xml:space="preserve">China; </w:t>
      </w:r>
      <w:r w:rsidR="004909BF" w:rsidRPr="00331AA4">
        <w:rPr>
          <w:kern w:val="22"/>
          <w:lang w:eastAsia="en-GB"/>
        </w:rPr>
        <w:t>European Union</w:t>
      </w:r>
      <w:r w:rsidR="004909BF" w:rsidRPr="00331AA4">
        <w:rPr>
          <w:kern w:val="22"/>
        </w:rPr>
        <w:t xml:space="preserve">, </w:t>
      </w:r>
      <w:r w:rsidR="004909BF" w:rsidRPr="00331AA4">
        <w:rPr>
          <w:lang w:eastAsia="en-GB"/>
        </w:rPr>
        <w:t xml:space="preserve">Japan, Norway, </w:t>
      </w:r>
      <w:r w:rsidR="008C15F6" w:rsidRPr="00331AA4">
        <w:rPr>
          <w:lang w:eastAsia="en-GB"/>
        </w:rPr>
        <w:t>UNEP</w:t>
      </w:r>
      <w:r w:rsidR="004909BF" w:rsidRPr="00331AA4">
        <w:rPr>
          <w:lang w:eastAsia="en-GB"/>
        </w:rPr>
        <w:t xml:space="preserve">, </w:t>
      </w:r>
      <w:r w:rsidR="008C15F6" w:rsidRPr="00331AA4">
        <w:rPr>
          <w:lang w:eastAsia="en-GB"/>
        </w:rPr>
        <w:t>UNESCO</w:t>
      </w:r>
      <w:r w:rsidR="004909BF" w:rsidRPr="00331AA4">
        <w:rPr>
          <w:lang w:eastAsia="en-GB"/>
        </w:rPr>
        <w:t xml:space="preserve"> and </w:t>
      </w:r>
      <w:r w:rsidR="00813667" w:rsidRPr="00020D38">
        <w:rPr>
          <w:kern w:val="22"/>
          <w:lang w:eastAsia="en-GB"/>
        </w:rPr>
        <w:t>NINA</w:t>
      </w:r>
      <w:r w:rsidR="004909BF" w:rsidRPr="00331AA4">
        <w:rPr>
          <w:lang w:eastAsia="en-GB"/>
        </w:rPr>
        <w:t>)</w:t>
      </w:r>
      <w:r w:rsidR="00FF7ED2" w:rsidRPr="00331AA4">
        <w:rPr>
          <w:kern w:val="22"/>
        </w:rPr>
        <w:t>,</w:t>
      </w:r>
      <w:r w:rsidR="00DA7C57" w:rsidRPr="00331AA4">
        <w:rPr>
          <w:kern w:val="22"/>
        </w:rPr>
        <w:t xml:space="preserve"> </w:t>
      </w:r>
      <w:r w:rsidR="00A26A97" w:rsidRPr="00331AA4">
        <w:rPr>
          <w:kern w:val="22"/>
        </w:rPr>
        <w:t xml:space="preserve">some of </w:t>
      </w:r>
      <w:r w:rsidR="00FF7ED2" w:rsidRPr="00331AA4">
        <w:rPr>
          <w:kern w:val="22"/>
        </w:rPr>
        <w:t xml:space="preserve">which </w:t>
      </w:r>
      <w:r w:rsidR="00A26A97" w:rsidRPr="00331AA4">
        <w:rPr>
          <w:kern w:val="22"/>
        </w:rPr>
        <w:t xml:space="preserve">were submitted </w:t>
      </w:r>
      <w:r w:rsidR="00DA7C57" w:rsidRPr="00331AA4">
        <w:rPr>
          <w:kern w:val="22"/>
        </w:rPr>
        <w:t>with the aim of</w:t>
      </w:r>
      <w:r w:rsidR="00C62FCD" w:rsidRPr="00331AA4">
        <w:rPr>
          <w:kern w:val="22"/>
        </w:rPr>
        <w:t xml:space="preserve"> understanding how to achiev</w:t>
      </w:r>
      <w:r w:rsidR="002C65FB" w:rsidRPr="00331AA4">
        <w:rPr>
          <w:kern w:val="22"/>
        </w:rPr>
        <w:t>e transformational change</w:t>
      </w:r>
      <w:r w:rsidR="00570D70" w:rsidRPr="00331AA4">
        <w:rPr>
          <w:lang w:eastAsia="en-GB"/>
        </w:rPr>
        <w:t>.</w:t>
      </w:r>
    </w:p>
    <w:p w:rsidR="00105145" w:rsidRPr="004B1AA3" w:rsidRDefault="008D49DB" w:rsidP="004B1AA3">
      <w:pPr>
        <w:pStyle w:val="Normalnumber"/>
        <w:keepNext/>
        <w:keepLines/>
        <w:tabs>
          <w:tab w:val="clear" w:pos="1247"/>
          <w:tab w:val="clear" w:pos="1814"/>
          <w:tab w:val="clear" w:pos="2381"/>
          <w:tab w:val="clear" w:pos="2948"/>
          <w:tab w:val="clear" w:pos="3515"/>
          <w:tab w:val="clear" w:pos="4082"/>
          <w:tab w:val="left" w:pos="624"/>
        </w:tabs>
        <w:ind w:left="1247" w:hanging="1247"/>
        <w:rPr>
          <w:b/>
          <w:lang w:eastAsia="en-GB"/>
        </w:rPr>
      </w:pPr>
      <w:r>
        <w:rPr>
          <w:b/>
          <w:lang w:eastAsia="en-GB"/>
        </w:rPr>
        <w:tab/>
        <w:t>3.</w:t>
      </w:r>
      <w:r>
        <w:rPr>
          <w:b/>
          <w:lang w:eastAsia="en-GB"/>
        </w:rPr>
        <w:tab/>
      </w:r>
      <w:r w:rsidR="000376BB" w:rsidRPr="004B1AA3">
        <w:rPr>
          <w:b/>
          <w:lang w:eastAsia="en-GB"/>
        </w:rPr>
        <w:t>Topic</w:t>
      </w:r>
      <w:r w:rsidR="00570D70" w:rsidRPr="004B1AA3">
        <w:rPr>
          <w:b/>
          <w:lang w:eastAsia="en-GB"/>
        </w:rPr>
        <w:t xml:space="preserve"> </w:t>
      </w:r>
      <w:r w:rsidR="00E97A52" w:rsidRPr="004B1AA3">
        <w:rPr>
          <w:b/>
          <w:lang w:eastAsia="en-GB"/>
        </w:rPr>
        <w:t>3</w:t>
      </w:r>
      <w:r w:rsidR="00570D70" w:rsidRPr="004B1AA3">
        <w:rPr>
          <w:b/>
          <w:lang w:eastAsia="en-GB"/>
        </w:rPr>
        <w:t xml:space="preserve">: </w:t>
      </w:r>
      <w:r w:rsidR="00EC2591" w:rsidRPr="004B1AA3">
        <w:rPr>
          <w:b/>
          <w:lang w:eastAsia="en-GB"/>
        </w:rPr>
        <w:t>Measuring</w:t>
      </w:r>
      <w:r w:rsidR="00FE1BD6" w:rsidRPr="004B1AA3">
        <w:rPr>
          <w:b/>
          <w:lang w:eastAsia="en-GB"/>
        </w:rPr>
        <w:t xml:space="preserve"> </w:t>
      </w:r>
      <w:r w:rsidR="00980D18" w:rsidRPr="004B1AA3">
        <w:rPr>
          <w:b/>
          <w:lang w:eastAsia="en-GB"/>
        </w:rPr>
        <w:t xml:space="preserve">business </w:t>
      </w:r>
      <w:r w:rsidR="00EC2591" w:rsidRPr="004B1AA3">
        <w:rPr>
          <w:b/>
          <w:lang w:eastAsia="en-GB"/>
        </w:rPr>
        <w:t>impact and dependenc</w:t>
      </w:r>
      <w:r w:rsidR="00B12D37" w:rsidRPr="004B1AA3">
        <w:rPr>
          <w:b/>
          <w:lang w:eastAsia="en-GB"/>
        </w:rPr>
        <w:t>y</w:t>
      </w:r>
      <w:r w:rsidR="00EC2591" w:rsidRPr="004B1AA3">
        <w:rPr>
          <w:b/>
          <w:lang w:eastAsia="en-GB"/>
        </w:rPr>
        <w:t xml:space="preserve"> </w:t>
      </w:r>
      <w:r w:rsidR="00FE1BD6" w:rsidRPr="004B1AA3">
        <w:rPr>
          <w:b/>
          <w:lang w:eastAsia="en-GB"/>
        </w:rPr>
        <w:t xml:space="preserve">on biodiversity and </w:t>
      </w:r>
      <w:r w:rsidR="009529E1" w:rsidRPr="004B1AA3">
        <w:rPr>
          <w:b/>
          <w:lang w:eastAsia="en-GB"/>
        </w:rPr>
        <w:t>nature’s contributions to people</w:t>
      </w:r>
      <w:r w:rsidR="00F24F6C" w:rsidRPr="004B1AA3">
        <w:rPr>
          <w:b/>
          <w:lang w:eastAsia="en-GB"/>
        </w:rPr>
        <w:t xml:space="preserve"> </w:t>
      </w:r>
    </w:p>
    <w:p w:rsidR="005E6735" w:rsidRPr="00331AA4" w:rsidRDefault="00C52422" w:rsidP="00020D38">
      <w:pPr>
        <w:pStyle w:val="Normalnumber"/>
        <w:keepNext/>
        <w:keepLines/>
        <w:numPr>
          <w:ilvl w:val="0"/>
          <w:numId w:val="4"/>
        </w:numPr>
        <w:tabs>
          <w:tab w:val="clear" w:pos="1247"/>
          <w:tab w:val="clear" w:pos="1814"/>
          <w:tab w:val="clear" w:pos="2381"/>
          <w:tab w:val="clear" w:pos="2948"/>
          <w:tab w:val="clear" w:pos="3515"/>
          <w:tab w:val="clear" w:pos="4082"/>
          <w:tab w:val="left" w:pos="624"/>
        </w:tabs>
        <w:ind w:left="1247" w:firstLine="0"/>
        <w:rPr>
          <w:u w:val="single"/>
          <w:lang w:eastAsia="en-GB"/>
        </w:rPr>
      </w:pPr>
      <w:r w:rsidRPr="00331AA4">
        <w:rPr>
          <w:rFonts w:eastAsia="SimSun"/>
          <w:lang w:eastAsia="zh-CN"/>
        </w:rPr>
        <w:t>IPBES received several requests</w:t>
      </w:r>
      <w:r w:rsidR="001507F9" w:rsidRPr="00331AA4">
        <w:rPr>
          <w:rFonts w:eastAsia="SimSun"/>
          <w:lang w:eastAsia="zh-CN"/>
        </w:rPr>
        <w:t>, inputs and suggestions</w:t>
      </w:r>
      <w:r w:rsidRPr="00331AA4">
        <w:rPr>
          <w:rFonts w:eastAsia="SimSun"/>
          <w:lang w:eastAsia="zh-CN"/>
        </w:rPr>
        <w:t xml:space="preserve"> that </w:t>
      </w:r>
      <w:r w:rsidR="009A7934" w:rsidRPr="00331AA4">
        <w:rPr>
          <w:rFonts w:eastAsia="SimSun"/>
          <w:lang w:eastAsia="zh-CN"/>
        </w:rPr>
        <w:t xml:space="preserve">specifically </w:t>
      </w:r>
      <w:r w:rsidRPr="00331AA4">
        <w:rPr>
          <w:rFonts w:eastAsia="SimSun"/>
          <w:lang w:eastAsia="zh-CN"/>
        </w:rPr>
        <w:t>concerned the relati</w:t>
      </w:r>
      <w:r w:rsidR="005C0180" w:rsidRPr="00331AA4">
        <w:rPr>
          <w:rFonts w:eastAsia="SimSun"/>
          <w:lang w:eastAsia="zh-CN"/>
        </w:rPr>
        <w:t xml:space="preserve">onship between biodiversity, </w:t>
      </w:r>
      <w:r w:rsidRPr="00331AA4">
        <w:rPr>
          <w:rFonts w:eastAsia="SimSun"/>
          <w:lang w:eastAsia="zh-CN"/>
        </w:rPr>
        <w:t xml:space="preserve">ecosystem services and productive sectors. </w:t>
      </w:r>
      <w:r w:rsidR="005C0180" w:rsidRPr="00331AA4">
        <w:rPr>
          <w:rFonts w:eastAsia="SimSun"/>
          <w:lang w:eastAsia="zh-CN"/>
        </w:rPr>
        <w:t xml:space="preserve">All </w:t>
      </w:r>
      <w:r w:rsidR="009A7934" w:rsidRPr="00020D38">
        <w:rPr>
          <w:rFonts w:eastAsia="SimSun"/>
          <w:lang w:eastAsia="zh-CN"/>
        </w:rPr>
        <w:t xml:space="preserve">the </w:t>
      </w:r>
      <w:r w:rsidR="005C0180" w:rsidRPr="00331AA4">
        <w:rPr>
          <w:rFonts w:eastAsia="SimSun"/>
          <w:lang w:eastAsia="zh-CN"/>
        </w:rPr>
        <w:t xml:space="preserve">themes </w:t>
      </w:r>
      <w:r w:rsidR="009A7934" w:rsidRPr="00020D38">
        <w:rPr>
          <w:rFonts w:eastAsia="SimSun"/>
          <w:lang w:eastAsia="zh-CN"/>
        </w:rPr>
        <w:t xml:space="preserve">concerned </w:t>
      </w:r>
      <w:r w:rsidR="004909BF" w:rsidRPr="00331AA4">
        <w:t>relate</w:t>
      </w:r>
      <w:r w:rsidR="009A7934" w:rsidRPr="00020D38">
        <w:t>d</w:t>
      </w:r>
      <w:r w:rsidR="004909BF" w:rsidRPr="00331AA4">
        <w:rPr>
          <w:rFonts w:eastAsia="SimSun"/>
          <w:lang w:eastAsia="zh-CN"/>
        </w:rPr>
        <w:t xml:space="preserve"> to </w:t>
      </w:r>
      <w:r w:rsidR="009A7934" w:rsidRPr="00331AA4">
        <w:rPr>
          <w:rFonts w:eastAsia="SimSun"/>
          <w:lang w:eastAsia="zh-CN"/>
        </w:rPr>
        <w:t xml:space="preserve">both </w:t>
      </w:r>
      <w:r w:rsidR="005C0180" w:rsidRPr="00020D38">
        <w:rPr>
          <w:rFonts w:eastAsia="SimSun"/>
          <w:lang w:eastAsia="zh-CN"/>
        </w:rPr>
        <w:t>o</w:t>
      </w:r>
      <w:r w:rsidR="005E6735" w:rsidRPr="00020D38">
        <w:rPr>
          <w:rFonts w:eastAsia="SimSun"/>
          <w:lang w:eastAsia="zh-CN"/>
        </w:rPr>
        <w:t>bjective 1</w:t>
      </w:r>
      <w:r w:rsidR="005E6735" w:rsidRPr="00331AA4">
        <w:rPr>
          <w:rFonts w:eastAsia="SimSun"/>
          <w:lang w:eastAsia="zh-CN"/>
        </w:rPr>
        <w:t xml:space="preserve"> </w:t>
      </w:r>
      <w:r w:rsidR="005C0180" w:rsidRPr="00331AA4">
        <w:rPr>
          <w:rFonts w:eastAsia="SimSun"/>
          <w:lang w:eastAsia="zh-CN"/>
        </w:rPr>
        <w:t>on a</w:t>
      </w:r>
      <w:r w:rsidR="005E6735" w:rsidRPr="00331AA4">
        <w:rPr>
          <w:rFonts w:eastAsia="SimSun"/>
          <w:lang w:eastAsia="zh-CN"/>
        </w:rPr>
        <w:t xml:space="preserve">ssessing knowledge and </w:t>
      </w:r>
      <w:r w:rsidR="005C0180" w:rsidRPr="00020D38">
        <w:rPr>
          <w:rFonts w:eastAsia="SimSun"/>
          <w:lang w:eastAsia="zh-CN"/>
        </w:rPr>
        <w:t>objective 4</w:t>
      </w:r>
      <w:r w:rsidR="005C0180" w:rsidRPr="00331AA4">
        <w:rPr>
          <w:rFonts w:eastAsia="SimSun"/>
          <w:lang w:eastAsia="zh-CN"/>
        </w:rPr>
        <w:t xml:space="preserve"> on </w:t>
      </w:r>
      <w:r w:rsidR="005E6735" w:rsidRPr="00331AA4">
        <w:rPr>
          <w:rFonts w:eastAsia="SimSun"/>
          <w:lang w:eastAsia="zh-CN"/>
        </w:rPr>
        <w:t>supporting policy</w:t>
      </w:r>
      <w:r w:rsidR="00E57854" w:rsidRPr="00020D38">
        <w:rPr>
          <w:rFonts w:eastAsia="SimSun"/>
          <w:lang w:eastAsia="zh-CN"/>
        </w:rPr>
        <w:t>,</w:t>
      </w:r>
      <w:r w:rsidR="009A7934" w:rsidRPr="00020D38">
        <w:rPr>
          <w:rFonts w:eastAsia="SimSun"/>
          <w:lang w:eastAsia="zh-CN"/>
        </w:rPr>
        <w:t xml:space="preserve"> as follows</w:t>
      </w:r>
      <w:r w:rsidR="005C0180" w:rsidRPr="00331AA4">
        <w:rPr>
          <w:rFonts w:eastAsia="SimSun"/>
          <w:lang w:eastAsia="zh-CN"/>
        </w:rPr>
        <w:t>:</w:t>
      </w:r>
    </w:p>
    <w:p w:rsidR="005E6735" w:rsidRPr="00331AA4" w:rsidRDefault="005E6735" w:rsidP="007F6C1B">
      <w:pPr>
        <w:pStyle w:val="Normalnumber"/>
        <w:numPr>
          <w:ilvl w:val="0"/>
          <w:numId w:val="43"/>
        </w:numPr>
        <w:tabs>
          <w:tab w:val="clear" w:pos="1247"/>
          <w:tab w:val="clear" w:pos="1814"/>
          <w:tab w:val="clear" w:pos="2381"/>
          <w:tab w:val="clear" w:pos="2948"/>
          <w:tab w:val="clear" w:pos="3515"/>
          <w:tab w:val="clear" w:pos="4082"/>
          <w:tab w:val="left" w:pos="2070"/>
        </w:tabs>
        <w:ind w:left="1260" w:firstLine="630"/>
        <w:rPr>
          <w:lang w:eastAsia="en-GB"/>
        </w:rPr>
      </w:pPr>
      <w:r w:rsidRPr="00331AA4">
        <w:rPr>
          <w:rFonts w:eastAsia="SimSun"/>
          <w:lang w:eastAsia="zh-CN"/>
        </w:rPr>
        <w:t>T</w:t>
      </w:r>
      <w:r w:rsidR="00C52422" w:rsidRPr="00331AA4">
        <w:rPr>
          <w:rFonts w:eastAsia="SimSun"/>
          <w:lang w:eastAsia="zh-CN"/>
        </w:rPr>
        <w:t xml:space="preserve">o </w:t>
      </w:r>
      <w:r w:rsidR="00C52422" w:rsidRPr="00331AA4">
        <w:rPr>
          <w:lang w:eastAsia="en-GB"/>
        </w:rPr>
        <w:t>a</w:t>
      </w:r>
      <w:r w:rsidR="00F9178D" w:rsidRPr="00331AA4">
        <w:rPr>
          <w:kern w:val="22"/>
        </w:rPr>
        <w:t>ssess the potential positive and negative impact of productive sectors and undertake a methodological assessment of the criteria, metrics and indicators of the impact of productive sectors on biodiversity and ecosystem services</w:t>
      </w:r>
      <w:r w:rsidR="00813667" w:rsidRPr="00331AA4">
        <w:rPr>
          <w:kern w:val="22"/>
        </w:rPr>
        <w:t>,</w:t>
      </w:r>
      <w:r w:rsidR="00F9178D" w:rsidRPr="00331AA4">
        <w:rPr>
          <w:kern w:val="22"/>
        </w:rPr>
        <w:t xml:space="preserve"> as well as the benefits derived from biodiversity and ecosystem services, with a view to enabling business</w:t>
      </w:r>
      <w:r w:rsidR="00813667" w:rsidRPr="00331AA4">
        <w:rPr>
          <w:kern w:val="22"/>
        </w:rPr>
        <w:t>es</w:t>
      </w:r>
      <w:r w:rsidR="00F9178D" w:rsidRPr="00331AA4">
        <w:rPr>
          <w:kern w:val="22"/>
        </w:rPr>
        <w:t xml:space="preserve"> to reduce negative impact and promote consistency in assessment and reporting, taking into account </w:t>
      </w:r>
      <w:r w:rsidR="00813667" w:rsidRPr="00331AA4">
        <w:rPr>
          <w:kern w:val="22"/>
        </w:rPr>
        <w:t xml:space="preserve">both </w:t>
      </w:r>
      <w:r w:rsidR="00F9178D" w:rsidRPr="00331AA4">
        <w:rPr>
          <w:kern w:val="22"/>
        </w:rPr>
        <w:t>direct and indirect pressures on biodiversity</w:t>
      </w:r>
      <w:r w:rsidR="00813667" w:rsidRPr="00331AA4">
        <w:rPr>
          <w:kern w:val="22"/>
        </w:rPr>
        <w:t>,</w:t>
      </w:r>
      <w:r w:rsidR="00F9178D" w:rsidRPr="00331AA4">
        <w:rPr>
          <w:kern w:val="22"/>
        </w:rPr>
        <w:t xml:space="preserve"> as well as the connection</w:t>
      </w:r>
      <w:r w:rsidR="00813667" w:rsidRPr="00331AA4">
        <w:rPr>
          <w:kern w:val="22"/>
        </w:rPr>
        <w:t>s</w:t>
      </w:r>
      <w:r w:rsidR="00F9178D" w:rsidRPr="00331AA4">
        <w:rPr>
          <w:kern w:val="22"/>
        </w:rPr>
        <w:t xml:space="preserve"> between them</w:t>
      </w:r>
      <w:r w:rsidR="00C52422" w:rsidRPr="00331AA4">
        <w:rPr>
          <w:kern w:val="22"/>
        </w:rPr>
        <w:t xml:space="preserve"> (Convention on Biological Diversity, su</w:t>
      </w:r>
      <w:r w:rsidR="00F9178D" w:rsidRPr="00331AA4">
        <w:rPr>
          <w:kern w:val="22"/>
        </w:rPr>
        <w:t xml:space="preserve">pported by </w:t>
      </w:r>
      <w:r w:rsidR="006C25F7" w:rsidRPr="00331AA4">
        <w:rPr>
          <w:lang w:eastAsia="en-GB"/>
        </w:rPr>
        <w:t xml:space="preserve">Japan, </w:t>
      </w:r>
      <w:r w:rsidR="00C52422" w:rsidRPr="00331AA4">
        <w:rPr>
          <w:lang w:eastAsia="en-GB"/>
        </w:rPr>
        <w:t>Norway and</w:t>
      </w:r>
      <w:r w:rsidR="001C6FE0" w:rsidRPr="00331AA4">
        <w:rPr>
          <w:lang w:eastAsia="en-GB"/>
        </w:rPr>
        <w:t xml:space="preserve"> </w:t>
      </w:r>
      <w:r w:rsidR="00B724F9" w:rsidRPr="00331AA4">
        <w:rPr>
          <w:lang w:eastAsia="en-GB"/>
        </w:rPr>
        <w:t xml:space="preserve">the </w:t>
      </w:r>
      <w:r w:rsidR="006C25F7" w:rsidRPr="00331AA4">
        <w:rPr>
          <w:kern w:val="22"/>
          <w:lang w:eastAsia="en-GB"/>
        </w:rPr>
        <w:t>European Union</w:t>
      </w:r>
      <w:r w:rsidR="00C52422" w:rsidRPr="00331AA4">
        <w:rPr>
          <w:kern w:val="22"/>
          <w:lang w:eastAsia="en-GB"/>
        </w:rPr>
        <w:t>)</w:t>
      </w:r>
      <w:r w:rsidRPr="00331AA4">
        <w:rPr>
          <w:lang w:eastAsia="en-GB"/>
        </w:rPr>
        <w:t>;</w:t>
      </w:r>
    </w:p>
    <w:p w:rsidR="007D10EE" w:rsidRPr="00331AA4" w:rsidRDefault="007D10EE" w:rsidP="007F6C1B">
      <w:pPr>
        <w:pStyle w:val="Normalnumber"/>
        <w:numPr>
          <w:ilvl w:val="0"/>
          <w:numId w:val="43"/>
        </w:numPr>
        <w:tabs>
          <w:tab w:val="clear" w:pos="1247"/>
          <w:tab w:val="clear" w:pos="1814"/>
          <w:tab w:val="clear" w:pos="2381"/>
          <w:tab w:val="clear" w:pos="2948"/>
          <w:tab w:val="clear" w:pos="3515"/>
          <w:tab w:val="clear" w:pos="4082"/>
          <w:tab w:val="left" w:pos="2070"/>
        </w:tabs>
        <w:ind w:left="1260" w:firstLine="630"/>
        <w:rPr>
          <w:lang w:eastAsia="en-GB"/>
        </w:rPr>
      </w:pPr>
      <w:r w:rsidRPr="00331AA4">
        <w:rPr>
          <w:lang w:eastAsia="en-GB"/>
        </w:rPr>
        <w:t xml:space="preserve">The establishment of a task force on biodiversity mainstreaming and synergies (Mexico); </w:t>
      </w:r>
    </w:p>
    <w:p w:rsidR="005E6735" w:rsidRPr="00331AA4" w:rsidRDefault="005E6735" w:rsidP="007F6C1B">
      <w:pPr>
        <w:pStyle w:val="Normalnumber"/>
        <w:numPr>
          <w:ilvl w:val="0"/>
          <w:numId w:val="43"/>
        </w:numPr>
        <w:tabs>
          <w:tab w:val="clear" w:pos="1247"/>
          <w:tab w:val="clear" w:pos="1814"/>
          <w:tab w:val="clear" w:pos="2381"/>
          <w:tab w:val="clear" w:pos="2948"/>
          <w:tab w:val="clear" w:pos="3515"/>
          <w:tab w:val="clear" w:pos="4082"/>
          <w:tab w:val="left" w:pos="2070"/>
        </w:tabs>
        <w:ind w:left="1260" w:firstLine="630"/>
        <w:rPr>
          <w:lang w:eastAsia="en-GB"/>
        </w:rPr>
      </w:pPr>
      <w:r w:rsidRPr="00331AA4">
        <w:rPr>
          <w:lang w:eastAsia="en-GB"/>
        </w:rPr>
        <w:t>T</w:t>
      </w:r>
      <w:r w:rsidR="00C52422" w:rsidRPr="00331AA4">
        <w:rPr>
          <w:lang w:eastAsia="en-GB"/>
        </w:rPr>
        <w:t xml:space="preserve">o assess </w:t>
      </w:r>
      <w:r w:rsidR="003113F1" w:rsidRPr="00331AA4">
        <w:rPr>
          <w:lang w:eastAsia="en-GB"/>
        </w:rPr>
        <w:t>the dependenc</w:t>
      </w:r>
      <w:r w:rsidR="00813667" w:rsidRPr="00331AA4">
        <w:rPr>
          <w:lang w:eastAsia="en-GB"/>
        </w:rPr>
        <w:t>y</w:t>
      </w:r>
      <w:r w:rsidR="003113F1" w:rsidRPr="00331AA4">
        <w:rPr>
          <w:lang w:eastAsia="en-GB"/>
        </w:rPr>
        <w:t xml:space="preserve"> of specific sectors on biodi</w:t>
      </w:r>
      <w:r w:rsidR="00C52422" w:rsidRPr="00331AA4">
        <w:rPr>
          <w:lang w:eastAsia="en-GB"/>
        </w:rPr>
        <w:t>versity and ecosystem services (</w:t>
      </w:r>
      <w:r w:rsidR="008C15F6" w:rsidRPr="00331AA4">
        <w:rPr>
          <w:lang w:eastAsia="en-GB"/>
        </w:rPr>
        <w:t>UNEP</w:t>
      </w:r>
      <w:r w:rsidRPr="00331AA4">
        <w:rPr>
          <w:lang w:eastAsia="en-GB"/>
        </w:rPr>
        <w:t>)</w:t>
      </w:r>
      <w:r w:rsidR="007D10EE" w:rsidRPr="00331AA4">
        <w:rPr>
          <w:lang w:eastAsia="en-GB"/>
        </w:rPr>
        <w:t>.</w:t>
      </w:r>
      <w:r w:rsidR="00C52422" w:rsidRPr="00331AA4">
        <w:rPr>
          <w:lang w:eastAsia="en-GB"/>
        </w:rPr>
        <w:t xml:space="preserve"> </w:t>
      </w:r>
    </w:p>
    <w:p w:rsidR="00105145" w:rsidRPr="00020D38" w:rsidRDefault="008D49DB" w:rsidP="00020D38">
      <w:pPr>
        <w:pStyle w:val="CH3"/>
        <w:rPr>
          <w:rFonts w:eastAsia="SimSun"/>
          <w:lang w:eastAsia="zh-CN"/>
        </w:rPr>
      </w:pPr>
      <w:r>
        <w:rPr>
          <w:rFonts w:eastAsia="SimSun"/>
          <w:lang w:eastAsia="zh-CN"/>
        </w:rPr>
        <w:tab/>
        <w:t>4.</w:t>
      </w:r>
      <w:r>
        <w:rPr>
          <w:rFonts w:eastAsia="SimSun"/>
          <w:lang w:eastAsia="zh-CN"/>
        </w:rPr>
        <w:tab/>
      </w:r>
      <w:r w:rsidR="000376BB" w:rsidRPr="00331AA4">
        <w:rPr>
          <w:rFonts w:eastAsia="SimSun"/>
          <w:lang w:eastAsia="zh-CN"/>
        </w:rPr>
        <w:t>Topic</w:t>
      </w:r>
      <w:r w:rsidR="00E97A52" w:rsidRPr="00331AA4">
        <w:rPr>
          <w:rFonts w:eastAsia="SimSun"/>
          <w:lang w:eastAsia="zh-CN"/>
        </w:rPr>
        <w:t xml:space="preserve"> 4: Connectivity</w:t>
      </w:r>
      <w:r w:rsidR="00F21478" w:rsidRPr="00331AA4">
        <w:rPr>
          <w:rFonts w:eastAsia="SimSun"/>
          <w:i/>
          <w:lang w:eastAsia="zh-CN"/>
        </w:rPr>
        <w:t xml:space="preserve"> </w:t>
      </w:r>
    </w:p>
    <w:p w:rsidR="00B51FA0" w:rsidRPr="00331AA4" w:rsidRDefault="008F05FA" w:rsidP="00AD1617">
      <w:pPr>
        <w:pStyle w:val="Normalnumber"/>
        <w:keepNext/>
        <w:keepLines/>
        <w:numPr>
          <w:ilvl w:val="0"/>
          <w:numId w:val="4"/>
        </w:numPr>
        <w:tabs>
          <w:tab w:val="clear" w:pos="1247"/>
          <w:tab w:val="clear" w:pos="1814"/>
          <w:tab w:val="clear" w:pos="2381"/>
          <w:tab w:val="clear" w:pos="2948"/>
          <w:tab w:val="clear" w:pos="3515"/>
          <w:tab w:val="clear" w:pos="4082"/>
          <w:tab w:val="left" w:pos="624"/>
        </w:tabs>
        <w:ind w:left="1247" w:firstLine="0"/>
        <w:rPr>
          <w:rFonts w:eastAsia="SimSun"/>
          <w:lang w:eastAsia="zh-CN"/>
        </w:rPr>
      </w:pPr>
      <w:r w:rsidRPr="00331AA4">
        <w:rPr>
          <w:rFonts w:eastAsia="SimSun"/>
          <w:lang w:eastAsia="zh-CN"/>
        </w:rPr>
        <w:t xml:space="preserve">IPBES received several requests, inputs and suggestions that concerned the theme </w:t>
      </w:r>
      <w:r w:rsidR="009A7934" w:rsidRPr="00331AA4">
        <w:rPr>
          <w:rFonts w:eastAsia="SimSun"/>
          <w:lang w:eastAsia="zh-CN"/>
        </w:rPr>
        <w:t xml:space="preserve">of </w:t>
      </w:r>
      <w:r w:rsidRPr="00331AA4">
        <w:rPr>
          <w:rFonts w:eastAsia="SimSun"/>
          <w:lang w:eastAsia="zh-CN"/>
        </w:rPr>
        <w:t xml:space="preserve">connectivity, </w:t>
      </w:r>
      <w:r w:rsidR="005C0180" w:rsidRPr="00331AA4">
        <w:rPr>
          <w:rFonts w:eastAsia="SimSun"/>
          <w:lang w:eastAsia="zh-CN"/>
        </w:rPr>
        <w:t xml:space="preserve">all pertaining to </w:t>
      </w:r>
      <w:r w:rsidR="005C0180" w:rsidRPr="00020D38">
        <w:rPr>
          <w:rFonts w:eastAsia="SimSun"/>
          <w:lang w:eastAsia="zh-CN"/>
        </w:rPr>
        <w:t>objective 1</w:t>
      </w:r>
      <w:r w:rsidR="000B47DA" w:rsidRPr="00020D38">
        <w:rPr>
          <w:rFonts w:eastAsia="SimSun"/>
          <w:lang w:eastAsia="zh-CN"/>
        </w:rPr>
        <w:t xml:space="preserve"> on </w:t>
      </w:r>
      <w:r w:rsidR="000B47DA" w:rsidRPr="00331AA4">
        <w:rPr>
          <w:kern w:val="22"/>
          <w:lang w:eastAsia="en-GB"/>
        </w:rPr>
        <w:t xml:space="preserve">assessing </w:t>
      </w:r>
      <w:r w:rsidR="000B47DA" w:rsidRPr="00331AA4">
        <w:t>knowledge</w:t>
      </w:r>
      <w:r w:rsidR="005C0180" w:rsidRPr="00331AA4">
        <w:rPr>
          <w:rFonts w:eastAsia="SimSun"/>
          <w:lang w:eastAsia="zh-CN"/>
        </w:rPr>
        <w:t xml:space="preserve">, </w:t>
      </w:r>
      <w:r w:rsidRPr="00331AA4">
        <w:rPr>
          <w:rFonts w:eastAsia="SimSun"/>
          <w:lang w:eastAsia="zh-CN"/>
        </w:rPr>
        <w:t>including</w:t>
      </w:r>
      <w:r w:rsidR="00F21478" w:rsidRPr="00331AA4">
        <w:rPr>
          <w:rFonts w:eastAsia="SimSun"/>
          <w:lang w:eastAsia="zh-CN"/>
        </w:rPr>
        <w:t xml:space="preserve"> </w:t>
      </w:r>
      <w:r w:rsidR="00C11B3A" w:rsidRPr="00331AA4">
        <w:rPr>
          <w:rFonts w:eastAsia="SimSun"/>
          <w:lang w:eastAsia="zh-CN"/>
        </w:rPr>
        <w:t>for an assessment focusing on connectivity</w:t>
      </w:r>
      <w:r w:rsidR="00724784" w:rsidRPr="00331AA4">
        <w:rPr>
          <w:rFonts w:eastAsia="SimSun"/>
          <w:lang w:eastAsia="zh-CN"/>
        </w:rPr>
        <w:t xml:space="preserve"> conservation</w:t>
      </w:r>
      <w:r w:rsidRPr="00331AA4">
        <w:rPr>
          <w:rFonts w:eastAsia="SimSun"/>
          <w:lang w:eastAsia="zh-CN"/>
        </w:rPr>
        <w:t xml:space="preserve"> (submitted </w:t>
      </w:r>
      <w:r w:rsidR="004420D5">
        <w:rPr>
          <w:rFonts w:eastAsia="SimSun"/>
          <w:lang w:eastAsia="zh-CN"/>
        </w:rPr>
        <w:t>by</w:t>
      </w:r>
      <w:r w:rsidR="00F21478" w:rsidRPr="00331AA4">
        <w:rPr>
          <w:rFonts w:eastAsia="SimSun"/>
          <w:lang w:eastAsia="zh-CN"/>
        </w:rPr>
        <w:t xml:space="preserve"> t</w:t>
      </w:r>
      <w:r w:rsidR="00AD44D0" w:rsidRPr="00331AA4">
        <w:rPr>
          <w:rFonts w:eastAsia="SimSun"/>
          <w:lang w:eastAsia="zh-CN"/>
        </w:rPr>
        <w:t>he Convention on</w:t>
      </w:r>
      <w:r w:rsidR="001F1853">
        <w:rPr>
          <w:rFonts w:eastAsia="SimSun"/>
          <w:lang w:eastAsia="zh-CN"/>
        </w:rPr>
        <w:t xml:space="preserve"> the Conservation of</w:t>
      </w:r>
      <w:r w:rsidR="00A25042">
        <w:rPr>
          <w:rFonts w:eastAsia="SimSun"/>
          <w:lang w:eastAsia="zh-CN"/>
        </w:rPr>
        <w:t xml:space="preserve"> </w:t>
      </w:r>
      <w:r w:rsidR="00AD44D0" w:rsidRPr="00331AA4">
        <w:rPr>
          <w:rFonts w:eastAsia="SimSun"/>
          <w:lang w:eastAsia="zh-CN"/>
        </w:rPr>
        <w:t>Migratory Species</w:t>
      </w:r>
      <w:r w:rsidR="001F1853">
        <w:rPr>
          <w:rFonts w:eastAsia="SimSun"/>
          <w:lang w:eastAsia="zh-CN"/>
        </w:rPr>
        <w:t xml:space="preserve"> of Wild Animals</w:t>
      </w:r>
      <w:r w:rsidR="00F21478" w:rsidRPr="00331AA4">
        <w:rPr>
          <w:rFonts w:eastAsia="SimSun"/>
          <w:lang w:eastAsia="zh-CN"/>
        </w:rPr>
        <w:t xml:space="preserve"> and </w:t>
      </w:r>
      <w:r w:rsidR="009A7934" w:rsidRPr="00331AA4">
        <w:rPr>
          <w:rFonts w:eastAsia="SimSun"/>
          <w:lang w:eastAsia="zh-CN"/>
        </w:rPr>
        <w:t xml:space="preserve">the </w:t>
      </w:r>
      <w:r w:rsidR="00F21478" w:rsidRPr="00331AA4">
        <w:rPr>
          <w:rFonts w:eastAsia="SimSun"/>
          <w:lang w:eastAsia="zh-CN"/>
        </w:rPr>
        <w:t>Agreements</w:t>
      </w:r>
      <w:r w:rsidR="00724784" w:rsidRPr="00331AA4">
        <w:rPr>
          <w:rFonts w:eastAsia="SimSun"/>
          <w:lang w:eastAsia="zh-CN"/>
        </w:rPr>
        <w:t xml:space="preserve"> </w:t>
      </w:r>
      <w:r w:rsidR="009A7934" w:rsidRPr="00331AA4">
        <w:rPr>
          <w:rFonts w:eastAsia="SimSun"/>
          <w:lang w:eastAsia="zh-CN"/>
        </w:rPr>
        <w:t xml:space="preserve">thereto </w:t>
      </w:r>
      <w:r w:rsidR="00724784" w:rsidRPr="00331AA4">
        <w:rPr>
          <w:rFonts w:eastAsia="SimSun"/>
          <w:lang w:eastAsia="zh-CN"/>
        </w:rPr>
        <w:t>and</w:t>
      </w:r>
      <w:r w:rsidR="00AD44D0" w:rsidRPr="00331AA4">
        <w:rPr>
          <w:rFonts w:eastAsia="SimSun"/>
          <w:lang w:eastAsia="zh-CN"/>
        </w:rPr>
        <w:t xml:space="preserve"> the </w:t>
      </w:r>
      <w:r w:rsidR="00F21478" w:rsidRPr="00331AA4">
        <w:t>Convention Concerning the Protection of the World Cultural and Natural Heritage</w:t>
      </w:r>
      <w:r w:rsidRPr="00331AA4">
        <w:t>)</w:t>
      </w:r>
      <w:r w:rsidR="00F21478" w:rsidRPr="00331AA4">
        <w:t xml:space="preserve"> </w:t>
      </w:r>
      <w:r w:rsidR="00AD44D0" w:rsidRPr="00331AA4">
        <w:rPr>
          <w:rFonts w:eastAsia="SimSun"/>
          <w:lang w:eastAsia="zh-CN"/>
        </w:rPr>
        <w:t>and</w:t>
      </w:r>
      <w:r w:rsidR="00724784" w:rsidRPr="00331AA4">
        <w:rPr>
          <w:rFonts w:eastAsia="SimSun"/>
          <w:lang w:eastAsia="zh-CN"/>
        </w:rPr>
        <w:t xml:space="preserve"> for </w:t>
      </w:r>
      <w:r w:rsidR="00E20A19" w:rsidRPr="00331AA4">
        <w:rPr>
          <w:rFonts w:eastAsia="SimSun"/>
          <w:lang w:eastAsia="zh-CN"/>
        </w:rPr>
        <w:t xml:space="preserve">an </w:t>
      </w:r>
      <w:r w:rsidR="002A4E38" w:rsidRPr="00331AA4">
        <w:rPr>
          <w:rFonts w:eastAsia="SimSun"/>
          <w:lang w:eastAsia="zh-CN"/>
        </w:rPr>
        <w:t xml:space="preserve">assessment on the </w:t>
      </w:r>
      <w:r w:rsidRPr="00331AA4">
        <w:rPr>
          <w:rFonts w:eastAsia="SimSun"/>
          <w:lang w:eastAsia="zh-CN"/>
        </w:rPr>
        <w:t>broader</w:t>
      </w:r>
      <w:r w:rsidR="00E57729" w:rsidRPr="00331AA4">
        <w:rPr>
          <w:rFonts w:eastAsia="SimSun"/>
          <w:lang w:eastAsia="zh-CN"/>
        </w:rPr>
        <w:t xml:space="preserve"> </w:t>
      </w:r>
      <w:r w:rsidR="002A4E38" w:rsidRPr="00331AA4">
        <w:rPr>
          <w:rFonts w:eastAsia="SimSun"/>
          <w:lang w:eastAsia="zh-CN"/>
        </w:rPr>
        <w:t xml:space="preserve">ecological concept of connectivity </w:t>
      </w:r>
      <w:r w:rsidRPr="00331AA4">
        <w:rPr>
          <w:rFonts w:eastAsia="SimSun"/>
          <w:lang w:eastAsia="zh-CN"/>
        </w:rPr>
        <w:t>(</w:t>
      </w:r>
      <w:r w:rsidR="00AD44D0" w:rsidRPr="00331AA4">
        <w:rPr>
          <w:rFonts w:eastAsia="SimSun"/>
          <w:lang w:eastAsia="zh-CN"/>
        </w:rPr>
        <w:t>U</w:t>
      </w:r>
      <w:r w:rsidR="00F21478" w:rsidRPr="00331AA4">
        <w:rPr>
          <w:rFonts w:eastAsia="SimSun"/>
          <w:lang w:eastAsia="zh-CN"/>
        </w:rPr>
        <w:t xml:space="preserve">nited </w:t>
      </w:r>
      <w:r w:rsidR="00AD44D0" w:rsidRPr="00331AA4">
        <w:rPr>
          <w:rFonts w:eastAsia="SimSun"/>
          <w:lang w:eastAsia="zh-CN"/>
        </w:rPr>
        <w:t>N</w:t>
      </w:r>
      <w:r w:rsidR="00F21478" w:rsidRPr="00331AA4">
        <w:rPr>
          <w:rFonts w:eastAsia="SimSun"/>
          <w:lang w:eastAsia="zh-CN"/>
        </w:rPr>
        <w:t xml:space="preserve">ations </w:t>
      </w:r>
      <w:r w:rsidR="00AD44D0" w:rsidRPr="00331AA4">
        <w:rPr>
          <w:rFonts w:eastAsia="SimSun"/>
          <w:lang w:eastAsia="zh-CN"/>
        </w:rPr>
        <w:t>C</w:t>
      </w:r>
      <w:r w:rsidR="00F21478" w:rsidRPr="00331AA4">
        <w:rPr>
          <w:rFonts w:eastAsia="SimSun"/>
          <w:lang w:eastAsia="zh-CN"/>
        </w:rPr>
        <w:t xml:space="preserve">onvention to </w:t>
      </w:r>
      <w:r w:rsidR="00AD44D0" w:rsidRPr="00331AA4">
        <w:rPr>
          <w:rFonts w:eastAsia="SimSun"/>
          <w:lang w:eastAsia="zh-CN"/>
        </w:rPr>
        <w:t>C</w:t>
      </w:r>
      <w:r w:rsidR="00F21478" w:rsidRPr="00331AA4">
        <w:rPr>
          <w:rFonts w:eastAsia="SimSun"/>
          <w:lang w:eastAsia="zh-CN"/>
        </w:rPr>
        <w:t xml:space="preserve">ombat </w:t>
      </w:r>
      <w:r w:rsidR="00AD44D0" w:rsidRPr="00331AA4">
        <w:rPr>
          <w:rFonts w:eastAsia="SimSun"/>
          <w:lang w:eastAsia="zh-CN"/>
        </w:rPr>
        <w:t>D</w:t>
      </w:r>
      <w:r w:rsidR="00F21478" w:rsidRPr="00331AA4">
        <w:rPr>
          <w:rFonts w:eastAsia="SimSun"/>
          <w:lang w:eastAsia="zh-CN"/>
        </w:rPr>
        <w:t>esertification</w:t>
      </w:r>
      <w:r w:rsidR="00E57729" w:rsidRPr="00331AA4">
        <w:rPr>
          <w:rFonts w:ascii="Arial" w:hAnsi="Arial" w:cs="Arial"/>
          <w:color w:val="222222"/>
          <w:sz w:val="24"/>
          <w:szCs w:val="24"/>
        </w:rPr>
        <w:t xml:space="preserve"> </w:t>
      </w:r>
      <w:r w:rsidR="00E57729" w:rsidRPr="00331AA4">
        <w:rPr>
          <w:rFonts w:eastAsia="SimSun"/>
          <w:lang w:val="en-US" w:eastAsia="zh-CN"/>
        </w:rPr>
        <w:t>in Those Countries Experiencing Serious Drought and/or Desertification, Particularly in Africa</w:t>
      </w:r>
      <w:r w:rsidRPr="00331AA4">
        <w:rPr>
          <w:rFonts w:eastAsia="SimSun"/>
          <w:lang w:eastAsia="zh-CN"/>
        </w:rPr>
        <w:t>)</w:t>
      </w:r>
      <w:r w:rsidR="00AD44D0" w:rsidRPr="00331AA4">
        <w:rPr>
          <w:rFonts w:eastAsia="SimSun"/>
          <w:lang w:eastAsia="zh-CN"/>
        </w:rPr>
        <w:t xml:space="preserve">. </w:t>
      </w:r>
      <w:r w:rsidRPr="00331AA4">
        <w:rPr>
          <w:lang w:eastAsia="en-GB"/>
        </w:rPr>
        <w:t>Related themes included</w:t>
      </w:r>
      <w:r w:rsidR="008F6850" w:rsidRPr="00331AA4">
        <w:rPr>
          <w:lang w:eastAsia="en-GB"/>
        </w:rPr>
        <w:t xml:space="preserve"> biotic interactions</w:t>
      </w:r>
      <w:r w:rsidRPr="00331AA4">
        <w:rPr>
          <w:lang w:eastAsia="en-GB"/>
        </w:rPr>
        <w:t xml:space="preserve"> (Colombia)</w:t>
      </w:r>
      <w:r w:rsidR="00551D09" w:rsidRPr="00331AA4">
        <w:rPr>
          <w:lang w:eastAsia="en-GB"/>
        </w:rPr>
        <w:t>,</w:t>
      </w:r>
      <w:r w:rsidRPr="00331AA4">
        <w:rPr>
          <w:lang w:eastAsia="en-GB"/>
        </w:rPr>
        <w:t xml:space="preserve"> fragmentation </w:t>
      </w:r>
      <w:r w:rsidR="008F6850" w:rsidRPr="00331AA4">
        <w:rPr>
          <w:lang w:eastAsia="en-GB"/>
        </w:rPr>
        <w:t xml:space="preserve">as a </w:t>
      </w:r>
      <w:r w:rsidR="008F6850" w:rsidRPr="00331AA4">
        <w:t>major</w:t>
      </w:r>
      <w:r w:rsidR="008F6850" w:rsidRPr="00331AA4">
        <w:rPr>
          <w:lang w:eastAsia="en-GB"/>
        </w:rPr>
        <w:t xml:space="preserve"> driver of biodiversity loss </w:t>
      </w:r>
      <w:r w:rsidRPr="00331AA4">
        <w:rPr>
          <w:lang w:eastAsia="en-GB"/>
        </w:rPr>
        <w:t>(France) and a specific suggestion concerning</w:t>
      </w:r>
      <w:r w:rsidR="00263B5B" w:rsidRPr="00331AA4">
        <w:rPr>
          <w:lang w:eastAsia="en-GB"/>
        </w:rPr>
        <w:t xml:space="preserve"> </w:t>
      </w:r>
      <w:r w:rsidR="00B0381C" w:rsidRPr="00331AA4">
        <w:rPr>
          <w:lang w:eastAsia="en-GB"/>
        </w:rPr>
        <w:t xml:space="preserve">a transcontinental </w:t>
      </w:r>
      <w:r w:rsidR="00263B5B" w:rsidRPr="00331AA4">
        <w:rPr>
          <w:lang w:eastAsia="en-GB"/>
        </w:rPr>
        <w:t>ecological corrido</w:t>
      </w:r>
      <w:r w:rsidR="00B0381C" w:rsidRPr="00331AA4">
        <w:rPr>
          <w:lang w:eastAsia="en-GB"/>
        </w:rPr>
        <w:t xml:space="preserve">r linking </w:t>
      </w:r>
      <w:r w:rsidR="00DA3549" w:rsidRPr="00331AA4">
        <w:rPr>
          <w:lang w:eastAsia="en-GB"/>
        </w:rPr>
        <w:t>protected areas in Asia and Europe (Institute of Geography, Russian Academy of Sciences).</w:t>
      </w:r>
      <w:r w:rsidR="00263B5B" w:rsidRPr="00331AA4">
        <w:rPr>
          <w:lang w:eastAsia="en-GB"/>
        </w:rPr>
        <w:t xml:space="preserve"> </w:t>
      </w:r>
    </w:p>
    <w:p w:rsidR="00105145" w:rsidRPr="00020D38" w:rsidRDefault="008D49DB" w:rsidP="00020D38">
      <w:pPr>
        <w:pStyle w:val="CH3"/>
        <w:rPr>
          <w:rFonts w:eastAsia="SimSun"/>
          <w:lang w:eastAsia="zh-CN"/>
        </w:rPr>
      </w:pPr>
      <w:r>
        <w:rPr>
          <w:rFonts w:eastAsia="SimSun"/>
          <w:lang w:eastAsia="zh-CN"/>
        </w:rPr>
        <w:tab/>
      </w:r>
      <w:r w:rsidRPr="00020D38">
        <w:rPr>
          <w:rFonts w:eastAsia="SimSun"/>
          <w:lang w:eastAsia="zh-CN"/>
        </w:rPr>
        <w:t>5.</w:t>
      </w:r>
      <w:r w:rsidRPr="00020D38">
        <w:rPr>
          <w:rFonts w:eastAsia="SimSun"/>
          <w:lang w:eastAsia="zh-CN"/>
        </w:rPr>
        <w:tab/>
      </w:r>
      <w:r w:rsidR="000376BB" w:rsidRPr="00020D38">
        <w:rPr>
          <w:rFonts w:eastAsia="SimSun"/>
          <w:lang w:eastAsia="zh-CN"/>
        </w:rPr>
        <w:t>Topic</w:t>
      </w:r>
      <w:r w:rsidR="006C25F7" w:rsidRPr="00020D38">
        <w:rPr>
          <w:rFonts w:eastAsia="SimSun"/>
          <w:lang w:eastAsia="zh-CN"/>
        </w:rPr>
        <w:t xml:space="preserve"> </w:t>
      </w:r>
      <w:r w:rsidR="00E97A52" w:rsidRPr="00020D38">
        <w:rPr>
          <w:rFonts w:eastAsia="SimSun"/>
          <w:lang w:eastAsia="zh-CN"/>
        </w:rPr>
        <w:t>5</w:t>
      </w:r>
      <w:r w:rsidR="006C25F7" w:rsidRPr="00020D38">
        <w:rPr>
          <w:rFonts w:eastAsia="SimSun"/>
          <w:lang w:eastAsia="zh-CN"/>
        </w:rPr>
        <w:t xml:space="preserve">: </w:t>
      </w:r>
      <w:r w:rsidR="00646756" w:rsidRPr="00020D38">
        <w:rPr>
          <w:rFonts w:eastAsia="SimSun"/>
          <w:lang w:eastAsia="zh-CN"/>
        </w:rPr>
        <w:t xml:space="preserve">Pressures, status and trends concerning </w:t>
      </w:r>
      <w:r w:rsidR="005977DF" w:rsidRPr="00020D38">
        <w:rPr>
          <w:rFonts w:eastAsia="SimSun"/>
          <w:lang w:eastAsia="zh-CN"/>
        </w:rPr>
        <w:t>b</w:t>
      </w:r>
      <w:r w:rsidR="006C25F7" w:rsidRPr="00020D38">
        <w:rPr>
          <w:rFonts w:eastAsia="SimSun"/>
          <w:lang w:eastAsia="zh-CN"/>
        </w:rPr>
        <w:t>iodiversity and ecosystem services</w:t>
      </w:r>
    </w:p>
    <w:p w:rsidR="006C25F7" w:rsidRPr="00331AA4" w:rsidRDefault="007A40CC"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rFonts w:eastAsia="SimSun"/>
          <w:lang w:eastAsia="zh-CN"/>
        </w:rPr>
        <w:t>IPBES received several requests, inputs and suggestions that concerned</w:t>
      </w:r>
      <w:r w:rsidRPr="00331AA4">
        <w:rPr>
          <w:kern w:val="22"/>
          <w:lang w:eastAsia="en-GB"/>
        </w:rPr>
        <w:t xml:space="preserve"> </w:t>
      </w:r>
      <w:r w:rsidR="00CF455F" w:rsidRPr="00331AA4">
        <w:rPr>
          <w:kern w:val="22"/>
          <w:lang w:eastAsia="en-GB"/>
        </w:rPr>
        <w:t>a second global assessment of biodi</w:t>
      </w:r>
      <w:r w:rsidRPr="00331AA4">
        <w:rPr>
          <w:kern w:val="22"/>
          <w:lang w:eastAsia="en-GB"/>
        </w:rPr>
        <w:t xml:space="preserve">versity and ecosystem services and the integration of </w:t>
      </w:r>
      <w:r w:rsidR="00CF455F" w:rsidRPr="00331AA4">
        <w:rPr>
          <w:kern w:val="22"/>
          <w:lang w:eastAsia="en-GB"/>
        </w:rPr>
        <w:t xml:space="preserve">regional and </w:t>
      </w:r>
      <w:r w:rsidR="009D77E3" w:rsidRPr="00331AA4">
        <w:rPr>
          <w:kern w:val="22"/>
          <w:lang w:eastAsia="en-GB"/>
        </w:rPr>
        <w:t>global components</w:t>
      </w:r>
      <w:r w:rsidRPr="00331AA4">
        <w:rPr>
          <w:kern w:val="22"/>
          <w:lang w:eastAsia="en-GB"/>
        </w:rPr>
        <w:t xml:space="preserve"> within </w:t>
      </w:r>
      <w:r w:rsidR="00813667" w:rsidRPr="00331AA4">
        <w:rPr>
          <w:kern w:val="22"/>
          <w:lang w:eastAsia="en-GB"/>
        </w:rPr>
        <w:t xml:space="preserve">such an </w:t>
      </w:r>
      <w:r w:rsidRPr="00331AA4">
        <w:rPr>
          <w:kern w:val="22"/>
          <w:lang w:eastAsia="en-GB"/>
        </w:rPr>
        <w:t xml:space="preserve">assessment (submitted </w:t>
      </w:r>
      <w:r w:rsidR="009921FC">
        <w:rPr>
          <w:kern w:val="22"/>
          <w:lang w:eastAsia="en-GB"/>
        </w:rPr>
        <w:t>by</w:t>
      </w:r>
      <w:r w:rsidRPr="00331AA4">
        <w:rPr>
          <w:kern w:val="22"/>
          <w:lang w:eastAsia="en-GB"/>
        </w:rPr>
        <w:t xml:space="preserve"> the </w:t>
      </w:r>
      <w:r w:rsidR="00AA6208" w:rsidRPr="00331AA4">
        <w:rPr>
          <w:kern w:val="22"/>
          <w:lang w:eastAsia="en-GB"/>
        </w:rPr>
        <w:t xml:space="preserve">Convention on Biological Diversity, </w:t>
      </w:r>
      <w:r w:rsidR="00712AC7" w:rsidRPr="00331AA4">
        <w:rPr>
          <w:kern w:val="22"/>
          <w:lang w:eastAsia="en-GB"/>
        </w:rPr>
        <w:t xml:space="preserve">Japan, Norway, the United Kingdom, European Union and </w:t>
      </w:r>
      <w:r w:rsidR="008C15F6" w:rsidRPr="00331AA4">
        <w:rPr>
          <w:kern w:val="22"/>
          <w:lang w:eastAsia="en-GB"/>
        </w:rPr>
        <w:t>UNEP</w:t>
      </w:r>
      <w:r w:rsidR="003A0BC5">
        <w:rPr>
          <w:kern w:val="22"/>
          <w:lang w:eastAsia="en-GB"/>
        </w:rPr>
        <w:t>)</w:t>
      </w:r>
      <w:r w:rsidR="00F62B38" w:rsidRPr="00020D38">
        <w:rPr>
          <w:kern w:val="22"/>
          <w:lang w:eastAsia="en-GB"/>
        </w:rPr>
        <w:t xml:space="preserve">, </w:t>
      </w:r>
      <w:r w:rsidR="003A0BC5">
        <w:rPr>
          <w:kern w:val="22"/>
          <w:lang w:eastAsia="en-GB"/>
        </w:rPr>
        <w:t>pertaining to</w:t>
      </w:r>
      <w:r w:rsidR="00FF14C8" w:rsidRPr="00331AA4">
        <w:rPr>
          <w:kern w:val="22"/>
          <w:lang w:eastAsia="en-GB"/>
        </w:rPr>
        <w:t xml:space="preserve"> </w:t>
      </w:r>
      <w:r w:rsidR="0017557E" w:rsidRPr="00331AA4">
        <w:rPr>
          <w:kern w:val="22"/>
          <w:lang w:eastAsia="en-GB"/>
        </w:rPr>
        <w:t>o</w:t>
      </w:r>
      <w:r w:rsidR="00BB3B29" w:rsidRPr="00331AA4">
        <w:rPr>
          <w:kern w:val="22"/>
          <w:lang w:eastAsia="en-GB"/>
        </w:rPr>
        <w:t>bjective 1</w:t>
      </w:r>
      <w:r w:rsidR="003A0BC5">
        <w:rPr>
          <w:kern w:val="22"/>
          <w:lang w:eastAsia="en-GB"/>
        </w:rPr>
        <w:t xml:space="preserve"> on</w:t>
      </w:r>
      <w:r w:rsidR="0003283F" w:rsidRPr="00020D38">
        <w:rPr>
          <w:kern w:val="22"/>
          <w:lang w:eastAsia="en-GB"/>
        </w:rPr>
        <w:t xml:space="preserve"> </w:t>
      </w:r>
      <w:r w:rsidR="00BB3B29" w:rsidRPr="00331AA4">
        <w:rPr>
          <w:kern w:val="22"/>
          <w:lang w:eastAsia="en-GB"/>
        </w:rPr>
        <w:t xml:space="preserve">assessing </w:t>
      </w:r>
      <w:r w:rsidR="00BB3B29" w:rsidRPr="00331AA4">
        <w:t>knowledge</w:t>
      </w:r>
      <w:r w:rsidR="00712AC7" w:rsidRPr="00331AA4">
        <w:rPr>
          <w:kern w:val="22"/>
          <w:lang w:eastAsia="en-GB"/>
        </w:rPr>
        <w:t xml:space="preserve">. </w:t>
      </w:r>
      <w:r w:rsidR="009A516E" w:rsidRPr="00331AA4">
        <w:rPr>
          <w:kern w:val="22"/>
          <w:lang w:eastAsia="en-GB"/>
        </w:rPr>
        <w:t>In addition, a number of requests, inputs and suggestions concerning thematic issues focusing o</w:t>
      </w:r>
      <w:r w:rsidR="00D07F08" w:rsidRPr="00331AA4">
        <w:rPr>
          <w:kern w:val="22"/>
          <w:lang w:eastAsia="en-GB"/>
        </w:rPr>
        <w:t xml:space="preserve">n specific </w:t>
      </w:r>
      <w:r w:rsidR="00B24CBA" w:rsidRPr="00331AA4">
        <w:rPr>
          <w:kern w:val="22"/>
          <w:lang w:eastAsia="en-GB"/>
        </w:rPr>
        <w:t xml:space="preserve">species, </w:t>
      </w:r>
      <w:r w:rsidR="00D07F08" w:rsidRPr="00331AA4">
        <w:rPr>
          <w:kern w:val="22"/>
          <w:lang w:eastAsia="en-GB"/>
        </w:rPr>
        <w:t xml:space="preserve">ecosystems, </w:t>
      </w:r>
      <w:r w:rsidR="009A516E" w:rsidRPr="00331AA4">
        <w:rPr>
          <w:kern w:val="22"/>
          <w:lang w:eastAsia="en-GB"/>
        </w:rPr>
        <w:t>direct pressures on biodiversity and ecosystem services</w:t>
      </w:r>
      <w:r w:rsidR="00D07F08" w:rsidRPr="00331AA4">
        <w:rPr>
          <w:kern w:val="22"/>
          <w:lang w:eastAsia="en-GB"/>
        </w:rPr>
        <w:t xml:space="preserve"> or </w:t>
      </w:r>
      <w:r w:rsidRPr="00331AA4">
        <w:rPr>
          <w:kern w:val="22"/>
          <w:lang w:eastAsia="en-GB"/>
        </w:rPr>
        <w:t>specific interactions</w:t>
      </w:r>
      <w:r w:rsidR="009A516E" w:rsidRPr="00331AA4">
        <w:rPr>
          <w:kern w:val="22"/>
          <w:lang w:eastAsia="en-GB"/>
        </w:rPr>
        <w:t xml:space="preserve"> </w:t>
      </w:r>
      <w:r w:rsidR="004909BF" w:rsidRPr="00331AA4">
        <w:rPr>
          <w:kern w:val="22"/>
          <w:lang w:eastAsia="en-GB"/>
        </w:rPr>
        <w:t>were</w:t>
      </w:r>
      <w:r w:rsidR="009A516E" w:rsidRPr="00331AA4">
        <w:rPr>
          <w:kern w:val="22"/>
          <w:lang w:eastAsia="en-GB"/>
        </w:rPr>
        <w:t xml:space="preserve"> received. Th</w:t>
      </w:r>
      <w:r w:rsidR="00813667" w:rsidRPr="00331AA4">
        <w:rPr>
          <w:kern w:val="22"/>
          <w:lang w:eastAsia="en-GB"/>
        </w:rPr>
        <w:t>ose</w:t>
      </w:r>
      <w:r w:rsidR="009A516E" w:rsidRPr="00331AA4">
        <w:rPr>
          <w:kern w:val="22"/>
          <w:lang w:eastAsia="en-GB"/>
        </w:rPr>
        <w:t xml:space="preserve"> coul</w:t>
      </w:r>
      <w:r w:rsidR="0068482C" w:rsidRPr="00331AA4">
        <w:rPr>
          <w:kern w:val="22"/>
          <w:lang w:eastAsia="en-GB"/>
        </w:rPr>
        <w:t xml:space="preserve">d be addressed through individual thematic assessments, or </w:t>
      </w:r>
      <w:r w:rsidR="00D07F08" w:rsidRPr="00331AA4">
        <w:rPr>
          <w:kern w:val="22"/>
          <w:lang w:eastAsia="en-GB"/>
        </w:rPr>
        <w:t>as components of a global assessment of biod</w:t>
      </w:r>
      <w:r w:rsidRPr="00331AA4">
        <w:rPr>
          <w:kern w:val="22"/>
          <w:lang w:eastAsia="en-GB"/>
        </w:rPr>
        <w:t>iversity and ecosystem services, and include</w:t>
      </w:r>
      <w:r w:rsidR="00B270E3" w:rsidRPr="00331AA4">
        <w:rPr>
          <w:kern w:val="22"/>
          <w:lang w:eastAsia="en-GB"/>
        </w:rPr>
        <w:t xml:space="preserve"> the following themes</w:t>
      </w:r>
      <w:r w:rsidRPr="00331AA4">
        <w:rPr>
          <w:kern w:val="22"/>
          <w:lang w:eastAsia="en-GB"/>
        </w:rPr>
        <w:t xml:space="preserve">: </w:t>
      </w:r>
    </w:p>
    <w:p w:rsidR="005C0180" w:rsidRPr="00020D38" w:rsidRDefault="00E562B2" w:rsidP="00020D38">
      <w:pPr>
        <w:pStyle w:val="CH4"/>
        <w:rPr>
          <w:lang w:eastAsia="en-GB"/>
        </w:rPr>
      </w:pPr>
      <w:r>
        <w:rPr>
          <w:lang w:eastAsia="en-GB"/>
        </w:rPr>
        <w:tab/>
        <w:t>(</w:t>
      </w:r>
      <w:r w:rsidR="008D49DB">
        <w:rPr>
          <w:lang w:eastAsia="en-GB"/>
        </w:rPr>
        <w:t>a</w:t>
      </w:r>
      <w:r>
        <w:rPr>
          <w:lang w:eastAsia="en-GB"/>
        </w:rPr>
        <w:t>)</w:t>
      </w:r>
      <w:r w:rsidR="008D49DB">
        <w:rPr>
          <w:lang w:eastAsia="en-GB"/>
        </w:rPr>
        <w:tab/>
      </w:r>
      <w:r w:rsidR="00DF5BAA" w:rsidRPr="00020D38">
        <w:rPr>
          <w:lang w:eastAsia="en-GB"/>
        </w:rPr>
        <w:t>Related to o</w:t>
      </w:r>
      <w:r w:rsidR="005C0180" w:rsidRPr="00020D38">
        <w:rPr>
          <w:lang w:eastAsia="en-GB"/>
        </w:rPr>
        <w:t>bjective 1</w:t>
      </w:r>
      <w:r w:rsidR="00073DD8" w:rsidRPr="00020D38">
        <w:rPr>
          <w:lang w:eastAsia="en-GB"/>
        </w:rPr>
        <w:t xml:space="preserve"> on a</w:t>
      </w:r>
      <w:r w:rsidR="005C0180" w:rsidRPr="00020D38">
        <w:rPr>
          <w:lang w:eastAsia="en-GB"/>
        </w:rPr>
        <w:t>ssessing knowledge</w:t>
      </w:r>
    </w:p>
    <w:p w:rsidR="00B270E3" w:rsidRPr="00331AA4" w:rsidRDefault="00B270E3"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 xml:space="preserve">Knowledge about the conservation status of species </w:t>
      </w:r>
      <w:r w:rsidR="00D776A4" w:rsidRPr="00331AA4">
        <w:rPr>
          <w:lang w:eastAsia="en-GB"/>
        </w:rPr>
        <w:t>listed under</w:t>
      </w:r>
      <w:r w:rsidR="00AE7A89" w:rsidRPr="00331AA4">
        <w:rPr>
          <w:lang w:eastAsia="en-GB"/>
        </w:rPr>
        <w:t xml:space="preserve"> the</w:t>
      </w:r>
      <w:r w:rsidR="00D776A4" w:rsidRPr="00331AA4">
        <w:rPr>
          <w:lang w:eastAsia="en-GB"/>
        </w:rPr>
        <w:t xml:space="preserve"> Convention on International Trade in Endangered Species of Wild Fauna and Flora that are</w:t>
      </w:r>
      <w:r w:rsidRPr="00331AA4">
        <w:rPr>
          <w:lang w:eastAsia="en-GB"/>
        </w:rPr>
        <w:t xml:space="preserve"> traded internationally, particularly in biodiversity-rich developing States, on a species</w:t>
      </w:r>
      <w:r w:rsidR="00FF7ED2" w:rsidRPr="00331AA4">
        <w:rPr>
          <w:lang w:eastAsia="en-GB"/>
        </w:rPr>
        <w:t>-</w:t>
      </w:r>
      <w:r w:rsidR="001F1853">
        <w:rPr>
          <w:lang w:eastAsia="en-GB"/>
        </w:rPr>
        <w:t>specific</w:t>
      </w:r>
      <w:r w:rsidRPr="00331AA4">
        <w:rPr>
          <w:lang w:eastAsia="en-GB"/>
        </w:rPr>
        <w:t xml:space="preserve"> and range State</w:t>
      </w:r>
      <w:r w:rsidR="00FF7ED2" w:rsidRPr="00331AA4">
        <w:rPr>
          <w:lang w:eastAsia="en-GB"/>
        </w:rPr>
        <w:t>-</w:t>
      </w:r>
      <w:r w:rsidRPr="00331AA4">
        <w:rPr>
          <w:lang w:eastAsia="en-GB"/>
        </w:rPr>
        <w:t xml:space="preserve">specific level, </w:t>
      </w:r>
      <w:r w:rsidR="0003283F" w:rsidRPr="00020D38">
        <w:rPr>
          <w:lang w:eastAsia="en-GB"/>
        </w:rPr>
        <w:t>in addition to</w:t>
      </w:r>
      <w:r w:rsidRPr="00331AA4">
        <w:rPr>
          <w:lang w:eastAsia="en-GB"/>
        </w:rPr>
        <w:t xml:space="preserve"> information and guidance to maintain the use of species at biologically sustainable levels (</w:t>
      </w:r>
      <w:r w:rsidR="00D776A4" w:rsidRPr="00331AA4">
        <w:rPr>
          <w:lang w:eastAsia="en-GB"/>
        </w:rPr>
        <w:t xml:space="preserve">submitted </w:t>
      </w:r>
      <w:r w:rsidR="009921FC">
        <w:rPr>
          <w:lang w:eastAsia="en-GB"/>
        </w:rPr>
        <w:t>by</w:t>
      </w:r>
      <w:r w:rsidR="00D776A4" w:rsidRPr="00331AA4">
        <w:rPr>
          <w:lang w:eastAsia="en-GB"/>
        </w:rPr>
        <w:t xml:space="preserve"> the </w:t>
      </w:r>
      <w:r w:rsidRPr="00331AA4">
        <w:rPr>
          <w:lang w:eastAsia="en-GB"/>
        </w:rPr>
        <w:t xml:space="preserve">Convention on International Trade in Endangered Species of Wild Fauna and Flora); </w:t>
      </w:r>
    </w:p>
    <w:p w:rsidR="00B270E3" w:rsidRPr="00331AA4" w:rsidRDefault="00B270E3"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Peatlands (</w:t>
      </w:r>
      <w:r w:rsidR="00813667" w:rsidRPr="00331AA4">
        <w:rPr>
          <w:lang w:val="en-US" w:eastAsia="en-GB"/>
        </w:rPr>
        <w:t>Convention on Wetlands of International Importance especially as Waterfowl Habitat</w:t>
      </w:r>
      <w:r w:rsidRPr="00331AA4">
        <w:rPr>
          <w:lang w:eastAsia="en-GB"/>
        </w:rPr>
        <w:t>);</w:t>
      </w:r>
    </w:p>
    <w:p w:rsidR="00D776A4" w:rsidRPr="00331AA4" w:rsidRDefault="00D776A4"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Freshwater ecosystems (Brazil, South Africa and United States of America);</w:t>
      </w:r>
    </w:p>
    <w:p w:rsidR="00D776A4" w:rsidRPr="00331AA4" w:rsidRDefault="00D776A4"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Marine ecosystems (France, Norway, European Union and Institute for Sustainable Development and Research, India);</w:t>
      </w:r>
    </w:p>
    <w:p w:rsidR="00110410" w:rsidRPr="00331AA4" w:rsidRDefault="00813667"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R</w:t>
      </w:r>
      <w:r w:rsidR="00110410" w:rsidRPr="00331AA4">
        <w:rPr>
          <w:lang w:eastAsia="en-GB"/>
        </w:rPr>
        <w:t>elationship between biodiversity and ecosystem services (Finland</w:t>
      </w:r>
      <w:r w:rsidR="00106DA2" w:rsidRPr="00020D38">
        <w:rPr>
          <w:lang w:eastAsia="en-GB"/>
        </w:rPr>
        <w:t xml:space="preserve"> and </w:t>
      </w:r>
      <w:r w:rsidR="00110410" w:rsidRPr="00331AA4">
        <w:rPr>
          <w:lang w:eastAsia="en-GB"/>
        </w:rPr>
        <w:t>Mexico);</w:t>
      </w:r>
    </w:p>
    <w:p w:rsidR="00D776A4" w:rsidRPr="00331AA4" w:rsidRDefault="00813667"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I</w:t>
      </w:r>
      <w:r w:rsidR="00D776A4" w:rsidRPr="00331AA4">
        <w:rPr>
          <w:lang w:eastAsia="en-GB"/>
        </w:rPr>
        <w:t>mpact of pollution on biodiversity and ecosystem services (Mexico);</w:t>
      </w:r>
    </w:p>
    <w:p w:rsidR="00110410" w:rsidRPr="00331AA4" w:rsidRDefault="00110410"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Evaluation of methods for monitoring biodiversity in restoration projects (Brazil);</w:t>
      </w:r>
    </w:p>
    <w:p w:rsidR="00110410" w:rsidRPr="00331AA4" w:rsidRDefault="00110410"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 xml:space="preserve">Evaluation of methods for prioritizing areas for the conservation of biodiversity and ecosystem services (Brazil); </w:t>
      </w:r>
    </w:p>
    <w:p w:rsidR="00110410" w:rsidRPr="00331AA4" w:rsidRDefault="00110410"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Selection and application of indicators of ecosystem collapse for risk assessments (Colombia);</w:t>
      </w:r>
    </w:p>
    <w:p w:rsidR="00110410" w:rsidRPr="00331AA4" w:rsidRDefault="00813667"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S</w:t>
      </w:r>
      <w:r w:rsidR="00110410" w:rsidRPr="00331AA4">
        <w:rPr>
          <w:lang w:eastAsia="en-GB"/>
        </w:rPr>
        <w:t>ituation of indigenous and local populations who depend directly on biodiversity and ecosystem services (France);</w:t>
      </w:r>
    </w:p>
    <w:p w:rsidR="00110410" w:rsidRPr="00331AA4" w:rsidRDefault="00890CAD"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Assessment of vegetation and its m</w:t>
      </w:r>
      <w:r w:rsidR="0017557E" w:rsidRPr="00331AA4">
        <w:rPr>
          <w:lang w:eastAsia="en-GB"/>
        </w:rPr>
        <w:t>onitoring (South Africa);</w:t>
      </w:r>
      <w:r w:rsidR="00110410" w:rsidRPr="00331AA4" w:rsidDel="00890CAD">
        <w:rPr>
          <w:lang w:eastAsia="en-GB"/>
        </w:rPr>
        <w:t xml:space="preserve"> </w:t>
      </w:r>
    </w:p>
    <w:p w:rsidR="00110410" w:rsidRPr="00331AA4" w:rsidRDefault="00110410"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Assessment o</w:t>
      </w:r>
      <w:r w:rsidR="00813667" w:rsidRPr="00331AA4">
        <w:rPr>
          <w:lang w:eastAsia="en-GB"/>
        </w:rPr>
        <w:t>f</w:t>
      </w:r>
      <w:r w:rsidRPr="00331AA4">
        <w:rPr>
          <w:lang w:eastAsia="en-GB"/>
        </w:rPr>
        <w:t xml:space="preserve"> the implementation of the </w:t>
      </w:r>
      <w:r w:rsidR="00813667" w:rsidRPr="00331AA4">
        <w:rPr>
          <w:lang w:val="en-US" w:eastAsia="en-GB"/>
        </w:rPr>
        <w:t xml:space="preserve">Nagoya Protocol on Access to Genetic Resources and the Fair and Equitable Sharing of Benefits Arising from their Utilization to the Convention on Biological Diversity </w:t>
      </w:r>
      <w:r w:rsidRPr="00331AA4">
        <w:rPr>
          <w:lang w:eastAsia="en-GB"/>
        </w:rPr>
        <w:t>(South Africa);</w:t>
      </w:r>
    </w:p>
    <w:p w:rsidR="00110410" w:rsidRPr="00331AA4" w:rsidRDefault="00110410"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Assessment of conservation and sustainable use of cultural heritage (South Africa);</w:t>
      </w:r>
    </w:p>
    <w:p w:rsidR="00AC4B89" w:rsidRPr="00331AA4" w:rsidRDefault="00AC4B89"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 xml:space="preserve">Evaluation of methods to guide national accountability efforts for the conservation of </w:t>
      </w:r>
      <w:r w:rsidRPr="00331AA4">
        <w:rPr>
          <w:rFonts w:eastAsia="SimSun"/>
          <w:lang w:eastAsia="zh-CN"/>
        </w:rPr>
        <w:t>biodiversity</w:t>
      </w:r>
      <w:r w:rsidRPr="00331AA4">
        <w:rPr>
          <w:lang w:eastAsia="en-GB"/>
        </w:rPr>
        <w:t xml:space="preserve"> and ecosystem services</w:t>
      </w:r>
      <w:r w:rsidR="003837A6" w:rsidRPr="00331AA4">
        <w:rPr>
          <w:lang w:eastAsia="en-GB"/>
        </w:rPr>
        <w:t xml:space="preserve"> and impact assessments</w:t>
      </w:r>
      <w:r w:rsidRPr="00331AA4">
        <w:rPr>
          <w:lang w:eastAsia="en-GB"/>
        </w:rPr>
        <w:t>, including the definition of indicators (</w:t>
      </w:r>
      <w:r w:rsidR="003D6116" w:rsidRPr="00331AA4">
        <w:rPr>
          <w:lang w:eastAsia="en-GB"/>
        </w:rPr>
        <w:t>Brazil</w:t>
      </w:r>
      <w:r w:rsidRPr="00331AA4">
        <w:rPr>
          <w:lang w:eastAsia="en-GB"/>
        </w:rPr>
        <w:t>);</w:t>
      </w:r>
    </w:p>
    <w:p w:rsidR="00110410" w:rsidRPr="00331AA4" w:rsidRDefault="00110410"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Methodological assessment of indigenous and local knowledge in biodiversity research, monitoring and assessment (UNESCO);</w:t>
      </w:r>
    </w:p>
    <w:p w:rsidR="00B270E3" w:rsidRPr="00331AA4" w:rsidRDefault="00D776A4"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Soil biodiversity (Global Soil Biodiversity Initiative; African Model Forest Network);</w:t>
      </w:r>
    </w:p>
    <w:p w:rsidR="00D776A4" w:rsidRPr="00331AA4" w:rsidRDefault="00D776A4"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Scavengers and scavenging (</w:t>
      </w:r>
      <w:r w:rsidR="004909BF" w:rsidRPr="00331AA4">
        <w:rPr>
          <w:lang w:eastAsia="en-GB"/>
        </w:rPr>
        <w:t>suggest</w:t>
      </w:r>
      <w:r w:rsidR="00AE7A89" w:rsidRPr="00331AA4">
        <w:rPr>
          <w:lang w:eastAsia="en-GB"/>
        </w:rPr>
        <w:t>ion for</w:t>
      </w:r>
      <w:r w:rsidR="004909BF" w:rsidRPr="00331AA4">
        <w:rPr>
          <w:lang w:eastAsia="en-GB"/>
        </w:rPr>
        <w:t xml:space="preserve"> the creation of an expert panel; </w:t>
      </w:r>
      <w:r w:rsidRPr="00331AA4">
        <w:rPr>
          <w:rFonts w:eastAsia="SimSun"/>
          <w:lang w:eastAsia="zh-CN"/>
        </w:rPr>
        <w:t>I</w:t>
      </w:r>
      <w:r w:rsidR="00110F39" w:rsidRPr="00331AA4">
        <w:rPr>
          <w:rFonts w:eastAsia="SimSun"/>
          <w:lang w:eastAsia="zh-CN"/>
        </w:rPr>
        <w:t>nternational</w:t>
      </w:r>
      <w:r w:rsidR="00110F39" w:rsidRPr="00331AA4">
        <w:rPr>
          <w:lang w:eastAsia="en-GB"/>
        </w:rPr>
        <w:t xml:space="preserve"> </w:t>
      </w:r>
      <w:r w:rsidRPr="00331AA4">
        <w:rPr>
          <w:lang w:eastAsia="en-GB"/>
        </w:rPr>
        <w:t>U</w:t>
      </w:r>
      <w:r w:rsidR="00110F39" w:rsidRPr="00331AA4">
        <w:rPr>
          <w:lang w:eastAsia="en-GB"/>
        </w:rPr>
        <w:t xml:space="preserve">nion for </w:t>
      </w:r>
      <w:r w:rsidRPr="00331AA4">
        <w:rPr>
          <w:lang w:eastAsia="en-GB"/>
        </w:rPr>
        <w:t>C</w:t>
      </w:r>
      <w:r w:rsidR="00110F39" w:rsidRPr="00331AA4">
        <w:rPr>
          <w:lang w:eastAsia="en-GB"/>
        </w:rPr>
        <w:t xml:space="preserve">onservation of </w:t>
      </w:r>
      <w:r w:rsidRPr="00331AA4">
        <w:rPr>
          <w:lang w:eastAsia="en-GB"/>
        </w:rPr>
        <w:t>N</w:t>
      </w:r>
      <w:r w:rsidR="00110F39" w:rsidRPr="00331AA4">
        <w:rPr>
          <w:lang w:eastAsia="en-GB"/>
        </w:rPr>
        <w:t>ature</w:t>
      </w:r>
      <w:r w:rsidRPr="00331AA4">
        <w:rPr>
          <w:lang w:eastAsia="en-GB"/>
        </w:rPr>
        <w:t xml:space="preserve"> Vulture Specialist Group);</w:t>
      </w:r>
    </w:p>
    <w:p w:rsidR="005C0180" w:rsidRPr="00331AA4" w:rsidRDefault="00D776A4"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A</w:t>
      </w:r>
      <w:r w:rsidR="00610D2D" w:rsidRPr="00331AA4">
        <w:rPr>
          <w:lang w:eastAsia="en-GB"/>
        </w:rPr>
        <w:t>biotic components of nature (</w:t>
      </w:r>
      <w:r w:rsidR="00E65DB9" w:rsidRPr="00331AA4">
        <w:rPr>
          <w:lang w:eastAsia="en-GB"/>
        </w:rPr>
        <w:t xml:space="preserve">European Association for the Conservation of </w:t>
      </w:r>
      <w:r w:rsidR="00FD20B7" w:rsidRPr="00020D38">
        <w:rPr>
          <w:lang w:eastAsia="en-GB"/>
        </w:rPr>
        <w:t xml:space="preserve">the </w:t>
      </w:r>
      <w:r w:rsidR="00E65DB9" w:rsidRPr="00331AA4">
        <w:rPr>
          <w:lang w:eastAsia="en-GB"/>
        </w:rPr>
        <w:t>Geological Heritage)</w:t>
      </w:r>
      <w:r w:rsidR="00285ED9" w:rsidRPr="00331AA4">
        <w:rPr>
          <w:lang w:eastAsia="en-GB"/>
        </w:rPr>
        <w:t>;</w:t>
      </w:r>
    </w:p>
    <w:p w:rsidR="00CC42FD" w:rsidRPr="00331AA4" w:rsidRDefault="00CC42FD"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The role of protected areas in achieving global conservation goals (IPIECA);</w:t>
      </w:r>
    </w:p>
    <w:p w:rsidR="00461696" w:rsidRPr="00331AA4" w:rsidRDefault="00461696"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Matters related to intangible cultural heritage (two indigenous and local knowledge experts)</w:t>
      </w:r>
      <w:r w:rsidR="001E2664" w:rsidRPr="00331AA4">
        <w:rPr>
          <w:lang w:eastAsia="en-GB"/>
        </w:rPr>
        <w:t>;</w:t>
      </w:r>
    </w:p>
    <w:p w:rsidR="00931B11" w:rsidRPr="00020D38" w:rsidRDefault="00E562B2" w:rsidP="00020D38">
      <w:pPr>
        <w:pStyle w:val="CH4"/>
        <w:rPr>
          <w:lang w:eastAsia="en-GB"/>
        </w:rPr>
      </w:pPr>
      <w:r>
        <w:rPr>
          <w:lang w:eastAsia="en-GB"/>
        </w:rPr>
        <w:tab/>
        <w:t>(</w:t>
      </w:r>
      <w:r w:rsidR="008D49DB">
        <w:rPr>
          <w:lang w:eastAsia="en-GB"/>
        </w:rPr>
        <w:t>b</w:t>
      </w:r>
      <w:r>
        <w:rPr>
          <w:lang w:eastAsia="en-GB"/>
        </w:rPr>
        <w:t>)</w:t>
      </w:r>
      <w:r w:rsidR="008D49DB">
        <w:rPr>
          <w:lang w:eastAsia="en-GB"/>
        </w:rPr>
        <w:tab/>
      </w:r>
      <w:r w:rsidR="004909BF" w:rsidRPr="00020D38">
        <w:rPr>
          <w:lang w:eastAsia="en-GB"/>
        </w:rPr>
        <w:t>Related to o</w:t>
      </w:r>
      <w:r w:rsidR="005C0180" w:rsidRPr="00020D38">
        <w:rPr>
          <w:lang w:eastAsia="en-GB"/>
        </w:rPr>
        <w:t>bjective 2</w:t>
      </w:r>
      <w:r w:rsidR="00073DD8" w:rsidRPr="00020D38">
        <w:rPr>
          <w:lang w:eastAsia="en-GB"/>
        </w:rPr>
        <w:t xml:space="preserve"> on b</w:t>
      </w:r>
      <w:r w:rsidR="005C0180" w:rsidRPr="00020D38">
        <w:rPr>
          <w:lang w:eastAsia="en-GB"/>
        </w:rPr>
        <w:t>uilding capacity</w:t>
      </w:r>
      <w:r w:rsidR="00DF5BAA" w:rsidRPr="00020D38">
        <w:rPr>
          <w:lang w:eastAsia="en-GB"/>
        </w:rPr>
        <w:t xml:space="preserve"> </w:t>
      </w:r>
    </w:p>
    <w:p w:rsidR="007A4497" w:rsidRPr="00331AA4" w:rsidRDefault="007A4497" w:rsidP="00AD1617">
      <w:pPr>
        <w:pStyle w:val="Normalnumber"/>
        <w:numPr>
          <w:ilvl w:val="0"/>
          <w:numId w:val="13"/>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 xml:space="preserve">Training in biodiversity and ecosystem monitoring and assessment, including standards and best practice in observations, data management and scientific analysis, modelling and output visualizations (UNESCO); </w:t>
      </w:r>
    </w:p>
    <w:p w:rsidR="00606EE2" w:rsidRPr="00331AA4" w:rsidRDefault="006F33BE" w:rsidP="00AD1617">
      <w:pPr>
        <w:pStyle w:val="Normalnumber"/>
        <w:numPr>
          <w:ilvl w:val="0"/>
          <w:numId w:val="13"/>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 xml:space="preserve">Assessments of biodiversity and ecosystem services at the national level for </w:t>
      </w:r>
      <w:r w:rsidR="00FC15B0" w:rsidRPr="00331AA4">
        <w:rPr>
          <w:lang w:eastAsia="en-GB"/>
        </w:rPr>
        <w:t xml:space="preserve">the countries of Central, North and </w:t>
      </w:r>
      <w:r w:rsidR="001359EA" w:rsidRPr="00020D38">
        <w:rPr>
          <w:lang w:eastAsia="en-GB"/>
        </w:rPr>
        <w:t>W</w:t>
      </w:r>
      <w:r w:rsidR="00FC15B0" w:rsidRPr="00020D38">
        <w:rPr>
          <w:lang w:eastAsia="en-GB"/>
        </w:rPr>
        <w:t xml:space="preserve">est </w:t>
      </w:r>
      <w:r w:rsidR="00FC15B0" w:rsidRPr="00331AA4">
        <w:rPr>
          <w:lang w:eastAsia="en-GB"/>
        </w:rPr>
        <w:t>Africa (African Model Forest Network)</w:t>
      </w:r>
      <w:r w:rsidR="001E2664" w:rsidRPr="00331AA4">
        <w:rPr>
          <w:lang w:eastAsia="en-GB"/>
        </w:rPr>
        <w:t>;</w:t>
      </w:r>
    </w:p>
    <w:p w:rsidR="001912CE" w:rsidRPr="00331AA4" w:rsidRDefault="001912CE" w:rsidP="00AD1617">
      <w:pPr>
        <w:pStyle w:val="Normalnumber"/>
        <w:numPr>
          <w:ilvl w:val="0"/>
          <w:numId w:val="13"/>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Regional conservation of forest trees and shrubs in Africa (National Centre for Genetic Resources and Biotechnology of Nigeria)</w:t>
      </w:r>
      <w:r w:rsidR="001E2664" w:rsidRPr="00331AA4">
        <w:rPr>
          <w:lang w:eastAsia="en-GB"/>
        </w:rPr>
        <w:t>;</w:t>
      </w:r>
    </w:p>
    <w:p w:rsidR="0035200C" w:rsidRPr="00331AA4" w:rsidRDefault="001912CE" w:rsidP="00AD1617">
      <w:pPr>
        <w:pStyle w:val="Normalnumber"/>
        <w:numPr>
          <w:ilvl w:val="0"/>
          <w:numId w:val="13"/>
        </w:numPr>
        <w:tabs>
          <w:tab w:val="clear" w:pos="1247"/>
          <w:tab w:val="clear" w:pos="1814"/>
          <w:tab w:val="clear" w:pos="2381"/>
          <w:tab w:val="clear" w:pos="2948"/>
          <w:tab w:val="clear" w:pos="3515"/>
          <w:tab w:val="clear" w:pos="4082"/>
          <w:tab w:val="left" w:pos="624"/>
        </w:tabs>
        <w:ind w:left="1247" w:firstLine="624"/>
        <w:rPr>
          <w:lang w:eastAsia="en-GB"/>
        </w:rPr>
      </w:pPr>
      <w:bookmarkStart w:id="3" w:name="_Hlk1029123"/>
      <w:r w:rsidRPr="00331AA4">
        <w:rPr>
          <w:lang w:eastAsia="en-GB"/>
        </w:rPr>
        <w:t xml:space="preserve">Governing </w:t>
      </w:r>
      <w:r w:rsidR="00813667" w:rsidRPr="00331AA4">
        <w:rPr>
          <w:lang w:eastAsia="en-GB"/>
        </w:rPr>
        <w:t xml:space="preserve">the use of </w:t>
      </w:r>
      <w:r w:rsidRPr="00331AA4">
        <w:rPr>
          <w:lang w:eastAsia="en-GB"/>
        </w:rPr>
        <w:t>nature and sharing its benefits equitably, in the context of protected areas (SNDT Women’s University, India)</w:t>
      </w:r>
      <w:r w:rsidR="00D776A4" w:rsidRPr="00331AA4">
        <w:rPr>
          <w:lang w:eastAsia="en-GB"/>
        </w:rPr>
        <w:t>.</w:t>
      </w:r>
    </w:p>
    <w:bookmarkEnd w:id="3"/>
    <w:p w:rsidR="005E3033" w:rsidRPr="00331AA4" w:rsidRDefault="00AD1617" w:rsidP="00AD1617">
      <w:pPr>
        <w:pStyle w:val="CH2"/>
      </w:pPr>
      <w:r w:rsidRPr="00331AA4">
        <w:tab/>
        <w:t>B.</w:t>
      </w:r>
      <w:r w:rsidRPr="00331AA4">
        <w:tab/>
      </w:r>
      <w:r w:rsidR="002609EA" w:rsidRPr="00331AA4">
        <w:t>Grouping other r</w:t>
      </w:r>
      <w:r w:rsidR="00141A5A" w:rsidRPr="00331AA4">
        <w:t>equests in support of</w:t>
      </w:r>
      <w:r w:rsidR="00C60C9E" w:rsidRPr="00331AA4">
        <w:t xml:space="preserve"> the entire work programme</w:t>
      </w:r>
      <w:r w:rsidR="005E3033" w:rsidRPr="00331AA4">
        <w:t xml:space="preserve"> </w:t>
      </w:r>
    </w:p>
    <w:p w:rsidR="0099071F" w:rsidRPr="00331AA4" w:rsidRDefault="00CC25AF"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lang w:eastAsia="en-GB"/>
        </w:rPr>
        <w:t xml:space="preserve">In addition to </w:t>
      </w:r>
      <w:r w:rsidR="00A37B97" w:rsidRPr="00331AA4">
        <w:rPr>
          <w:lang w:eastAsia="en-GB"/>
        </w:rPr>
        <w:t xml:space="preserve">the </w:t>
      </w:r>
      <w:r w:rsidR="00E9610F" w:rsidRPr="00331AA4">
        <w:rPr>
          <w:lang w:eastAsia="en-GB"/>
        </w:rPr>
        <w:t xml:space="preserve">above </w:t>
      </w:r>
      <w:r w:rsidR="00A37B97" w:rsidRPr="00331AA4">
        <w:rPr>
          <w:lang w:eastAsia="en-GB"/>
        </w:rPr>
        <w:t>submissions</w:t>
      </w:r>
      <w:r w:rsidRPr="00331AA4">
        <w:rPr>
          <w:lang w:eastAsia="en-GB"/>
        </w:rPr>
        <w:t>, which focused on a specific topic</w:t>
      </w:r>
      <w:r w:rsidR="000872C6" w:rsidRPr="00331AA4">
        <w:rPr>
          <w:lang w:eastAsia="en-GB"/>
        </w:rPr>
        <w:t xml:space="preserve"> for the </w:t>
      </w:r>
      <w:r w:rsidR="00E9610F" w:rsidRPr="00331AA4">
        <w:rPr>
          <w:lang w:eastAsia="en-GB"/>
        </w:rPr>
        <w:t xml:space="preserve">various </w:t>
      </w:r>
      <w:r w:rsidR="000872C6" w:rsidRPr="00331AA4">
        <w:rPr>
          <w:lang w:eastAsia="en-GB"/>
        </w:rPr>
        <w:t>objectives</w:t>
      </w:r>
      <w:r w:rsidRPr="00331AA4">
        <w:rPr>
          <w:lang w:eastAsia="en-GB"/>
        </w:rPr>
        <w:t>,</w:t>
      </w:r>
      <w:r w:rsidR="00A37B97" w:rsidRPr="00331AA4">
        <w:rPr>
          <w:lang w:eastAsia="en-GB"/>
        </w:rPr>
        <w:t xml:space="preserve"> </w:t>
      </w:r>
      <w:r w:rsidR="00C60C9E" w:rsidRPr="00331AA4">
        <w:rPr>
          <w:lang w:eastAsia="en-GB"/>
        </w:rPr>
        <w:t>IPBES also received</w:t>
      </w:r>
      <w:r w:rsidR="002F448A" w:rsidRPr="00331AA4">
        <w:rPr>
          <w:lang w:eastAsia="en-GB"/>
        </w:rPr>
        <w:t xml:space="preserve"> requests, inputs and suggestions</w:t>
      </w:r>
      <w:r w:rsidR="00F92474" w:rsidRPr="00331AA4">
        <w:rPr>
          <w:lang w:eastAsia="en-GB"/>
        </w:rPr>
        <w:t xml:space="preserve"> </w:t>
      </w:r>
      <w:r w:rsidR="00C60C9E" w:rsidRPr="00331AA4">
        <w:rPr>
          <w:lang w:eastAsia="en-GB"/>
        </w:rPr>
        <w:t xml:space="preserve">of a more general nature to support the </w:t>
      </w:r>
      <w:r w:rsidR="00C60C9E" w:rsidRPr="00331AA4">
        <w:t>work</w:t>
      </w:r>
      <w:r w:rsidR="00C60C9E" w:rsidRPr="00331AA4">
        <w:rPr>
          <w:lang w:eastAsia="en-GB"/>
        </w:rPr>
        <w:t xml:space="preserve"> programme</w:t>
      </w:r>
      <w:r w:rsidR="00E9610F" w:rsidRPr="00020D38">
        <w:rPr>
          <w:lang w:eastAsia="en-GB"/>
        </w:rPr>
        <w:t xml:space="preserve"> in its entirety</w:t>
      </w:r>
      <w:r w:rsidR="000872C6" w:rsidRPr="00331AA4">
        <w:rPr>
          <w:lang w:eastAsia="en-GB"/>
        </w:rPr>
        <w:t xml:space="preserve">. </w:t>
      </w:r>
    </w:p>
    <w:p w:rsidR="002D6F09" w:rsidRPr="00331AA4" w:rsidRDefault="00E9610F"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lang w:eastAsia="en-GB"/>
        </w:rPr>
        <w:t>In r</w:t>
      </w:r>
      <w:r w:rsidR="00AC4B89" w:rsidRPr="00331AA4">
        <w:rPr>
          <w:lang w:eastAsia="en-GB"/>
        </w:rPr>
        <w:t>elat</w:t>
      </w:r>
      <w:r w:rsidRPr="00331AA4">
        <w:rPr>
          <w:lang w:eastAsia="en-GB"/>
        </w:rPr>
        <w:t>ion</w:t>
      </w:r>
      <w:r w:rsidR="00AC4B89" w:rsidRPr="00331AA4">
        <w:rPr>
          <w:lang w:eastAsia="en-GB"/>
        </w:rPr>
        <w:t xml:space="preserve"> to objective 1</w:t>
      </w:r>
      <w:r w:rsidR="00073DD8" w:rsidRPr="00020D38">
        <w:rPr>
          <w:lang w:eastAsia="en-GB"/>
        </w:rPr>
        <w:t xml:space="preserve"> on </w:t>
      </w:r>
      <w:r w:rsidR="00AC4B89" w:rsidRPr="00331AA4">
        <w:rPr>
          <w:lang w:eastAsia="en-GB"/>
        </w:rPr>
        <w:t>assessing knowledge, IPBES received requests, inputs and suggestions that concerned the process and general matters related to IPBES assessments, including</w:t>
      </w:r>
      <w:r w:rsidR="00312155" w:rsidRPr="00331AA4">
        <w:rPr>
          <w:lang w:eastAsia="en-GB"/>
        </w:rPr>
        <w:t xml:space="preserve"> concerning the </w:t>
      </w:r>
      <w:r w:rsidR="00CF7A94" w:rsidRPr="00331AA4">
        <w:rPr>
          <w:lang w:eastAsia="en-GB"/>
        </w:rPr>
        <w:t>d</w:t>
      </w:r>
      <w:r w:rsidR="00D25CEF" w:rsidRPr="00331AA4">
        <w:rPr>
          <w:lang w:eastAsia="en-GB"/>
        </w:rPr>
        <w:t>evelopment of t</w:t>
      </w:r>
      <w:r w:rsidR="00507CFE" w:rsidRPr="00331AA4">
        <w:rPr>
          <w:lang w:eastAsia="en-GB"/>
        </w:rPr>
        <w:t>echnical papers and syntheses</w:t>
      </w:r>
      <w:r w:rsidR="00890CAD" w:rsidRPr="00331AA4">
        <w:rPr>
          <w:lang w:eastAsia="en-GB"/>
        </w:rPr>
        <w:t>, including</w:t>
      </w:r>
      <w:r w:rsidR="00507CFE" w:rsidRPr="00331AA4">
        <w:rPr>
          <w:lang w:eastAsia="en-GB"/>
        </w:rPr>
        <w:t xml:space="preserve"> for specific audiences </w:t>
      </w:r>
      <w:r w:rsidR="00127228" w:rsidRPr="00331AA4">
        <w:rPr>
          <w:lang w:eastAsia="en-GB"/>
        </w:rPr>
        <w:t>with a view</w:t>
      </w:r>
      <w:r w:rsidR="00507CFE" w:rsidRPr="00331AA4">
        <w:rPr>
          <w:lang w:eastAsia="en-GB"/>
        </w:rPr>
        <w:t xml:space="preserve"> to increas</w:t>
      </w:r>
      <w:r w:rsidR="00127228" w:rsidRPr="00331AA4">
        <w:rPr>
          <w:lang w:eastAsia="en-GB"/>
        </w:rPr>
        <w:t>ing</w:t>
      </w:r>
      <w:r w:rsidR="00507CFE" w:rsidRPr="00331AA4">
        <w:rPr>
          <w:lang w:eastAsia="en-GB"/>
        </w:rPr>
        <w:t xml:space="preserve"> the impact and uptake of existing assessments (</w:t>
      </w:r>
      <w:r w:rsidR="00890CAD" w:rsidRPr="00331AA4">
        <w:rPr>
          <w:lang w:eastAsia="en-GB"/>
        </w:rPr>
        <w:t xml:space="preserve">Norway; </w:t>
      </w:r>
      <w:r w:rsidR="00507CFE" w:rsidRPr="00331AA4">
        <w:rPr>
          <w:lang w:eastAsia="en-GB"/>
        </w:rPr>
        <w:t>UNEP</w:t>
      </w:r>
      <w:r w:rsidR="00813667" w:rsidRPr="00020D38">
        <w:rPr>
          <w:lang w:eastAsia="en-GB"/>
        </w:rPr>
        <w:t xml:space="preserve"> and </w:t>
      </w:r>
      <w:r w:rsidR="00BF42D2" w:rsidRPr="00331AA4">
        <w:rPr>
          <w:lang w:eastAsia="en-GB"/>
        </w:rPr>
        <w:t>UNESCO</w:t>
      </w:r>
      <w:r w:rsidR="00507CFE" w:rsidRPr="00331AA4">
        <w:rPr>
          <w:lang w:eastAsia="en-GB"/>
        </w:rPr>
        <w:t>);</w:t>
      </w:r>
      <w:r w:rsidR="00312155" w:rsidRPr="00331AA4">
        <w:rPr>
          <w:lang w:eastAsia="en-GB"/>
        </w:rPr>
        <w:t xml:space="preserve"> </w:t>
      </w:r>
      <w:r w:rsidR="00CF7A94" w:rsidRPr="00331AA4">
        <w:rPr>
          <w:lang w:eastAsia="en-GB"/>
        </w:rPr>
        <w:t>enhanc</w:t>
      </w:r>
      <w:r w:rsidR="00127228" w:rsidRPr="00020D38">
        <w:rPr>
          <w:lang w:eastAsia="en-GB"/>
        </w:rPr>
        <w:t xml:space="preserve">ing </w:t>
      </w:r>
      <w:r w:rsidR="00D86BE8" w:rsidRPr="00331AA4">
        <w:rPr>
          <w:lang w:eastAsia="en-GB"/>
        </w:rPr>
        <w:t>the p</w:t>
      </w:r>
      <w:r w:rsidR="00D25CEF" w:rsidRPr="00331AA4">
        <w:rPr>
          <w:lang w:eastAsia="en-GB"/>
        </w:rPr>
        <w:t>rocesses for nomination of experts, balance in the composition of assessment expert gr</w:t>
      </w:r>
      <w:r w:rsidR="00D86BE8" w:rsidRPr="00331AA4">
        <w:rPr>
          <w:lang w:eastAsia="en-GB"/>
        </w:rPr>
        <w:t>oups, clarity of the language of</w:t>
      </w:r>
      <w:r w:rsidR="00D25CEF" w:rsidRPr="00331AA4">
        <w:rPr>
          <w:lang w:eastAsia="en-GB"/>
        </w:rPr>
        <w:t xml:space="preserve"> summaries for policymakers and dialogue between assessment experts and policymakers (Mexico); </w:t>
      </w:r>
      <w:r w:rsidR="00543FA6" w:rsidRPr="00331AA4">
        <w:rPr>
          <w:lang w:eastAsia="en-GB"/>
        </w:rPr>
        <w:t xml:space="preserve">ensuring a more coherent approach to assessments </w:t>
      </w:r>
      <w:bookmarkStart w:id="4" w:name="_Hlk1029401"/>
      <w:r w:rsidR="00543FA6" w:rsidRPr="00331AA4">
        <w:rPr>
          <w:lang w:eastAsia="en-GB"/>
        </w:rPr>
        <w:t xml:space="preserve">undertaken </w:t>
      </w:r>
      <w:r w:rsidR="00BB6D2C">
        <w:rPr>
          <w:lang w:eastAsia="en-GB"/>
        </w:rPr>
        <w:t xml:space="preserve">under </w:t>
      </w:r>
      <w:r w:rsidR="00543FA6" w:rsidRPr="00331AA4">
        <w:rPr>
          <w:lang w:eastAsia="en-GB"/>
        </w:rPr>
        <w:t>multilateral environmental agreements</w:t>
      </w:r>
      <w:r w:rsidR="00BB6D2C">
        <w:rPr>
          <w:lang w:eastAsia="en-GB"/>
        </w:rPr>
        <w:t xml:space="preserve"> and by </w:t>
      </w:r>
      <w:r w:rsidR="00543FA6" w:rsidRPr="00331AA4">
        <w:rPr>
          <w:lang w:eastAsia="en-GB"/>
        </w:rPr>
        <w:t>United Nations agencies</w:t>
      </w:r>
      <w:bookmarkEnd w:id="4"/>
      <w:r w:rsidR="00543FA6" w:rsidRPr="00331AA4">
        <w:rPr>
          <w:lang w:eastAsia="en-GB"/>
        </w:rPr>
        <w:t xml:space="preserve">, IPCC and IPBES (United Kingdom); </w:t>
      </w:r>
      <w:r w:rsidR="00E2203B" w:rsidRPr="00331AA4">
        <w:rPr>
          <w:lang w:eastAsia="en-GB"/>
        </w:rPr>
        <w:t>increasing the duration of assessments (UNESCO)</w:t>
      </w:r>
      <w:r w:rsidR="00CA0E94" w:rsidRPr="00331AA4">
        <w:rPr>
          <w:lang w:eastAsia="en-GB"/>
        </w:rPr>
        <w:t>;</w:t>
      </w:r>
      <w:r w:rsidR="00312155" w:rsidRPr="00331AA4">
        <w:rPr>
          <w:lang w:eastAsia="en-GB"/>
        </w:rPr>
        <w:t xml:space="preserve"> </w:t>
      </w:r>
      <w:r w:rsidR="00CF7A94" w:rsidRPr="00331AA4">
        <w:rPr>
          <w:lang w:eastAsia="en-GB"/>
        </w:rPr>
        <w:t>develop</w:t>
      </w:r>
      <w:r w:rsidR="00127228" w:rsidRPr="00020D38">
        <w:rPr>
          <w:lang w:eastAsia="en-GB"/>
        </w:rPr>
        <w:t>ing</w:t>
      </w:r>
      <w:r w:rsidR="00D25CEF" w:rsidRPr="00331AA4">
        <w:rPr>
          <w:lang w:eastAsia="en-GB"/>
        </w:rPr>
        <w:t xml:space="preserve"> f</w:t>
      </w:r>
      <w:r w:rsidR="00AC4B89" w:rsidRPr="00331AA4">
        <w:rPr>
          <w:lang w:eastAsia="en-GB"/>
        </w:rPr>
        <w:t>ollow-up mechanisms to completed IPBES assessments (Institute for Global Environmental Strategies</w:t>
      </w:r>
      <w:r w:rsidR="00127228" w:rsidRPr="00331AA4">
        <w:rPr>
          <w:lang w:eastAsia="en-GB"/>
        </w:rPr>
        <w:t>);</w:t>
      </w:r>
      <w:r w:rsidR="00312155" w:rsidRPr="00331AA4">
        <w:rPr>
          <w:lang w:eastAsia="en-GB"/>
        </w:rPr>
        <w:t xml:space="preserve"> </w:t>
      </w:r>
      <w:r w:rsidR="00543FA6" w:rsidRPr="00331AA4">
        <w:rPr>
          <w:lang w:eastAsia="en-GB"/>
        </w:rPr>
        <w:t>continu</w:t>
      </w:r>
      <w:r w:rsidR="00127228" w:rsidRPr="00020D38">
        <w:rPr>
          <w:lang w:eastAsia="en-GB"/>
        </w:rPr>
        <w:t xml:space="preserve">ing the </w:t>
      </w:r>
      <w:r w:rsidR="004C2B9E" w:rsidRPr="00331AA4">
        <w:rPr>
          <w:lang w:eastAsia="en-GB"/>
        </w:rPr>
        <w:t xml:space="preserve">focus </w:t>
      </w:r>
      <w:r w:rsidR="00D86BE8" w:rsidRPr="00331AA4">
        <w:rPr>
          <w:lang w:eastAsia="en-GB"/>
        </w:rPr>
        <w:t xml:space="preserve">of assessments </w:t>
      </w:r>
      <w:r w:rsidR="004C2B9E" w:rsidRPr="00331AA4">
        <w:rPr>
          <w:lang w:eastAsia="en-GB"/>
        </w:rPr>
        <w:t>on developing multi</w:t>
      </w:r>
      <w:r w:rsidR="002D6F09" w:rsidRPr="00331AA4">
        <w:rPr>
          <w:lang w:eastAsia="en-GB"/>
        </w:rPr>
        <w:t xml:space="preserve">disciplinary approaches and on </w:t>
      </w:r>
      <w:r w:rsidR="00B30685">
        <w:rPr>
          <w:lang w:eastAsia="en-GB"/>
        </w:rPr>
        <w:br/>
      </w:r>
      <w:r w:rsidR="002D6F09" w:rsidRPr="00331AA4">
        <w:rPr>
          <w:lang w:eastAsia="en-GB"/>
        </w:rPr>
        <w:t>policy-relevant options for Governments (</w:t>
      </w:r>
      <w:r w:rsidR="00813667" w:rsidRPr="00020D38">
        <w:rPr>
          <w:kern w:val="22"/>
          <w:lang w:eastAsia="en-GB"/>
        </w:rPr>
        <w:t>NINA</w:t>
      </w:r>
      <w:r w:rsidR="002D6F09" w:rsidRPr="00331AA4">
        <w:rPr>
          <w:lang w:eastAsia="en-GB"/>
        </w:rPr>
        <w:t>);</w:t>
      </w:r>
      <w:r w:rsidR="00312155" w:rsidRPr="00331AA4">
        <w:rPr>
          <w:lang w:eastAsia="en-GB"/>
        </w:rPr>
        <w:t xml:space="preserve"> </w:t>
      </w:r>
      <w:r w:rsidR="00CF7A94" w:rsidRPr="00331AA4">
        <w:rPr>
          <w:lang w:eastAsia="en-GB"/>
        </w:rPr>
        <w:t>enhanc</w:t>
      </w:r>
      <w:r w:rsidR="00543FA6" w:rsidRPr="00331AA4">
        <w:rPr>
          <w:lang w:eastAsia="en-GB"/>
        </w:rPr>
        <w:t>ing the</w:t>
      </w:r>
      <w:r w:rsidR="002D6F09" w:rsidRPr="00331AA4">
        <w:rPr>
          <w:lang w:eastAsia="en-GB"/>
        </w:rPr>
        <w:t xml:space="preserve"> clarity of scoping documents (</w:t>
      </w:r>
      <w:r w:rsidR="00813667" w:rsidRPr="00020D38">
        <w:rPr>
          <w:kern w:val="22"/>
          <w:lang w:eastAsia="en-GB"/>
        </w:rPr>
        <w:t>NINA</w:t>
      </w:r>
      <w:r w:rsidR="002D6F09" w:rsidRPr="00331AA4">
        <w:rPr>
          <w:lang w:eastAsia="en-GB"/>
        </w:rPr>
        <w:t>);</w:t>
      </w:r>
      <w:r w:rsidR="00312155" w:rsidRPr="00331AA4">
        <w:rPr>
          <w:lang w:eastAsia="en-GB"/>
        </w:rPr>
        <w:t xml:space="preserve"> </w:t>
      </w:r>
      <w:r w:rsidR="00127228" w:rsidRPr="00331AA4">
        <w:rPr>
          <w:lang w:eastAsia="en-GB"/>
        </w:rPr>
        <w:t xml:space="preserve">and </w:t>
      </w:r>
      <w:r w:rsidR="00CF7A94" w:rsidRPr="00331AA4">
        <w:rPr>
          <w:lang w:eastAsia="en-GB"/>
        </w:rPr>
        <w:t>strengthen</w:t>
      </w:r>
      <w:r w:rsidR="00543FA6" w:rsidRPr="00331AA4">
        <w:rPr>
          <w:lang w:eastAsia="en-GB"/>
        </w:rPr>
        <w:t>ing</w:t>
      </w:r>
      <w:r w:rsidR="00D86BE8" w:rsidRPr="00331AA4">
        <w:rPr>
          <w:lang w:eastAsia="en-GB"/>
        </w:rPr>
        <w:t xml:space="preserve"> administrative and editorial support by the secretariat to assessment authors </w:t>
      </w:r>
      <w:r w:rsidR="002D6F09" w:rsidRPr="00331AA4">
        <w:rPr>
          <w:lang w:eastAsia="en-GB"/>
        </w:rPr>
        <w:t>(</w:t>
      </w:r>
      <w:r w:rsidR="00813667" w:rsidRPr="00020D38">
        <w:rPr>
          <w:kern w:val="22"/>
          <w:lang w:eastAsia="en-GB"/>
        </w:rPr>
        <w:t>NINA</w:t>
      </w:r>
      <w:r w:rsidR="002D6F09" w:rsidRPr="00331AA4">
        <w:rPr>
          <w:lang w:eastAsia="en-GB"/>
        </w:rPr>
        <w:t>)</w:t>
      </w:r>
      <w:r w:rsidR="000A5836" w:rsidRPr="00331AA4">
        <w:rPr>
          <w:lang w:eastAsia="en-GB"/>
        </w:rPr>
        <w:t>.</w:t>
      </w:r>
    </w:p>
    <w:p w:rsidR="009B53DC" w:rsidRPr="00331AA4" w:rsidRDefault="00E9610F"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lang w:eastAsia="en-GB"/>
        </w:rPr>
        <w:t>In r</w:t>
      </w:r>
      <w:r w:rsidR="00F153FE" w:rsidRPr="00331AA4">
        <w:rPr>
          <w:lang w:eastAsia="en-GB"/>
        </w:rPr>
        <w:t>elat</w:t>
      </w:r>
      <w:r w:rsidRPr="00331AA4">
        <w:rPr>
          <w:lang w:eastAsia="en-GB"/>
        </w:rPr>
        <w:t>ion</w:t>
      </w:r>
      <w:r w:rsidR="00F153FE" w:rsidRPr="00331AA4">
        <w:rPr>
          <w:lang w:eastAsia="en-GB"/>
        </w:rPr>
        <w:t xml:space="preserve"> to objective 2</w:t>
      </w:r>
      <w:r w:rsidR="00032D66" w:rsidRPr="00331AA4">
        <w:rPr>
          <w:lang w:eastAsia="en-GB"/>
        </w:rPr>
        <w:t xml:space="preserve"> on </w:t>
      </w:r>
      <w:r w:rsidR="005F4BCE" w:rsidRPr="00331AA4">
        <w:rPr>
          <w:lang w:eastAsia="en-GB"/>
        </w:rPr>
        <w:t xml:space="preserve">building </w:t>
      </w:r>
      <w:r w:rsidR="00380597" w:rsidRPr="00331AA4">
        <w:rPr>
          <w:lang w:eastAsia="en-GB"/>
        </w:rPr>
        <w:t>capacity,</w:t>
      </w:r>
      <w:r w:rsidR="00C952FE" w:rsidRPr="00331AA4">
        <w:rPr>
          <w:lang w:eastAsia="en-GB"/>
        </w:rPr>
        <w:t xml:space="preserve"> </w:t>
      </w:r>
      <w:r w:rsidR="00231AB7" w:rsidRPr="00331AA4">
        <w:rPr>
          <w:rFonts w:eastAsia="SimSun"/>
          <w:lang w:eastAsia="zh-CN"/>
        </w:rPr>
        <w:t>IPBES received requests, inputs and suggestions that concerned</w:t>
      </w:r>
      <w:r w:rsidR="00231AB7" w:rsidRPr="00331AA4">
        <w:rPr>
          <w:lang w:eastAsia="en-GB"/>
        </w:rPr>
        <w:t xml:space="preserve"> the general </w:t>
      </w:r>
      <w:r w:rsidR="00CD067B" w:rsidRPr="00331AA4">
        <w:rPr>
          <w:lang w:eastAsia="en-GB"/>
        </w:rPr>
        <w:t xml:space="preserve">importance of </w:t>
      </w:r>
      <w:r w:rsidR="009E67F2" w:rsidRPr="00331AA4">
        <w:rPr>
          <w:lang w:eastAsia="en-GB"/>
        </w:rPr>
        <w:t xml:space="preserve">the work of </w:t>
      </w:r>
      <w:r w:rsidR="00CD067B" w:rsidRPr="00331AA4">
        <w:rPr>
          <w:lang w:eastAsia="en-GB"/>
        </w:rPr>
        <w:t>IPBES on capacity-building (I</w:t>
      </w:r>
      <w:r w:rsidR="00231AB7" w:rsidRPr="00331AA4">
        <w:rPr>
          <w:lang w:eastAsia="en-GB"/>
        </w:rPr>
        <w:t xml:space="preserve">nternational </w:t>
      </w:r>
      <w:r w:rsidR="00CD067B" w:rsidRPr="00331AA4">
        <w:rPr>
          <w:lang w:eastAsia="en-GB"/>
        </w:rPr>
        <w:t>U</w:t>
      </w:r>
      <w:r w:rsidR="00231AB7" w:rsidRPr="00331AA4">
        <w:rPr>
          <w:lang w:eastAsia="en-GB"/>
        </w:rPr>
        <w:t xml:space="preserve">nion for </w:t>
      </w:r>
      <w:r w:rsidR="00CD067B" w:rsidRPr="00331AA4">
        <w:rPr>
          <w:lang w:eastAsia="en-GB"/>
        </w:rPr>
        <w:t>C</w:t>
      </w:r>
      <w:r w:rsidR="00231AB7" w:rsidRPr="00331AA4">
        <w:rPr>
          <w:lang w:eastAsia="en-GB"/>
        </w:rPr>
        <w:t xml:space="preserve">onservation of </w:t>
      </w:r>
      <w:r w:rsidR="00CD067B" w:rsidRPr="00331AA4">
        <w:rPr>
          <w:lang w:eastAsia="en-GB"/>
        </w:rPr>
        <w:t>N</w:t>
      </w:r>
      <w:r w:rsidR="00231AB7" w:rsidRPr="00331AA4">
        <w:rPr>
          <w:lang w:eastAsia="en-GB"/>
        </w:rPr>
        <w:t>ature</w:t>
      </w:r>
      <w:r w:rsidR="00CD067B" w:rsidRPr="00331AA4">
        <w:rPr>
          <w:lang w:eastAsia="en-GB"/>
        </w:rPr>
        <w:t>) and the</w:t>
      </w:r>
      <w:r w:rsidR="00C952FE" w:rsidRPr="00331AA4">
        <w:rPr>
          <w:lang w:eastAsia="en-GB"/>
        </w:rPr>
        <w:t xml:space="preserve"> continu</w:t>
      </w:r>
      <w:r w:rsidR="009E67F2" w:rsidRPr="00331AA4">
        <w:rPr>
          <w:lang w:eastAsia="en-GB"/>
        </w:rPr>
        <w:t xml:space="preserve">ed </w:t>
      </w:r>
      <w:r w:rsidR="00C952FE" w:rsidRPr="00331AA4">
        <w:rPr>
          <w:lang w:eastAsia="en-GB"/>
        </w:rPr>
        <w:t xml:space="preserve">implementation of the rolling plan for capacity-building (China). </w:t>
      </w:r>
      <w:r w:rsidR="00C60C9E" w:rsidRPr="00331AA4">
        <w:rPr>
          <w:lang w:eastAsia="en-GB"/>
        </w:rPr>
        <w:t>Additional requests on</w:t>
      </w:r>
      <w:r w:rsidR="00C952FE" w:rsidRPr="00331AA4">
        <w:rPr>
          <w:lang w:eastAsia="en-GB"/>
        </w:rPr>
        <w:t xml:space="preserve"> capacity-building included</w:t>
      </w:r>
      <w:r w:rsidR="009E67F2" w:rsidRPr="00331AA4">
        <w:rPr>
          <w:lang w:eastAsia="en-GB"/>
        </w:rPr>
        <w:t xml:space="preserve"> b</w:t>
      </w:r>
      <w:r w:rsidR="001325FF" w:rsidRPr="00331AA4">
        <w:rPr>
          <w:lang w:eastAsia="en-GB"/>
        </w:rPr>
        <w:t>uilding capacity for p</w:t>
      </w:r>
      <w:r w:rsidR="004F01E3" w:rsidRPr="00331AA4">
        <w:rPr>
          <w:lang w:eastAsia="en-GB"/>
        </w:rPr>
        <w:t>romoting u</w:t>
      </w:r>
      <w:r w:rsidR="00F5178B" w:rsidRPr="00331AA4">
        <w:rPr>
          <w:lang w:eastAsia="en-GB"/>
        </w:rPr>
        <w:t xml:space="preserve">ptake of </w:t>
      </w:r>
      <w:r w:rsidR="00F5178B" w:rsidRPr="00331AA4">
        <w:t>c</w:t>
      </w:r>
      <w:r w:rsidR="00686A02" w:rsidRPr="00331AA4">
        <w:t>ompleted</w:t>
      </w:r>
      <w:r w:rsidR="00686A02" w:rsidRPr="00331AA4">
        <w:rPr>
          <w:lang w:eastAsia="en-GB"/>
        </w:rPr>
        <w:t xml:space="preserve"> IPBES assessments</w:t>
      </w:r>
      <w:r w:rsidR="00881B01" w:rsidRPr="00331AA4">
        <w:rPr>
          <w:lang w:eastAsia="en-GB"/>
        </w:rPr>
        <w:t>, including</w:t>
      </w:r>
      <w:r w:rsidR="00686A02" w:rsidRPr="00331AA4">
        <w:rPr>
          <w:lang w:eastAsia="en-GB"/>
        </w:rPr>
        <w:t xml:space="preserve"> to ensure continuity from the first work programme (China</w:t>
      </w:r>
      <w:r w:rsidR="001B6172" w:rsidRPr="00331AA4">
        <w:rPr>
          <w:lang w:eastAsia="en-GB"/>
        </w:rPr>
        <w:t>; Mexico</w:t>
      </w:r>
      <w:r w:rsidR="009E67F2" w:rsidRPr="00331AA4">
        <w:rPr>
          <w:lang w:eastAsia="en-GB"/>
        </w:rPr>
        <w:t xml:space="preserve"> and</w:t>
      </w:r>
      <w:r w:rsidR="00E2203B" w:rsidRPr="00331AA4">
        <w:rPr>
          <w:lang w:eastAsia="en-GB"/>
        </w:rPr>
        <w:t xml:space="preserve"> UNESCO</w:t>
      </w:r>
      <w:r w:rsidR="00686A02" w:rsidRPr="00331AA4">
        <w:rPr>
          <w:lang w:eastAsia="en-GB"/>
        </w:rPr>
        <w:t>)</w:t>
      </w:r>
      <w:r w:rsidR="00881B01" w:rsidRPr="00331AA4">
        <w:rPr>
          <w:lang w:eastAsia="en-GB"/>
        </w:rPr>
        <w:t xml:space="preserve"> and </w:t>
      </w:r>
      <w:r w:rsidR="004E4E7F" w:rsidRPr="00331AA4">
        <w:rPr>
          <w:lang w:eastAsia="en-GB"/>
        </w:rPr>
        <w:t xml:space="preserve">including </w:t>
      </w:r>
      <w:r w:rsidR="00231AB7" w:rsidRPr="00331AA4">
        <w:rPr>
          <w:lang w:eastAsia="en-GB"/>
        </w:rPr>
        <w:t xml:space="preserve">engagement of actors </w:t>
      </w:r>
      <w:r w:rsidR="004E4E7F" w:rsidRPr="00331AA4">
        <w:rPr>
          <w:lang w:eastAsia="en-GB"/>
        </w:rPr>
        <w:t>beyond the environment sector (Institute for Global Environmental Strategies)</w:t>
      </w:r>
      <w:r w:rsidR="00686A02" w:rsidRPr="00331AA4">
        <w:rPr>
          <w:lang w:eastAsia="en-GB"/>
        </w:rPr>
        <w:t>;</w:t>
      </w:r>
      <w:r w:rsidR="00312155" w:rsidRPr="00331AA4">
        <w:rPr>
          <w:lang w:eastAsia="en-GB"/>
        </w:rPr>
        <w:t xml:space="preserve"> </w:t>
      </w:r>
      <w:r w:rsidR="00AE7A89" w:rsidRPr="00331AA4">
        <w:rPr>
          <w:lang w:eastAsia="en-GB"/>
        </w:rPr>
        <w:t>b</w:t>
      </w:r>
      <w:r w:rsidR="001325FF" w:rsidRPr="00331AA4">
        <w:rPr>
          <w:lang w:eastAsia="en-GB"/>
        </w:rPr>
        <w:t>uilding capacity for the d</w:t>
      </w:r>
      <w:r w:rsidR="004F01E3" w:rsidRPr="00331AA4">
        <w:rPr>
          <w:lang w:eastAsia="en-GB"/>
        </w:rPr>
        <w:t>evelop</w:t>
      </w:r>
      <w:r w:rsidR="001325FF" w:rsidRPr="00331AA4">
        <w:rPr>
          <w:lang w:eastAsia="en-GB"/>
        </w:rPr>
        <w:t>ment of</w:t>
      </w:r>
      <w:r w:rsidR="004F01E3" w:rsidRPr="00331AA4">
        <w:rPr>
          <w:lang w:eastAsia="en-GB"/>
        </w:rPr>
        <w:t xml:space="preserve"> </w:t>
      </w:r>
      <w:r w:rsidR="009E67F2" w:rsidRPr="00331AA4">
        <w:rPr>
          <w:lang w:eastAsia="en-GB"/>
        </w:rPr>
        <w:t xml:space="preserve">local or </w:t>
      </w:r>
      <w:r w:rsidR="00881B01" w:rsidRPr="00331AA4">
        <w:rPr>
          <w:lang w:eastAsia="en-GB"/>
        </w:rPr>
        <w:t xml:space="preserve">national assessments (Mexico); </w:t>
      </w:r>
      <w:r w:rsidR="00AE7A89" w:rsidRPr="00331AA4">
        <w:rPr>
          <w:lang w:eastAsia="en-GB"/>
        </w:rPr>
        <w:t>l</w:t>
      </w:r>
      <w:r w:rsidR="00FD6D58" w:rsidRPr="00331AA4">
        <w:rPr>
          <w:lang w:eastAsia="en-GB"/>
        </w:rPr>
        <w:t>ink</w:t>
      </w:r>
      <w:r w:rsidR="00881B01" w:rsidRPr="00331AA4">
        <w:rPr>
          <w:lang w:eastAsia="en-GB"/>
        </w:rPr>
        <w:t>ing capacity-building efforts</w:t>
      </w:r>
      <w:r w:rsidR="00FD6D58" w:rsidRPr="00331AA4">
        <w:rPr>
          <w:lang w:eastAsia="en-GB"/>
        </w:rPr>
        <w:t xml:space="preserve"> to the identification of knowledge gaps (</w:t>
      </w:r>
      <w:r w:rsidR="00813667" w:rsidRPr="00020D38">
        <w:rPr>
          <w:kern w:val="22"/>
          <w:lang w:eastAsia="en-GB"/>
        </w:rPr>
        <w:t>NINA</w:t>
      </w:r>
      <w:r w:rsidR="00FD6D58" w:rsidRPr="00331AA4">
        <w:rPr>
          <w:lang w:eastAsia="en-GB"/>
        </w:rPr>
        <w:t>);</w:t>
      </w:r>
      <w:r w:rsidR="00312155" w:rsidRPr="00331AA4">
        <w:rPr>
          <w:lang w:eastAsia="en-GB"/>
        </w:rPr>
        <w:t xml:space="preserve"> </w:t>
      </w:r>
      <w:r w:rsidR="009E67F2" w:rsidRPr="00331AA4">
        <w:rPr>
          <w:lang w:eastAsia="en-GB"/>
        </w:rPr>
        <w:t xml:space="preserve">and </w:t>
      </w:r>
      <w:r w:rsidR="009B53DC" w:rsidRPr="00331AA4">
        <w:rPr>
          <w:lang w:eastAsia="en-GB"/>
        </w:rPr>
        <w:t>establish</w:t>
      </w:r>
      <w:r w:rsidR="004F01E3" w:rsidRPr="00331AA4">
        <w:rPr>
          <w:lang w:eastAsia="en-GB"/>
        </w:rPr>
        <w:t>ing</w:t>
      </w:r>
      <w:r w:rsidR="009B53DC" w:rsidRPr="00331AA4">
        <w:rPr>
          <w:lang w:eastAsia="en-GB"/>
        </w:rPr>
        <w:t xml:space="preserve"> a </w:t>
      </w:r>
      <w:r w:rsidR="009E67F2" w:rsidRPr="00331AA4">
        <w:rPr>
          <w:lang w:eastAsia="en-GB"/>
        </w:rPr>
        <w:t xml:space="preserve">more formal </w:t>
      </w:r>
      <w:r w:rsidR="009B53DC" w:rsidRPr="00331AA4">
        <w:rPr>
          <w:lang w:eastAsia="en-GB"/>
        </w:rPr>
        <w:t>mechanism for engaging with organizations on the capacity-</w:t>
      </w:r>
      <w:r w:rsidR="009B53DC" w:rsidRPr="00331AA4">
        <w:rPr>
          <w:rFonts w:eastAsia="SimSun"/>
          <w:lang w:eastAsia="zh-CN"/>
        </w:rPr>
        <w:t>building</w:t>
      </w:r>
      <w:r w:rsidR="009B53DC" w:rsidRPr="00331AA4">
        <w:rPr>
          <w:lang w:eastAsia="en-GB"/>
        </w:rPr>
        <w:t xml:space="preserve"> rolling plan (</w:t>
      </w:r>
      <w:r w:rsidR="008C15F6" w:rsidRPr="00331AA4">
        <w:rPr>
          <w:lang w:eastAsia="en-GB"/>
        </w:rPr>
        <w:t>UNDP</w:t>
      </w:r>
      <w:r w:rsidR="00881B01" w:rsidRPr="00331AA4">
        <w:rPr>
          <w:lang w:eastAsia="en-GB"/>
        </w:rPr>
        <w:t>).</w:t>
      </w:r>
    </w:p>
    <w:p w:rsidR="00595933" w:rsidRPr="00331AA4" w:rsidRDefault="00E9610F"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lang w:eastAsia="en-GB"/>
        </w:rPr>
        <w:t>In re</w:t>
      </w:r>
      <w:r w:rsidR="00F153FE" w:rsidRPr="00331AA4">
        <w:rPr>
          <w:lang w:eastAsia="en-GB"/>
        </w:rPr>
        <w:t>lat</w:t>
      </w:r>
      <w:r w:rsidRPr="00331AA4">
        <w:rPr>
          <w:lang w:eastAsia="en-GB"/>
        </w:rPr>
        <w:t>ion</w:t>
      </w:r>
      <w:r w:rsidR="00F153FE" w:rsidRPr="00331AA4">
        <w:rPr>
          <w:lang w:eastAsia="en-GB"/>
        </w:rPr>
        <w:t xml:space="preserve"> to objective 3</w:t>
      </w:r>
      <w:r w:rsidR="00032D66" w:rsidRPr="00020D38">
        <w:rPr>
          <w:lang w:eastAsia="en-GB"/>
        </w:rPr>
        <w:t xml:space="preserve"> on</w:t>
      </w:r>
      <w:r w:rsidR="00F153FE" w:rsidRPr="00331AA4">
        <w:rPr>
          <w:lang w:eastAsia="en-GB"/>
        </w:rPr>
        <w:t xml:space="preserve"> </w:t>
      </w:r>
      <w:r w:rsidR="007C04F9" w:rsidRPr="00331AA4">
        <w:t>strengthening the knowledge foundation</w:t>
      </w:r>
      <w:r w:rsidR="003B255C">
        <w:t>s</w:t>
      </w:r>
      <w:r w:rsidR="00DB33C6" w:rsidRPr="00331AA4">
        <w:rPr>
          <w:lang w:eastAsia="en-GB"/>
        </w:rPr>
        <w:t xml:space="preserve">, </w:t>
      </w:r>
      <w:r w:rsidR="00DB33C6" w:rsidRPr="00331AA4">
        <w:rPr>
          <w:rFonts w:eastAsia="SimSun"/>
          <w:lang w:eastAsia="zh-CN"/>
        </w:rPr>
        <w:t xml:space="preserve">IPBES received requests, inputs and </w:t>
      </w:r>
      <w:r w:rsidR="00DB33C6" w:rsidRPr="00331AA4">
        <w:t>suggestions</w:t>
      </w:r>
      <w:r w:rsidR="00DB33C6" w:rsidRPr="00331AA4">
        <w:rPr>
          <w:rFonts w:eastAsia="SimSun"/>
          <w:lang w:eastAsia="zh-CN"/>
        </w:rPr>
        <w:t xml:space="preserve"> that concerned</w:t>
      </w:r>
      <w:r w:rsidR="00DB33C6" w:rsidRPr="00331AA4">
        <w:rPr>
          <w:lang w:eastAsia="en-GB"/>
        </w:rPr>
        <w:t xml:space="preserve"> </w:t>
      </w:r>
      <w:r w:rsidR="00F5178B" w:rsidRPr="00331AA4">
        <w:rPr>
          <w:lang w:eastAsia="en-GB"/>
        </w:rPr>
        <w:t>the</w:t>
      </w:r>
      <w:r w:rsidR="004B0445" w:rsidRPr="00331AA4">
        <w:rPr>
          <w:lang w:eastAsia="en-GB"/>
        </w:rPr>
        <w:t xml:space="preserve"> general</w:t>
      </w:r>
      <w:r w:rsidR="00F5178B" w:rsidRPr="00331AA4">
        <w:rPr>
          <w:lang w:eastAsia="en-GB"/>
        </w:rPr>
        <w:t xml:space="preserve"> importance of</w:t>
      </w:r>
      <w:r w:rsidR="000D4848" w:rsidRPr="00331AA4">
        <w:rPr>
          <w:lang w:eastAsia="en-GB"/>
        </w:rPr>
        <w:t xml:space="preserve"> activities under th</w:t>
      </w:r>
      <w:r w:rsidR="009E67F2" w:rsidRPr="00331AA4">
        <w:rPr>
          <w:lang w:eastAsia="en-GB"/>
        </w:rPr>
        <w:t>at</w:t>
      </w:r>
      <w:r w:rsidR="000D4848" w:rsidRPr="00331AA4">
        <w:rPr>
          <w:lang w:eastAsia="en-GB"/>
        </w:rPr>
        <w:t xml:space="preserve"> function</w:t>
      </w:r>
      <w:r w:rsidR="00DB33C6" w:rsidRPr="00331AA4">
        <w:rPr>
          <w:lang w:eastAsia="en-GB"/>
        </w:rPr>
        <w:t xml:space="preserve"> (I</w:t>
      </w:r>
      <w:r w:rsidR="004B0445" w:rsidRPr="00331AA4">
        <w:rPr>
          <w:lang w:eastAsia="en-GB"/>
        </w:rPr>
        <w:t xml:space="preserve">nternational </w:t>
      </w:r>
      <w:r w:rsidR="00DB33C6" w:rsidRPr="00331AA4">
        <w:rPr>
          <w:lang w:eastAsia="en-GB"/>
        </w:rPr>
        <w:t>U</w:t>
      </w:r>
      <w:r w:rsidR="004B0445" w:rsidRPr="00331AA4">
        <w:rPr>
          <w:lang w:eastAsia="en-GB"/>
        </w:rPr>
        <w:t xml:space="preserve">nion for the </w:t>
      </w:r>
      <w:r w:rsidR="00DB33C6" w:rsidRPr="00331AA4">
        <w:rPr>
          <w:lang w:eastAsia="en-GB"/>
        </w:rPr>
        <w:t>C</w:t>
      </w:r>
      <w:r w:rsidR="004B0445" w:rsidRPr="00331AA4">
        <w:rPr>
          <w:lang w:eastAsia="en-GB"/>
        </w:rPr>
        <w:t xml:space="preserve">onservation of </w:t>
      </w:r>
      <w:r w:rsidR="00DB33C6" w:rsidRPr="00331AA4">
        <w:rPr>
          <w:lang w:eastAsia="en-GB"/>
        </w:rPr>
        <w:t>N</w:t>
      </w:r>
      <w:r w:rsidR="004B0445" w:rsidRPr="00331AA4">
        <w:rPr>
          <w:lang w:eastAsia="en-GB"/>
        </w:rPr>
        <w:t>ature</w:t>
      </w:r>
      <w:r w:rsidR="00CD067B" w:rsidRPr="00331AA4">
        <w:rPr>
          <w:lang w:eastAsia="en-GB"/>
        </w:rPr>
        <w:t>)</w:t>
      </w:r>
      <w:r w:rsidR="000D4848" w:rsidRPr="00331AA4">
        <w:rPr>
          <w:lang w:eastAsia="en-GB"/>
        </w:rPr>
        <w:t xml:space="preserve"> and </w:t>
      </w:r>
      <w:r w:rsidR="004B0445" w:rsidRPr="00331AA4">
        <w:rPr>
          <w:lang w:eastAsia="en-GB"/>
        </w:rPr>
        <w:t xml:space="preserve">the need to address the knowledge and data gaps emerging from the deliverables of the first work programme (Convention on Biological Diversity; Mexico; </w:t>
      </w:r>
      <w:r w:rsidR="00813667" w:rsidRPr="00020D38">
        <w:rPr>
          <w:kern w:val="22"/>
          <w:lang w:eastAsia="en-GB"/>
        </w:rPr>
        <w:t>NINA</w:t>
      </w:r>
      <w:r w:rsidR="004B0445" w:rsidRPr="00331AA4">
        <w:rPr>
          <w:lang w:eastAsia="en-GB"/>
        </w:rPr>
        <w:t>)</w:t>
      </w:r>
      <w:r w:rsidR="00F153FE" w:rsidRPr="00331AA4">
        <w:rPr>
          <w:lang w:eastAsia="en-GB"/>
        </w:rPr>
        <w:t>,</w:t>
      </w:r>
      <w:r w:rsidR="004B0445" w:rsidRPr="00331AA4">
        <w:rPr>
          <w:lang w:eastAsia="en-GB"/>
        </w:rPr>
        <w:t xml:space="preserve"> as well as</w:t>
      </w:r>
      <w:r w:rsidR="00805073" w:rsidRPr="00331AA4">
        <w:rPr>
          <w:lang w:eastAsia="en-GB"/>
        </w:rPr>
        <w:t xml:space="preserve"> a</w:t>
      </w:r>
      <w:r w:rsidR="004B0445" w:rsidRPr="00331AA4">
        <w:rPr>
          <w:lang w:eastAsia="en-GB"/>
        </w:rPr>
        <w:t xml:space="preserve"> </w:t>
      </w:r>
      <w:r w:rsidR="00C60C9E" w:rsidRPr="00331AA4">
        <w:rPr>
          <w:lang w:eastAsia="en-GB"/>
        </w:rPr>
        <w:t xml:space="preserve">request to promote </w:t>
      </w:r>
      <w:r w:rsidR="00483378" w:rsidRPr="00331AA4">
        <w:rPr>
          <w:lang w:eastAsia="en-GB"/>
        </w:rPr>
        <w:t>platforms for access to information from various sources (Mexico)</w:t>
      </w:r>
      <w:r w:rsidR="000872C6" w:rsidRPr="00331AA4">
        <w:rPr>
          <w:lang w:eastAsia="en-GB"/>
        </w:rPr>
        <w:t xml:space="preserve">. </w:t>
      </w:r>
    </w:p>
    <w:p w:rsidR="0086760D" w:rsidRPr="00331AA4" w:rsidRDefault="00E9610F"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lang w:eastAsia="en-GB"/>
        </w:rPr>
        <w:t>In r</w:t>
      </w:r>
      <w:r w:rsidR="00F153FE" w:rsidRPr="00331AA4">
        <w:rPr>
          <w:lang w:eastAsia="en-GB"/>
        </w:rPr>
        <w:t>elat</w:t>
      </w:r>
      <w:r w:rsidRPr="00331AA4">
        <w:rPr>
          <w:lang w:eastAsia="en-GB"/>
        </w:rPr>
        <w:t>ion</w:t>
      </w:r>
      <w:r w:rsidR="00F153FE" w:rsidRPr="00331AA4">
        <w:rPr>
          <w:lang w:eastAsia="en-GB"/>
        </w:rPr>
        <w:t xml:space="preserve"> to objective 4</w:t>
      </w:r>
      <w:r w:rsidR="00032D66" w:rsidRPr="00020D38">
        <w:rPr>
          <w:lang w:eastAsia="en-GB"/>
        </w:rPr>
        <w:t xml:space="preserve"> on</w:t>
      </w:r>
      <w:r w:rsidR="008F134A" w:rsidRPr="00331AA4">
        <w:rPr>
          <w:lang w:eastAsia="en-GB"/>
        </w:rPr>
        <w:t xml:space="preserve"> supporting policy</w:t>
      </w:r>
      <w:r w:rsidR="00B14D9D" w:rsidRPr="00331AA4">
        <w:rPr>
          <w:lang w:eastAsia="en-GB"/>
        </w:rPr>
        <w:t xml:space="preserve">, </w:t>
      </w:r>
      <w:r w:rsidR="00C13F01" w:rsidRPr="00331AA4">
        <w:rPr>
          <w:rFonts w:eastAsia="SimSun"/>
          <w:lang w:eastAsia="zh-CN"/>
        </w:rPr>
        <w:t>IPBES received requests, inputs and suggestions that concerned</w:t>
      </w:r>
      <w:r w:rsidR="00C13F01" w:rsidRPr="00331AA4">
        <w:rPr>
          <w:lang w:eastAsia="en-GB"/>
        </w:rPr>
        <w:t xml:space="preserve"> </w:t>
      </w:r>
      <w:r w:rsidR="00C952FE" w:rsidRPr="00331AA4">
        <w:rPr>
          <w:lang w:eastAsia="en-GB"/>
        </w:rPr>
        <w:t>the importance of th</w:t>
      </w:r>
      <w:r w:rsidR="009E67F2" w:rsidRPr="00331AA4">
        <w:rPr>
          <w:lang w:eastAsia="en-GB"/>
        </w:rPr>
        <w:t>e</w:t>
      </w:r>
      <w:r w:rsidR="00C952FE" w:rsidRPr="00331AA4">
        <w:rPr>
          <w:lang w:eastAsia="en-GB"/>
        </w:rPr>
        <w:t xml:space="preserve"> function </w:t>
      </w:r>
      <w:r w:rsidR="009E67F2" w:rsidRPr="00331AA4">
        <w:rPr>
          <w:lang w:eastAsia="en-GB"/>
        </w:rPr>
        <w:t xml:space="preserve">in general terms </w:t>
      </w:r>
      <w:r w:rsidR="00C952FE" w:rsidRPr="00331AA4">
        <w:rPr>
          <w:lang w:eastAsia="en-GB"/>
        </w:rPr>
        <w:t>and the need to provide practical support to policymakers</w:t>
      </w:r>
      <w:r w:rsidR="00122F26" w:rsidRPr="00331AA4">
        <w:rPr>
          <w:lang w:eastAsia="en-GB"/>
        </w:rPr>
        <w:t xml:space="preserve"> (</w:t>
      </w:r>
      <w:r w:rsidR="00257183" w:rsidRPr="00331AA4">
        <w:rPr>
          <w:lang w:eastAsia="en-GB"/>
        </w:rPr>
        <w:t>International Union for Conservation of Nature</w:t>
      </w:r>
      <w:r w:rsidR="00122F26" w:rsidRPr="00331AA4">
        <w:rPr>
          <w:lang w:eastAsia="en-GB"/>
        </w:rPr>
        <w:t>)</w:t>
      </w:r>
      <w:r w:rsidR="009E67F2" w:rsidRPr="00331AA4">
        <w:rPr>
          <w:lang w:eastAsia="en-GB"/>
        </w:rPr>
        <w:t>;</w:t>
      </w:r>
      <w:r w:rsidR="00257183" w:rsidRPr="00331AA4">
        <w:rPr>
          <w:lang w:eastAsia="en-GB"/>
        </w:rPr>
        <w:t xml:space="preserve"> the catalogue of policy support tools and methodologies (Japan; Mexico</w:t>
      </w:r>
      <w:r w:rsidR="009E67F2" w:rsidRPr="00331AA4">
        <w:rPr>
          <w:lang w:eastAsia="en-GB"/>
        </w:rPr>
        <w:t xml:space="preserve"> and</w:t>
      </w:r>
      <w:r w:rsidR="004D5702" w:rsidRPr="00331AA4">
        <w:rPr>
          <w:lang w:eastAsia="en-GB"/>
        </w:rPr>
        <w:t xml:space="preserve"> UNESCO</w:t>
      </w:r>
      <w:r w:rsidR="00257183" w:rsidRPr="00331AA4">
        <w:rPr>
          <w:lang w:eastAsia="en-GB"/>
        </w:rPr>
        <w:t>)</w:t>
      </w:r>
      <w:r w:rsidR="009E67F2" w:rsidRPr="00331AA4">
        <w:rPr>
          <w:lang w:eastAsia="en-GB"/>
        </w:rPr>
        <w:t>;</w:t>
      </w:r>
      <w:r w:rsidR="00257183" w:rsidRPr="00331AA4">
        <w:rPr>
          <w:lang w:eastAsia="en-GB"/>
        </w:rPr>
        <w:t xml:space="preserve"> assessments of groups of specific policy support tools through methodological assessments or technical papers (</w:t>
      </w:r>
      <w:r w:rsidR="00106DA2" w:rsidRPr="00020D38">
        <w:rPr>
          <w:lang w:eastAsia="en-GB"/>
        </w:rPr>
        <w:t xml:space="preserve">Norway and </w:t>
      </w:r>
      <w:r w:rsidR="008C15F6" w:rsidRPr="00331AA4">
        <w:rPr>
          <w:lang w:eastAsia="en-GB"/>
        </w:rPr>
        <w:t>UNEP</w:t>
      </w:r>
      <w:r w:rsidR="000872C6" w:rsidRPr="00331AA4">
        <w:rPr>
          <w:lang w:eastAsia="en-GB"/>
        </w:rPr>
        <w:t>)</w:t>
      </w:r>
      <w:r w:rsidR="00257183" w:rsidRPr="00331AA4">
        <w:rPr>
          <w:lang w:eastAsia="en-GB"/>
        </w:rPr>
        <w:t xml:space="preserve">; </w:t>
      </w:r>
      <w:r w:rsidR="00ED28DD" w:rsidRPr="00331AA4">
        <w:rPr>
          <w:lang w:eastAsia="en-GB"/>
        </w:rPr>
        <w:t xml:space="preserve">and the </w:t>
      </w:r>
      <w:r w:rsidR="00642473" w:rsidRPr="00331AA4">
        <w:rPr>
          <w:lang w:eastAsia="en-GB"/>
        </w:rPr>
        <w:t>d</w:t>
      </w:r>
      <w:r w:rsidR="000376BB" w:rsidRPr="00331AA4">
        <w:rPr>
          <w:lang w:eastAsia="en-GB"/>
        </w:rPr>
        <w:t>evelopment of a conceptual framework and indicators for measuring “good quality of life” (Mexico)</w:t>
      </w:r>
      <w:r w:rsidR="00AE7A89" w:rsidRPr="00331AA4">
        <w:rPr>
          <w:lang w:eastAsia="en-GB"/>
        </w:rPr>
        <w:t>.</w:t>
      </w:r>
      <w:r w:rsidR="00642473" w:rsidRPr="00331AA4">
        <w:rPr>
          <w:lang w:eastAsia="en-GB"/>
        </w:rPr>
        <w:t xml:space="preserve"> </w:t>
      </w:r>
    </w:p>
    <w:p w:rsidR="00B74D87" w:rsidRPr="00331AA4" w:rsidRDefault="0010607D"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rFonts w:eastAsia="SimSun"/>
          <w:lang w:eastAsia="zh-CN"/>
        </w:rPr>
        <w:t xml:space="preserve">IPBES </w:t>
      </w:r>
      <w:r w:rsidR="009E67F2" w:rsidRPr="00331AA4">
        <w:rPr>
          <w:rFonts w:eastAsia="SimSun"/>
          <w:lang w:eastAsia="zh-CN"/>
        </w:rPr>
        <w:t xml:space="preserve">also </w:t>
      </w:r>
      <w:r w:rsidRPr="00331AA4">
        <w:rPr>
          <w:rFonts w:eastAsia="SimSun"/>
          <w:lang w:eastAsia="zh-CN"/>
        </w:rPr>
        <w:t xml:space="preserve">received requests, inputs and suggestions </w:t>
      </w:r>
      <w:r w:rsidRPr="00331AA4">
        <w:rPr>
          <w:lang w:eastAsia="en-GB"/>
        </w:rPr>
        <w:t>concerning</w:t>
      </w:r>
      <w:r w:rsidR="00570D70" w:rsidRPr="00331AA4">
        <w:rPr>
          <w:lang w:eastAsia="en-GB"/>
        </w:rPr>
        <w:t xml:space="preserve"> further work on scenarios and m</w:t>
      </w:r>
      <w:r w:rsidR="00B74D87" w:rsidRPr="00331AA4">
        <w:rPr>
          <w:lang w:eastAsia="en-GB"/>
        </w:rPr>
        <w:t>odels</w:t>
      </w:r>
      <w:r w:rsidR="00F153FE" w:rsidRPr="00331AA4">
        <w:rPr>
          <w:lang w:eastAsia="en-GB"/>
        </w:rPr>
        <w:t>,</w:t>
      </w:r>
      <w:r w:rsidR="00B74D87" w:rsidRPr="00331AA4">
        <w:rPr>
          <w:lang w:eastAsia="en-GB"/>
        </w:rPr>
        <w:t xml:space="preserve"> building on efforts undertaken as part of the first work programme</w:t>
      </w:r>
      <w:r w:rsidR="00F153FE" w:rsidRPr="00331AA4">
        <w:rPr>
          <w:lang w:eastAsia="en-GB"/>
        </w:rPr>
        <w:t>,</w:t>
      </w:r>
      <w:r w:rsidR="00B74D87" w:rsidRPr="00331AA4">
        <w:rPr>
          <w:lang w:eastAsia="en-GB"/>
        </w:rPr>
        <w:t xml:space="preserve"> </w:t>
      </w:r>
      <w:r w:rsidR="004438DC" w:rsidRPr="00331AA4">
        <w:rPr>
          <w:lang w:eastAsia="en-GB"/>
        </w:rPr>
        <w:t>including regarding</w:t>
      </w:r>
      <w:r w:rsidR="00B74D87" w:rsidRPr="00331AA4">
        <w:rPr>
          <w:lang w:eastAsia="en-GB"/>
        </w:rPr>
        <w:t xml:space="preserve"> </w:t>
      </w:r>
      <w:r w:rsidR="004438DC" w:rsidRPr="00331AA4">
        <w:rPr>
          <w:lang w:eastAsia="en-GB"/>
        </w:rPr>
        <w:t>s</w:t>
      </w:r>
      <w:r w:rsidR="002A4541" w:rsidRPr="00331AA4">
        <w:rPr>
          <w:lang w:eastAsia="en-GB"/>
        </w:rPr>
        <w:t>c</w:t>
      </w:r>
      <w:r w:rsidR="00B74D87" w:rsidRPr="00331AA4">
        <w:rPr>
          <w:lang w:eastAsia="en-GB"/>
        </w:rPr>
        <w:t xml:space="preserve">enarios and models to assess pathways towards </w:t>
      </w:r>
      <w:r w:rsidR="009E67F2" w:rsidRPr="00331AA4">
        <w:rPr>
          <w:lang w:eastAsia="en-GB"/>
        </w:rPr>
        <w:t xml:space="preserve">the </w:t>
      </w:r>
      <w:r w:rsidR="00B74D87" w:rsidRPr="00331AA4">
        <w:rPr>
          <w:lang w:eastAsia="en-GB"/>
        </w:rPr>
        <w:t>transformational change</w:t>
      </w:r>
      <w:r w:rsidR="00080D32" w:rsidRPr="00331AA4">
        <w:rPr>
          <w:lang w:eastAsia="en-GB"/>
        </w:rPr>
        <w:t xml:space="preserve"> required for a sustainable future</w:t>
      </w:r>
      <w:r w:rsidR="00B74D87" w:rsidRPr="00331AA4">
        <w:rPr>
          <w:lang w:eastAsia="en-GB"/>
        </w:rPr>
        <w:t xml:space="preserve"> (Convention on Biological Diversity</w:t>
      </w:r>
      <w:r w:rsidR="009E67F2" w:rsidRPr="00331AA4">
        <w:rPr>
          <w:lang w:eastAsia="en-GB"/>
        </w:rPr>
        <w:t>,</w:t>
      </w:r>
      <w:r w:rsidR="00B74D87" w:rsidRPr="00331AA4">
        <w:rPr>
          <w:lang w:eastAsia="en-GB"/>
        </w:rPr>
        <w:t xml:space="preserve"> supported by the European Union and </w:t>
      </w:r>
      <w:r w:rsidR="008C15F6" w:rsidRPr="00331AA4">
        <w:rPr>
          <w:lang w:eastAsia="en-GB"/>
        </w:rPr>
        <w:t>UNESCO</w:t>
      </w:r>
      <w:r w:rsidR="00B74D87" w:rsidRPr="00331AA4">
        <w:rPr>
          <w:lang w:eastAsia="en-GB"/>
        </w:rPr>
        <w:t xml:space="preserve">); </w:t>
      </w:r>
      <w:r w:rsidR="004438DC" w:rsidRPr="00331AA4">
        <w:rPr>
          <w:lang w:eastAsia="en-GB"/>
        </w:rPr>
        <w:t>the c</w:t>
      </w:r>
      <w:r w:rsidR="00B74D87" w:rsidRPr="00331AA4">
        <w:rPr>
          <w:lang w:eastAsia="en-GB"/>
        </w:rPr>
        <w:t>atalys</w:t>
      </w:r>
      <w:r w:rsidR="009E67F2" w:rsidRPr="00020D38">
        <w:rPr>
          <w:lang w:eastAsia="en-GB"/>
        </w:rPr>
        <w:t xml:space="preserve">is </w:t>
      </w:r>
      <w:r w:rsidR="00B74D87" w:rsidRPr="00331AA4">
        <w:rPr>
          <w:lang w:eastAsia="en-GB"/>
        </w:rPr>
        <w:t xml:space="preserve">of the </w:t>
      </w:r>
      <w:r w:rsidR="00B74D87" w:rsidRPr="00331AA4">
        <w:t>production</w:t>
      </w:r>
      <w:r w:rsidR="00B74D87" w:rsidRPr="00331AA4">
        <w:rPr>
          <w:lang w:eastAsia="en-GB"/>
        </w:rPr>
        <w:t xml:space="preserve"> of a new generation of scenarios to be used by both the </w:t>
      </w:r>
      <w:r w:rsidR="008C15F6" w:rsidRPr="00331AA4">
        <w:rPr>
          <w:lang w:eastAsia="en-GB"/>
        </w:rPr>
        <w:t>IPCC</w:t>
      </w:r>
      <w:r w:rsidR="00B74D87" w:rsidRPr="00331AA4">
        <w:rPr>
          <w:lang w:eastAsia="en-GB"/>
        </w:rPr>
        <w:t xml:space="preserve"> and IPBES (France); </w:t>
      </w:r>
      <w:r w:rsidR="004438DC" w:rsidRPr="00331AA4">
        <w:rPr>
          <w:lang w:eastAsia="en-GB"/>
        </w:rPr>
        <w:t>the d</w:t>
      </w:r>
      <w:r w:rsidR="00B74D87" w:rsidRPr="00331AA4">
        <w:rPr>
          <w:lang w:eastAsia="en-GB"/>
        </w:rPr>
        <w:t xml:space="preserve">evelopment of a new set of “nature’s futures” scenarios, improving integrated assessments to better represent the ecological processes and biodiversity indicators needed to identify plausible pathways to achieve goals (European Union); </w:t>
      </w:r>
      <w:r w:rsidR="004438DC" w:rsidRPr="00331AA4">
        <w:rPr>
          <w:lang w:eastAsia="en-GB"/>
        </w:rPr>
        <w:t>and m</w:t>
      </w:r>
      <w:r w:rsidR="00B74D87" w:rsidRPr="00331AA4">
        <w:rPr>
          <w:lang w:eastAsia="en-GB"/>
        </w:rPr>
        <w:t xml:space="preserve">odelling the global socioeconomic impact of future changes in biodiversity and ecosystem services (World Wide Fund for Nature). </w:t>
      </w:r>
    </w:p>
    <w:p w:rsidR="000865C0" w:rsidRPr="00331AA4" w:rsidRDefault="00E9610F"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020D38">
        <w:rPr>
          <w:rFonts w:eastAsia="SimSun"/>
          <w:lang w:eastAsia="zh-CN"/>
        </w:rPr>
        <w:t>In r</w:t>
      </w:r>
      <w:r w:rsidR="00AE7A89" w:rsidRPr="00331AA4">
        <w:rPr>
          <w:rFonts w:eastAsia="SimSun"/>
          <w:lang w:eastAsia="zh-CN"/>
        </w:rPr>
        <w:t>elat</w:t>
      </w:r>
      <w:r w:rsidRPr="00020D38">
        <w:rPr>
          <w:rFonts w:eastAsia="SimSun"/>
          <w:lang w:eastAsia="zh-CN"/>
        </w:rPr>
        <w:t>ion</w:t>
      </w:r>
      <w:r w:rsidR="00AE7A89" w:rsidRPr="00331AA4">
        <w:rPr>
          <w:rFonts w:eastAsia="SimSun"/>
          <w:lang w:eastAsia="zh-CN"/>
        </w:rPr>
        <w:t xml:space="preserve"> to objective 5</w:t>
      </w:r>
      <w:r w:rsidR="00073DD8" w:rsidRPr="00331AA4">
        <w:rPr>
          <w:rFonts w:eastAsia="SimSun"/>
          <w:lang w:eastAsia="zh-CN"/>
        </w:rPr>
        <w:t xml:space="preserve"> on </w:t>
      </w:r>
      <w:r w:rsidR="00073DD8" w:rsidRPr="00020D38">
        <w:rPr>
          <w:lang w:eastAsia="en-GB"/>
        </w:rPr>
        <w:t>communicating</w:t>
      </w:r>
      <w:r w:rsidR="003B255C">
        <w:rPr>
          <w:lang w:eastAsia="en-GB"/>
        </w:rPr>
        <w:t xml:space="preserve"> and </w:t>
      </w:r>
      <w:r w:rsidR="00073DD8" w:rsidRPr="00020D38">
        <w:t>engaging</w:t>
      </w:r>
      <w:r w:rsidR="00AE7A89" w:rsidRPr="00331AA4">
        <w:rPr>
          <w:rFonts w:eastAsia="SimSun"/>
          <w:lang w:eastAsia="zh-CN"/>
        </w:rPr>
        <w:t xml:space="preserve">, </w:t>
      </w:r>
      <w:r w:rsidR="002A4541" w:rsidRPr="00331AA4">
        <w:rPr>
          <w:rFonts w:eastAsia="SimSun"/>
          <w:lang w:eastAsia="zh-CN"/>
        </w:rPr>
        <w:t>IPBES received requests, inputs and suggestions</w:t>
      </w:r>
      <w:r w:rsidR="00CC1775" w:rsidRPr="00331AA4">
        <w:rPr>
          <w:lang w:eastAsia="en-GB"/>
        </w:rPr>
        <w:t xml:space="preserve"> </w:t>
      </w:r>
      <w:r w:rsidR="00073DD8" w:rsidRPr="00331AA4">
        <w:rPr>
          <w:lang w:eastAsia="en-GB"/>
        </w:rPr>
        <w:t xml:space="preserve">that concerned </w:t>
      </w:r>
      <w:r w:rsidR="00CC1775" w:rsidRPr="00331AA4">
        <w:rPr>
          <w:lang w:eastAsia="en-GB"/>
        </w:rPr>
        <w:t>the following specific themes</w:t>
      </w:r>
      <w:r w:rsidR="00073DD8" w:rsidRPr="00331AA4">
        <w:rPr>
          <w:lang w:eastAsia="en-GB"/>
        </w:rPr>
        <w:t>, among others</w:t>
      </w:r>
      <w:r w:rsidR="000865C0" w:rsidRPr="00331AA4">
        <w:rPr>
          <w:lang w:eastAsia="en-GB"/>
        </w:rPr>
        <w:t xml:space="preserve">: </w:t>
      </w:r>
    </w:p>
    <w:p w:rsidR="00080D32" w:rsidRPr="00331AA4" w:rsidRDefault="00080D32" w:rsidP="00666295">
      <w:pPr>
        <w:pStyle w:val="Normalnumber"/>
        <w:numPr>
          <w:ilvl w:val="1"/>
          <w:numId w:val="4"/>
        </w:numPr>
        <w:tabs>
          <w:tab w:val="clear" w:pos="1814"/>
          <w:tab w:val="clear" w:pos="2381"/>
          <w:tab w:val="clear" w:pos="2948"/>
          <w:tab w:val="clear" w:pos="3515"/>
          <w:tab w:val="clear" w:pos="4082"/>
          <w:tab w:val="left" w:pos="624"/>
          <w:tab w:val="left" w:pos="1871"/>
          <w:tab w:val="left" w:pos="2495"/>
        </w:tabs>
        <w:ind w:left="1247" w:firstLine="624"/>
        <w:rPr>
          <w:lang w:eastAsia="en-GB"/>
        </w:rPr>
      </w:pPr>
      <w:r w:rsidRPr="00331AA4">
        <w:rPr>
          <w:lang w:eastAsia="en-GB"/>
        </w:rPr>
        <w:t xml:space="preserve">Importance of communication with organizations and initiatives, </w:t>
      </w:r>
      <w:r w:rsidR="00284534" w:rsidRPr="00331AA4">
        <w:rPr>
          <w:lang w:eastAsia="en-GB"/>
        </w:rPr>
        <w:t>including</w:t>
      </w:r>
      <w:r w:rsidRPr="00331AA4">
        <w:rPr>
          <w:lang w:eastAsia="en-GB"/>
        </w:rPr>
        <w:t xml:space="preserve"> </w:t>
      </w:r>
      <w:r w:rsidR="004C4B73" w:rsidRPr="00020D38">
        <w:rPr>
          <w:lang w:eastAsia="en-GB"/>
        </w:rPr>
        <w:t>the Global Reporting Initiative, International Integrated Reporting Council, International Resource Panel, Natural Capital Coalition</w:t>
      </w:r>
      <w:r w:rsidR="00366C62">
        <w:rPr>
          <w:lang w:eastAsia="en-GB"/>
        </w:rPr>
        <w:t xml:space="preserve"> and its biodiversity working group</w:t>
      </w:r>
      <w:r w:rsidR="004C4B73" w:rsidRPr="00020D38">
        <w:rPr>
          <w:lang w:eastAsia="en-GB"/>
        </w:rPr>
        <w:t xml:space="preserve">, </w:t>
      </w:r>
      <w:r w:rsidRPr="00331AA4">
        <w:rPr>
          <w:lang w:eastAsia="en-GB"/>
        </w:rPr>
        <w:t xml:space="preserve">One Health, the One Planet </w:t>
      </w:r>
      <w:r w:rsidR="008E6D3F" w:rsidRPr="00020D38">
        <w:rPr>
          <w:lang w:eastAsia="en-GB"/>
        </w:rPr>
        <w:t>n</w:t>
      </w:r>
      <w:r w:rsidRPr="00331AA4">
        <w:rPr>
          <w:lang w:eastAsia="en-GB"/>
        </w:rPr>
        <w:t xml:space="preserve">etwork, </w:t>
      </w:r>
      <w:r w:rsidR="004C4B73" w:rsidRPr="00020D38">
        <w:rPr>
          <w:lang w:eastAsia="en-GB"/>
        </w:rPr>
        <w:t>United</w:t>
      </w:r>
      <w:r w:rsidR="00020D38">
        <w:rPr>
          <w:lang w:eastAsia="en-GB"/>
        </w:rPr>
        <w:t> </w:t>
      </w:r>
      <w:r w:rsidR="004C4B73" w:rsidRPr="00020D38">
        <w:rPr>
          <w:lang w:eastAsia="en-GB"/>
        </w:rPr>
        <w:t xml:space="preserve">Nations Global Compact, United Nations Statistics Division and </w:t>
      </w:r>
      <w:r w:rsidRPr="00331AA4">
        <w:rPr>
          <w:lang w:eastAsia="en-GB"/>
        </w:rPr>
        <w:t xml:space="preserve">the World Economic Forum (Convention on Biological Diversity); </w:t>
      </w:r>
    </w:p>
    <w:p w:rsidR="000865C0" w:rsidRPr="00331AA4" w:rsidRDefault="00D572A6" w:rsidP="00666295">
      <w:pPr>
        <w:pStyle w:val="Normalnumber"/>
        <w:numPr>
          <w:ilvl w:val="1"/>
          <w:numId w:val="4"/>
        </w:numPr>
        <w:tabs>
          <w:tab w:val="clear" w:pos="1814"/>
          <w:tab w:val="clear" w:pos="2381"/>
          <w:tab w:val="clear" w:pos="2948"/>
          <w:tab w:val="clear" w:pos="3515"/>
          <w:tab w:val="clear" w:pos="4082"/>
          <w:tab w:val="left" w:pos="624"/>
          <w:tab w:val="left" w:pos="1871"/>
          <w:tab w:val="left" w:pos="2495"/>
        </w:tabs>
        <w:ind w:left="1247" w:firstLine="624"/>
        <w:rPr>
          <w:lang w:eastAsia="en-GB"/>
        </w:rPr>
      </w:pPr>
      <w:r w:rsidRPr="00331AA4">
        <w:rPr>
          <w:lang w:eastAsia="en-GB"/>
        </w:rPr>
        <w:t>Increasing</w:t>
      </w:r>
      <w:r w:rsidR="00CC1775" w:rsidRPr="00331AA4">
        <w:rPr>
          <w:lang w:eastAsia="en-GB"/>
        </w:rPr>
        <w:t xml:space="preserve"> engagement with stakeholders</w:t>
      </w:r>
      <w:r w:rsidRPr="00331AA4">
        <w:rPr>
          <w:lang w:eastAsia="en-GB"/>
        </w:rPr>
        <w:t>,</w:t>
      </w:r>
      <w:r w:rsidR="00CC1775" w:rsidRPr="00331AA4">
        <w:rPr>
          <w:lang w:eastAsia="en-GB"/>
        </w:rPr>
        <w:t xml:space="preserve"> the promotion of consultation mechanisms at the national level and addressing </w:t>
      </w:r>
      <w:r w:rsidR="000865C0" w:rsidRPr="00331AA4">
        <w:rPr>
          <w:lang w:eastAsia="en-GB"/>
        </w:rPr>
        <w:t>sectors</w:t>
      </w:r>
      <w:r w:rsidR="00CC1775" w:rsidRPr="00331AA4">
        <w:rPr>
          <w:lang w:eastAsia="en-GB"/>
        </w:rPr>
        <w:t xml:space="preserve"> other than </w:t>
      </w:r>
      <w:r w:rsidR="00C70A53" w:rsidRPr="00331AA4">
        <w:rPr>
          <w:lang w:eastAsia="en-GB"/>
        </w:rPr>
        <w:t xml:space="preserve">the </w:t>
      </w:r>
      <w:r w:rsidR="00CC1775" w:rsidRPr="00331AA4">
        <w:rPr>
          <w:lang w:eastAsia="en-GB"/>
        </w:rPr>
        <w:t>environment</w:t>
      </w:r>
      <w:r w:rsidR="000865C0" w:rsidRPr="00331AA4">
        <w:rPr>
          <w:lang w:eastAsia="en-GB"/>
        </w:rPr>
        <w:t xml:space="preserve"> to ensure mainstreaming of biodiversity (Mexico); </w:t>
      </w:r>
    </w:p>
    <w:p w:rsidR="00D572A6" w:rsidRPr="00331AA4" w:rsidRDefault="00D572A6" w:rsidP="00D572A6">
      <w:pPr>
        <w:pStyle w:val="Normalnumber"/>
        <w:numPr>
          <w:ilvl w:val="1"/>
          <w:numId w:val="4"/>
        </w:numPr>
        <w:tabs>
          <w:tab w:val="clear" w:pos="1814"/>
          <w:tab w:val="clear" w:pos="2381"/>
          <w:tab w:val="clear" w:pos="2948"/>
          <w:tab w:val="clear" w:pos="3515"/>
          <w:tab w:val="clear" w:pos="4082"/>
          <w:tab w:val="left" w:pos="624"/>
          <w:tab w:val="left" w:pos="1871"/>
          <w:tab w:val="left" w:pos="2495"/>
        </w:tabs>
        <w:ind w:left="1247" w:firstLine="624"/>
        <w:rPr>
          <w:lang w:eastAsia="en-GB"/>
        </w:rPr>
      </w:pPr>
      <w:r w:rsidRPr="00331AA4">
        <w:rPr>
          <w:lang w:eastAsia="en-GB"/>
        </w:rPr>
        <w:t xml:space="preserve">Increasing collaboration on the themes </w:t>
      </w:r>
      <w:r w:rsidR="00AE7A89" w:rsidRPr="00331AA4">
        <w:rPr>
          <w:lang w:eastAsia="en-GB"/>
        </w:rPr>
        <w:t xml:space="preserve">of </w:t>
      </w:r>
      <w:r w:rsidRPr="00331AA4">
        <w:rPr>
          <w:lang w:eastAsia="en-GB"/>
        </w:rPr>
        <w:t>soil biodiversity and biodiversity for food and agriculture (Food and Agriculture Organization of the United Nations (FAO));</w:t>
      </w:r>
    </w:p>
    <w:p w:rsidR="00D572A6" w:rsidRPr="00331AA4" w:rsidRDefault="00D572A6" w:rsidP="00D572A6">
      <w:pPr>
        <w:pStyle w:val="Normalnumber"/>
        <w:numPr>
          <w:ilvl w:val="1"/>
          <w:numId w:val="4"/>
        </w:numPr>
        <w:tabs>
          <w:tab w:val="clear" w:pos="1814"/>
          <w:tab w:val="clear" w:pos="2381"/>
          <w:tab w:val="clear" w:pos="2948"/>
          <w:tab w:val="clear" w:pos="3515"/>
          <w:tab w:val="clear" w:pos="4082"/>
          <w:tab w:val="left" w:pos="624"/>
          <w:tab w:val="left" w:pos="1871"/>
          <w:tab w:val="left" w:pos="2495"/>
        </w:tabs>
        <w:ind w:left="1247" w:firstLine="624"/>
        <w:rPr>
          <w:lang w:eastAsia="en-GB"/>
        </w:rPr>
      </w:pPr>
      <w:r w:rsidRPr="00331AA4">
        <w:rPr>
          <w:lang w:eastAsia="en-GB"/>
        </w:rPr>
        <w:t>Increasing collaboration, including the identification of concrete areas for collaboration and increasing the visibility of collaboration, with the four United Nations partners of IPBES (FAO);</w:t>
      </w:r>
    </w:p>
    <w:p w:rsidR="00CC1775" w:rsidRPr="00331AA4" w:rsidRDefault="00CC1775" w:rsidP="00666295">
      <w:pPr>
        <w:pStyle w:val="Normalnumber"/>
        <w:numPr>
          <w:ilvl w:val="1"/>
          <w:numId w:val="4"/>
        </w:numPr>
        <w:tabs>
          <w:tab w:val="clear" w:pos="1814"/>
          <w:tab w:val="clear" w:pos="2381"/>
          <w:tab w:val="clear" w:pos="2948"/>
          <w:tab w:val="clear" w:pos="3515"/>
          <w:tab w:val="clear" w:pos="4082"/>
          <w:tab w:val="left" w:pos="624"/>
          <w:tab w:val="left" w:pos="1871"/>
          <w:tab w:val="left" w:pos="2495"/>
        </w:tabs>
        <w:ind w:left="1247" w:firstLine="624"/>
        <w:rPr>
          <w:lang w:eastAsia="en-GB"/>
        </w:rPr>
      </w:pPr>
      <w:r w:rsidRPr="00331AA4">
        <w:rPr>
          <w:lang w:eastAsia="en-GB"/>
        </w:rPr>
        <w:t>Elaborat</w:t>
      </w:r>
      <w:r w:rsidR="00D572A6" w:rsidRPr="00331AA4">
        <w:rPr>
          <w:lang w:eastAsia="en-GB"/>
        </w:rPr>
        <w:t>ing</w:t>
      </w:r>
      <w:r w:rsidRPr="00331AA4">
        <w:rPr>
          <w:lang w:eastAsia="en-GB"/>
        </w:rPr>
        <w:t xml:space="preserve"> on </w:t>
      </w:r>
      <w:r w:rsidR="0058352C" w:rsidRPr="00331AA4">
        <w:rPr>
          <w:lang w:eastAsia="en-GB"/>
        </w:rPr>
        <w:t xml:space="preserve">the ways in which </w:t>
      </w:r>
      <w:r w:rsidRPr="00331AA4">
        <w:rPr>
          <w:lang w:eastAsia="en-GB"/>
        </w:rPr>
        <w:t xml:space="preserve">different areas of </w:t>
      </w:r>
      <w:r w:rsidR="0058352C" w:rsidRPr="00331AA4">
        <w:rPr>
          <w:lang w:eastAsia="en-GB"/>
        </w:rPr>
        <w:t xml:space="preserve">the </w:t>
      </w:r>
      <w:r w:rsidRPr="00331AA4">
        <w:rPr>
          <w:lang w:eastAsia="en-GB"/>
        </w:rPr>
        <w:t xml:space="preserve">work of </w:t>
      </w:r>
      <w:r w:rsidR="001949F2" w:rsidRPr="00331AA4">
        <w:rPr>
          <w:lang w:eastAsia="en-GB"/>
        </w:rPr>
        <w:t>IPBES</w:t>
      </w:r>
      <w:r w:rsidRPr="00331AA4">
        <w:rPr>
          <w:lang w:eastAsia="en-GB"/>
        </w:rPr>
        <w:t xml:space="preserve"> will contribute to realizing different Sustainable Development Goals and targets to support the identification of key partners and </w:t>
      </w:r>
      <w:r w:rsidR="0058352C" w:rsidRPr="00331AA4">
        <w:rPr>
          <w:lang w:eastAsia="en-GB"/>
        </w:rPr>
        <w:t xml:space="preserve">the </w:t>
      </w:r>
      <w:r w:rsidRPr="00331AA4">
        <w:rPr>
          <w:lang w:eastAsia="en-GB"/>
        </w:rPr>
        <w:t>enhancement of coordination with ongoing initiatives (</w:t>
      </w:r>
      <w:r w:rsidR="008C15F6" w:rsidRPr="00331AA4">
        <w:rPr>
          <w:lang w:eastAsia="en-GB"/>
        </w:rPr>
        <w:t>UNDP</w:t>
      </w:r>
      <w:r w:rsidRPr="00331AA4">
        <w:rPr>
          <w:lang w:eastAsia="en-GB"/>
        </w:rPr>
        <w:t>);</w:t>
      </w:r>
    </w:p>
    <w:p w:rsidR="00CC1775" w:rsidRPr="00331AA4" w:rsidRDefault="00CC1775" w:rsidP="00666295">
      <w:pPr>
        <w:pStyle w:val="Normalnumber"/>
        <w:numPr>
          <w:ilvl w:val="1"/>
          <w:numId w:val="4"/>
        </w:numPr>
        <w:tabs>
          <w:tab w:val="clear" w:pos="1814"/>
          <w:tab w:val="clear" w:pos="2381"/>
          <w:tab w:val="clear" w:pos="2948"/>
          <w:tab w:val="clear" w:pos="3515"/>
          <w:tab w:val="clear" w:pos="4082"/>
          <w:tab w:val="left" w:pos="624"/>
          <w:tab w:val="left" w:pos="1871"/>
          <w:tab w:val="left" w:pos="2495"/>
        </w:tabs>
        <w:ind w:left="1247" w:firstLine="624"/>
        <w:rPr>
          <w:lang w:eastAsia="en-GB"/>
        </w:rPr>
      </w:pPr>
      <w:r w:rsidRPr="00331AA4">
        <w:rPr>
          <w:lang w:eastAsia="en-GB"/>
        </w:rPr>
        <w:t>Enhanc</w:t>
      </w:r>
      <w:r w:rsidR="00D572A6" w:rsidRPr="00331AA4">
        <w:rPr>
          <w:lang w:eastAsia="en-GB"/>
        </w:rPr>
        <w:t>ing</w:t>
      </w:r>
      <w:r w:rsidRPr="00331AA4">
        <w:rPr>
          <w:lang w:eastAsia="en-GB"/>
        </w:rPr>
        <w:t xml:space="preserve"> coordination and synergy with the work of </w:t>
      </w:r>
      <w:r w:rsidR="00C70A53" w:rsidRPr="00331AA4">
        <w:rPr>
          <w:lang w:eastAsia="en-GB"/>
        </w:rPr>
        <w:t xml:space="preserve">the </w:t>
      </w:r>
      <w:r w:rsidRPr="00331AA4">
        <w:rPr>
          <w:lang w:eastAsia="en-GB"/>
        </w:rPr>
        <w:t>multilateral environmental agreements</w:t>
      </w:r>
      <w:r w:rsidR="00507CFE" w:rsidRPr="00331AA4">
        <w:rPr>
          <w:lang w:eastAsia="en-GB"/>
        </w:rPr>
        <w:t xml:space="preserve"> throughout all IPBES functions</w:t>
      </w:r>
      <w:r w:rsidRPr="00331AA4">
        <w:rPr>
          <w:lang w:eastAsia="en-GB"/>
        </w:rPr>
        <w:t xml:space="preserve"> (</w:t>
      </w:r>
      <w:r w:rsidR="007D36DE" w:rsidRPr="00331AA4">
        <w:rPr>
          <w:lang w:eastAsia="en-GB"/>
        </w:rPr>
        <w:t>UNDP</w:t>
      </w:r>
      <w:r w:rsidRPr="00331AA4">
        <w:rPr>
          <w:lang w:eastAsia="en-GB"/>
        </w:rPr>
        <w:t xml:space="preserve">); </w:t>
      </w:r>
    </w:p>
    <w:p w:rsidR="004D5702" w:rsidRPr="00331AA4" w:rsidRDefault="004D5702" w:rsidP="00666295">
      <w:pPr>
        <w:pStyle w:val="Normalnumber"/>
        <w:numPr>
          <w:ilvl w:val="1"/>
          <w:numId w:val="4"/>
        </w:numPr>
        <w:tabs>
          <w:tab w:val="clear" w:pos="1814"/>
          <w:tab w:val="clear" w:pos="2381"/>
          <w:tab w:val="clear" w:pos="2948"/>
          <w:tab w:val="clear" w:pos="3515"/>
          <w:tab w:val="clear" w:pos="4082"/>
          <w:tab w:val="left" w:pos="624"/>
          <w:tab w:val="left" w:pos="1871"/>
          <w:tab w:val="left" w:pos="2495"/>
        </w:tabs>
        <w:ind w:left="1247" w:firstLine="624"/>
        <w:rPr>
          <w:lang w:eastAsia="en-GB"/>
        </w:rPr>
      </w:pPr>
      <w:r w:rsidRPr="00331AA4">
        <w:rPr>
          <w:lang w:eastAsia="en-GB"/>
        </w:rPr>
        <w:t>Develop</w:t>
      </w:r>
      <w:r w:rsidR="00D572A6" w:rsidRPr="00331AA4">
        <w:rPr>
          <w:lang w:eastAsia="en-GB"/>
        </w:rPr>
        <w:t>ing</w:t>
      </w:r>
      <w:r w:rsidRPr="00331AA4">
        <w:rPr>
          <w:lang w:eastAsia="en-GB"/>
        </w:rPr>
        <w:t xml:space="preserve"> a new narrative </w:t>
      </w:r>
      <w:r w:rsidR="00AE7A89" w:rsidRPr="00331AA4">
        <w:rPr>
          <w:lang w:eastAsia="en-GB"/>
        </w:rPr>
        <w:t>about</w:t>
      </w:r>
      <w:r w:rsidRPr="00331AA4">
        <w:rPr>
          <w:lang w:eastAsia="en-GB"/>
        </w:rPr>
        <w:t xml:space="preserve"> biodiversity, design</w:t>
      </w:r>
      <w:r w:rsidR="00C70A53" w:rsidRPr="00331AA4">
        <w:rPr>
          <w:lang w:eastAsia="en-GB"/>
        </w:rPr>
        <w:t>ing</w:t>
      </w:r>
      <w:r w:rsidRPr="00331AA4">
        <w:rPr>
          <w:lang w:eastAsia="en-GB"/>
        </w:rPr>
        <w:t xml:space="preserve"> biodiversity communication strategies that address a variety of age groups and communities</w:t>
      </w:r>
      <w:r w:rsidR="00C70A53" w:rsidRPr="00331AA4">
        <w:rPr>
          <w:lang w:eastAsia="en-GB"/>
        </w:rPr>
        <w:t>,</w:t>
      </w:r>
      <w:r w:rsidRPr="00331AA4">
        <w:rPr>
          <w:lang w:eastAsia="en-GB"/>
        </w:rPr>
        <w:t xml:space="preserve"> and secur</w:t>
      </w:r>
      <w:r w:rsidR="00C70A53" w:rsidRPr="00331AA4">
        <w:rPr>
          <w:lang w:eastAsia="en-GB"/>
        </w:rPr>
        <w:t>ing</w:t>
      </w:r>
      <w:r w:rsidRPr="00331AA4">
        <w:rPr>
          <w:lang w:eastAsia="en-GB"/>
        </w:rPr>
        <w:t xml:space="preserve"> the engagement of all relevant actors (UNESCO)</w:t>
      </w:r>
      <w:r w:rsidR="00F05BBD" w:rsidRPr="00331AA4">
        <w:rPr>
          <w:lang w:eastAsia="en-GB"/>
        </w:rPr>
        <w:t>;</w:t>
      </w:r>
    </w:p>
    <w:p w:rsidR="00EC1C30" w:rsidRDefault="003B255C" w:rsidP="003B255C">
      <w:pPr>
        <w:pStyle w:val="Normalnumber"/>
        <w:numPr>
          <w:ilvl w:val="0"/>
          <w:numId w:val="4"/>
        </w:numPr>
        <w:tabs>
          <w:tab w:val="clear" w:pos="1247"/>
          <w:tab w:val="clear" w:pos="1814"/>
          <w:tab w:val="clear" w:pos="2381"/>
          <w:tab w:val="clear" w:pos="2948"/>
          <w:tab w:val="clear" w:pos="3515"/>
          <w:tab w:val="clear" w:pos="4082"/>
        </w:tabs>
        <w:ind w:left="1260" w:firstLine="0"/>
        <w:rPr>
          <w:lang w:eastAsia="en-GB"/>
        </w:rPr>
      </w:pPr>
      <w:r>
        <w:rPr>
          <w:lang w:eastAsia="en-GB"/>
        </w:rPr>
        <w:t xml:space="preserve">In relation to objective 6 on reviewing effectiveness, IPBES </w:t>
      </w:r>
      <w:r w:rsidRPr="00331AA4">
        <w:rPr>
          <w:rFonts w:eastAsia="SimSun"/>
          <w:lang w:eastAsia="zh-CN"/>
        </w:rPr>
        <w:t>received requests, inputs and suggestions</w:t>
      </w:r>
      <w:r w:rsidRPr="00331AA4">
        <w:rPr>
          <w:lang w:eastAsia="en-GB"/>
        </w:rPr>
        <w:t xml:space="preserve"> that concerned the following specific themes, among others</w:t>
      </w:r>
      <w:r w:rsidR="00EC1C30">
        <w:rPr>
          <w:lang w:eastAsia="en-GB"/>
        </w:rPr>
        <w:t>:</w:t>
      </w:r>
    </w:p>
    <w:p w:rsidR="005F6769" w:rsidRDefault="00767398">
      <w:pPr>
        <w:pStyle w:val="Normalnumber"/>
        <w:numPr>
          <w:ilvl w:val="1"/>
          <w:numId w:val="4"/>
        </w:numPr>
        <w:tabs>
          <w:tab w:val="clear" w:pos="1247"/>
          <w:tab w:val="clear" w:pos="1814"/>
          <w:tab w:val="clear" w:pos="2381"/>
          <w:tab w:val="clear" w:pos="2948"/>
          <w:tab w:val="clear" w:pos="3515"/>
          <w:tab w:val="clear" w:pos="4082"/>
        </w:tabs>
        <w:ind w:left="1260" w:firstLine="630"/>
        <w:rPr>
          <w:lang w:eastAsia="en-GB"/>
        </w:rPr>
      </w:pPr>
      <w:r w:rsidRPr="00331AA4">
        <w:rPr>
          <w:lang w:eastAsia="en-GB"/>
        </w:rPr>
        <w:t xml:space="preserve">Taking into account the results of the review of </w:t>
      </w:r>
      <w:r w:rsidR="001949F2" w:rsidRPr="00331AA4">
        <w:rPr>
          <w:lang w:eastAsia="en-GB"/>
        </w:rPr>
        <w:t xml:space="preserve">IPBES </w:t>
      </w:r>
      <w:r w:rsidRPr="00331AA4">
        <w:rPr>
          <w:lang w:eastAsia="en-GB"/>
        </w:rPr>
        <w:t xml:space="preserve">at the end of its first work programme (Mexico); </w:t>
      </w:r>
    </w:p>
    <w:p w:rsidR="005F6769" w:rsidRDefault="005F6769" w:rsidP="005F6769">
      <w:pPr>
        <w:pStyle w:val="Normalnumber"/>
        <w:numPr>
          <w:ilvl w:val="1"/>
          <w:numId w:val="4"/>
        </w:numPr>
        <w:tabs>
          <w:tab w:val="clear" w:pos="1247"/>
          <w:tab w:val="clear" w:pos="1814"/>
          <w:tab w:val="clear" w:pos="2381"/>
          <w:tab w:val="clear" w:pos="2948"/>
          <w:tab w:val="clear" w:pos="3515"/>
          <w:tab w:val="clear" w:pos="4082"/>
        </w:tabs>
        <w:ind w:left="1260" w:firstLine="630"/>
        <w:rPr>
          <w:lang w:eastAsia="en-GB"/>
        </w:rPr>
      </w:pPr>
      <w:r>
        <w:rPr>
          <w:lang w:eastAsia="en-GB"/>
        </w:rPr>
        <w:t>T</w:t>
      </w:r>
      <w:r w:rsidR="00767398" w:rsidRPr="00331AA4">
        <w:rPr>
          <w:lang w:eastAsia="en-GB"/>
        </w:rPr>
        <w:t xml:space="preserve">horoughly evaluating the impact and uptake of the results of the first work programme, including the global assessment of biodiversity and ecosystem services and the review of </w:t>
      </w:r>
      <w:r w:rsidR="001949F2" w:rsidRPr="00331AA4">
        <w:rPr>
          <w:lang w:eastAsia="en-GB"/>
        </w:rPr>
        <w:t xml:space="preserve">IPBES </w:t>
      </w:r>
      <w:r w:rsidR="00767398" w:rsidRPr="00331AA4">
        <w:rPr>
          <w:lang w:eastAsia="en-GB"/>
        </w:rPr>
        <w:t xml:space="preserve">(United Kingdom); </w:t>
      </w:r>
    </w:p>
    <w:p w:rsidR="005F6769" w:rsidRDefault="00CC1775" w:rsidP="005F6769">
      <w:pPr>
        <w:pStyle w:val="Normalnumber"/>
        <w:numPr>
          <w:ilvl w:val="1"/>
          <w:numId w:val="4"/>
        </w:numPr>
        <w:tabs>
          <w:tab w:val="clear" w:pos="1247"/>
          <w:tab w:val="clear" w:pos="1814"/>
          <w:tab w:val="clear" w:pos="2381"/>
          <w:tab w:val="clear" w:pos="2948"/>
          <w:tab w:val="clear" w:pos="3515"/>
          <w:tab w:val="clear" w:pos="4082"/>
        </w:tabs>
        <w:ind w:left="1260" w:firstLine="630"/>
        <w:rPr>
          <w:lang w:eastAsia="en-GB"/>
        </w:rPr>
      </w:pPr>
      <w:r w:rsidRPr="00331AA4">
        <w:rPr>
          <w:lang w:eastAsia="en-GB"/>
        </w:rPr>
        <w:t>Review</w:t>
      </w:r>
      <w:r w:rsidR="00CF7A94" w:rsidRPr="00331AA4">
        <w:rPr>
          <w:lang w:eastAsia="en-GB"/>
        </w:rPr>
        <w:t>ing</w:t>
      </w:r>
      <w:r w:rsidRPr="00331AA4">
        <w:rPr>
          <w:lang w:eastAsia="en-GB"/>
        </w:rPr>
        <w:t xml:space="preserve"> deliverables of the first work programme to draw lessons </w:t>
      </w:r>
      <w:r w:rsidR="001949F2" w:rsidRPr="00331AA4">
        <w:rPr>
          <w:lang w:eastAsia="en-GB"/>
        </w:rPr>
        <w:t xml:space="preserve">from it </w:t>
      </w:r>
      <w:r w:rsidRPr="00331AA4">
        <w:rPr>
          <w:lang w:eastAsia="en-GB"/>
        </w:rPr>
        <w:t>for future work (</w:t>
      </w:r>
      <w:r w:rsidR="008C15F6" w:rsidRPr="00331AA4">
        <w:rPr>
          <w:lang w:eastAsia="en-GB"/>
        </w:rPr>
        <w:t>UNESCO</w:t>
      </w:r>
      <w:r w:rsidRPr="00331AA4">
        <w:rPr>
          <w:lang w:eastAsia="en-GB"/>
        </w:rPr>
        <w:t xml:space="preserve">); </w:t>
      </w:r>
    </w:p>
    <w:p w:rsidR="0041635D" w:rsidRPr="00331AA4" w:rsidRDefault="005F6769" w:rsidP="005F6769">
      <w:pPr>
        <w:pStyle w:val="Normalnumber"/>
        <w:numPr>
          <w:ilvl w:val="1"/>
          <w:numId w:val="4"/>
        </w:numPr>
        <w:tabs>
          <w:tab w:val="clear" w:pos="1247"/>
          <w:tab w:val="clear" w:pos="1814"/>
          <w:tab w:val="clear" w:pos="2381"/>
          <w:tab w:val="clear" w:pos="2948"/>
          <w:tab w:val="clear" w:pos="3515"/>
          <w:tab w:val="clear" w:pos="4082"/>
        </w:tabs>
        <w:ind w:left="1260" w:firstLine="630"/>
        <w:rPr>
          <w:lang w:eastAsia="en-GB"/>
        </w:rPr>
      </w:pPr>
      <w:r>
        <w:rPr>
          <w:lang w:eastAsia="en-GB"/>
        </w:rPr>
        <w:t>C</w:t>
      </w:r>
      <w:r w:rsidR="00CC1775" w:rsidRPr="00331AA4">
        <w:rPr>
          <w:lang w:eastAsia="en-GB"/>
        </w:rPr>
        <w:t>ontinuously evaluat</w:t>
      </w:r>
      <w:r w:rsidR="00767398" w:rsidRPr="00331AA4">
        <w:rPr>
          <w:lang w:eastAsia="en-GB"/>
        </w:rPr>
        <w:t>ing</w:t>
      </w:r>
      <w:r w:rsidR="00CC1775" w:rsidRPr="00331AA4">
        <w:rPr>
          <w:lang w:eastAsia="en-GB"/>
        </w:rPr>
        <w:t xml:space="preserve"> </w:t>
      </w:r>
      <w:r w:rsidR="001949F2" w:rsidRPr="00331AA4">
        <w:rPr>
          <w:lang w:eastAsia="en-GB"/>
        </w:rPr>
        <w:t xml:space="preserve">the </w:t>
      </w:r>
      <w:r w:rsidR="00CC1775" w:rsidRPr="00331AA4">
        <w:rPr>
          <w:lang w:eastAsia="en-GB"/>
        </w:rPr>
        <w:t>impact of the work of IPBES (</w:t>
      </w:r>
      <w:r w:rsidR="008C15F6" w:rsidRPr="00331AA4">
        <w:rPr>
          <w:lang w:eastAsia="en-GB"/>
        </w:rPr>
        <w:t>UNEP</w:t>
      </w:r>
      <w:r w:rsidR="00CC1775" w:rsidRPr="00331AA4">
        <w:rPr>
          <w:lang w:eastAsia="en-GB"/>
        </w:rPr>
        <w:t xml:space="preserve">). </w:t>
      </w:r>
    </w:p>
    <w:p w:rsidR="00B600E5" w:rsidRPr="00331AA4" w:rsidRDefault="00AD1617" w:rsidP="00AD1617">
      <w:pPr>
        <w:pStyle w:val="CH1"/>
      </w:pPr>
      <w:r w:rsidRPr="00331AA4">
        <w:tab/>
      </w:r>
      <w:r w:rsidR="00F91773" w:rsidRPr="00331AA4">
        <w:t>IV.</w:t>
      </w:r>
      <w:r w:rsidR="00F91773" w:rsidRPr="00331AA4">
        <w:tab/>
        <w:t>Prioritization of requests, inputs and suggestions</w:t>
      </w:r>
    </w:p>
    <w:p w:rsidR="007F500C" w:rsidRPr="00331AA4" w:rsidRDefault="00AD1617" w:rsidP="00AD1617">
      <w:pPr>
        <w:pStyle w:val="CH2"/>
      </w:pPr>
      <w:r w:rsidRPr="00331AA4">
        <w:tab/>
        <w:t>A.</w:t>
      </w:r>
      <w:r w:rsidRPr="00331AA4">
        <w:tab/>
      </w:r>
      <w:r w:rsidR="007F500C" w:rsidRPr="00331AA4">
        <w:t>Prioriti</w:t>
      </w:r>
      <w:r w:rsidR="005B3BD4" w:rsidRPr="00020D38">
        <w:t>z</w:t>
      </w:r>
      <w:r w:rsidR="007F500C" w:rsidRPr="00331AA4">
        <w:t>ation of topics</w:t>
      </w:r>
    </w:p>
    <w:p w:rsidR="00207A33" w:rsidRPr="00331AA4" w:rsidRDefault="001514AB"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t>The Multidisciplinary Expert Panel</w:t>
      </w:r>
      <w:r w:rsidR="008E21CD" w:rsidRPr="00331AA4">
        <w:t xml:space="preserve"> and the Bureau</w:t>
      </w:r>
      <w:r w:rsidRPr="00331AA4">
        <w:t xml:space="preserve"> </w:t>
      </w:r>
      <w:r w:rsidR="00207A33" w:rsidRPr="00331AA4">
        <w:t xml:space="preserve">reviewed the </w:t>
      </w:r>
      <w:r w:rsidR="0043629B" w:rsidRPr="00331AA4">
        <w:t xml:space="preserve">five </w:t>
      </w:r>
      <w:r w:rsidR="00207A33" w:rsidRPr="00331AA4">
        <w:t xml:space="preserve">broad topics presented in section III </w:t>
      </w:r>
      <w:r w:rsidR="00F153FE" w:rsidRPr="00331AA4">
        <w:t xml:space="preserve">A </w:t>
      </w:r>
      <w:r w:rsidR="000A20F4" w:rsidRPr="00331AA4">
        <w:t>and</w:t>
      </w:r>
      <w:r w:rsidR="00AB2D44" w:rsidRPr="00331AA4">
        <w:t xml:space="preserve"> </w:t>
      </w:r>
      <w:r w:rsidR="00B73483" w:rsidRPr="00331AA4">
        <w:t xml:space="preserve">the activities </w:t>
      </w:r>
      <w:r w:rsidR="00AB2D44" w:rsidRPr="00331AA4">
        <w:t xml:space="preserve">proposed in support of the work programme to 2030 </w:t>
      </w:r>
      <w:r w:rsidR="00DA1FF8">
        <w:t xml:space="preserve">in its entirety, </w:t>
      </w:r>
      <w:r w:rsidR="00A85B0A" w:rsidRPr="00020D38">
        <w:t xml:space="preserve">set out </w:t>
      </w:r>
      <w:r w:rsidR="00AE7A89" w:rsidRPr="00331AA4">
        <w:t xml:space="preserve">in </w:t>
      </w:r>
      <w:r w:rsidR="00AB2D44" w:rsidRPr="00331AA4">
        <w:t>section III</w:t>
      </w:r>
      <w:r w:rsidR="00AE7A89" w:rsidRPr="00331AA4">
        <w:t xml:space="preserve"> </w:t>
      </w:r>
      <w:r w:rsidR="00AB2D44" w:rsidRPr="00331AA4">
        <w:t>B</w:t>
      </w:r>
      <w:r w:rsidR="00207A33" w:rsidRPr="00331AA4">
        <w:t xml:space="preserve">. In order to prioritize </w:t>
      </w:r>
      <w:r w:rsidR="000A20F4" w:rsidRPr="00331AA4">
        <w:t xml:space="preserve">the topics and activities, </w:t>
      </w:r>
      <w:r w:rsidR="00207A33" w:rsidRPr="00331AA4">
        <w:t xml:space="preserve">they recalled </w:t>
      </w:r>
      <w:r w:rsidR="00352415" w:rsidRPr="00331AA4">
        <w:t>decision IPBES-5/</w:t>
      </w:r>
      <w:r w:rsidR="00D72400" w:rsidRPr="00331AA4">
        <w:t>3</w:t>
      </w:r>
      <w:r w:rsidR="00352415" w:rsidRPr="00331AA4">
        <w:t xml:space="preserve">, in which the Plenary </w:t>
      </w:r>
      <w:r w:rsidR="000A20F4" w:rsidRPr="00331AA4">
        <w:t xml:space="preserve">cited the time frame </w:t>
      </w:r>
      <w:r w:rsidR="00352415" w:rsidRPr="00331AA4">
        <w:t xml:space="preserve">for the </w:t>
      </w:r>
      <w:r w:rsidR="000A20F4" w:rsidRPr="00331AA4">
        <w:t xml:space="preserve">second </w:t>
      </w:r>
      <w:r w:rsidR="00352415" w:rsidRPr="00331AA4">
        <w:t xml:space="preserve">work programme </w:t>
      </w:r>
      <w:r w:rsidR="000A20F4" w:rsidRPr="00331AA4">
        <w:t xml:space="preserve">in the context of </w:t>
      </w:r>
      <w:r w:rsidR="00352415" w:rsidRPr="00331AA4">
        <w:t>a 10-year horizon, the 2030 Agenda, including the Sustainable Development Goals, the biodiversity-related conventions and other biodiversity and ecosystem service processes</w:t>
      </w:r>
      <w:r w:rsidR="00207A33" w:rsidRPr="00331AA4">
        <w:t xml:space="preserve">. They also analysed the responses given to </w:t>
      </w:r>
      <w:r w:rsidR="000A20F4" w:rsidRPr="00331AA4">
        <w:t xml:space="preserve">each of </w:t>
      </w:r>
      <w:r w:rsidR="00207A33" w:rsidRPr="00331AA4">
        <w:t xml:space="preserve">the </w:t>
      </w:r>
      <w:r w:rsidR="00D266B3">
        <w:t>10</w:t>
      </w:r>
      <w:r w:rsidR="00207A33" w:rsidRPr="00331AA4">
        <w:t xml:space="preserve"> criteria set out in para</w:t>
      </w:r>
      <w:r w:rsidR="0058352C" w:rsidRPr="00331AA4">
        <w:t>graph</w:t>
      </w:r>
      <w:r w:rsidR="00207A33" w:rsidRPr="00331AA4">
        <w:t xml:space="preserve"> </w:t>
      </w:r>
      <w:r w:rsidR="00207A33" w:rsidRPr="00020D38">
        <w:t>7</w:t>
      </w:r>
      <w:r w:rsidR="00207A33" w:rsidRPr="00331AA4">
        <w:t xml:space="preserve"> above</w:t>
      </w:r>
      <w:r w:rsidR="00F92474" w:rsidRPr="00331AA4">
        <w:t xml:space="preserve">, and the </w:t>
      </w:r>
      <w:r w:rsidR="000A20F4" w:rsidRPr="00331AA4">
        <w:t xml:space="preserve">number </w:t>
      </w:r>
      <w:r w:rsidR="00F92474" w:rsidRPr="00331AA4">
        <w:t xml:space="preserve">of requests </w:t>
      </w:r>
      <w:r w:rsidR="001956EE" w:rsidRPr="00331AA4">
        <w:t>received for</w:t>
      </w:r>
      <w:r w:rsidR="00F92474" w:rsidRPr="00331AA4">
        <w:t xml:space="preserve"> each topic</w:t>
      </w:r>
      <w:r w:rsidR="00207A33" w:rsidRPr="00331AA4">
        <w:t xml:space="preserve">. </w:t>
      </w:r>
    </w:p>
    <w:p w:rsidR="002C62EF" w:rsidRPr="00331AA4" w:rsidRDefault="000A20F4"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t>In order to keep the work programme to 2030 flexible, t</w:t>
      </w:r>
      <w:r w:rsidR="001956EE" w:rsidRPr="00331AA4">
        <w:t xml:space="preserve">he Panel and the Bureau agreed </w:t>
      </w:r>
      <w:r w:rsidR="00207A33" w:rsidRPr="00331AA4">
        <w:t xml:space="preserve">to select three </w:t>
      </w:r>
      <w:r w:rsidR="00D72400" w:rsidRPr="00331AA4">
        <w:t xml:space="preserve">of the </w:t>
      </w:r>
      <w:r w:rsidR="0043629B" w:rsidRPr="00331AA4">
        <w:t xml:space="preserve">five </w:t>
      </w:r>
      <w:r w:rsidR="00207A33" w:rsidRPr="00331AA4">
        <w:t xml:space="preserve">topics, with the </w:t>
      </w:r>
      <w:r w:rsidRPr="00331AA4">
        <w:t xml:space="preserve">option of </w:t>
      </w:r>
      <w:r w:rsidR="00207A33" w:rsidRPr="00331AA4">
        <w:t>address</w:t>
      </w:r>
      <w:r w:rsidRPr="00331AA4">
        <w:t>ing</w:t>
      </w:r>
      <w:r w:rsidR="00207A33" w:rsidRPr="00331AA4">
        <w:t xml:space="preserve"> </w:t>
      </w:r>
      <w:r w:rsidR="00DD5BB2" w:rsidRPr="00331AA4">
        <w:t xml:space="preserve">further </w:t>
      </w:r>
      <w:r w:rsidR="00207A33" w:rsidRPr="00331AA4">
        <w:t xml:space="preserve">topics </w:t>
      </w:r>
      <w:r w:rsidR="00F153FE" w:rsidRPr="00331AA4">
        <w:t xml:space="preserve">following additional </w:t>
      </w:r>
      <w:r w:rsidR="00207A33" w:rsidRPr="00331AA4">
        <w:t>calls</w:t>
      </w:r>
      <w:r w:rsidR="00F153FE" w:rsidRPr="00331AA4">
        <w:t xml:space="preserve"> for requests, inputs and suggestions in the course of the work programme for the period to 2030</w:t>
      </w:r>
      <w:r w:rsidR="002C62EF" w:rsidRPr="00331AA4">
        <w:t>.</w:t>
      </w:r>
    </w:p>
    <w:p w:rsidR="00F92474" w:rsidRPr="00331AA4" w:rsidRDefault="00F92474"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t xml:space="preserve">The </w:t>
      </w:r>
      <w:r w:rsidR="002021C0" w:rsidRPr="00331AA4">
        <w:t xml:space="preserve">three </w:t>
      </w:r>
      <w:r w:rsidR="00F153FE" w:rsidRPr="00331AA4">
        <w:t>following</w:t>
      </w:r>
      <w:r w:rsidR="002021C0" w:rsidRPr="00331AA4">
        <w:t xml:space="preserve"> </w:t>
      </w:r>
      <w:r w:rsidRPr="00331AA4">
        <w:t>topics</w:t>
      </w:r>
      <w:r w:rsidR="00F153FE" w:rsidRPr="00331AA4">
        <w:t xml:space="preserve"> were </w:t>
      </w:r>
      <w:r w:rsidR="00DD5BB2" w:rsidRPr="00331AA4">
        <w:t xml:space="preserve">selected for </w:t>
      </w:r>
      <w:r w:rsidR="00F153FE" w:rsidRPr="00331AA4">
        <w:t>prioritiz</w:t>
      </w:r>
      <w:r w:rsidR="00DD5BB2" w:rsidRPr="00331AA4">
        <w:t>ation,</w:t>
      </w:r>
      <w:r w:rsidR="00F153FE" w:rsidRPr="00331AA4">
        <w:t xml:space="preserve"> as they fulfil</w:t>
      </w:r>
      <w:r w:rsidR="003216FB" w:rsidRPr="00020D38">
        <w:t>led</w:t>
      </w:r>
      <w:r w:rsidR="00F153FE" w:rsidRPr="00331AA4">
        <w:t xml:space="preserve"> </w:t>
      </w:r>
      <w:r w:rsidR="001E2664" w:rsidRPr="00331AA4">
        <w:t>all</w:t>
      </w:r>
      <w:r w:rsidRPr="00331AA4">
        <w:t xml:space="preserve"> the </w:t>
      </w:r>
      <w:r w:rsidR="00F153FE" w:rsidRPr="00331AA4">
        <w:t xml:space="preserve">considerations </w:t>
      </w:r>
      <w:r w:rsidR="00DD5BB2" w:rsidRPr="00331AA4">
        <w:t xml:space="preserve">cited </w:t>
      </w:r>
      <w:r w:rsidR="002021C0" w:rsidRPr="00331AA4">
        <w:t>above</w:t>
      </w:r>
      <w:r w:rsidRPr="00331AA4">
        <w:t>:</w:t>
      </w:r>
    </w:p>
    <w:p w:rsidR="00F92474" w:rsidRPr="00331AA4" w:rsidRDefault="002C62EF"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pPr>
      <w:r w:rsidRPr="00020D38">
        <w:rPr>
          <w:b/>
        </w:rPr>
        <w:t xml:space="preserve">Priority topic 1: </w:t>
      </w:r>
      <w:r w:rsidR="00FF00A6" w:rsidRPr="00331AA4">
        <w:rPr>
          <w:rFonts w:eastAsia="SimSun"/>
          <w:b/>
          <w:lang w:eastAsia="zh-CN"/>
        </w:rPr>
        <w:t>Promoting biodiversity to achieve</w:t>
      </w:r>
      <w:r w:rsidRPr="00331AA4">
        <w:rPr>
          <w:rFonts w:eastAsia="SimSun"/>
          <w:b/>
          <w:lang w:eastAsia="zh-CN"/>
        </w:rPr>
        <w:t xml:space="preserve"> the 2030 Agenda for Sustainable Development</w:t>
      </w:r>
      <w:r w:rsidR="00823129" w:rsidRPr="00020D38">
        <w:t>.</w:t>
      </w:r>
      <w:r w:rsidR="002021C0" w:rsidRPr="00331AA4">
        <w:t xml:space="preserve"> </w:t>
      </w:r>
      <w:bookmarkStart w:id="5" w:name="_Hlk1030646"/>
      <w:r w:rsidR="002021C0" w:rsidRPr="00331AA4">
        <w:t xml:space="preserve">This topic </w:t>
      </w:r>
      <w:r w:rsidR="00DD5BB2" w:rsidRPr="00331AA4">
        <w:t xml:space="preserve">fulfils </w:t>
      </w:r>
      <w:r w:rsidR="002021C0" w:rsidRPr="00331AA4">
        <w:t xml:space="preserve">the key criteria </w:t>
      </w:r>
      <w:r w:rsidR="00DD5BB2" w:rsidRPr="00331AA4">
        <w:t xml:space="preserve">cited </w:t>
      </w:r>
      <w:r w:rsidR="002021C0" w:rsidRPr="00331AA4">
        <w:t xml:space="preserve">above, </w:t>
      </w:r>
      <w:r w:rsidR="00DD5BB2" w:rsidRPr="00331AA4">
        <w:t xml:space="preserve">having been </w:t>
      </w:r>
      <w:r w:rsidR="002021C0" w:rsidRPr="00331AA4">
        <w:t xml:space="preserve">requested </w:t>
      </w:r>
      <w:r w:rsidR="002E5E47">
        <w:t>under</w:t>
      </w:r>
      <w:r w:rsidR="002E5E47" w:rsidRPr="00331AA4">
        <w:t xml:space="preserve"> </w:t>
      </w:r>
      <w:r w:rsidR="002021C0" w:rsidRPr="00331AA4">
        <w:t xml:space="preserve">a </w:t>
      </w:r>
      <w:r w:rsidR="00F153FE" w:rsidRPr="00331AA4">
        <w:t>m</w:t>
      </w:r>
      <w:r w:rsidR="002021C0" w:rsidRPr="00331AA4">
        <w:t xml:space="preserve">ultilateral </w:t>
      </w:r>
      <w:r w:rsidR="00F153FE" w:rsidRPr="00331AA4">
        <w:t>environmental agreement</w:t>
      </w:r>
      <w:bookmarkEnd w:id="5"/>
      <w:r w:rsidR="002021C0" w:rsidRPr="00331AA4">
        <w:t xml:space="preserve">, Governments and stakeholders. It is seen by the Panel and the Bureau as addressing an urgent priority, </w:t>
      </w:r>
      <w:r w:rsidR="00DD5BB2" w:rsidRPr="00331AA4">
        <w:t xml:space="preserve">namely </w:t>
      </w:r>
      <w:r w:rsidR="002021C0" w:rsidRPr="00331AA4">
        <w:t>to understand how biodiversity can enable the simultaneous achievement of several Sustainable Development Goals. Th</w:t>
      </w:r>
      <w:r w:rsidR="00DD5BB2" w:rsidRPr="00331AA4">
        <w:t>e</w:t>
      </w:r>
      <w:r w:rsidR="002021C0" w:rsidRPr="00331AA4">
        <w:t xml:space="preserve"> topic would allow policymakers to better understand </w:t>
      </w:r>
      <w:r w:rsidR="00DD5BB2" w:rsidRPr="00331AA4">
        <w:t xml:space="preserve">the ways in which </w:t>
      </w:r>
      <w:r w:rsidR="002021C0" w:rsidRPr="00331AA4">
        <w:t xml:space="preserve">biodiversity relates to key sectors, </w:t>
      </w:r>
      <w:r w:rsidR="00DD5BB2" w:rsidRPr="00331AA4">
        <w:t xml:space="preserve">such as </w:t>
      </w:r>
      <w:r w:rsidR="00894599" w:rsidRPr="00331AA4">
        <w:t>agriculture</w:t>
      </w:r>
      <w:r w:rsidR="00DD5BB2" w:rsidRPr="00331AA4">
        <w:t xml:space="preserve"> and </w:t>
      </w:r>
      <w:r w:rsidR="00894599" w:rsidRPr="00331AA4">
        <w:t xml:space="preserve">food, </w:t>
      </w:r>
      <w:r w:rsidR="002021C0" w:rsidRPr="00331AA4">
        <w:t>health, water</w:t>
      </w:r>
      <w:r w:rsidR="00DD5BB2" w:rsidRPr="00331AA4">
        <w:t>,</w:t>
      </w:r>
      <w:r w:rsidR="002021C0" w:rsidRPr="00331AA4">
        <w:t xml:space="preserve"> and climate</w:t>
      </w:r>
      <w:r w:rsidR="00DD5BB2" w:rsidRPr="00331AA4">
        <w:t xml:space="preserve"> and </w:t>
      </w:r>
      <w:r w:rsidR="002021C0" w:rsidRPr="00331AA4">
        <w:t>energy, and would thus inform</w:t>
      </w:r>
      <w:r w:rsidR="00DD5BB2" w:rsidRPr="00331AA4">
        <w:t xml:space="preserve"> the </w:t>
      </w:r>
      <w:r w:rsidR="00EC1C30">
        <w:t>consideration</w:t>
      </w:r>
      <w:r w:rsidR="002021C0" w:rsidRPr="00331AA4">
        <w:t xml:space="preserve"> </w:t>
      </w:r>
      <w:r w:rsidR="00F05BBD" w:rsidRPr="00331AA4">
        <w:t xml:space="preserve">of biodiversity across </w:t>
      </w:r>
      <w:r w:rsidR="00DD5BB2" w:rsidRPr="00331AA4">
        <w:t xml:space="preserve">multiple </w:t>
      </w:r>
      <w:r w:rsidR="00F05BBD" w:rsidRPr="00331AA4">
        <w:t>sectors</w:t>
      </w:r>
      <w:r w:rsidR="000751A6">
        <w:t>.</w:t>
      </w:r>
    </w:p>
    <w:p w:rsidR="00F92474" w:rsidRPr="00331AA4" w:rsidRDefault="002C62EF"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pPr>
      <w:r w:rsidRPr="00020D38">
        <w:rPr>
          <w:rFonts w:eastAsia="SimSun"/>
          <w:b/>
          <w:lang w:eastAsia="zh-CN"/>
        </w:rPr>
        <w:t>Priority topic 2</w:t>
      </w:r>
      <w:r w:rsidRPr="00020D38">
        <w:rPr>
          <w:b/>
        </w:rPr>
        <w:t xml:space="preserve">: </w:t>
      </w:r>
      <w:r w:rsidRPr="00331AA4">
        <w:rPr>
          <w:rFonts w:eastAsia="SimSun"/>
          <w:b/>
          <w:lang w:eastAsia="zh-CN"/>
        </w:rPr>
        <w:t>U</w:t>
      </w:r>
      <w:r w:rsidR="00FF00A6" w:rsidRPr="00331AA4">
        <w:rPr>
          <w:rFonts w:eastAsia="SimSun"/>
          <w:b/>
          <w:lang w:eastAsia="zh-CN"/>
        </w:rPr>
        <w:t>nderstanding the u</w:t>
      </w:r>
      <w:r w:rsidRPr="00331AA4">
        <w:rPr>
          <w:rFonts w:eastAsia="SimSun"/>
          <w:b/>
          <w:lang w:eastAsia="zh-CN"/>
        </w:rPr>
        <w:t>nderlying causes of biodiversity loss and determinants of transformati</w:t>
      </w:r>
      <w:r w:rsidR="00FF00A6" w:rsidRPr="00331AA4">
        <w:rPr>
          <w:rFonts w:eastAsia="SimSun"/>
          <w:b/>
          <w:lang w:eastAsia="zh-CN"/>
        </w:rPr>
        <w:t>ve</w:t>
      </w:r>
      <w:r w:rsidRPr="00331AA4">
        <w:rPr>
          <w:rFonts w:eastAsia="SimSun"/>
          <w:b/>
          <w:lang w:eastAsia="zh-CN"/>
        </w:rPr>
        <w:t xml:space="preserve"> </w:t>
      </w:r>
      <w:r w:rsidR="00FF00A6" w:rsidRPr="00331AA4">
        <w:rPr>
          <w:rFonts w:eastAsia="SimSun"/>
          <w:b/>
          <w:lang w:eastAsia="zh-CN"/>
        </w:rPr>
        <w:t xml:space="preserve">change </w:t>
      </w:r>
      <w:r w:rsidRPr="00331AA4">
        <w:rPr>
          <w:rFonts w:eastAsia="SimSun"/>
          <w:b/>
          <w:lang w:eastAsia="zh-CN"/>
        </w:rPr>
        <w:t>to achieve t</w:t>
      </w:r>
      <w:bookmarkStart w:id="6" w:name="_Hlk534727882"/>
      <w:r w:rsidR="00F92474" w:rsidRPr="00331AA4">
        <w:rPr>
          <w:rFonts w:eastAsia="SimSun"/>
          <w:b/>
          <w:lang w:eastAsia="zh-CN"/>
        </w:rPr>
        <w:t>he 2050 Vision for Biodiversity</w:t>
      </w:r>
      <w:r w:rsidR="00823129" w:rsidRPr="00020D38">
        <w:t>.</w:t>
      </w:r>
      <w:r w:rsidR="00ED1920" w:rsidRPr="00331AA4">
        <w:t xml:space="preserve"> The Panel and the Bureau noted that IPBES, during its first work programme, had not placed </w:t>
      </w:r>
      <w:r w:rsidR="00222025" w:rsidRPr="00331AA4">
        <w:t>sufficient</w:t>
      </w:r>
      <w:r w:rsidR="00ED1920" w:rsidRPr="00331AA4">
        <w:t xml:space="preserve"> emphasis on the “</w:t>
      </w:r>
      <w:r w:rsidR="00E57854" w:rsidRPr="00020D38">
        <w:t>I</w:t>
      </w:r>
      <w:r w:rsidR="00ED1920" w:rsidRPr="00331AA4">
        <w:t xml:space="preserve">nstitutions and governance” </w:t>
      </w:r>
      <w:r w:rsidR="00222025" w:rsidRPr="00331AA4">
        <w:t xml:space="preserve">box </w:t>
      </w:r>
      <w:r w:rsidR="00ED1920" w:rsidRPr="00331AA4">
        <w:t xml:space="preserve">of its conceptual framework and that </w:t>
      </w:r>
      <w:r w:rsidR="00222025" w:rsidRPr="00331AA4">
        <w:t xml:space="preserve">increased </w:t>
      </w:r>
      <w:r w:rsidR="00CF7D36" w:rsidRPr="00331AA4">
        <w:t xml:space="preserve">efforts </w:t>
      </w:r>
      <w:r w:rsidR="00222025" w:rsidRPr="00331AA4">
        <w:t xml:space="preserve">were required </w:t>
      </w:r>
      <w:r w:rsidR="00CF7D36" w:rsidRPr="00331AA4">
        <w:t xml:space="preserve">to achieve </w:t>
      </w:r>
      <w:r w:rsidR="00ED1920" w:rsidRPr="00331AA4">
        <w:t>objective A of the Strategic Plan for Biodiversity 2011</w:t>
      </w:r>
      <w:r w:rsidR="0058352C" w:rsidRPr="00331AA4">
        <w:t>–</w:t>
      </w:r>
      <w:r w:rsidR="00ED1920" w:rsidRPr="00331AA4">
        <w:t>2020</w:t>
      </w:r>
      <w:r w:rsidR="00CF7D36" w:rsidRPr="00331AA4">
        <w:t>,</w:t>
      </w:r>
      <w:r w:rsidR="00ED1920" w:rsidRPr="00331AA4">
        <w:t xml:space="preserve"> </w:t>
      </w:r>
      <w:r w:rsidR="00736BD5" w:rsidRPr="00331AA4">
        <w:t>which addresses the underlying causes of biodiversity loss</w:t>
      </w:r>
      <w:r w:rsidR="00222025" w:rsidRPr="00331AA4">
        <w:t>,</w:t>
      </w:r>
      <w:r w:rsidR="00736BD5" w:rsidRPr="00331AA4">
        <w:t xml:space="preserve"> </w:t>
      </w:r>
      <w:r w:rsidR="00841900" w:rsidRPr="00331AA4">
        <w:t xml:space="preserve">including </w:t>
      </w:r>
      <w:r w:rsidR="00841900" w:rsidRPr="00331AA4">
        <w:rPr>
          <w:kern w:val="22"/>
        </w:rPr>
        <w:t xml:space="preserve">behavioural, social, economic, institutional, technical and technological </w:t>
      </w:r>
      <w:r w:rsidR="00841900" w:rsidRPr="00331AA4">
        <w:t>determinants of change</w:t>
      </w:r>
      <w:r w:rsidR="00736BD5" w:rsidRPr="00331AA4">
        <w:t xml:space="preserve">. </w:t>
      </w:r>
      <w:r w:rsidR="00222025" w:rsidRPr="00331AA4">
        <w:t>T</w:t>
      </w:r>
      <w:r w:rsidR="00ED1920" w:rsidRPr="00331AA4">
        <w:t>he need to support Governments and stakeholders in evaluating the effectiveness of policy instruments, methods and tools</w:t>
      </w:r>
      <w:r w:rsidR="00222025" w:rsidRPr="00331AA4">
        <w:t xml:space="preserve"> also appeared to be particularly urgent</w:t>
      </w:r>
      <w:r w:rsidR="00ED1920" w:rsidRPr="00331AA4">
        <w:t>, forming part of the institutional context of the conservation and sustainable use of biodiversity, to support them in the effective implementation of policy options resulting from completed assessments</w:t>
      </w:r>
      <w:r w:rsidR="00841900" w:rsidRPr="00331AA4">
        <w:t xml:space="preserve">, including ways </w:t>
      </w:r>
      <w:r w:rsidR="00222025" w:rsidRPr="00331AA4">
        <w:t xml:space="preserve">in which to </w:t>
      </w:r>
      <w:r w:rsidR="00841900" w:rsidRPr="00331AA4">
        <w:t xml:space="preserve">enhance institutions and leverage change at </w:t>
      </w:r>
      <w:r w:rsidR="00222025" w:rsidRPr="00331AA4">
        <w:t xml:space="preserve">the </w:t>
      </w:r>
      <w:r w:rsidR="00841900" w:rsidRPr="00331AA4">
        <w:t>individual and collective levels</w:t>
      </w:r>
      <w:r w:rsidR="000751A6">
        <w:t>.</w:t>
      </w:r>
    </w:p>
    <w:p w:rsidR="002C62EF" w:rsidRPr="00331AA4" w:rsidRDefault="002C62EF"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pPr>
      <w:r w:rsidRPr="00020D38">
        <w:rPr>
          <w:b/>
        </w:rPr>
        <w:t>Priority topic 3:</w:t>
      </w:r>
      <w:r w:rsidRPr="00331AA4">
        <w:t xml:space="preserve"> </w:t>
      </w:r>
      <w:r w:rsidR="00FF00A6" w:rsidRPr="00C0339B">
        <w:rPr>
          <w:b/>
        </w:rPr>
        <w:t xml:space="preserve">Measuring business </w:t>
      </w:r>
      <w:r w:rsidR="00FF00A6" w:rsidRPr="00C0339B">
        <w:rPr>
          <w:rFonts w:eastAsia="SimSun"/>
          <w:b/>
          <w:lang w:eastAsia="zh-CN"/>
        </w:rPr>
        <w:t>i</w:t>
      </w:r>
      <w:r w:rsidRPr="00C0339B">
        <w:rPr>
          <w:rFonts w:eastAsia="SimSun"/>
          <w:b/>
          <w:lang w:eastAsia="zh-CN"/>
        </w:rPr>
        <w:t>mpact</w:t>
      </w:r>
      <w:r w:rsidR="00FF00A6" w:rsidRPr="00B12D37">
        <w:rPr>
          <w:rFonts w:eastAsia="SimSun"/>
          <w:b/>
          <w:lang w:eastAsia="zh-CN"/>
        </w:rPr>
        <w:t xml:space="preserve"> and dependenc</w:t>
      </w:r>
      <w:r w:rsidR="00C0339B" w:rsidRPr="00020D38">
        <w:rPr>
          <w:rFonts w:eastAsia="SimSun"/>
          <w:b/>
          <w:lang w:eastAsia="zh-CN"/>
        </w:rPr>
        <w:t>y</w:t>
      </w:r>
      <w:r w:rsidR="00FF00A6" w:rsidRPr="00C0339B">
        <w:rPr>
          <w:rFonts w:eastAsia="SimSun"/>
          <w:b/>
          <w:lang w:eastAsia="zh-CN"/>
        </w:rPr>
        <w:t xml:space="preserve"> on biodiversity </w:t>
      </w:r>
      <w:r w:rsidRPr="00B12D37">
        <w:rPr>
          <w:rFonts w:eastAsia="SimSun"/>
          <w:b/>
          <w:lang w:eastAsia="zh-CN"/>
        </w:rPr>
        <w:t xml:space="preserve">and </w:t>
      </w:r>
      <w:bookmarkEnd w:id="6"/>
      <w:r w:rsidR="00EC1C30" w:rsidRPr="00B12D37">
        <w:rPr>
          <w:rFonts w:eastAsia="SimSun"/>
          <w:b/>
          <w:lang w:eastAsia="zh-CN"/>
        </w:rPr>
        <w:t>nature’s contributions to people</w:t>
      </w:r>
      <w:r w:rsidR="00823129" w:rsidRPr="00020D38">
        <w:rPr>
          <w:rFonts w:eastAsia="SimSun"/>
          <w:lang w:eastAsia="zh-CN"/>
        </w:rPr>
        <w:t>.</w:t>
      </w:r>
      <w:r w:rsidR="00910E91" w:rsidRPr="00331AA4">
        <w:rPr>
          <w:rFonts w:eastAsia="SimSun"/>
          <w:b/>
          <w:lang w:eastAsia="zh-CN"/>
        </w:rPr>
        <w:t xml:space="preserve"> </w:t>
      </w:r>
      <w:r w:rsidR="00910E91" w:rsidRPr="00331AA4">
        <w:rPr>
          <w:lang w:eastAsia="en-GB"/>
        </w:rPr>
        <w:t xml:space="preserve">The Panel and the Bureau also considered </w:t>
      </w:r>
      <w:r w:rsidR="00905BD0" w:rsidRPr="00331AA4">
        <w:rPr>
          <w:lang w:eastAsia="en-GB"/>
        </w:rPr>
        <w:t>topic</w:t>
      </w:r>
      <w:r w:rsidR="00910E91" w:rsidRPr="00331AA4">
        <w:rPr>
          <w:lang w:eastAsia="en-GB"/>
        </w:rPr>
        <w:t xml:space="preserve"> 3 </w:t>
      </w:r>
      <w:r w:rsidR="002C2643" w:rsidRPr="00331AA4">
        <w:rPr>
          <w:lang w:eastAsia="en-GB"/>
        </w:rPr>
        <w:t xml:space="preserve">to be of great </w:t>
      </w:r>
      <w:r w:rsidR="00910E91" w:rsidRPr="00331AA4">
        <w:rPr>
          <w:lang w:eastAsia="en-GB"/>
        </w:rPr>
        <w:t>importan</w:t>
      </w:r>
      <w:r w:rsidR="002C2643" w:rsidRPr="00331AA4">
        <w:rPr>
          <w:lang w:eastAsia="en-GB"/>
        </w:rPr>
        <w:t>ce</w:t>
      </w:r>
      <w:r w:rsidR="00910E91" w:rsidRPr="00331AA4">
        <w:rPr>
          <w:lang w:eastAsia="en-GB"/>
        </w:rPr>
        <w:t xml:space="preserve">. Within the </w:t>
      </w:r>
      <w:r w:rsidR="00905BD0" w:rsidRPr="00331AA4">
        <w:rPr>
          <w:lang w:eastAsia="en-GB"/>
        </w:rPr>
        <w:t>topic</w:t>
      </w:r>
      <w:r w:rsidR="00910E91" w:rsidRPr="00331AA4">
        <w:rPr>
          <w:lang w:eastAsia="en-GB"/>
        </w:rPr>
        <w:t xml:space="preserve">, they </w:t>
      </w:r>
      <w:r w:rsidR="0015039B" w:rsidRPr="00331AA4">
        <w:rPr>
          <w:lang w:eastAsia="en-GB"/>
        </w:rPr>
        <w:t xml:space="preserve">accorded </w:t>
      </w:r>
      <w:r w:rsidR="00910E91" w:rsidRPr="00331AA4">
        <w:rPr>
          <w:lang w:eastAsia="en-GB"/>
        </w:rPr>
        <w:t xml:space="preserve">highest priority to </w:t>
      </w:r>
      <w:r w:rsidR="00910E91" w:rsidRPr="00E06A3B">
        <w:t xml:space="preserve">a methodological assessment </w:t>
      </w:r>
      <w:r w:rsidR="00910E91" w:rsidRPr="00B12D37">
        <w:t xml:space="preserve">measuring the impact </w:t>
      </w:r>
      <w:r w:rsidR="00841900" w:rsidRPr="00B12D37">
        <w:t>and dependenc</w:t>
      </w:r>
      <w:r w:rsidR="00EC1C30" w:rsidRPr="00B12D37">
        <w:t>e</w:t>
      </w:r>
      <w:r w:rsidR="00841900" w:rsidRPr="00E06A3B">
        <w:t xml:space="preserve"> </w:t>
      </w:r>
      <w:r w:rsidR="00910E91" w:rsidRPr="00E06A3B">
        <w:t>of productive sectors on biodiversity</w:t>
      </w:r>
      <w:r w:rsidR="00EC1C30" w:rsidRPr="00E06A3B">
        <w:t xml:space="preserve"> and nature’s contributions to people</w:t>
      </w:r>
      <w:r w:rsidR="00910E91" w:rsidRPr="00E06A3B">
        <w:t xml:space="preserve">. </w:t>
      </w:r>
      <w:bookmarkStart w:id="7" w:name="_Hlk1030972"/>
      <w:r w:rsidR="00890359" w:rsidRPr="00E06A3B">
        <w:t xml:space="preserve">Since </w:t>
      </w:r>
      <w:r w:rsidR="00841900" w:rsidRPr="00E06A3B">
        <w:t>earlier assessments (and deliverable 1</w:t>
      </w:r>
      <w:r w:rsidR="00182E88" w:rsidRPr="00E06A3B">
        <w:t xml:space="preserve"> </w:t>
      </w:r>
      <w:r w:rsidR="0015039B" w:rsidRPr="00E06A3B">
        <w:t>(</w:t>
      </w:r>
      <w:r w:rsidR="00841900" w:rsidRPr="00E06A3B">
        <w:t>a</w:t>
      </w:r>
      <w:r w:rsidR="0015039B" w:rsidRPr="00E06A3B">
        <w:t>)</w:t>
      </w:r>
      <w:r w:rsidR="00841900" w:rsidRPr="00E06A3B">
        <w:t>, as proposed) provide global assessments of the role of</w:t>
      </w:r>
      <w:r w:rsidR="00841900" w:rsidRPr="00E06A3B" w:rsidDel="00841900">
        <w:t xml:space="preserve"> </w:t>
      </w:r>
      <w:r w:rsidR="00910E91" w:rsidRPr="00E06A3B">
        <w:t xml:space="preserve">biodiversity and ecosystem services </w:t>
      </w:r>
      <w:r w:rsidR="00182E88" w:rsidRPr="00E06A3B">
        <w:t xml:space="preserve">in </w:t>
      </w:r>
      <w:r w:rsidR="00910E91" w:rsidRPr="00E06A3B">
        <w:t>productive sectors and recogniz</w:t>
      </w:r>
      <w:r w:rsidR="00182E88" w:rsidRPr="00E06A3B">
        <w:t>e</w:t>
      </w:r>
      <w:r w:rsidR="00910E91" w:rsidRPr="00E06A3B">
        <w:t xml:space="preserve"> the need for practical guidance on the specific matter of measuring impact </w:t>
      </w:r>
      <w:r w:rsidR="004F6501" w:rsidRPr="00E06A3B">
        <w:t xml:space="preserve">and </w:t>
      </w:r>
      <w:r w:rsidR="00CF7A94" w:rsidRPr="00E06A3B">
        <w:t>dependen</w:t>
      </w:r>
      <w:r w:rsidR="00182E88" w:rsidRPr="00E06A3B">
        <w:t>cy</w:t>
      </w:r>
      <w:r w:rsidR="004F6501" w:rsidRPr="00E06A3B">
        <w:t xml:space="preserve"> at a range of scales</w:t>
      </w:r>
      <w:r w:rsidR="00182E88" w:rsidRPr="00E06A3B">
        <w:t xml:space="preserve">, </w:t>
      </w:r>
      <w:r w:rsidR="004F6501" w:rsidRPr="00E06A3B">
        <w:t xml:space="preserve">including by </w:t>
      </w:r>
      <w:r w:rsidR="00CF7A94" w:rsidRPr="00E06A3B">
        <w:t>businesses</w:t>
      </w:r>
      <w:r w:rsidR="00910E91" w:rsidRPr="00E06A3B">
        <w:t xml:space="preserve">, the Panel and the Bureau prioritized </w:t>
      </w:r>
      <w:r w:rsidR="00282CD8" w:rsidRPr="00E06A3B">
        <w:t xml:space="preserve">a </w:t>
      </w:r>
      <w:r w:rsidR="00910E91" w:rsidRPr="00E06A3B">
        <w:t>methodological approach.</w:t>
      </w:r>
      <w:bookmarkEnd w:id="7"/>
    </w:p>
    <w:p w:rsidR="00EE535A" w:rsidRPr="00331AA4" w:rsidRDefault="001956EE" w:rsidP="00AD1617">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rPr>
          <w:lang w:eastAsia="en-GB"/>
        </w:rPr>
        <w:t>In addition, t</w:t>
      </w:r>
      <w:r w:rsidR="00EE535A" w:rsidRPr="00331AA4">
        <w:rPr>
          <w:lang w:eastAsia="en-GB"/>
        </w:rPr>
        <w:t xml:space="preserve">he Panel and the Bureau </w:t>
      </w:r>
      <w:r w:rsidR="00182E88" w:rsidRPr="00331AA4">
        <w:rPr>
          <w:lang w:eastAsia="en-GB"/>
        </w:rPr>
        <w:t xml:space="preserve">accorded </w:t>
      </w:r>
      <w:r w:rsidR="00EE535A" w:rsidRPr="00331AA4">
        <w:rPr>
          <w:lang w:eastAsia="en-GB"/>
        </w:rPr>
        <w:t xml:space="preserve">high priority to topic 4 on connectivity, </w:t>
      </w:r>
      <w:r w:rsidR="00182E88" w:rsidRPr="00331AA4">
        <w:rPr>
          <w:lang w:eastAsia="en-GB"/>
        </w:rPr>
        <w:t xml:space="preserve">in particular in the light of </w:t>
      </w:r>
      <w:r w:rsidR="00EE535A" w:rsidRPr="00331AA4">
        <w:rPr>
          <w:lang w:eastAsia="en-GB"/>
        </w:rPr>
        <w:t>its relevance to three multilateral environmental agreements and a number of requests by Governments. The</w:t>
      </w:r>
      <w:r w:rsidR="00F153FE" w:rsidRPr="00331AA4">
        <w:rPr>
          <w:lang w:eastAsia="en-GB"/>
        </w:rPr>
        <w:t>refore, the</w:t>
      </w:r>
      <w:r w:rsidR="00EE535A" w:rsidRPr="00331AA4">
        <w:rPr>
          <w:lang w:eastAsia="en-GB"/>
        </w:rPr>
        <w:t xml:space="preserve"> Panel and the Bureau suggest considering an assessment on connectivity for </w:t>
      </w:r>
      <w:r w:rsidR="00EE535A" w:rsidRPr="00331AA4">
        <w:t>inclusion</w:t>
      </w:r>
      <w:r w:rsidR="00EE535A" w:rsidRPr="00331AA4">
        <w:rPr>
          <w:lang w:eastAsia="en-GB"/>
        </w:rPr>
        <w:t xml:space="preserve"> as part of the work programme </w:t>
      </w:r>
      <w:r w:rsidR="00D26D7F" w:rsidRPr="00331AA4">
        <w:rPr>
          <w:lang w:eastAsia="en-GB"/>
        </w:rPr>
        <w:t xml:space="preserve">at the </w:t>
      </w:r>
      <w:r w:rsidR="005B1DA4" w:rsidRPr="00331AA4">
        <w:rPr>
          <w:lang w:eastAsia="en-GB"/>
        </w:rPr>
        <w:t xml:space="preserve">tenth </w:t>
      </w:r>
      <w:r w:rsidR="00D26D7F" w:rsidRPr="00331AA4">
        <w:rPr>
          <w:lang w:eastAsia="en-GB"/>
        </w:rPr>
        <w:t xml:space="preserve">session of the Plenary, </w:t>
      </w:r>
      <w:r w:rsidR="00EE535A" w:rsidRPr="00331AA4">
        <w:rPr>
          <w:lang w:eastAsia="en-GB"/>
        </w:rPr>
        <w:t xml:space="preserve">following </w:t>
      </w:r>
      <w:r w:rsidR="00D26D7F" w:rsidRPr="00331AA4">
        <w:rPr>
          <w:lang w:eastAsia="en-GB"/>
        </w:rPr>
        <w:t xml:space="preserve">a </w:t>
      </w:r>
      <w:r w:rsidR="00EE535A" w:rsidRPr="00331AA4">
        <w:rPr>
          <w:lang w:eastAsia="en-GB"/>
        </w:rPr>
        <w:t xml:space="preserve">second call for requests, inputs and suggestions. </w:t>
      </w:r>
    </w:p>
    <w:p w:rsidR="00ED1920" w:rsidRPr="00331AA4" w:rsidRDefault="00073DD8" w:rsidP="00AD1617">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rPr>
          <w:lang w:eastAsia="en-GB"/>
        </w:rPr>
        <w:t xml:space="preserve">With reference to </w:t>
      </w:r>
      <w:r w:rsidR="00ED1920" w:rsidRPr="00331AA4">
        <w:rPr>
          <w:lang w:eastAsia="en-GB"/>
        </w:rPr>
        <w:t>topic 5, the Panel and the Bureau noted that the first global assessment of biodiver</w:t>
      </w:r>
      <w:r w:rsidR="002609EA" w:rsidRPr="00331AA4">
        <w:rPr>
          <w:lang w:eastAsia="en-GB"/>
        </w:rPr>
        <w:t>sity and ecosystem services would</w:t>
      </w:r>
      <w:r w:rsidR="00ED1920" w:rsidRPr="00331AA4">
        <w:rPr>
          <w:lang w:eastAsia="en-GB"/>
        </w:rPr>
        <w:t xml:space="preserve"> be finalized at the seventh session of the Plenary, with the regional assessments of biodiversity and ecosystems approved at the sixth session of the Plenary. The Panel and the Bureau also noted the suggestions and comments made for greater integration of different scales into assessments of biodiversity and ecosystem services. </w:t>
      </w:r>
      <w:r w:rsidR="003216FB" w:rsidRPr="00020D38">
        <w:rPr>
          <w:lang w:eastAsia="en-GB"/>
        </w:rPr>
        <w:t>T</w:t>
      </w:r>
      <w:r w:rsidR="00ED1920" w:rsidRPr="00331AA4">
        <w:rPr>
          <w:lang w:eastAsia="en-GB"/>
        </w:rPr>
        <w:t xml:space="preserve">he need for </w:t>
      </w:r>
      <w:r w:rsidR="00D26D7F" w:rsidRPr="00331AA4">
        <w:rPr>
          <w:lang w:eastAsia="en-GB"/>
        </w:rPr>
        <w:t xml:space="preserve">a second global </w:t>
      </w:r>
      <w:r w:rsidR="00ED1920" w:rsidRPr="00331AA4">
        <w:rPr>
          <w:lang w:eastAsia="en-GB"/>
        </w:rPr>
        <w:t>assessment to support the post</w:t>
      </w:r>
      <w:r w:rsidR="00EF7D56" w:rsidRPr="00331AA4">
        <w:rPr>
          <w:lang w:eastAsia="en-GB"/>
        </w:rPr>
        <w:t>-</w:t>
      </w:r>
      <w:r w:rsidR="00ED1920" w:rsidRPr="00331AA4">
        <w:rPr>
          <w:lang w:eastAsia="en-GB"/>
        </w:rPr>
        <w:t>20</w:t>
      </w:r>
      <w:r w:rsidR="002609EA" w:rsidRPr="00331AA4">
        <w:rPr>
          <w:lang w:eastAsia="en-GB"/>
        </w:rPr>
        <w:t>3</w:t>
      </w:r>
      <w:r w:rsidR="00ED1920" w:rsidRPr="00331AA4">
        <w:rPr>
          <w:lang w:eastAsia="en-GB"/>
        </w:rPr>
        <w:t xml:space="preserve">0 </w:t>
      </w:r>
      <w:r w:rsidR="002609EA" w:rsidRPr="00331AA4">
        <w:rPr>
          <w:lang w:eastAsia="en-GB"/>
        </w:rPr>
        <w:t>process</w:t>
      </w:r>
      <w:r w:rsidR="00ED1920" w:rsidRPr="00331AA4">
        <w:rPr>
          <w:lang w:eastAsia="en-GB"/>
        </w:rPr>
        <w:t xml:space="preserve"> and related timelines</w:t>
      </w:r>
      <w:r w:rsidR="002609EA" w:rsidRPr="00331AA4">
        <w:rPr>
          <w:lang w:eastAsia="en-GB"/>
        </w:rPr>
        <w:t xml:space="preserve">, including a delivery of that </w:t>
      </w:r>
      <w:r w:rsidR="002609EA" w:rsidRPr="00331AA4">
        <w:t>assessment</w:t>
      </w:r>
      <w:r w:rsidR="002609EA" w:rsidRPr="00331AA4">
        <w:rPr>
          <w:lang w:eastAsia="en-GB"/>
        </w:rPr>
        <w:t xml:space="preserve"> by early to mid-2029,</w:t>
      </w:r>
      <w:r w:rsidR="00ED1920" w:rsidRPr="00331AA4">
        <w:rPr>
          <w:lang w:eastAsia="en-GB"/>
        </w:rPr>
        <w:t xml:space="preserve"> was also noted. Therefore, the Panel and the Bureau decided to </w:t>
      </w:r>
      <w:r w:rsidR="00EF7D56" w:rsidRPr="00331AA4">
        <w:rPr>
          <w:lang w:eastAsia="en-GB"/>
        </w:rPr>
        <w:t xml:space="preserve">accord </w:t>
      </w:r>
      <w:r w:rsidR="00ED1920" w:rsidRPr="00331AA4">
        <w:rPr>
          <w:lang w:eastAsia="en-GB"/>
        </w:rPr>
        <w:t xml:space="preserve">a high priority to a future assessment of biodiversity and ecosystem services, but to </w:t>
      </w:r>
      <w:r w:rsidR="00D26D7F" w:rsidRPr="00331AA4">
        <w:rPr>
          <w:lang w:eastAsia="en-GB"/>
        </w:rPr>
        <w:t xml:space="preserve">suggest </w:t>
      </w:r>
      <w:r w:rsidR="00ED1920" w:rsidRPr="00331AA4">
        <w:rPr>
          <w:lang w:eastAsia="en-GB"/>
        </w:rPr>
        <w:t xml:space="preserve">it for consideration </w:t>
      </w:r>
      <w:r w:rsidR="00EF7D56" w:rsidRPr="00331AA4">
        <w:rPr>
          <w:lang w:eastAsia="en-GB"/>
        </w:rPr>
        <w:t xml:space="preserve">by </w:t>
      </w:r>
      <w:r w:rsidR="00ED1920" w:rsidRPr="00331AA4">
        <w:rPr>
          <w:lang w:eastAsia="en-GB"/>
        </w:rPr>
        <w:t xml:space="preserve">the Plenary </w:t>
      </w:r>
      <w:r w:rsidR="00D26D7F" w:rsidRPr="00331AA4">
        <w:rPr>
          <w:lang w:eastAsia="en-GB"/>
        </w:rPr>
        <w:t xml:space="preserve">at its </w:t>
      </w:r>
      <w:r w:rsidR="005B1DA4" w:rsidRPr="00331AA4">
        <w:rPr>
          <w:lang w:eastAsia="en-GB"/>
        </w:rPr>
        <w:t xml:space="preserve">tenth </w:t>
      </w:r>
      <w:r w:rsidR="00D26D7F" w:rsidRPr="00331AA4">
        <w:rPr>
          <w:lang w:eastAsia="en-GB"/>
        </w:rPr>
        <w:t xml:space="preserve">session, </w:t>
      </w:r>
      <w:r w:rsidR="00ED1920" w:rsidRPr="00331AA4">
        <w:rPr>
          <w:lang w:eastAsia="en-GB"/>
        </w:rPr>
        <w:t>in the context of the second call for requests, inputs and suggestions. At th</w:t>
      </w:r>
      <w:r w:rsidR="002609EA" w:rsidRPr="00331AA4">
        <w:rPr>
          <w:lang w:eastAsia="en-GB"/>
        </w:rPr>
        <w:t>at</w:t>
      </w:r>
      <w:r w:rsidR="00ED1920" w:rsidRPr="00331AA4">
        <w:rPr>
          <w:lang w:eastAsia="en-GB"/>
        </w:rPr>
        <w:t xml:space="preserve"> time, the Plenary may also wish to decide on any thematic focus of the assessment.</w:t>
      </w:r>
    </w:p>
    <w:p w:rsidR="00880AC5" w:rsidRPr="00331AA4" w:rsidRDefault="00AD1617" w:rsidP="00AD1617">
      <w:pPr>
        <w:pStyle w:val="CH2"/>
      </w:pPr>
      <w:r w:rsidRPr="00331AA4">
        <w:tab/>
      </w:r>
      <w:r w:rsidR="00032D66" w:rsidRPr="00331AA4">
        <w:t>B</w:t>
      </w:r>
      <w:r w:rsidRPr="00331AA4">
        <w:t>.</w:t>
      </w:r>
      <w:r w:rsidRPr="00331AA4">
        <w:tab/>
      </w:r>
      <w:r w:rsidR="00B73483" w:rsidRPr="00331AA4">
        <w:t>Prioriti</w:t>
      </w:r>
      <w:r w:rsidR="005B3BD4" w:rsidRPr="00020D38">
        <w:t>z</w:t>
      </w:r>
      <w:r w:rsidR="00B73483" w:rsidRPr="00331AA4">
        <w:t>ation of activities: deliverables of the work programme</w:t>
      </w:r>
    </w:p>
    <w:p w:rsidR="00630727" w:rsidRPr="00331AA4" w:rsidRDefault="00630727"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rFonts w:eastAsia="SimSun"/>
          <w:lang w:eastAsia="zh-CN"/>
        </w:rPr>
      </w:pPr>
      <w:r w:rsidRPr="00331AA4">
        <w:rPr>
          <w:rFonts w:eastAsia="SimSun"/>
          <w:lang w:eastAsia="zh-CN"/>
        </w:rPr>
        <w:t xml:space="preserve">The </w:t>
      </w:r>
      <w:r w:rsidR="008751C8" w:rsidRPr="00331AA4">
        <w:rPr>
          <w:rFonts w:eastAsia="SimSun"/>
          <w:lang w:eastAsia="zh-CN"/>
        </w:rPr>
        <w:t>Panel and the Bureau recommend</w:t>
      </w:r>
      <w:r w:rsidR="00FD0DF2">
        <w:rPr>
          <w:rFonts w:eastAsia="SimSun"/>
          <w:lang w:eastAsia="zh-CN"/>
        </w:rPr>
        <w:t>ed</w:t>
      </w:r>
      <w:r w:rsidR="008751C8" w:rsidRPr="00331AA4">
        <w:rPr>
          <w:rFonts w:eastAsia="SimSun"/>
          <w:lang w:eastAsia="zh-CN"/>
        </w:rPr>
        <w:t xml:space="preserve"> that the </w:t>
      </w:r>
      <w:r w:rsidRPr="00331AA4">
        <w:rPr>
          <w:rFonts w:eastAsia="SimSun"/>
          <w:lang w:eastAsia="zh-CN"/>
        </w:rPr>
        <w:t xml:space="preserve">work programme of </w:t>
      </w:r>
      <w:r w:rsidR="001949F2" w:rsidRPr="00331AA4">
        <w:rPr>
          <w:lang w:eastAsia="en-GB"/>
        </w:rPr>
        <w:t xml:space="preserve">IPBES </w:t>
      </w:r>
      <w:r w:rsidRPr="00331AA4">
        <w:rPr>
          <w:rFonts w:eastAsia="SimSun"/>
          <w:lang w:eastAsia="zh-CN"/>
        </w:rPr>
        <w:t xml:space="preserve">to 2030 </w:t>
      </w:r>
      <w:r w:rsidR="001949F2" w:rsidRPr="00331AA4">
        <w:rPr>
          <w:rFonts w:eastAsia="SimSun"/>
          <w:lang w:eastAsia="zh-CN"/>
        </w:rPr>
        <w:t xml:space="preserve">should </w:t>
      </w:r>
      <w:r w:rsidRPr="00331AA4">
        <w:rPr>
          <w:rFonts w:eastAsia="SimSun"/>
          <w:lang w:eastAsia="zh-CN"/>
        </w:rPr>
        <w:t xml:space="preserve">place a major emphasis on promoting collaboration </w:t>
      </w:r>
      <w:r w:rsidR="001949F2" w:rsidRPr="00331AA4">
        <w:rPr>
          <w:rFonts w:eastAsia="SimSun"/>
          <w:lang w:eastAsia="zh-CN"/>
        </w:rPr>
        <w:t xml:space="preserve">between </w:t>
      </w:r>
      <w:r w:rsidRPr="00331AA4">
        <w:rPr>
          <w:rFonts w:eastAsia="SimSun"/>
          <w:lang w:eastAsia="zh-CN"/>
        </w:rPr>
        <w:t xml:space="preserve">science, policy and practice; </w:t>
      </w:r>
      <w:r w:rsidR="001949F2" w:rsidRPr="00331AA4">
        <w:rPr>
          <w:rFonts w:eastAsia="SimSun"/>
          <w:lang w:eastAsia="zh-CN"/>
        </w:rPr>
        <w:t xml:space="preserve">between </w:t>
      </w:r>
      <w:r w:rsidRPr="00331AA4">
        <w:rPr>
          <w:rFonts w:eastAsia="SimSun"/>
          <w:lang w:eastAsia="zh-CN"/>
        </w:rPr>
        <w:t xml:space="preserve">scientific disciplines; </w:t>
      </w:r>
      <w:r w:rsidR="001949F2" w:rsidRPr="00331AA4">
        <w:rPr>
          <w:rFonts w:eastAsia="SimSun"/>
          <w:lang w:eastAsia="zh-CN"/>
        </w:rPr>
        <w:t xml:space="preserve">between </w:t>
      </w:r>
      <w:r w:rsidRPr="00331AA4">
        <w:rPr>
          <w:rFonts w:eastAsia="SimSun"/>
          <w:lang w:eastAsia="zh-CN"/>
        </w:rPr>
        <w:t xml:space="preserve">different types of knowledge; and </w:t>
      </w:r>
      <w:r w:rsidR="001949F2" w:rsidRPr="00331AA4">
        <w:rPr>
          <w:rFonts w:eastAsia="SimSun"/>
          <w:lang w:eastAsia="zh-CN"/>
        </w:rPr>
        <w:t xml:space="preserve">between </w:t>
      </w:r>
      <w:r w:rsidRPr="00331AA4">
        <w:rPr>
          <w:rFonts w:eastAsia="SimSun"/>
          <w:lang w:eastAsia="zh-CN"/>
        </w:rPr>
        <w:t>the four functions of the Platform.</w:t>
      </w:r>
      <w:r w:rsidR="008751C8" w:rsidRPr="00331AA4">
        <w:rPr>
          <w:rFonts w:eastAsia="SimSun"/>
          <w:lang w:eastAsia="zh-CN"/>
        </w:rPr>
        <w:t xml:space="preserve"> The </w:t>
      </w:r>
      <w:r w:rsidR="00F50EA8">
        <w:rPr>
          <w:rFonts w:eastAsia="SimSun"/>
          <w:lang w:eastAsia="zh-CN"/>
        </w:rPr>
        <w:t>six</w:t>
      </w:r>
      <w:r w:rsidR="00F50EA8" w:rsidRPr="00331AA4">
        <w:rPr>
          <w:rFonts w:eastAsia="SimSun"/>
          <w:lang w:eastAsia="zh-CN"/>
        </w:rPr>
        <w:t xml:space="preserve"> </w:t>
      </w:r>
      <w:r w:rsidR="008751C8" w:rsidRPr="00331AA4">
        <w:rPr>
          <w:rFonts w:eastAsia="SimSun"/>
          <w:lang w:eastAsia="zh-CN"/>
        </w:rPr>
        <w:t xml:space="preserve">objectives would therefore be addressed in an integrated </w:t>
      </w:r>
      <w:r w:rsidR="00D266B3">
        <w:rPr>
          <w:rFonts w:eastAsia="SimSun"/>
          <w:lang w:eastAsia="zh-CN"/>
        </w:rPr>
        <w:t xml:space="preserve">and mutually supportive </w:t>
      </w:r>
      <w:r w:rsidR="008751C8" w:rsidRPr="00331AA4">
        <w:rPr>
          <w:rFonts w:eastAsia="SimSun"/>
          <w:lang w:eastAsia="zh-CN"/>
        </w:rPr>
        <w:t xml:space="preserve">manner. </w:t>
      </w:r>
    </w:p>
    <w:p w:rsidR="00880AC5" w:rsidRPr="00E562B2" w:rsidRDefault="00AD1617">
      <w:pPr>
        <w:pStyle w:val="CH3"/>
      </w:pPr>
      <w:r w:rsidRPr="00E562B2">
        <w:tab/>
      </w:r>
      <w:r w:rsidR="00386252" w:rsidRPr="00E562B2">
        <w:t>1.</w:t>
      </w:r>
      <w:r w:rsidR="00386252" w:rsidRPr="00E562B2">
        <w:tab/>
      </w:r>
      <w:r w:rsidR="004C6AF7" w:rsidRPr="00E562B2">
        <w:t>O</w:t>
      </w:r>
      <w:r w:rsidR="00880AC5" w:rsidRPr="00E562B2">
        <w:t xml:space="preserve">bjective 1: </w:t>
      </w:r>
      <w:r w:rsidR="00823129" w:rsidRPr="00020D38">
        <w:t>a</w:t>
      </w:r>
      <w:r w:rsidR="00880AC5" w:rsidRPr="00E562B2">
        <w:t>ssessing knowledge</w:t>
      </w:r>
    </w:p>
    <w:p w:rsidR="00880AC5" w:rsidRPr="00331AA4" w:rsidRDefault="002D0A0E"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t xml:space="preserve">In order to </w:t>
      </w:r>
      <w:r w:rsidR="001956EE" w:rsidRPr="00331AA4">
        <w:t>formulate</w:t>
      </w:r>
      <w:r w:rsidRPr="00331AA4">
        <w:t xml:space="preserve"> </w:t>
      </w:r>
      <w:r w:rsidR="009C256B" w:rsidRPr="00331AA4">
        <w:t xml:space="preserve">the </w:t>
      </w:r>
      <w:r w:rsidRPr="00331AA4">
        <w:t>deliverables under th</w:t>
      </w:r>
      <w:r w:rsidR="00D25A74" w:rsidRPr="00331AA4">
        <w:t>is</w:t>
      </w:r>
      <w:r w:rsidRPr="00331AA4">
        <w:t xml:space="preserve"> objective, the</w:t>
      </w:r>
      <w:r w:rsidR="00AB2811" w:rsidRPr="00331AA4">
        <w:rPr>
          <w:rFonts w:eastAsia="SimSun"/>
          <w:lang w:eastAsia="zh-CN"/>
        </w:rPr>
        <w:t xml:space="preserve"> </w:t>
      </w:r>
      <w:r w:rsidR="001956EE" w:rsidRPr="00331AA4">
        <w:rPr>
          <w:rFonts w:eastAsia="SimSun"/>
          <w:lang w:eastAsia="zh-CN"/>
        </w:rPr>
        <w:t>Panel and the Bureau examined the activities proposed for each topic under each objective. They recalled th</w:t>
      </w:r>
      <w:r w:rsidR="00AB2811" w:rsidRPr="00331AA4">
        <w:rPr>
          <w:lang w:eastAsia="en-GB"/>
        </w:rPr>
        <w:t xml:space="preserve">e </w:t>
      </w:r>
      <w:r w:rsidR="00B67FCC" w:rsidRPr="00331AA4">
        <w:rPr>
          <w:lang w:eastAsia="en-GB"/>
        </w:rPr>
        <w:t xml:space="preserve">recommendation </w:t>
      </w:r>
      <w:r w:rsidR="00AB2811" w:rsidRPr="00331AA4">
        <w:rPr>
          <w:lang w:eastAsia="en-GB"/>
        </w:rPr>
        <w:t>of</w:t>
      </w:r>
      <w:r w:rsidR="00B67FCC" w:rsidRPr="00331AA4">
        <w:rPr>
          <w:lang w:eastAsia="en-GB"/>
        </w:rPr>
        <w:t xml:space="preserve"> the internal review and </w:t>
      </w:r>
      <w:r w:rsidR="009C256B" w:rsidRPr="00331AA4">
        <w:rPr>
          <w:lang w:eastAsia="en-GB"/>
        </w:rPr>
        <w:t xml:space="preserve">the </w:t>
      </w:r>
      <w:r w:rsidR="00B67FCC" w:rsidRPr="00331AA4">
        <w:rPr>
          <w:lang w:eastAsia="en-GB"/>
        </w:rPr>
        <w:t xml:space="preserve">comments received on the draft strategic framework to perform no more than </w:t>
      </w:r>
      <w:r w:rsidR="00B67FCC" w:rsidRPr="00331AA4">
        <w:t>three</w:t>
      </w:r>
      <w:r w:rsidR="00B67FCC" w:rsidRPr="00331AA4">
        <w:rPr>
          <w:lang w:eastAsia="en-GB"/>
        </w:rPr>
        <w:t xml:space="preserve"> assessments in parallel, and </w:t>
      </w:r>
      <w:r w:rsidR="00AB2811" w:rsidRPr="00331AA4">
        <w:rPr>
          <w:lang w:eastAsia="en-GB"/>
        </w:rPr>
        <w:t xml:space="preserve">for </w:t>
      </w:r>
      <w:r w:rsidR="009C256B" w:rsidRPr="00331AA4">
        <w:rPr>
          <w:lang w:eastAsia="en-GB"/>
        </w:rPr>
        <w:t xml:space="preserve">the </w:t>
      </w:r>
      <w:r w:rsidR="00AB2811" w:rsidRPr="00331AA4">
        <w:rPr>
          <w:lang w:eastAsia="en-GB"/>
        </w:rPr>
        <w:t xml:space="preserve">Plenary </w:t>
      </w:r>
      <w:r w:rsidR="00237E39" w:rsidRPr="00331AA4">
        <w:rPr>
          <w:lang w:eastAsia="en-GB"/>
        </w:rPr>
        <w:t xml:space="preserve">to </w:t>
      </w:r>
      <w:r w:rsidR="00AB2811" w:rsidRPr="00331AA4">
        <w:rPr>
          <w:lang w:eastAsia="en-GB"/>
        </w:rPr>
        <w:t xml:space="preserve">consider for acceptance and approval </w:t>
      </w:r>
      <w:r w:rsidR="00B67FCC" w:rsidRPr="00331AA4">
        <w:rPr>
          <w:lang w:eastAsia="en-GB"/>
        </w:rPr>
        <w:t xml:space="preserve">no more than two assessments </w:t>
      </w:r>
      <w:r w:rsidRPr="00331AA4">
        <w:rPr>
          <w:lang w:eastAsia="en-GB"/>
        </w:rPr>
        <w:t xml:space="preserve">at any single session. They </w:t>
      </w:r>
      <w:r w:rsidR="001956EE" w:rsidRPr="00331AA4">
        <w:rPr>
          <w:lang w:eastAsia="en-GB"/>
        </w:rPr>
        <w:t>also considered</w:t>
      </w:r>
      <w:r w:rsidRPr="00331AA4">
        <w:rPr>
          <w:lang w:eastAsia="en-GB"/>
        </w:rPr>
        <w:t xml:space="preserve"> </w:t>
      </w:r>
      <w:r w:rsidR="00B67FCC" w:rsidRPr="00331AA4">
        <w:rPr>
          <w:lang w:eastAsia="en-GB"/>
        </w:rPr>
        <w:t xml:space="preserve">the </w:t>
      </w:r>
      <w:r w:rsidRPr="00331AA4">
        <w:rPr>
          <w:lang w:eastAsia="en-GB"/>
        </w:rPr>
        <w:t xml:space="preserve">timeline of the </w:t>
      </w:r>
      <w:r w:rsidR="00B67FCC" w:rsidRPr="00331AA4">
        <w:rPr>
          <w:lang w:eastAsia="en-GB"/>
        </w:rPr>
        <w:t>assessment</w:t>
      </w:r>
      <w:r w:rsidRPr="00331AA4">
        <w:rPr>
          <w:lang w:eastAsia="en-GB"/>
        </w:rPr>
        <w:t>s</w:t>
      </w:r>
      <w:r w:rsidR="00B67FCC" w:rsidRPr="00331AA4">
        <w:rPr>
          <w:lang w:eastAsia="en-GB"/>
        </w:rPr>
        <w:t xml:space="preserve"> </w:t>
      </w:r>
      <w:r w:rsidR="00AB2811" w:rsidRPr="00331AA4">
        <w:rPr>
          <w:lang w:eastAsia="en-GB"/>
        </w:rPr>
        <w:t xml:space="preserve">on values, of the sustainable use of wild species and </w:t>
      </w:r>
      <w:r w:rsidR="00B67FCC" w:rsidRPr="00331AA4">
        <w:rPr>
          <w:lang w:eastAsia="en-GB"/>
        </w:rPr>
        <w:t>of invasive alien species</w:t>
      </w:r>
      <w:r w:rsidR="00880AC5" w:rsidRPr="00331AA4">
        <w:rPr>
          <w:lang w:eastAsia="en-GB"/>
        </w:rPr>
        <w:t>.</w:t>
      </w:r>
    </w:p>
    <w:p w:rsidR="00ED1920" w:rsidRPr="00331AA4" w:rsidRDefault="00F254E6"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rFonts w:eastAsia="SimSun"/>
          <w:lang w:eastAsia="zh-CN"/>
        </w:rPr>
        <w:t>Based on th</w:t>
      </w:r>
      <w:r w:rsidR="00073DD8" w:rsidRPr="00331AA4">
        <w:rPr>
          <w:rFonts w:eastAsia="SimSun"/>
          <w:lang w:eastAsia="zh-CN"/>
        </w:rPr>
        <w:t>o</w:t>
      </w:r>
      <w:r w:rsidRPr="00331AA4">
        <w:rPr>
          <w:rFonts w:eastAsia="SimSun"/>
          <w:lang w:eastAsia="zh-CN"/>
        </w:rPr>
        <w:t xml:space="preserve">se considerations, the Panel and the Bureau decided to </w:t>
      </w:r>
      <w:r w:rsidR="002D0A0E" w:rsidRPr="00331AA4">
        <w:rPr>
          <w:rFonts w:eastAsia="SimSun"/>
          <w:lang w:eastAsia="zh-CN"/>
        </w:rPr>
        <w:t xml:space="preserve">propose the following </w:t>
      </w:r>
      <w:r w:rsidR="00ED1920" w:rsidRPr="00331AA4">
        <w:rPr>
          <w:rFonts w:eastAsia="SimSun"/>
          <w:lang w:eastAsia="zh-CN"/>
        </w:rPr>
        <w:t>deliverable</w:t>
      </w:r>
      <w:r w:rsidR="002D0A0E" w:rsidRPr="00331AA4">
        <w:rPr>
          <w:rFonts w:eastAsia="SimSun"/>
          <w:lang w:eastAsia="zh-CN"/>
        </w:rPr>
        <w:t>s</w:t>
      </w:r>
      <w:r w:rsidR="008751C8" w:rsidRPr="00331AA4">
        <w:rPr>
          <w:rFonts w:eastAsia="SimSun"/>
          <w:lang w:eastAsia="zh-CN"/>
        </w:rPr>
        <w:t>,</w:t>
      </w:r>
      <w:r w:rsidR="00DA1FF8">
        <w:rPr>
          <w:rStyle w:val="FootnoteReference"/>
          <w:rFonts w:eastAsia="SimSun"/>
          <w:lang w:eastAsia="zh-CN"/>
        </w:rPr>
        <w:footnoteReference w:id="7"/>
      </w:r>
      <w:r w:rsidR="008751C8" w:rsidRPr="00331AA4">
        <w:rPr>
          <w:rFonts w:eastAsia="SimSun"/>
          <w:lang w:eastAsia="zh-CN"/>
        </w:rPr>
        <w:t xml:space="preserve"> noting that </w:t>
      </w:r>
      <w:r w:rsidR="00627B96" w:rsidRPr="00331AA4">
        <w:rPr>
          <w:rFonts w:eastAsia="SimSun"/>
          <w:lang w:eastAsia="zh-CN"/>
        </w:rPr>
        <w:t>the scoping</w:t>
      </w:r>
      <w:r w:rsidR="008751C8" w:rsidRPr="00331AA4">
        <w:rPr>
          <w:rFonts w:eastAsia="SimSun"/>
          <w:lang w:eastAsia="zh-CN"/>
        </w:rPr>
        <w:t xml:space="preserve"> report</w:t>
      </w:r>
      <w:r w:rsidR="00627B96" w:rsidRPr="00331AA4">
        <w:rPr>
          <w:rFonts w:eastAsia="SimSun"/>
          <w:lang w:eastAsia="zh-CN"/>
        </w:rPr>
        <w:t xml:space="preserve"> for each assessment w</w:t>
      </w:r>
      <w:r w:rsidR="008751C8" w:rsidRPr="00331AA4">
        <w:rPr>
          <w:rFonts w:eastAsia="SimSun"/>
          <w:lang w:eastAsia="zh-CN"/>
        </w:rPr>
        <w:t>ould</w:t>
      </w:r>
      <w:r w:rsidR="00627B96" w:rsidRPr="00331AA4">
        <w:rPr>
          <w:rFonts w:eastAsia="SimSun"/>
          <w:lang w:eastAsia="zh-CN"/>
        </w:rPr>
        <w:t xml:space="preserve"> identify issues related to building</w:t>
      </w:r>
      <w:r w:rsidR="008751C8" w:rsidRPr="00331AA4">
        <w:rPr>
          <w:rFonts w:eastAsia="SimSun"/>
          <w:lang w:eastAsia="zh-CN"/>
        </w:rPr>
        <w:t xml:space="preserve"> capacity</w:t>
      </w:r>
      <w:r w:rsidR="00627B96" w:rsidRPr="00331AA4">
        <w:rPr>
          <w:rFonts w:eastAsia="SimSun"/>
          <w:lang w:eastAsia="zh-CN"/>
        </w:rPr>
        <w:t xml:space="preserve">, </w:t>
      </w:r>
      <w:r w:rsidR="008751C8" w:rsidRPr="00331AA4">
        <w:t>strengthening</w:t>
      </w:r>
      <w:r w:rsidR="008751C8" w:rsidRPr="00331AA4">
        <w:rPr>
          <w:rFonts w:eastAsia="SimSun"/>
          <w:lang w:eastAsia="zh-CN"/>
        </w:rPr>
        <w:t xml:space="preserve"> </w:t>
      </w:r>
      <w:r w:rsidR="00582D17" w:rsidRPr="00331AA4">
        <w:rPr>
          <w:rFonts w:eastAsia="SimSun"/>
          <w:lang w:eastAsia="zh-CN"/>
        </w:rPr>
        <w:t>the knowledge</w:t>
      </w:r>
      <w:r w:rsidR="008751C8" w:rsidRPr="00331AA4">
        <w:rPr>
          <w:rFonts w:eastAsia="SimSun"/>
          <w:lang w:eastAsia="zh-CN"/>
        </w:rPr>
        <w:t xml:space="preserve"> foundation</w:t>
      </w:r>
      <w:r w:rsidR="00627B96" w:rsidRPr="00331AA4">
        <w:rPr>
          <w:rFonts w:eastAsia="SimSun"/>
          <w:lang w:eastAsia="zh-CN"/>
        </w:rPr>
        <w:t xml:space="preserve"> and </w:t>
      </w:r>
      <w:r w:rsidR="008751C8" w:rsidRPr="00331AA4">
        <w:rPr>
          <w:rFonts w:eastAsia="SimSun"/>
          <w:lang w:eastAsia="zh-CN"/>
        </w:rPr>
        <w:t xml:space="preserve">supporting </w:t>
      </w:r>
      <w:r w:rsidR="00627B96" w:rsidRPr="00331AA4">
        <w:rPr>
          <w:rFonts w:eastAsia="SimSun"/>
          <w:lang w:eastAsia="zh-CN"/>
        </w:rPr>
        <w:t>policy</w:t>
      </w:r>
      <w:r w:rsidR="002D0A0E" w:rsidRPr="00331AA4">
        <w:rPr>
          <w:rFonts w:eastAsia="SimSun"/>
          <w:lang w:eastAsia="zh-CN"/>
        </w:rPr>
        <w:t>:</w:t>
      </w:r>
    </w:p>
    <w:p w:rsidR="00ED1920" w:rsidRPr="00331AA4" w:rsidRDefault="007143BB"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rPr>
          <w:lang w:eastAsia="en-GB"/>
        </w:rPr>
      </w:pPr>
      <w:r w:rsidRPr="00020D38">
        <w:rPr>
          <w:rFonts w:eastAsia="SimSun"/>
          <w:b/>
          <w:lang w:eastAsia="zh-CN"/>
        </w:rPr>
        <w:t>Deliverable 1</w:t>
      </w:r>
      <w:r w:rsidR="00823129" w:rsidRPr="00020D38">
        <w:rPr>
          <w:rFonts w:eastAsia="SimSun"/>
          <w:b/>
          <w:lang w:eastAsia="zh-CN"/>
        </w:rPr>
        <w:t xml:space="preserve"> (a)</w:t>
      </w:r>
      <w:r w:rsidRPr="00331AA4">
        <w:rPr>
          <w:rFonts w:eastAsia="SimSun"/>
          <w:lang w:eastAsia="zh-CN"/>
        </w:rPr>
        <w:t xml:space="preserve">: </w:t>
      </w:r>
      <w:r w:rsidR="009C256B" w:rsidRPr="00331AA4">
        <w:rPr>
          <w:rFonts w:eastAsia="SimSun"/>
          <w:lang w:eastAsia="zh-CN"/>
        </w:rPr>
        <w:t>A</w:t>
      </w:r>
      <w:r w:rsidRPr="00331AA4">
        <w:rPr>
          <w:rFonts w:eastAsia="SimSun"/>
          <w:lang w:eastAsia="zh-CN"/>
        </w:rPr>
        <w:t xml:space="preserve"> </w:t>
      </w:r>
      <w:r w:rsidR="002A6873" w:rsidRPr="00331AA4">
        <w:rPr>
          <w:rFonts w:eastAsia="SimSun"/>
          <w:lang w:eastAsia="zh-CN"/>
        </w:rPr>
        <w:t>four</w:t>
      </w:r>
      <w:r w:rsidRPr="00331AA4">
        <w:rPr>
          <w:rFonts w:eastAsia="SimSun"/>
          <w:lang w:eastAsia="zh-CN"/>
        </w:rPr>
        <w:t xml:space="preserve">-year </w:t>
      </w:r>
      <w:r w:rsidR="00D25A74" w:rsidRPr="00331AA4">
        <w:rPr>
          <w:rFonts w:eastAsia="SimSun"/>
          <w:lang w:eastAsia="zh-CN"/>
        </w:rPr>
        <w:t xml:space="preserve">thematic </w:t>
      </w:r>
      <w:r w:rsidRPr="00331AA4">
        <w:rPr>
          <w:rFonts w:eastAsia="SimSun"/>
          <w:lang w:eastAsia="zh-CN"/>
        </w:rPr>
        <w:t xml:space="preserve">assessment </w:t>
      </w:r>
      <w:r w:rsidR="00FF00A6" w:rsidRPr="00331AA4">
        <w:rPr>
          <w:rFonts w:eastAsia="SimSun"/>
          <w:lang w:eastAsia="zh-CN"/>
        </w:rPr>
        <w:t>of the interlinkage</w:t>
      </w:r>
      <w:r w:rsidR="00B12D37">
        <w:rPr>
          <w:rFonts w:eastAsia="SimSun"/>
          <w:lang w:eastAsia="zh-CN"/>
        </w:rPr>
        <w:t>s</w:t>
      </w:r>
      <w:r w:rsidR="00FF00A6" w:rsidRPr="00331AA4">
        <w:rPr>
          <w:rFonts w:eastAsia="SimSun"/>
          <w:lang w:eastAsia="zh-CN"/>
        </w:rPr>
        <w:t xml:space="preserve"> </w:t>
      </w:r>
      <w:r w:rsidR="00B12D37">
        <w:rPr>
          <w:rFonts w:eastAsia="SimSun"/>
          <w:lang w:eastAsia="zh-CN"/>
        </w:rPr>
        <w:t>among</w:t>
      </w:r>
      <w:r w:rsidR="00B12D37" w:rsidRPr="00331AA4">
        <w:rPr>
          <w:rFonts w:eastAsia="SimSun"/>
          <w:lang w:eastAsia="zh-CN"/>
        </w:rPr>
        <w:t xml:space="preserve"> </w:t>
      </w:r>
      <w:r w:rsidR="00FF00A6" w:rsidRPr="00331AA4">
        <w:rPr>
          <w:rFonts w:eastAsia="SimSun"/>
          <w:lang w:eastAsia="zh-CN"/>
        </w:rPr>
        <w:t>biodiversity, water, food and health</w:t>
      </w:r>
      <w:r w:rsidRPr="00331AA4">
        <w:rPr>
          <w:rFonts w:eastAsia="SimSun"/>
          <w:lang w:eastAsia="zh-CN"/>
        </w:rPr>
        <w:t xml:space="preserve">, </w:t>
      </w:r>
      <w:r w:rsidR="00D25A74" w:rsidRPr="00331AA4">
        <w:rPr>
          <w:rFonts w:eastAsia="SimSun"/>
          <w:lang w:eastAsia="zh-CN"/>
        </w:rPr>
        <w:t>for which a</w:t>
      </w:r>
      <w:r w:rsidRPr="00331AA4">
        <w:rPr>
          <w:rFonts w:eastAsia="SimSun"/>
          <w:lang w:eastAsia="zh-CN"/>
        </w:rPr>
        <w:t xml:space="preserve"> scop</w:t>
      </w:r>
      <w:r w:rsidR="00D25A74" w:rsidRPr="00331AA4">
        <w:rPr>
          <w:rFonts w:eastAsia="SimSun"/>
          <w:lang w:eastAsia="zh-CN"/>
        </w:rPr>
        <w:t>ing report would be prepared for consideration by the Plenary at its</w:t>
      </w:r>
      <w:r w:rsidRPr="00331AA4">
        <w:rPr>
          <w:rFonts w:eastAsia="SimSun"/>
          <w:lang w:eastAsia="zh-CN"/>
        </w:rPr>
        <w:t xml:space="preserve"> </w:t>
      </w:r>
      <w:r w:rsidR="0087273C" w:rsidRPr="00E06A3B">
        <w:t xml:space="preserve">eighth </w:t>
      </w:r>
      <w:r w:rsidRPr="00331AA4">
        <w:rPr>
          <w:rFonts w:eastAsia="SimSun"/>
          <w:lang w:eastAsia="zh-CN"/>
        </w:rPr>
        <w:t xml:space="preserve">session, </w:t>
      </w:r>
      <w:r w:rsidR="00D25A74" w:rsidRPr="00331AA4">
        <w:rPr>
          <w:rFonts w:eastAsia="SimSun"/>
          <w:lang w:eastAsia="zh-CN"/>
        </w:rPr>
        <w:t>and which would be completed for consideration by the Plenary at its</w:t>
      </w:r>
      <w:r w:rsidRPr="00331AA4">
        <w:rPr>
          <w:rFonts w:eastAsia="SimSun"/>
          <w:lang w:eastAsia="zh-CN"/>
        </w:rPr>
        <w:t xml:space="preserve"> </w:t>
      </w:r>
      <w:r w:rsidR="0087273C" w:rsidRPr="00331AA4">
        <w:rPr>
          <w:rFonts w:eastAsia="SimSun"/>
          <w:lang w:eastAsia="zh-CN"/>
        </w:rPr>
        <w:t xml:space="preserve">twelfth </w:t>
      </w:r>
      <w:r w:rsidR="00F05BBD" w:rsidRPr="00331AA4">
        <w:rPr>
          <w:rFonts w:eastAsia="SimSun"/>
          <w:lang w:eastAsia="zh-CN"/>
        </w:rPr>
        <w:t>session</w:t>
      </w:r>
      <w:r w:rsidR="000751A6">
        <w:rPr>
          <w:rFonts w:eastAsia="SimSun"/>
          <w:lang w:eastAsia="zh-CN"/>
        </w:rPr>
        <w:t>.</w:t>
      </w:r>
    </w:p>
    <w:p w:rsidR="00ED1920" w:rsidRPr="00331AA4" w:rsidRDefault="007143BB"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rPr>
          <w:lang w:eastAsia="en-GB"/>
        </w:rPr>
      </w:pPr>
      <w:r w:rsidRPr="00020D38">
        <w:rPr>
          <w:rFonts w:eastAsia="SimSun"/>
          <w:b/>
          <w:lang w:eastAsia="zh-CN"/>
        </w:rPr>
        <w:t>Deliverable 1</w:t>
      </w:r>
      <w:r w:rsidR="00823129" w:rsidRPr="00020D38">
        <w:rPr>
          <w:rFonts w:eastAsia="SimSun"/>
          <w:b/>
          <w:lang w:eastAsia="zh-CN"/>
        </w:rPr>
        <w:t xml:space="preserve"> (b)</w:t>
      </w:r>
      <w:r w:rsidRPr="00331AA4">
        <w:rPr>
          <w:rFonts w:eastAsia="SimSun"/>
          <w:lang w:eastAsia="zh-CN"/>
        </w:rPr>
        <w:t xml:space="preserve">: </w:t>
      </w:r>
      <w:r w:rsidR="00ED1920" w:rsidRPr="00331AA4">
        <w:rPr>
          <w:lang w:eastAsia="en-GB"/>
        </w:rPr>
        <w:t xml:space="preserve">Responding to the many requests for collaboration with the </w:t>
      </w:r>
      <w:r w:rsidR="008C15F6" w:rsidRPr="00331AA4">
        <w:rPr>
          <w:lang w:eastAsia="en-GB"/>
        </w:rPr>
        <w:t>IPCC</w:t>
      </w:r>
      <w:r w:rsidR="00ED1920" w:rsidRPr="00331AA4">
        <w:rPr>
          <w:lang w:eastAsia="en-GB"/>
        </w:rPr>
        <w:t xml:space="preserve"> and </w:t>
      </w:r>
      <w:r w:rsidR="00A04A55" w:rsidRPr="00331AA4">
        <w:rPr>
          <w:lang w:eastAsia="en-GB"/>
        </w:rPr>
        <w:t xml:space="preserve">in view of </w:t>
      </w:r>
      <w:r w:rsidR="00ED1920" w:rsidRPr="00331AA4">
        <w:rPr>
          <w:lang w:eastAsia="en-GB"/>
        </w:rPr>
        <w:t xml:space="preserve">the need to make efficient use of the work already undertaken by </w:t>
      </w:r>
      <w:r w:rsidR="00F50EA8">
        <w:rPr>
          <w:lang w:eastAsia="en-GB"/>
        </w:rPr>
        <w:t xml:space="preserve">IPCC </w:t>
      </w:r>
      <w:r w:rsidR="00ED1920" w:rsidRPr="00331AA4">
        <w:rPr>
          <w:lang w:eastAsia="en-GB"/>
        </w:rPr>
        <w:t xml:space="preserve">and </w:t>
      </w:r>
      <w:r w:rsidR="002D564D" w:rsidRPr="00331AA4">
        <w:rPr>
          <w:lang w:eastAsia="en-GB"/>
        </w:rPr>
        <w:t>IPBES</w:t>
      </w:r>
      <w:r w:rsidR="00ED1920" w:rsidRPr="00331AA4">
        <w:rPr>
          <w:lang w:eastAsia="en-GB"/>
        </w:rPr>
        <w:t>, the Panel and the Bureau suggest</w:t>
      </w:r>
      <w:r w:rsidR="003216FB" w:rsidRPr="00020D38">
        <w:rPr>
          <w:lang w:eastAsia="en-GB"/>
        </w:rPr>
        <w:t>ed</w:t>
      </w:r>
      <w:r w:rsidR="00ED1920" w:rsidRPr="00331AA4">
        <w:rPr>
          <w:lang w:eastAsia="en-GB"/>
        </w:rPr>
        <w:t xml:space="preserve"> </w:t>
      </w:r>
      <w:r w:rsidRPr="00331AA4">
        <w:rPr>
          <w:rFonts w:eastAsia="SimSun"/>
          <w:lang w:eastAsia="zh-CN"/>
        </w:rPr>
        <w:t>a t</w:t>
      </w:r>
      <w:r w:rsidR="00ED1920" w:rsidRPr="00331AA4">
        <w:rPr>
          <w:rFonts w:eastAsia="SimSun"/>
          <w:lang w:eastAsia="zh-CN"/>
        </w:rPr>
        <w:t>echnical paper on</w:t>
      </w:r>
      <w:r w:rsidRPr="00331AA4">
        <w:rPr>
          <w:rFonts w:eastAsia="SimSun"/>
          <w:lang w:eastAsia="zh-CN"/>
        </w:rPr>
        <w:t xml:space="preserve"> </w:t>
      </w:r>
      <w:r w:rsidR="00FF00A6" w:rsidRPr="00331AA4">
        <w:rPr>
          <w:rFonts w:eastAsia="SimSun"/>
          <w:lang w:eastAsia="zh-CN"/>
        </w:rPr>
        <w:t>assessing interlinkage</w:t>
      </w:r>
      <w:r w:rsidRPr="00331AA4">
        <w:rPr>
          <w:rFonts w:eastAsia="SimSun"/>
          <w:lang w:eastAsia="zh-CN"/>
        </w:rPr>
        <w:t xml:space="preserve"> between biodiversity and climate change, co-produced with </w:t>
      </w:r>
      <w:r w:rsidR="00A04A55" w:rsidRPr="00331AA4">
        <w:rPr>
          <w:rFonts w:eastAsia="SimSun"/>
          <w:lang w:eastAsia="zh-CN"/>
        </w:rPr>
        <w:t xml:space="preserve">the </w:t>
      </w:r>
      <w:r w:rsidR="001E076C" w:rsidRPr="00331AA4">
        <w:rPr>
          <w:rFonts w:eastAsia="SimSun"/>
          <w:lang w:eastAsia="zh-CN"/>
        </w:rPr>
        <w:t>IPCC</w:t>
      </w:r>
      <w:r w:rsidRPr="00331AA4">
        <w:rPr>
          <w:rFonts w:eastAsia="SimSun"/>
          <w:lang w:eastAsia="zh-CN"/>
        </w:rPr>
        <w:t xml:space="preserve">, to be produced </w:t>
      </w:r>
      <w:r w:rsidR="00ED1920" w:rsidRPr="00331AA4">
        <w:rPr>
          <w:rFonts w:eastAsia="SimSun"/>
          <w:lang w:eastAsia="zh-CN"/>
        </w:rPr>
        <w:t>within</w:t>
      </w:r>
      <w:r w:rsidRPr="00331AA4">
        <w:rPr>
          <w:rFonts w:eastAsia="SimSun"/>
          <w:lang w:eastAsia="zh-CN"/>
        </w:rPr>
        <w:t xml:space="preserve"> one </w:t>
      </w:r>
      <w:r w:rsidR="003B0EFD">
        <w:rPr>
          <w:rFonts w:eastAsia="SimSun"/>
          <w:lang w:eastAsia="zh-CN"/>
        </w:rPr>
        <w:t xml:space="preserve">and a half </w:t>
      </w:r>
      <w:r w:rsidRPr="00331AA4">
        <w:rPr>
          <w:rFonts w:eastAsia="SimSun"/>
          <w:lang w:eastAsia="zh-CN"/>
        </w:rPr>
        <w:t>year</w:t>
      </w:r>
      <w:r w:rsidR="003B0EFD">
        <w:rPr>
          <w:rFonts w:eastAsia="SimSun"/>
          <w:lang w:eastAsia="zh-CN"/>
        </w:rPr>
        <w:t>s</w:t>
      </w:r>
      <w:r w:rsidR="000751A6">
        <w:rPr>
          <w:rFonts w:eastAsia="SimSun"/>
          <w:lang w:eastAsia="zh-CN"/>
        </w:rPr>
        <w:t>.</w:t>
      </w:r>
    </w:p>
    <w:p w:rsidR="00ED1920" w:rsidRPr="00331AA4" w:rsidRDefault="007143BB"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rPr>
          <w:lang w:eastAsia="en-GB"/>
        </w:rPr>
      </w:pPr>
      <w:r w:rsidRPr="00020D38">
        <w:rPr>
          <w:rFonts w:eastAsia="SimSun"/>
          <w:b/>
          <w:lang w:eastAsia="zh-CN"/>
        </w:rPr>
        <w:t>Deliverable 1</w:t>
      </w:r>
      <w:r w:rsidR="00823129" w:rsidRPr="00020D38">
        <w:rPr>
          <w:rFonts w:eastAsia="SimSun"/>
          <w:b/>
          <w:lang w:eastAsia="zh-CN"/>
        </w:rPr>
        <w:t xml:space="preserve"> (</w:t>
      </w:r>
      <w:r w:rsidRPr="00020D38">
        <w:rPr>
          <w:rFonts w:eastAsia="SimSun"/>
          <w:b/>
          <w:lang w:eastAsia="zh-CN"/>
        </w:rPr>
        <w:t>c</w:t>
      </w:r>
      <w:r w:rsidR="00823129" w:rsidRPr="00020D38">
        <w:rPr>
          <w:rFonts w:eastAsia="SimSun"/>
          <w:b/>
          <w:lang w:eastAsia="zh-CN"/>
        </w:rPr>
        <w:t>)</w:t>
      </w:r>
      <w:r w:rsidRPr="00331AA4">
        <w:rPr>
          <w:rFonts w:eastAsia="SimSun"/>
          <w:lang w:eastAsia="zh-CN"/>
        </w:rPr>
        <w:t xml:space="preserve">: </w:t>
      </w:r>
      <w:r w:rsidR="009C256B" w:rsidRPr="00331AA4">
        <w:rPr>
          <w:rFonts w:eastAsia="SimSun"/>
          <w:lang w:eastAsia="zh-CN"/>
        </w:rPr>
        <w:t>A</w:t>
      </w:r>
      <w:r w:rsidRPr="00331AA4">
        <w:rPr>
          <w:rFonts w:eastAsia="SimSun"/>
          <w:lang w:eastAsia="zh-CN"/>
        </w:rPr>
        <w:t xml:space="preserve"> three-year </w:t>
      </w:r>
      <w:r w:rsidR="00BF4B6E" w:rsidRPr="00331AA4">
        <w:rPr>
          <w:rFonts w:eastAsia="SimSun"/>
          <w:lang w:eastAsia="zh-CN"/>
        </w:rPr>
        <w:t xml:space="preserve">thematic </w:t>
      </w:r>
      <w:r w:rsidRPr="00331AA4">
        <w:rPr>
          <w:rFonts w:eastAsia="SimSun"/>
          <w:lang w:eastAsia="zh-CN"/>
        </w:rPr>
        <w:t xml:space="preserve">assessment of the underlying causes of biodiversity loss and </w:t>
      </w:r>
      <w:r w:rsidR="00FF00A6" w:rsidRPr="00331AA4">
        <w:rPr>
          <w:rFonts w:eastAsia="SimSun"/>
          <w:lang w:eastAsia="zh-CN"/>
        </w:rPr>
        <w:t xml:space="preserve">the </w:t>
      </w:r>
      <w:r w:rsidRPr="00331AA4">
        <w:rPr>
          <w:rFonts w:eastAsia="SimSun"/>
          <w:lang w:eastAsia="zh-CN"/>
        </w:rPr>
        <w:t>determinants of transformati</w:t>
      </w:r>
      <w:r w:rsidR="00FF00A6" w:rsidRPr="00331AA4">
        <w:rPr>
          <w:rFonts w:eastAsia="SimSun"/>
          <w:lang w:eastAsia="zh-CN"/>
        </w:rPr>
        <w:t>ve change</w:t>
      </w:r>
      <w:r w:rsidRPr="00331AA4">
        <w:rPr>
          <w:rFonts w:eastAsia="SimSun"/>
          <w:lang w:eastAsia="zh-CN"/>
        </w:rPr>
        <w:t xml:space="preserve">, </w:t>
      </w:r>
      <w:r w:rsidR="00BF4B6E" w:rsidRPr="00331AA4">
        <w:rPr>
          <w:rFonts w:eastAsia="SimSun"/>
          <w:lang w:eastAsia="zh-CN"/>
        </w:rPr>
        <w:t xml:space="preserve">for which a scoping report would be prepared for consideration by the Plenary at its </w:t>
      </w:r>
      <w:r w:rsidR="0087273C" w:rsidRPr="00E06A3B">
        <w:t xml:space="preserve">ninth </w:t>
      </w:r>
      <w:r w:rsidR="00BF4B6E" w:rsidRPr="00331AA4">
        <w:rPr>
          <w:rFonts w:eastAsia="SimSun"/>
          <w:lang w:eastAsia="zh-CN"/>
        </w:rPr>
        <w:t>session</w:t>
      </w:r>
      <w:r w:rsidRPr="00331AA4">
        <w:rPr>
          <w:rFonts w:eastAsia="SimSun"/>
          <w:lang w:eastAsia="zh-CN"/>
        </w:rPr>
        <w:t>, but</w:t>
      </w:r>
      <w:r w:rsidR="00BF4B6E" w:rsidRPr="00331AA4">
        <w:rPr>
          <w:rFonts w:eastAsia="SimSun"/>
          <w:lang w:eastAsia="zh-CN"/>
        </w:rPr>
        <w:t xml:space="preserve"> which would</w:t>
      </w:r>
      <w:r w:rsidRPr="00331AA4">
        <w:rPr>
          <w:rFonts w:eastAsia="SimSun"/>
          <w:lang w:eastAsia="zh-CN"/>
        </w:rPr>
        <w:t xml:space="preserve"> only</w:t>
      </w:r>
      <w:r w:rsidR="00BF4B6E" w:rsidRPr="00331AA4">
        <w:rPr>
          <w:rFonts w:eastAsia="SimSun"/>
          <w:lang w:eastAsia="zh-CN"/>
        </w:rPr>
        <w:t xml:space="preserve"> be</w:t>
      </w:r>
      <w:r w:rsidRPr="00331AA4">
        <w:rPr>
          <w:rFonts w:eastAsia="SimSun"/>
          <w:lang w:eastAsia="zh-CN"/>
        </w:rPr>
        <w:t xml:space="preserve"> initiated </w:t>
      </w:r>
      <w:r w:rsidR="00BF4B6E" w:rsidRPr="00331AA4">
        <w:rPr>
          <w:rFonts w:eastAsia="SimSun"/>
          <w:lang w:eastAsia="zh-CN"/>
        </w:rPr>
        <w:t xml:space="preserve">following </w:t>
      </w:r>
      <w:r w:rsidRPr="00331AA4">
        <w:rPr>
          <w:rFonts w:eastAsia="SimSun"/>
          <w:lang w:eastAsia="zh-CN"/>
        </w:rPr>
        <w:t xml:space="preserve">the </w:t>
      </w:r>
      <w:r w:rsidR="0087273C" w:rsidRPr="00331AA4">
        <w:rPr>
          <w:rFonts w:eastAsia="SimSun"/>
          <w:lang w:eastAsia="zh-CN"/>
        </w:rPr>
        <w:t xml:space="preserve">tenth </w:t>
      </w:r>
      <w:r w:rsidRPr="00331AA4">
        <w:rPr>
          <w:rFonts w:eastAsia="SimSun"/>
          <w:lang w:eastAsia="zh-CN"/>
        </w:rPr>
        <w:t>session</w:t>
      </w:r>
      <w:r w:rsidR="00BF4B6E" w:rsidRPr="00331AA4">
        <w:rPr>
          <w:rFonts w:eastAsia="SimSun"/>
          <w:lang w:eastAsia="zh-CN"/>
        </w:rPr>
        <w:t xml:space="preserve"> of the Plenary</w:t>
      </w:r>
      <w:r w:rsidRPr="00331AA4">
        <w:rPr>
          <w:rFonts w:eastAsia="SimSun"/>
          <w:lang w:eastAsia="zh-CN"/>
        </w:rPr>
        <w:t xml:space="preserve">, in order to limit the number of assessments conducted in parallel, </w:t>
      </w:r>
      <w:r w:rsidR="003216FB" w:rsidRPr="00020D38">
        <w:rPr>
          <w:rFonts w:eastAsia="SimSun"/>
          <w:lang w:eastAsia="zh-CN"/>
        </w:rPr>
        <w:t xml:space="preserve">and </w:t>
      </w:r>
      <w:r w:rsidR="00BF4B6E" w:rsidRPr="00331AA4">
        <w:rPr>
          <w:rFonts w:eastAsia="SimSun"/>
          <w:lang w:eastAsia="zh-CN"/>
        </w:rPr>
        <w:t>which would be completed for consideration by the Plenary at its</w:t>
      </w:r>
      <w:r w:rsidR="00BF4B6E" w:rsidRPr="00331AA4" w:rsidDel="00BF4B6E">
        <w:rPr>
          <w:rFonts w:eastAsia="SimSun"/>
          <w:lang w:eastAsia="zh-CN"/>
        </w:rPr>
        <w:t xml:space="preserve"> </w:t>
      </w:r>
      <w:r w:rsidR="0087273C" w:rsidRPr="00331AA4">
        <w:rPr>
          <w:rFonts w:eastAsia="SimSun"/>
          <w:lang w:eastAsia="zh-CN"/>
        </w:rPr>
        <w:t xml:space="preserve">thirteenth </w:t>
      </w:r>
      <w:r w:rsidR="00F05BBD" w:rsidRPr="00331AA4">
        <w:rPr>
          <w:rFonts w:eastAsia="SimSun"/>
          <w:lang w:eastAsia="zh-CN"/>
        </w:rPr>
        <w:t>session</w:t>
      </w:r>
      <w:r w:rsidR="000751A6">
        <w:rPr>
          <w:rFonts w:eastAsia="SimSun"/>
          <w:lang w:eastAsia="zh-CN"/>
        </w:rPr>
        <w:t>.</w:t>
      </w:r>
    </w:p>
    <w:p w:rsidR="002072DD" w:rsidRPr="00331AA4" w:rsidRDefault="007143BB"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rPr>
          <w:lang w:eastAsia="en-GB"/>
        </w:rPr>
      </w:pPr>
      <w:r w:rsidRPr="00020D38">
        <w:rPr>
          <w:rFonts w:eastAsia="SimSun"/>
          <w:b/>
          <w:lang w:eastAsia="zh-CN"/>
        </w:rPr>
        <w:t>Deliverable 1</w:t>
      </w:r>
      <w:r w:rsidR="00823129" w:rsidRPr="00020D38">
        <w:rPr>
          <w:rFonts w:eastAsia="SimSun"/>
          <w:b/>
          <w:lang w:eastAsia="zh-CN"/>
        </w:rPr>
        <w:t xml:space="preserve"> (</w:t>
      </w:r>
      <w:r w:rsidRPr="00020D38">
        <w:rPr>
          <w:rFonts w:eastAsia="SimSun"/>
          <w:b/>
          <w:lang w:eastAsia="zh-CN"/>
        </w:rPr>
        <w:t>d</w:t>
      </w:r>
      <w:r w:rsidR="00823129" w:rsidRPr="00020D38">
        <w:rPr>
          <w:rFonts w:eastAsia="SimSun"/>
          <w:b/>
          <w:lang w:eastAsia="zh-CN"/>
        </w:rPr>
        <w:t>)</w:t>
      </w:r>
      <w:r w:rsidRPr="00331AA4">
        <w:rPr>
          <w:rFonts w:eastAsia="SimSun"/>
          <w:lang w:eastAsia="zh-CN"/>
        </w:rPr>
        <w:t xml:space="preserve">: </w:t>
      </w:r>
      <w:r w:rsidR="009C256B" w:rsidRPr="00E06A3B">
        <w:t>A</w:t>
      </w:r>
      <w:r w:rsidRPr="00E06A3B">
        <w:t xml:space="preserve"> two-year fast</w:t>
      </w:r>
      <w:r w:rsidR="00BF4B6E" w:rsidRPr="00E06A3B">
        <w:t>-</w:t>
      </w:r>
      <w:r w:rsidRPr="00E06A3B">
        <w:t>track</w:t>
      </w:r>
      <w:r w:rsidR="00BF4B6E" w:rsidRPr="00E06A3B">
        <w:t xml:space="preserve"> methodological </w:t>
      </w:r>
      <w:r w:rsidRPr="00E06A3B">
        <w:t xml:space="preserve">assessment </w:t>
      </w:r>
      <w:r w:rsidRPr="00484CE3">
        <w:t>of the impact</w:t>
      </w:r>
      <w:r w:rsidRPr="00020D38">
        <w:t xml:space="preserve"> </w:t>
      </w:r>
      <w:r w:rsidR="00FF00A6" w:rsidRPr="00020D38">
        <w:t xml:space="preserve">and dependence of </w:t>
      </w:r>
      <w:r w:rsidR="00900789" w:rsidRPr="00020D38">
        <w:t>business</w:t>
      </w:r>
      <w:r w:rsidR="00900789" w:rsidRPr="00E06A3B">
        <w:t xml:space="preserve"> on</w:t>
      </w:r>
      <w:r w:rsidRPr="00E06A3B">
        <w:t xml:space="preserve"> biodiversity and </w:t>
      </w:r>
      <w:r w:rsidR="00F50EA8" w:rsidRPr="00E06A3B">
        <w:t>nature’s contributions to people</w:t>
      </w:r>
      <w:r w:rsidRPr="00E06A3B">
        <w:t xml:space="preserve">, </w:t>
      </w:r>
      <w:r w:rsidR="00BF4B6E" w:rsidRPr="00331AA4">
        <w:rPr>
          <w:rFonts w:eastAsia="SimSun"/>
          <w:lang w:eastAsia="zh-CN"/>
        </w:rPr>
        <w:t xml:space="preserve">for which a scoping report would be prepared for consideration by the Plenary </w:t>
      </w:r>
      <w:r w:rsidR="00BF4B6E" w:rsidRPr="00E06A3B">
        <w:t xml:space="preserve">at its </w:t>
      </w:r>
      <w:r w:rsidR="0087273C" w:rsidRPr="00E06A3B">
        <w:t xml:space="preserve">eighth </w:t>
      </w:r>
      <w:r w:rsidR="00BF4B6E" w:rsidRPr="00E06A3B">
        <w:t>session</w:t>
      </w:r>
      <w:r w:rsidRPr="00E06A3B">
        <w:t xml:space="preserve">, </w:t>
      </w:r>
      <w:r w:rsidR="00BF4B6E" w:rsidRPr="00E06A3B">
        <w:t xml:space="preserve">which would be </w:t>
      </w:r>
      <w:r w:rsidRPr="00E06A3B">
        <w:t xml:space="preserve">initiated </w:t>
      </w:r>
      <w:r w:rsidR="00B17852" w:rsidRPr="00E06A3B">
        <w:t xml:space="preserve">following the </w:t>
      </w:r>
      <w:r w:rsidR="0087273C" w:rsidRPr="00E06A3B">
        <w:t xml:space="preserve">ninth </w:t>
      </w:r>
      <w:r w:rsidR="00B17852" w:rsidRPr="00E06A3B">
        <w:t>session of the Plenary (</w:t>
      </w:r>
      <w:r w:rsidR="009C256B" w:rsidRPr="00E06A3B">
        <w:t>in</w:t>
      </w:r>
      <w:r w:rsidR="00020D38">
        <w:t> </w:t>
      </w:r>
      <w:r w:rsidR="00B17852" w:rsidRPr="00E06A3B">
        <w:t>202</w:t>
      </w:r>
      <w:r w:rsidR="009102BF" w:rsidRPr="00E06A3B">
        <w:t>1</w:t>
      </w:r>
      <w:r w:rsidR="00B17852" w:rsidRPr="00E06A3B">
        <w:t>)</w:t>
      </w:r>
      <w:r w:rsidR="00BF4B6E" w:rsidRPr="00E06A3B">
        <w:t xml:space="preserve"> and </w:t>
      </w:r>
      <w:r w:rsidR="00BF4B6E" w:rsidRPr="00331AA4">
        <w:rPr>
          <w:rFonts w:eastAsia="SimSun"/>
          <w:lang w:eastAsia="zh-CN"/>
        </w:rPr>
        <w:t xml:space="preserve">completed </w:t>
      </w:r>
      <w:r w:rsidRPr="00E06A3B">
        <w:t xml:space="preserve">for consideration by the Plenary at its </w:t>
      </w:r>
      <w:r w:rsidR="0087273C" w:rsidRPr="00E06A3B">
        <w:t xml:space="preserve">eleventh </w:t>
      </w:r>
      <w:r w:rsidRPr="00E06A3B">
        <w:t>session.</w:t>
      </w:r>
    </w:p>
    <w:p w:rsidR="00880AC5" w:rsidRPr="00331AA4" w:rsidRDefault="00AD1617" w:rsidP="00AD1617">
      <w:pPr>
        <w:pStyle w:val="CH3"/>
      </w:pPr>
      <w:r w:rsidRPr="00331AA4">
        <w:tab/>
      </w:r>
      <w:r w:rsidR="00386252">
        <w:t>2.</w:t>
      </w:r>
      <w:r w:rsidR="00386252">
        <w:tab/>
      </w:r>
      <w:r w:rsidR="004C6AF7" w:rsidRPr="00331AA4">
        <w:t>O</w:t>
      </w:r>
      <w:r w:rsidR="00880AC5" w:rsidRPr="00331AA4">
        <w:t xml:space="preserve">bjective 2: </w:t>
      </w:r>
      <w:r w:rsidR="00823129" w:rsidRPr="00020D38">
        <w:t>b</w:t>
      </w:r>
      <w:r w:rsidR="00880AC5" w:rsidRPr="00331AA4">
        <w:t>uilding capacity</w:t>
      </w:r>
    </w:p>
    <w:p w:rsidR="00823129" w:rsidRPr="00020D38" w:rsidRDefault="00880AC5"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rPr>
          <w:lang w:eastAsia="en-GB"/>
        </w:rPr>
        <w:t>The Panel and the Bureau considered the requests, inputs and suggestions received concerning this objective and recognized the work undertaken on capacity</w:t>
      </w:r>
      <w:r w:rsidR="00441A4A" w:rsidRPr="00331AA4">
        <w:rPr>
          <w:lang w:eastAsia="en-GB"/>
        </w:rPr>
        <w:t>-</w:t>
      </w:r>
      <w:r w:rsidRPr="00331AA4">
        <w:rPr>
          <w:lang w:eastAsia="en-GB"/>
        </w:rPr>
        <w:t>building d</w:t>
      </w:r>
      <w:r w:rsidRPr="00331AA4">
        <w:t>uring the first work programme, in particular the development of the capacity-building rolling plan</w:t>
      </w:r>
      <w:r w:rsidR="00441A4A" w:rsidRPr="00331AA4">
        <w:t xml:space="preserve">, which had as its </w:t>
      </w:r>
      <w:r w:rsidRPr="00331AA4">
        <w:t>objective to identify the principles, strategic directions, modalities and actions for building and further developing the capacities of individuals and institutions</w:t>
      </w:r>
      <w:r w:rsidR="00441A4A" w:rsidRPr="00331AA4">
        <w:t>,</w:t>
      </w:r>
      <w:r w:rsidRPr="00331AA4">
        <w:t xml:space="preserve"> based on the priority needs established by the Plenary in </w:t>
      </w:r>
      <w:r w:rsidR="00C64767" w:rsidRPr="00331AA4">
        <w:t xml:space="preserve">its </w:t>
      </w:r>
      <w:r w:rsidRPr="00331AA4">
        <w:t xml:space="preserve">decision IPBES-3/1. The Panel and the Bureau </w:t>
      </w:r>
      <w:r w:rsidR="00441A4A" w:rsidRPr="00020D38">
        <w:t xml:space="preserve">designated </w:t>
      </w:r>
      <w:r w:rsidR="00441A4A" w:rsidRPr="00331AA4">
        <w:t xml:space="preserve">all components of the rolling plan </w:t>
      </w:r>
      <w:r w:rsidR="00441A4A" w:rsidRPr="00020D38">
        <w:t xml:space="preserve">as being of the </w:t>
      </w:r>
      <w:r w:rsidRPr="00331AA4">
        <w:t xml:space="preserve">highest priority and decided that </w:t>
      </w:r>
      <w:r w:rsidR="00823129" w:rsidRPr="00020D38">
        <w:t xml:space="preserve">the following </w:t>
      </w:r>
      <w:r w:rsidRPr="00331AA4">
        <w:t>deliverable</w:t>
      </w:r>
      <w:r w:rsidR="00583C64">
        <w:t>s</w:t>
      </w:r>
      <w:r w:rsidRPr="00331AA4">
        <w:t xml:space="preserve"> </w:t>
      </w:r>
      <w:r w:rsidR="003B0EFD">
        <w:t xml:space="preserve">should be established </w:t>
      </w:r>
      <w:r w:rsidRPr="00331AA4">
        <w:t xml:space="preserve">under objective 2: </w:t>
      </w:r>
    </w:p>
    <w:p w:rsidR="00880AC5" w:rsidRPr="00020D38" w:rsidRDefault="00880AC5"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rPr>
          <w:b/>
        </w:rPr>
      </w:pPr>
      <w:r w:rsidRPr="00020D38">
        <w:rPr>
          <w:b/>
        </w:rPr>
        <w:t xml:space="preserve">Deliverable </w:t>
      </w:r>
      <w:r w:rsidR="002609EA" w:rsidRPr="00020D38">
        <w:rPr>
          <w:b/>
        </w:rPr>
        <w:t>2</w:t>
      </w:r>
      <w:r w:rsidR="00815AB5">
        <w:rPr>
          <w:b/>
        </w:rPr>
        <w:t xml:space="preserve"> (a)</w:t>
      </w:r>
      <w:r w:rsidRPr="00331AA4">
        <w:t>:</w:t>
      </w:r>
      <w:r w:rsidRPr="00020D38">
        <w:rPr>
          <w:b/>
        </w:rPr>
        <w:t xml:space="preserve"> </w:t>
      </w:r>
      <w:r w:rsidR="00815AB5">
        <w:t>Enhanced learning and engagement</w:t>
      </w:r>
    </w:p>
    <w:p w:rsidR="00815AB5" w:rsidRDefault="00815AB5">
      <w:pPr>
        <w:pStyle w:val="Normalnumber"/>
        <w:numPr>
          <w:ilvl w:val="0"/>
          <w:numId w:val="48"/>
        </w:numPr>
        <w:tabs>
          <w:tab w:val="clear" w:pos="1247"/>
          <w:tab w:val="clear" w:pos="1814"/>
          <w:tab w:val="clear" w:pos="2381"/>
          <w:tab w:val="clear" w:pos="2948"/>
          <w:tab w:val="clear" w:pos="3515"/>
          <w:tab w:val="clear" w:pos="4082"/>
          <w:tab w:val="left" w:pos="624"/>
        </w:tabs>
        <w:rPr>
          <w:b/>
        </w:rPr>
      </w:pPr>
      <w:r w:rsidRPr="00020D38">
        <w:rPr>
          <w:b/>
        </w:rPr>
        <w:t>Deliverable 2 (b):</w:t>
      </w:r>
      <w:r>
        <w:rPr>
          <w:b/>
        </w:rPr>
        <w:t xml:space="preserve"> </w:t>
      </w:r>
      <w:r w:rsidRPr="00020D38">
        <w:t>Facilitated access to expertise and information</w:t>
      </w:r>
    </w:p>
    <w:p w:rsidR="00815AB5" w:rsidRPr="00CC03E5" w:rsidRDefault="00815AB5" w:rsidP="00020D38">
      <w:pPr>
        <w:pStyle w:val="Normalnumber"/>
        <w:numPr>
          <w:ilvl w:val="0"/>
          <w:numId w:val="48"/>
        </w:numPr>
        <w:tabs>
          <w:tab w:val="clear" w:pos="1247"/>
          <w:tab w:val="clear" w:pos="1814"/>
          <w:tab w:val="clear" w:pos="2381"/>
          <w:tab w:val="clear" w:pos="2948"/>
          <w:tab w:val="clear" w:pos="3515"/>
          <w:tab w:val="clear" w:pos="4082"/>
          <w:tab w:val="left" w:pos="624"/>
        </w:tabs>
      </w:pPr>
      <w:r>
        <w:rPr>
          <w:b/>
        </w:rPr>
        <w:t>Deliverable 2 (c)</w:t>
      </w:r>
      <w:r w:rsidRPr="00020D38">
        <w:t>:</w:t>
      </w:r>
      <w:r>
        <w:rPr>
          <w:b/>
        </w:rPr>
        <w:t xml:space="preserve"> </w:t>
      </w:r>
      <w:r w:rsidR="00CC03E5" w:rsidRPr="00020D38">
        <w:t>Strengthened national and regional capacities</w:t>
      </w:r>
    </w:p>
    <w:p w:rsidR="00880AC5" w:rsidRPr="00331AA4" w:rsidRDefault="00AD1617" w:rsidP="00AD1617">
      <w:pPr>
        <w:pStyle w:val="CH3"/>
      </w:pPr>
      <w:r w:rsidRPr="00331AA4">
        <w:tab/>
      </w:r>
      <w:r w:rsidR="00386252">
        <w:t>3.</w:t>
      </w:r>
      <w:r w:rsidR="00386252">
        <w:tab/>
      </w:r>
      <w:r w:rsidR="004C6AF7" w:rsidRPr="00331AA4">
        <w:t>O</w:t>
      </w:r>
      <w:r w:rsidR="00880AC5" w:rsidRPr="00331AA4">
        <w:t xml:space="preserve">bjective 3: </w:t>
      </w:r>
      <w:r w:rsidR="00823129" w:rsidRPr="00020D38">
        <w:t>s</w:t>
      </w:r>
      <w:r w:rsidR="00880AC5" w:rsidRPr="00331AA4">
        <w:t>trengthening the knowledge foundation</w:t>
      </w:r>
      <w:r w:rsidR="00CC03E5">
        <w:t>s</w:t>
      </w:r>
    </w:p>
    <w:p w:rsidR="00880AC5" w:rsidRPr="00331AA4" w:rsidRDefault="00880AC5"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lang w:eastAsia="en-GB"/>
        </w:rPr>
        <w:t>The Panel and the Bureau considered the requests, inputs and suggestions received conce</w:t>
      </w:r>
      <w:r w:rsidR="002609EA" w:rsidRPr="00331AA4">
        <w:rPr>
          <w:lang w:eastAsia="en-GB"/>
        </w:rPr>
        <w:t xml:space="preserve">rning this objective </w:t>
      </w:r>
      <w:r w:rsidRPr="00331AA4">
        <w:rPr>
          <w:lang w:eastAsia="en-GB"/>
        </w:rPr>
        <w:t xml:space="preserve">and recognized the work undertaken on strengthening the knowledge </w:t>
      </w:r>
      <w:r w:rsidRPr="00331AA4">
        <w:t>foundation</w:t>
      </w:r>
      <w:r w:rsidRPr="00331AA4">
        <w:rPr>
          <w:lang w:eastAsia="en-GB"/>
        </w:rPr>
        <w:t xml:space="preserve"> d</w:t>
      </w:r>
      <w:r w:rsidRPr="00331AA4">
        <w:t>uring the first work programme, including on knowledge and data and the development of the approach to recognizing and working with indigenous and local knowledge.</w:t>
      </w:r>
      <w:r w:rsidR="00AD5444" w:rsidRPr="00331AA4">
        <w:rPr>
          <w:rStyle w:val="FootnoteReference"/>
        </w:rPr>
        <w:footnoteReference w:id="8"/>
      </w:r>
      <w:r w:rsidRPr="00331AA4">
        <w:t xml:space="preserve"> The Panel and the Bureau </w:t>
      </w:r>
      <w:r w:rsidR="00441A4A" w:rsidRPr="00331AA4">
        <w:t xml:space="preserve">designated all elements of this work as being of the </w:t>
      </w:r>
      <w:r w:rsidRPr="00331AA4">
        <w:t xml:space="preserve">highest priority and </w:t>
      </w:r>
      <w:r w:rsidR="009A4C5E" w:rsidRPr="00020D38">
        <w:t>proposed</w:t>
      </w:r>
      <w:r w:rsidR="009A4C5E" w:rsidRPr="00331AA4">
        <w:t xml:space="preserve"> </w:t>
      </w:r>
      <w:r w:rsidRPr="00331AA4">
        <w:t>includ</w:t>
      </w:r>
      <w:r w:rsidR="00441A4A" w:rsidRPr="00331AA4">
        <w:t>ing the following</w:t>
      </w:r>
      <w:r w:rsidRPr="00331AA4">
        <w:t xml:space="preserve"> two deliverables under this objective: </w:t>
      </w:r>
    </w:p>
    <w:p w:rsidR="00880AC5" w:rsidRPr="00331AA4" w:rsidRDefault="00880AC5"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rPr>
          <w:lang w:eastAsia="en-GB"/>
        </w:rPr>
      </w:pPr>
      <w:r w:rsidRPr="00020D38">
        <w:rPr>
          <w:b/>
          <w:lang w:eastAsia="en-GB"/>
        </w:rPr>
        <w:t>Deliverable 3</w:t>
      </w:r>
      <w:r w:rsidR="00823129" w:rsidRPr="00020D38">
        <w:rPr>
          <w:b/>
          <w:lang w:eastAsia="en-GB"/>
        </w:rPr>
        <w:t xml:space="preserve"> (</w:t>
      </w:r>
      <w:r w:rsidRPr="00020D38">
        <w:rPr>
          <w:b/>
          <w:lang w:eastAsia="en-GB"/>
        </w:rPr>
        <w:t>a</w:t>
      </w:r>
      <w:r w:rsidR="00823129" w:rsidRPr="00020D38">
        <w:rPr>
          <w:b/>
          <w:lang w:eastAsia="en-GB"/>
        </w:rPr>
        <w:t>)</w:t>
      </w:r>
      <w:r w:rsidRPr="00331AA4">
        <w:rPr>
          <w:lang w:eastAsia="en-GB"/>
        </w:rPr>
        <w:t xml:space="preserve">: </w:t>
      </w:r>
      <w:r w:rsidR="0026381C" w:rsidRPr="00331AA4">
        <w:rPr>
          <w:lang w:eastAsia="en-GB"/>
        </w:rPr>
        <w:t>Advanc</w:t>
      </w:r>
      <w:r w:rsidR="00CC03E5">
        <w:rPr>
          <w:lang w:eastAsia="en-GB"/>
        </w:rPr>
        <w:t>ed</w:t>
      </w:r>
      <w:r w:rsidR="0026381C" w:rsidRPr="00331AA4">
        <w:rPr>
          <w:lang w:eastAsia="en-GB"/>
        </w:rPr>
        <w:t xml:space="preserve"> w</w:t>
      </w:r>
      <w:r w:rsidRPr="00331AA4">
        <w:rPr>
          <w:lang w:eastAsia="en-GB"/>
        </w:rPr>
        <w:t xml:space="preserve">ork on knowledge and data </w:t>
      </w:r>
    </w:p>
    <w:p w:rsidR="00880AC5" w:rsidRPr="00331AA4" w:rsidRDefault="00880AC5"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rPr>
          <w:lang w:eastAsia="en-GB"/>
        </w:rPr>
      </w:pPr>
      <w:r w:rsidRPr="00020D38">
        <w:rPr>
          <w:b/>
          <w:lang w:eastAsia="en-GB"/>
        </w:rPr>
        <w:t>Deliverable 3</w:t>
      </w:r>
      <w:r w:rsidR="00AF5C39" w:rsidRPr="00020D38">
        <w:rPr>
          <w:b/>
          <w:lang w:eastAsia="en-GB"/>
        </w:rPr>
        <w:t xml:space="preserve"> (</w:t>
      </w:r>
      <w:r w:rsidRPr="00020D38">
        <w:rPr>
          <w:b/>
          <w:lang w:eastAsia="en-GB"/>
        </w:rPr>
        <w:t>b</w:t>
      </w:r>
      <w:r w:rsidR="00AF5C39" w:rsidRPr="00020D38">
        <w:rPr>
          <w:b/>
          <w:lang w:eastAsia="en-GB"/>
        </w:rPr>
        <w:t>)</w:t>
      </w:r>
      <w:r w:rsidRPr="00331AA4">
        <w:rPr>
          <w:lang w:eastAsia="en-GB"/>
        </w:rPr>
        <w:t xml:space="preserve">: </w:t>
      </w:r>
      <w:r w:rsidR="00CC03E5">
        <w:rPr>
          <w:lang w:eastAsia="en-GB"/>
        </w:rPr>
        <w:t>Enhanced r</w:t>
      </w:r>
      <w:r w:rsidRPr="00331AA4">
        <w:rPr>
          <w:lang w:eastAsia="en-GB"/>
        </w:rPr>
        <w:t>ecogni</w:t>
      </w:r>
      <w:r w:rsidR="00CC03E5">
        <w:rPr>
          <w:lang w:eastAsia="en-GB"/>
        </w:rPr>
        <w:t>tion of</w:t>
      </w:r>
      <w:r w:rsidRPr="00331AA4">
        <w:rPr>
          <w:lang w:eastAsia="en-GB"/>
        </w:rPr>
        <w:t xml:space="preserve"> and work with indigenous and local knowledge</w:t>
      </w:r>
      <w:r w:rsidR="00CC03E5">
        <w:rPr>
          <w:lang w:eastAsia="en-GB"/>
        </w:rPr>
        <w:t xml:space="preserve"> systems</w:t>
      </w:r>
    </w:p>
    <w:p w:rsidR="00880AC5" w:rsidRPr="00331AA4" w:rsidRDefault="00AD1617" w:rsidP="00AD1617">
      <w:pPr>
        <w:pStyle w:val="CH3"/>
      </w:pPr>
      <w:r w:rsidRPr="00331AA4">
        <w:tab/>
      </w:r>
      <w:r w:rsidR="00386252">
        <w:t>4.</w:t>
      </w:r>
      <w:r w:rsidR="00386252">
        <w:tab/>
      </w:r>
      <w:r w:rsidR="004C6AF7" w:rsidRPr="00331AA4">
        <w:t>O</w:t>
      </w:r>
      <w:r w:rsidR="00880AC5" w:rsidRPr="00331AA4">
        <w:t xml:space="preserve">bjective 4: </w:t>
      </w:r>
      <w:r w:rsidR="00AF5C39" w:rsidRPr="00020D38">
        <w:t>s</w:t>
      </w:r>
      <w:r w:rsidR="00880AC5" w:rsidRPr="00331AA4">
        <w:t>upporting policy</w:t>
      </w:r>
    </w:p>
    <w:p w:rsidR="00880AC5" w:rsidRPr="00331AA4" w:rsidRDefault="00880AC5"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lang w:eastAsia="en-GB"/>
        </w:rPr>
        <w:t xml:space="preserve">The Panel and the Bureau considered the requests, inputs and suggestions </w:t>
      </w:r>
      <w:r w:rsidRPr="00331AA4">
        <w:t>received</w:t>
      </w:r>
      <w:r w:rsidRPr="00331AA4">
        <w:rPr>
          <w:lang w:eastAsia="en-GB"/>
        </w:rPr>
        <w:t xml:space="preserve"> concerning this objective and recognized the work undertaken concerning supporting policy during the first work programme, including the development of a policy support portal and related procedures, work on scenarios and models</w:t>
      </w:r>
      <w:r w:rsidR="009C256B" w:rsidRPr="00331AA4">
        <w:rPr>
          <w:lang w:eastAsia="en-GB"/>
        </w:rPr>
        <w:t>,</w:t>
      </w:r>
      <w:r w:rsidRPr="00331AA4">
        <w:rPr>
          <w:lang w:eastAsia="en-GB"/>
        </w:rPr>
        <w:t xml:space="preserve"> and on values and valuation. </w:t>
      </w:r>
      <w:r w:rsidRPr="00331AA4">
        <w:t xml:space="preserve">The Panel and the Bureau </w:t>
      </w:r>
      <w:r w:rsidR="00C64767" w:rsidRPr="00331AA4">
        <w:t xml:space="preserve">designated all elements of this work </w:t>
      </w:r>
      <w:r w:rsidR="00C64767" w:rsidRPr="00020D38">
        <w:t>as being of the</w:t>
      </w:r>
      <w:r w:rsidR="00C64767" w:rsidRPr="00331AA4">
        <w:t xml:space="preserve"> </w:t>
      </w:r>
      <w:r w:rsidRPr="00331AA4">
        <w:t xml:space="preserve">highest priority and </w:t>
      </w:r>
      <w:r w:rsidR="009A4C5E" w:rsidRPr="00020D38">
        <w:t>proposed</w:t>
      </w:r>
      <w:r w:rsidR="009A4C5E" w:rsidRPr="00331AA4">
        <w:t xml:space="preserve"> </w:t>
      </w:r>
      <w:r w:rsidRPr="00331AA4">
        <w:t>includ</w:t>
      </w:r>
      <w:r w:rsidR="00C64767" w:rsidRPr="00331AA4">
        <w:t>ing</w:t>
      </w:r>
      <w:r w:rsidR="00C64767" w:rsidRPr="00020D38">
        <w:t xml:space="preserve"> the following </w:t>
      </w:r>
      <w:r w:rsidRPr="00331AA4">
        <w:t>three deliverables under this objective, in addition to deliverable 1</w:t>
      </w:r>
      <w:r w:rsidR="009A4C5E" w:rsidRPr="00020D38">
        <w:t xml:space="preserve"> (</w:t>
      </w:r>
      <w:r w:rsidRPr="00331AA4">
        <w:t>c</w:t>
      </w:r>
      <w:r w:rsidR="009A4C5E" w:rsidRPr="00020D38">
        <w:t>)</w:t>
      </w:r>
      <w:r w:rsidRPr="00331AA4">
        <w:t xml:space="preserve">, which </w:t>
      </w:r>
      <w:r w:rsidR="00796C50" w:rsidRPr="00331AA4">
        <w:t xml:space="preserve">would </w:t>
      </w:r>
      <w:r w:rsidRPr="00331AA4">
        <w:t xml:space="preserve">address the effectiveness of policy instruments and tools, and </w:t>
      </w:r>
      <w:r w:rsidR="00796C50" w:rsidRPr="00331AA4">
        <w:t xml:space="preserve">deliverable </w:t>
      </w:r>
      <w:r w:rsidR="009A4C5E" w:rsidRPr="00331AA4">
        <w:t>1</w:t>
      </w:r>
      <w:r w:rsidR="009A4C5E" w:rsidRPr="00020D38">
        <w:t xml:space="preserve"> (d)</w:t>
      </w:r>
      <w:r w:rsidRPr="00331AA4">
        <w:t xml:space="preserve">, which </w:t>
      </w:r>
      <w:r w:rsidR="00796C50" w:rsidRPr="00331AA4">
        <w:t xml:space="preserve">would </w:t>
      </w:r>
      <w:r w:rsidRPr="00331AA4">
        <w:t xml:space="preserve">concern specific indicators and metrics: </w:t>
      </w:r>
    </w:p>
    <w:p w:rsidR="00880AC5" w:rsidRPr="00331AA4" w:rsidRDefault="00880AC5"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rPr>
          <w:lang w:eastAsia="en-GB"/>
        </w:rPr>
      </w:pPr>
      <w:r w:rsidRPr="00020D38">
        <w:rPr>
          <w:b/>
          <w:lang w:eastAsia="en-GB"/>
        </w:rPr>
        <w:t>Deliverable 4</w:t>
      </w:r>
      <w:r w:rsidR="00AF5C39" w:rsidRPr="00020D38">
        <w:rPr>
          <w:b/>
          <w:lang w:eastAsia="en-GB"/>
        </w:rPr>
        <w:t xml:space="preserve"> (</w:t>
      </w:r>
      <w:r w:rsidRPr="00020D38">
        <w:rPr>
          <w:b/>
          <w:lang w:eastAsia="en-GB"/>
        </w:rPr>
        <w:t>a</w:t>
      </w:r>
      <w:r w:rsidR="00AF5C39" w:rsidRPr="00020D38">
        <w:rPr>
          <w:b/>
          <w:lang w:eastAsia="en-GB"/>
        </w:rPr>
        <w:t>)</w:t>
      </w:r>
      <w:r w:rsidRPr="00331AA4">
        <w:rPr>
          <w:lang w:eastAsia="en-GB"/>
        </w:rPr>
        <w:t>:</w:t>
      </w:r>
      <w:r w:rsidR="00EB059D" w:rsidRPr="00331AA4">
        <w:rPr>
          <w:lang w:eastAsia="en-GB"/>
        </w:rPr>
        <w:t xml:space="preserve"> </w:t>
      </w:r>
      <w:r w:rsidR="0026381C" w:rsidRPr="00331AA4">
        <w:rPr>
          <w:lang w:eastAsia="en-GB"/>
        </w:rPr>
        <w:t>Advanc</w:t>
      </w:r>
      <w:r w:rsidR="00CC03E5">
        <w:rPr>
          <w:lang w:eastAsia="en-GB"/>
        </w:rPr>
        <w:t>ed</w:t>
      </w:r>
      <w:r w:rsidR="0026381C" w:rsidRPr="00331AA4">
        <w:rPr>
          <w:lang w:eastAsia="en-GB"/>
        </w:rPr>
        <w:t xml:space="preserve"> work on</w:t>
      </w:r>
      <w:r w:rsidR="00D03B23" w:rsidRPr="00331AA4">
        <w:rPr>
          <w:lang w:eastAsia="en-GB"/>
        </w:rPr>
        <w:t xml:space="preserve"> </w:t>
      </w:r>
      <w:r w:rsidRPr="00331AA4">
        <w:rPr>
          <w:lang w:eastAsia="en-GB"/>
        </w:rPr>
        <w:t>policy tools and methodologies</w:t>
      </w:r>
    </w:p>
    <w:p w:rsidR="00880AC5" w:rsidRPr="00331AA4" w:rsidRDefault="00880AC5"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rPr>
          <w:lang w:eastAsia="en-GB"/>
        </w:rPr>
      </w:pPr>
      <w:r w:rsidRPr="00020D38">
        <w:rPr>
          <w:b/>
          <w:lang w:eastAsia="en-GB"/>
        </w:rPr>
        <w:t>Deliverable 4</w:t>
      </w:r>
      <w:r w:rsidR="00AF5C39" w:rsidRPr="00020D38">
        <w:rPr>
          <w:b/>
          <w:lang w:eastAsia="en-GB"/>
        </w:rPr>
        <w:t xml:space="preserve"> (</w:t>
      </w:r>
      <w:r w:rsidRPr="00020D38">
        <w:rPr>
          <w:b/>
          <w:lang w:eastAsia="en-GB"/>
        </w:rPr>
        <w:t>b</w:t>
      </w:r>
      <w:r w:rsidR="00AF5C39" w:rsidRPr="00020D38">
        <w:rPr>
          <w:b/>
          <w:lang w:eastAsia="en-GB"/>
        </w:rPr>
        <w:t>)</w:t>
      </w:r>
      <w:r w:rsidRPr="00331AA4">
        <w:rPr>
          <w:lang w:eastAsia="en-GB"/>
        </w:rPr>
        <w:t>: Advanc</w:t>
      </w:r>
      <w:r w:rsidR="00CC03E5">
        <w:rPr>
          <w:lang w:eastAsia="en-GB"/>
        </w:rPr>
        <w:t>ed</w:t>
      </w:r>
      <w:r w:rsidRPr="00331AA4">
        <w:rPr>
          <w:lang w:eastAsia="en-GB"/>
        </w:rPr>
        <w:t xml:space="preserve"> work on scenarios and models of biodiversity and ecosystem services</w:t>
      </w:r>
    </w:p>
    <w:p w:rsidR="00880AC5" w:rsidRPr="00331AA4" w:rsidRDefault="00880AC5"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rPr>
          <w:lang w:eastAsia="en-GB"/>
        </w:rPr>
      </w:pPr>
      <w:r w:rsidRPr="00020D38">
        <w:rPr>
          <w:b/>
          <w:lang w:eastAsia="en-GB"/>
        </w:rPr>
        <w:t>Deliverable 4</w:t>
      </w:r>
      <w:r w:rsidR="00AF5C39" w:rsidRPr="00020D38">
        <w:rPr>
          <w:b/>
          <w:lang w:eastAsia="en-GB"/>
        </w:rPr>
        <w:t xml:space="preserve"> (</w:t>
      </w:r>
      <w:r w:rsidRPr="00020D38">
        <w:rPr>
          <w:b/>
          <w:lang w:eastAsia="en-GB"/>
        </w:rPr>
        <w:t>c</w:t>
      </w:r>
      <w:r w:rsidR="00AF5C39" w:rsidRPr="00020D38">
        <w:rPr>
          <w:b/>
          <w:lang w:eastAsia="en-GB"/>
        </w:rPr>
        <w:t>)</w:t>
      </w:r>
      <w:r w:rsidRPr="00331AA4">
        <w:rPr>
          <w:lang w:eastAsia="en-GB"/>
        </w:rPr>
        <w:t>: Advanc</w:t>
      </w:r>
      <w:r w:rsidR="00CC03E5">
        <w:rPr>
          <w:lang w:eastAsia="en-GB"/>
        </w:rPr>
        <w:t>ed</w:t>
      </w:r>
      <w:r w:rsidRPr="00331AA4">
        <w:rPr>
          <w:lang w:eastAsia="en-GB"/>
        </w:rPr>
        <w:t xml:space="preserve"> work on </w:t>
      </w:r>
      <w:r w:rsidR="00190C6C" w:rsidRPr="00331AA4">
        <w:rPr>
          <w:lang w:eastAsia="en-GB"/>
        </w:rPr>
        <w:t xml:space="preserve">multiple conceptualizations of </w:t>
      </w:r>
      <w:r w:rsidR="00900789" w:rsidRPr="00331AA4">
        <w:rPr>
          <w:lang w:eastAsia="en-GB"/>
        </w:rPr>
        <w:t>values</w:t>
      </w:r>
    </w:p>
    <w:p w:rsidR="00880AC5" w:rsidRPr="00331AA4" w:rsidRDefault="00AD1617" w:rsidP="00AD1617">
      <w:pPr>
        <w:pStyle w:val="CH3"/>
      </w:pPr>
      <w:r w:rsidRPr="00331AA4">
        <w:tab/>
      </w:r>
      <w:r w:rsidR="00386252">
        <w:t>5.</w:t>
      </w:r>
      <w:r w:rsidR="00386252">
        <w:tab/>
      </w:r>
      <w:r w:rsidR="004C6AF7" w:rsidRPr="00331AA4">
        <w:t>O</w:t>
      </w:r>
      <w:r w:rsidR="00880AC5" w:rsidRPr="00331AA4">
        <w:t xml:space="preserve">bjective 5: </w:t>
      </w:r>
      <w:r w:rsidR="00CC03E5">
        <w:t>c</w:t>
      </w:r>
      <w:r w:rsidR="00880AC5" w:rsidRPr="00331AA4">
        <w:t>ommunicating</w:t>
      </w:r>
      <w:r w:rsidR="00CC03E5">
        <w:t xml:space="preserve"> and</w:t>
      </w:r>
      <w:r w:rsidR="00CC03E5" w:rsidRPr="00331AA4">
        <w:t xml:space="preserve"> </w:t>
      </w:r>
      <w:r w:rsidR="00880AC5" w:rsidRPr="00331AA4">
        <w:t xml:space="preserve">engaging </w:t>
      </w:r>
    </w:p>
    <w:p w:rsidR="00880AC5" w:rsidRPr="00331AA4" w:rsidRDefault="00880AC5"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rPr>
          <w:lang w:eastAsia="en-GB"/>
        </w:rPr>
        <w:t>The Panel and the Bureau considered the requests, inputs and suggestions received concerning this objective (</w:t>
      </w:r>
      <w:r w:rsidR="0087273C" w:rsidRPr="00331AA4">
        <w:rPr>
          <w:lang w:eastAsia="en-GB"/>
        </w:rPr>
        <w:t xml:space="preserve">see </w:t>
      </w:r>
      <w:r w:rsidRPr="00331AA4">
        <w:rPr>
          <w:lang w:eastAsia="en-GB"/>
        </w:rPr>
        <w:t xml:space="preserve">paragraph </w:t>
      </w:r>
      <w:r w:rsidRPr="00020D38">
        <w:rPr>
          <w:lang w:eastAsia="en-GB"/>
        </w:rPr>
        <w:t>2</w:t>
      </w:r>
      <w:r w:rsidR="00EB059D" w:rsidRPr="00020D38">
        <w:rPr>
          <w:lang w:eastAsia="en-GB"/>
        </w:rPr>
        <w:t>4</w:t>
      </w:r>
      <w:r w:rsidRPr="00020D38">
        <w:rPr>
          <w:lang w:eastAsia="en-GB"/>
        </w:rPr>
        <w:t>)</w:t>
      </w:r>
      <w:r w:rsidR="002609EA" w:rsidRPr="00331AA4">
        <w:rPr>
          <w:lang w:eastAsia="en-GB"/>
        </w:rPr>
        <w:t>. They</w:t>
      </w:r>
      <w:r w:rsidRPr="00331AA4">
        <w:rPr>
          <w:lang w:eastAsia="en-GB"/>
        </w:rPr>
        <w:t xml:space="preserve"> recognized the work undertaken </w:t>
      </w:r>
      <w:r w:rsidR="00C64767" w:rsidRPr="00331AA4">
        <w:rPr>
          <w:lang w:eastAsia="en-GB"/>
        </w:rPr>
        <w:t xml:space="preserve">in </w:t>
      </w:r>
      <w:r w:rsidRPr="00331AA4">
        <w:rPr>
          <w:lang w:eastAsia="en-GB"/>
        </w:rPr>
        <w:t xml:space="preserve">communicating, engaging and reviewing effectiveness during the first work programme, including the </w:t>
      </w:r>
      <w:r w:rsidRPr="00331AA4">
        <w:t>adoption</w:t>
      </w:r>
      <w:r w:rsidRPr="00331AA4">
        <w:rPr>
          <w:lang w:eastAsia="en-GB"/>
        </w:rPr>
        <w:t xml:space="preserve"> and implementation of </w:t>
      </w:r>
      <w:r w:rsidRPr="00331AA4">
        <w:t>a</w:t>
      </w:r>
      <w:r w:rsidRPr="00331AA4">
        <w:rPr>
          <w:kern w:val="14"/>
          <w:lang w:eastAsia="ja-JP"/>
        </w:rPr>
        <w:t xml:space="preserve"> communication</w:t>
      </w:r>
      <w:r w:rsidR="008A654F" w:rsidRPr="00331AA4">
        <w:rPr>
          <w:kern w:val="14"/>
          <w:lang w:eastAsia="ja-JP"/>
        </w:rPr>
        <w:t>s</w:t>
      </w:r>
      <w:r w:rsidRPr="00331AA4">
        <w:rPr>
          <w:kern w:val="14"/>
          <w:lang w:eastAsia="ja-JP"/>
        </w:rPr>
        <w:t xml:space="preserve"> and outreach strategy</w:t>
      </w:r>
      <w:r w:rsidRPr="00331AA4">
        <w:rPr>
          <w:kern w:val="14"/>
          <w:szCs w:val="18"/>
          <w:vertAlign w:val="superscript"/>
          <w:lang w:eastAsia="ja-JP"/>
        </w:rPr>
        <w:footnoteReference w:id="9"/>
      </w:r>
      <w:r w:rsidRPr="00331AA4">
        <w:rPr>
          <w:kern w:val="14"/>
          <w:lang w:eastAsia="ja-JP"/>
        </w:rPr>
        <w:t xml:space="preserve"> and a stakeholder engagement strategy for the Platform,</w:t>
      </w:r>
      <w:r w:rsidRPr="00331AA4">
        <w:rPr>
          <w:kern w:val="14"/>
          <w:szCs w:val="18"/>
          <w:vertAlign w:val="superscript"/>
          <w:lang w:eastAsia="ja-JP"/>
        </w:rPr>
        <w:footnoteReference w:id="10"/>
      </w:r>
      <w:r w:rsidRPr="00331AA4">
        <w:rPr>
          <w:kern w:val="14"/>
          <w:lang w:eastAsia="ja-JP"/>
        </w:rPr>
        <w:t xml:space="preserve"> as well as the </w:t>
      </w:r>
      <w:r w:rsidR="002609EA" w:rsidRPr="00331AA4">
        <w:rPr>
          <w:kern w:val="14"/>
          <w:lang w:eastAsia="ja-JP"/>
        </w:rPr>
        <w:t xml:space="preserve">conclusions of the </w:t>
      </w:r>
      <w:r w:rsidRPr="00331AA4">
        <w:rPr>
          <w:kern w:val="14"/>
          <w:lang w:eastAsia="ja-JP"/>
        </w:rPr>
        <w:t xml:space="preserve">review of </w:t>
      </w:r>
      <w:r w:rsidR="002D564D" w:rsidRPr="00331AA4">
        <w:rPr>
          <w:lang w:eastAsia="en-GB"/>
        </w:rPr>
        <w:t xml:space="preserve">IPBES </w:t>
      </w:r>
      <w:r w:rsidR="00C64767" w:rsidRPr="00331AA4">
        <w:rPr>
          <w:lang w:eastAsia="en-GB"/>
        </w:rPr>
        <w:t xml:space="preserve">undertaken </w:t>
      </w:r>
      <w:r w:rsidRPr="00331AA4">
        <w:rPr>
          <w:kern w:val="14"/>
          <w:lang w:eastAsia="ja-JP"/>
        </w:rPr>
        <w:t>at the end of its first work programme.</w:t>
      </w:r>
      <w:r w:rsidR="00796C50" w:rsidRPr="00331AA4">
        <w:rPr>
          <w:rStyle w:val="FootnoteReference"/>
          <w:kern w:val="14"/>
          <w:lang w:eastAsia="ja-JP"/>
        </w:rPr>
        <w:footnoteReference w:id="11"/>
      </w:r>
      <w:r w:rsidRPr="00331AA4">
        <w:rPr>
          <w:kern w:val="14"/>
          <w:lang w:eastAsia="ja-JP"/>
        </w:rPr>
        <w:t xml:space="preserve"> The Panel and the Bureau </w:t>
      </w:r>
      <w:r w:rsidR="00C64767" w:rsidRPr="00020D38">
        <w:t xml:space="preserve">designated </w:t>
      </w:r>
      <w:r w:rsidR="00C64767" w:rsidRPr="00331AA4">
        <w:rPr>
          <w:kern w:val="14"/>
          <w:lang w:eastAsia="ja-JP"/>
        </w:rPr>
        <w:t xml:space="preserve">all three elements </w:t>
      </w:r>
      <w:r w:rsidR="00C64767" w:rsidRPr="00020D38">
        <w:t xml:space="preserve">as being of the </w:t>
      </w:r>
      <w:r w:rsidRPr="00331AA4">
        <w:rPr>
          <w:kern w:val="14"/>
          <w:lang w:eastAsia="ja-JP"/>
        </w:rPr>
        <w:t xml:space="preserve">highest priority and suggested </w:t>
      </w:r>
      <w:r w:rsidR="00C64767" w:rsidRPr="00020D38">
        <w:t xml:space="preserve">including the following </w:t>
      </w:r>
      <w:r w:rsidR="00C32464" w:rsidRPr="00331AA4">
        <w:rPr>
          <w:kern w:val="14"/>
          <w:lang w:eastAsia="ja-JP"/>
        </w:rPr>
        <w:t>t</w:t>
      </w:r>
      <w:r w:rsidR="00C32464">
        <w:rPr>
          <w:kern w:val="14"/>
          <w:lang w:eastAsia="ja-JP"/>
        </w:rPr>
        <w:t>wo</w:t>
      </w:r>
      <w:r w:rsidR="00C32464" w:rsidRPr="00331AA4">
        <w:rPr>
          <w:kern w:val="14"/>
          <w:lang w:eastAsia="ja-JP"/>
        </w:rPr>
        <w:t xml:space="preserve"> </w:t>
      </w:r>
      <w:r w:rsidRPr="00331AA4">
        <w:rPr>
          <w:kern w:val="14"/>
          <w:lang w:eastAsia="ja-JP"/>
        </w:rPr>
        <w:t xml:space="preserve">deliverables under this objective: </w:t>
      </w:r>
    </w:p>
    <w:p w:rsidR="00880AC5" w:rsidRPr="00331AA4" w:rsidRDefault="00880AC5"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pPr>
      <w:r w:rsidRPr="00020D38">
        <w:rPr>
          <w:b/>
          <w:lang w:eastAsia="en-GB"/>
        </w:rPr>
        <w:t>Deliverable 5</w:t>
      </w:r>
      <w:r w:rsidR="009A4C5E" w:rsidRPr="00020D38">
        <w:rPr>
          <w:b/>
          <w:lang w:eastAsia="en-GB"/>
        </w:rPr>
        <w:t xml:space="preserve"> (</w:t>
      </w:r>
      <w:r w:rsidRPr="00020D38">
        <w:rPr>
          <w:b/>
          <w:lang w:eastAsia="en-GB"/>
        </w:rPr>
        <w:t>a</w:t>
      </w:r>
      <w:r w:rsidR="009A4C5E" w:rsidRPr="00020D38">
        <w:rPr>
          <w:b/>
          <w:lang w:eastAsia="en-GB"/>
        </w:rPr>
        <w:t>)</w:t>
      </w:r>
      <w:r w:rsidRPr="00331AA4">
        <w:rPr>
          <w:lang w:eastAsia="en-GB"/>
        </w:rPr>
        <w:t xml:space="preserve">: </w:t>
      </w:r>
      <w:r w:rsidR="00CC03E5">
        <w:rPr>
          <w:lang w:eastAsia="en-GB"/>
        </w:rPr>
        <w:t>Strengthened c</w:t>
      </w:r>
      <w:r w:rsidRPr="00331AA4">
        <w:rPr>
          <w:lang w:eastAsia="en-GB"/>
        </w:rPr>
        <w:t>ommunicati</w:t>
      </w:r>
      <w:r w:rsidR="00CC03E5">
        <w:rPr>
          <w:lang w:eastAsia="en-GB"/>
        </w:rPr>
        <w:t>on</w:t>
      </w:r>
    </w:p>
    <w:p w:rsidR="00880AC5" w:rsidRDefault="00880AC5"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pPr>
      <w:r w:rsidRPr="00020D38">
        <w:rPr>
          <w:b/>
          <w:lang w:eastAsia="en-GB"/>
        </w:rPr>
        <w:t>Deliverable 5</w:t>
      </w:r>
      <w:r w:rsidR="009A4C5E" w:rsidRPr="00020D38">
        <w:rPr>
          <w:b/>
          <w:lang w:eastAsia="en-GB"/>
        </w:rPr>
        <w:t xml:space="preserve"> (</w:t>
      </w:r>
      <w:r w:rsidRPr="00020D38">
        <w:rPr>
          <w:b/>
          <w:lang w:eastAsia="en-GB"/>
        </w:rPr>
        <w:t>b</w:t>
      </w:r>
      <w:r w:rsidR="009A4C5E" w:rsidRPr="00020D38">
        <w:rPr>
          <w:b/>
          <w:lang w:eastAsia="en-GB"/>
        </w:rPr>
        <w:t>)</w:t>
      </w:r>
      <w:r w:rsidRPr="00331AA4">
        <w:rPr>
          <w:lang w:eastAsia="en-GB"/>
        </w:rPr>
        <w:t xml:space="preserve">: </w:t>
      </w:r>
      <w:r w:rsidR="00CC03E5">
        <w:rPr>
          <w:lang w:eastAsia="en-GB"/>
        </w:rPr>
        <w:t xml:space="preserve">Strengthened engagement of </w:t>
      </w:r>
      <w:r w:rsidRPr="00331AA4">
        <w:rPr>
          <w:lang w:eastAsia="en-GB"/>
        </w:rPr>
        <w:t>Governments and</w:t>
      </w:r>
      <w:r w:rsidR="003B0EFD">
        <w:rPr>
          <w:lang w:eastAsia="en-GB"/>
        </w:rPr>
        <w:t xml:space="preserve"> </w:t>
      </w:r>
      <w:r w:rsidRPr="00331AA4">
        <w:rPr>
          <w:lang w:eastAsia="en-GB"/>
        </w:rPr>
        <w:t>stakeholders</w:t>
      </w:r>
    </w:p>
    <w:p w:rsidR="00CC03E5" w:rsidRPr="00331AA4" w:rsidRDefault="00CC03E5" w:rsidP="00020D38">
      <w:pPr>
        <w:pStyle w:val="Normalnumber"/>
        <w:tabs>
          <w:tab w:val="clear" w:pos="1247"/>
          <w:tab w:val="clear" w:pos="1814"/>
          <w:tab w:val="clear" w:pos="2381"/>
          <w:tab w:val="clear" w:pos="2948"/>
          <w:tab w:val="clear" w:pos="3515"/>
          <w:tab w:val="clear" w:pos="4082"/>
          <w:tab w:val="left" w:pos="1260"/>
        </w:tabs>
        <w:ind w:left="720"/>
      </w:pPr>
      <w:r>
        <w:rPr>
          <w:b/>
          <w:lang w:eastAsia="en-GB"/>
        </w:rPr>
        <w:t>6</w:t>
      </w:r>
      <w:r w:rsidRPr="00020D38">
        <w:t>.</w:t>
      </w:r>
      <w:r>
        <w:t xml:space="preserve"> </w:t>
      </w:r>
      <w:r>
        <w:tab/>
      </w:r>
      <w:r w:rsidRPr="00020D38">
        <w:rPr>
          <w:b/>
        </w:rPr>
        <w:t xml:space="preserve">Objective 6: </w:t>
      </w:r>
      <w:r>
        <w:rPr>
          <w:b/>
        </w:rPr>
        <w:t>r</w:t>
      </w:r>
      <w:r w:rsidRPr="00020D38">
        <w:rPr>
          <w:b/>
        </w:rPr>
        <w:t>eviewing effectiveness</w:t>
      </w:r>
    </w:p>
    <w:p w:rsidR="00DA1FF8" w:rsidRPr="00331AA4" w:rsidRDefault="00DA1FF8" w:rsidP="00020D38">
      <w:pPr>
        <w:pStyle w:val="Normalnumber"/>
        <w:numPr>
          <w:ilvl w:val="0"/>
          <w:numId w:val="4"/>
        </w:numPr>
        <w:tabs>
          <w:tab w:val="clear" w:pos="1247"/>
          <w:tab w:val="clear" w:pos="1814"/>
          <w:tab w:val="clear" w:pos="2381"/>
          <w:tab w:val="clear" w:pos="2948"/>
          <w:tab w:val="clear" w:pos="3515"/>
          <w:tab w:val="clear" w:pos="4082"/>
          <w:tab w:val="left" w:pos="624"/>
        </w:tabs>
        <w:ind w:left="1247" w:firstLine="0"/>
      </w:pPr>
      <w:r w:rsidRPr="00331AA4">
        <w:rPr>
          <w:lang w:eastAsia="en-GB"/>
        </w:rPr>
        <w:t xml:space="preserve">The Panel and the Bureau considered the requests, inputs and suggestions received concerning this objective (see paragraph </w:t>
      </w:r>
      <w:r w:rsidRPr="00630671">
        <w:rPr>
          <w:lang w:eastAsia="en-GB"/>
        </w:rPr>
        <w:t>2</w:t>
      </w:r>
      <w:r>
        <w:rPr>
          <w:lang w:eastAsia="en-GB"/>
        </w:rPr>
        <w:t>5</w:t>
      </w:r>
      <w:r w:rsidRPr="00630671">
        <w:rPr>
          <w:lang w:eastAsia="en-GB"/>
        </w:rPr>
        <w:t>)</w:t>
      </w:r>
      <w:r>
        <w:rPr>
          <w:lang w:eastAsia="en-GB"/>
        </w:rPr>
        <w:t xml:space="preserve"> </w:t>
      </w:r>
      <w:r w:rsidRPr="00331AA4">
        <w:rPr>
          <w:kern w:val="14"/>
          <w:lang w:eastAsia="ja-JP"/>
        </w:rPr>
        <w:t xml:space="preserve">and suggested </w:t>
      </w:r>
      <w:r w:rsidRPr="00630671">
        <w:t xml:space="preserve">including the following </w:t>
      </w:r>
      <w:r w:rsidRPr="00331AA4">
        <w:rPr>
          <w:kern w:val="14"/>
          <w:lang w:eastAsia="ja-JP"/>
        </w:rPr>
        <w:t xml:space="preserve">deliverable under this objective: </w:t>
      </w:r>
    </w:p>
    <w:p w:rsidR="007F500C" w:rsidRPr="00331AA4" w:rsidRDefault="00880AC5" w:rsidP="004B1AA3">
      <w:pPr>
        <w:pStyle w:val="Normalnumber"/>
        <w:numPr>
          <w:ilvl w:val="0"/>
          <w:numId w:val="50"/>
        </w:numPr>
        <w:tabs>
          <w:tab w:val="clear" w:pos="1247"/>
          <w:tab w:val="clear" w:pos="1814"/>
          <w:tab w:val="clear" w:pos="2381"/>
          <w:tab w:val="clear" w:pos="2948"/>
          <w:tab w:val="clear" w:pos="3515"/>
          <w:tab w:val="clear" w:pos="4082"/>
          <w:tab w:val="left" w:pos="624"/>
        </w:tabs>
        <w:ind w:left="2495" w:hanging="624"/>
      </w:pPr>
      <w:r w:rsidRPr="00020D38">
        <w:rPr>
          <w:b/>
          <w:lang w:eastAsia="en-GB"/>
        </w:rPr>
        <w:t xml:space="preserve">Deliverable </w:t>
      </w:r>
      <w:r w:rsidR="00CC03E5">
        <w:rPr>
          <w:b/>
          <w:lang w:eastAsia="en-GB"/>
        </w:rPr>
        <w:t>6</w:t>
      </w:r>
      <w:r w:rsidRPr="00331AA4">
        <w:rPr>
          <w:lang w:eastAsia="en-GB"/>
        </w:rPr>
        <w:t>: Review</w:t>
      </w:r>
      <w:r w:rsidR="00CC03E5">
        <w:rPr>
          <w:lang w:eastAsia="en-GB"/>
        </w:rPr>
        <w:t>ed</w:t>
      </w:r>
      <w:r w:rsidR="00C64767" w:rsidRPr="00331AA4">
        <w:rPr>
          <w:lang w:eastAsia="en-GB"/>
        </w:rPr>
        <w:t xml:space="preserve"> </w:t>
      </w:r>
      <w:r w:rsidRPr="00331AA4">
        <w:rPr>
          <w:lang w:eastAsia="en-GB"/>
        </w:rPr>
        <w:t>effectiveness</w:t>
      </w:r>
    </w:p>
    <w:p w:rsidR="002D0A0E" w:rsidRPr="00331AA4" w:rsidRDefault="00AD1617" w:rsidP="00AD1617">
      <w:pPr>
        <w:pStyle w:val="CH1"/>
      </w:pPr>
      <w:r w:rsidRPr="00331AA4">
        <w:tab/>
      </w:r>
      <w:r w:rsidR="00A76D1E" w:rsidRPr="00331AA4">
        <w:t xml:space="preserve">V. </w:t>
      </w:r>
      <w:r w:rsidRPr="00331AA4">
        <w:tab/>
      </w:r>
      <w:r w:rsidR="00A76D1E" w:rsidRPr="00331AA4">
        <w:t>Considerations regarding future calls</w:t>
      </w:r>
    </w:p>
    <w:p w:rsidR="002D0A0E" w:rsidRPr="00331AA4" w:rsidRDefault="009C256B" w:rsidP="00AD1617">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eastAsia="en-GB"/>
        </w:rPr>
      </w:pPr>
      <w:r w:rsidRPr="00331AA4">
        <w:rPr>
          <w:lang w:eastAsia="en-GB"/>
        </w:rPr>
        <w:t xml:space="preserve">During </w:t>
      </w:r>
      <w:r w:rsidR="002D0A0E" w:rsidRPr="00331AA4">
        <w:rPr>
          <w:lang w:eastAsia="en-GB"/>
        </w:rPr>
        <w:t xml:space="preserve">the 10-year period </w:t>
      </w:r>
      <w:r w:rsidR="007B30B6" w:rsidRPr="00331AA4">
        <w:rPr>
          <w:lang w:eastAsia="en-GB"/>
        </w:rPr>
        <w:t xml:space="preserve">between </w:t>
      </w:r>
      <w:r w:rsidR="002D0A0E" w:rsidRPr="00331AA4">
        <w:rPr>
          <w:lang w:eastAsia="en-GB"/>
        </w:rPr>
        <w:t xml:space="preserve">2020 </w:t>
      </w:r>
      <w:r w:rsidR="007B30B6" w:rsidRPr="00331AA4">
        <w:rPr>
          <w:lang w:eastAsia="en-GB"/>
        </w:rPr>
        <w:t>and</w:t>
      </w:r>
      <w:r w:rsidR="002D0A0E" w:rsidRPr="00331AA4">
        <w:rPr>
          <w:lang w:eastAsia="en-GB"/>
        </w:rPr>
        <w:t xml:space="preserve"> 2030</w:t>
      </w:r>
      <w:r w:rsidR="00073DD8" w:rsidRPr="00331AA4">
        <w:rPr>
          <w:lang w:eastAsia="en-GB"/>
        </w:rPr>
        <w:t>,</w:t>
      </w:r>
      <w:r w:rsidR="002D0A0E" w:rsidRPr="00331AA4">
        <w:rPr>
          <w:lang w:eastAsia="en-GB"/>
        </w:rPr>
        <w:t xml:space="preserve"> the Panel and the Bureau suggest</w:t>
      </w:r>
      <w:r w:rsidR="00F90CF1" w:rsidRPr="00331AA4">
        <w:rPr>
          <w:lang w:eastAsia="en-GB"/>
        </w:rPr>
        <w:t xml:space="preserve"> that IPBES c</w:t>
      </w:r>
      <w:r w:rsidR="007B30B6" w:rsidRPr="00331AA4">
        <w:rPr>
          <w:lang w:eastAsia="en-GB"/>
        </w:rPr>
        <w:t>ould conduct</w:t>
      </w:r>
      <w:r w:rsidR="00D03B23" w:rsidRPr="00331AA4">
        <w:rPr>
          <w:lang w:eastAsia="en-GB"/>
        </w:rPr>
        <w:t xml:space="preserve"> </w:t>
      </w:r>
      <w:r w:rsidR="00D03B23" w:rsidRPr="00331AA4">
        <w:t>between</w:t>
      </w:r>
      <w:r w:rsidR="00D03B23" w:rsidRPr="00331AA4">
        <w:rPr>
          <w:lang w:eastAsia="en-GB"/>
        </w:rPr>
        <w:t xml:space="preserve"> 10 and 12</w:t>
      </w:r>
      <w:r w:rsidR="002D0A0E" w:rsidRPr="00331AA4">
        <w:rPr>
          <w:lang w:eastAsia="en-GB"/>
        </w:rPr>
        <w:t xml:space="preserve"> </w:t>
      </w:r>
      <w:r w:rsidR="002840A9" w:rsidRPr="00331AA4">
        <w:rPr>
          <w:lang w:eastAsia="en-GB"/>
        </w:rPr>
        <w:t>assessments</w:t>
      </w:r>
      <w:r w:rsidR="00073DD8" w:rsidRPr="00331AA4">
        <w:rPr>
          <w:lang w:eastAsia="en-GB"/>
        </w:rPr>
        <w:t xml:space="preserve"> on the following proposed </w:t>
      </w:r>
      <w:r w:rsidR="00D03B23" w:rsidRPr="00331AA4">
        <w:rPr>
          <w:lang w:eastAsia="en-GB"/>
        </w:rPr>
        <w:t>time</w:t>
      </w:r>
      <w:r w:rsidR="00073DD8" w:rsidRPr="00331AA4">
        <w:rPr>
          <w:lang w:eastAsia="en-GB"/>
        </w:rPr>
        <w:t>line</w:t>
      </w:r>
      <w:r w:rsidR="002D0A0E" w:rsidRPr="00331AA4">
        <w:rPr>
          <w:lang w:eastAsia="en-GB"/>
        </w:rPr>
        <w:t>:</w:t>
      </w:r>
      <w:r w:rsidR="00220FFE" w:rsidRPr="00331AA4">
        <w:rPr>
          <w:rStyle w:val="FootnoteReference"/>
          <w:lang w:eastAsia="en-GB"/>
        </w:rPr>
        <w:footnoteReference w:id="12"/>
      </w:r>
      <w:r w:rsidR="002D0A0E" w:rsidRPr="00331AA4">
        <w:rPr>
          <w:lang w:eastAsia="en-GB"/>
        </w:rPr>
        <w:t xml:space="preserve"> </w:t>
      </w:r>
    </w:p>
    <w:p w:rsidR="002D0A0E" w:rsidRPr="00331AA4" w:rsidRDefault="002D0A0E" w:rsidP="00AD1617">
      <w:pPr>
        <w:pStyle w:val="Normalnumber"/>
        <w:numPr>
          <w:ilvl w:val="0"/>
          <w:numId w:val="33"/>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T</w:t>
      </w:r>
      <w:r w:rsidR="00D03B23" w:rsidRPr="00331AA4">
        <w:rPr>
          <w:lang w:eastAsia="en-GB"/>
        </w:rPr>
        <w:t>wo</w:t>
      </w:r>
      <w:r w:rsidRPr="00331AA4">
        <w:rPr>
          <w:lang w:eastAsia="en-GB"/>
        </w:rPr>
        <w:t xml:space="preserve"> assessments </w:t>
      </w:r>
      <w:r w:rsidR="00073DD8" w:rsidRPr="00331AA4">
        <w:rPr>
          <w:lang w:eastAsia="en-GB"/>
        </w:rPr>
        <w:t xml:space="preserve">which would be </w:t>
      </w:r>
      <w:r w:rsidRPr="00331AA4">
        <w:rPr>
          <w:lang w:eastAsia="en-GB"/>
        </w:rPr>
        <w:t xml:space="preserve">ongoing until the ninth </w:t>
      </w:r>
      <w:r w:rsidR="007B30B6" w:rsidRPr="00331AA4">
        <w:rPr>
          <w:lang w:eastAsia="en-GB"/>
        </w:rPr>
        <w:t xml:space="preserve">session </w:t>
      </w:r>
      <w:r w:rsidR="009C256B" w:rsidRPr="00331AA4">
        <w:rPr>
          <w:lang w:eastAsia="en-GB"/>
        </w:rPr>
        <w:t xml:space="preserve">of the Plenary </w:t>
      </w:r>
      <w:r w:rsidRPr="00331AA4">
        <w:rPr>
          <w:lang w:eastAsia="en-GB"/>
        </w:rPr>
        <w:t>(</w:t>
      </w:r>
      <w:r w:rsidR="009C256B" w:rsidRPr="00331AA4">
        <w:rPr>
          <w:lang w:eastAsia="en-GB"/>
        </w:rPr>
        <w:t>an</w:t>
      </w:r>
      <w:r w:rsidR="00020D38">
        <w:rPr>
          <w:lang w:eastAsia="en-GB"/>
        </w:rPr>
        <w:t> </w:t>
      </w:r>
      <w:r w:rsidRPr="00331AA4">
        <w:rPr>
          <w:lang w:eastAsia="en-GB"/>
        </w:rPr>
        <w:t>assessment on values</w:t>
      </w:r>
      <w:r w:rsidR="009C256B" w:rsidRPr="00331AA4">
        <w:rPr>
          <w:lang w:eastAsia="en-GB"/>
        </w:rPr>
        <w:t xml:space="preserve"> and an </w:t>
      </w:r>
      <w:r w:rsidRPr="00331AA4">
        <w:rPr>
          <w:lang w:eastAsia="en-GB"/>
        </w:rPr>
        <w:t xml:space="preserve">assessment of the sustainable use of wild species) and </w:t>
      </w:r>
      <w:r w:rsidR="00D03B23" w:rsidRPr="00331AA4">
        <w:rPr>
          <w:lang w:eastAsia="en-GB"/>
        </w:rPr>
        <w:t xml:space="preserve">a third assessment </w:t>
      </w:r>
      <w:r w:rsidR="009C256B" w:rsidRPr="00331AA4">
        <w:rPr>
          <w:lang w:eastAsia="en-GB"/>
        </w:rPr>
        <w:t xml:space="preserve">which would be </w:t>
      </w:r>
      <w:r w:rsidR="00AE6A72" w:rsidRPr="00331AA4">
        <w:rPr>
          <w:lang w:eastAsia="en-GB"/>
        </w:rPr>
        <w:t xml:space="preserve">ongoing </w:t>
      </w:r>
      <w:r w:rsidR="00D03B23" w:rsidRPr="00331AA4">
        <w:rPr>
          <w:lang w:eastAsia="en-GB"/>
        </w:rPr>
        <w:t xml:space="preserve">until the </w:t>
      </w:r>
      <w:r w:rsidRPr="00331AA4">
        <w:rPr>
          <w:lang w:eastAsia="en-GB"/>
        </w:rPr>
        <w:t xml:space="preserve">tenth session </w:t>
      </w:r>
      <w:r w:rsidR="009C256B" w:rsidRPr="00331AA4">
        <w:rPr>
          <w:lang w:eastAsia="en-GB"/>
        </w:rPr>
        <w:t xml:space="preserve">of the Plenary </w:t>
      </w:r>
      <w:r w:rsidRPr="00331AA4">
        <w:rPr>
          <w:lang w:eastAsia="en-GB"/>
        </w:rPr>
        <w:t>(</w:t>
      </w:r>
      <w:r w:rsidR="009C256B" w:rsidRPr="00331AA4">
        <w:rPr>
          <w:lang w:eastAsia="en-GB"/>
        </w:rPr>
        <w:t xml:space="preserve">an </w:t>
      </w:r>
      <w:r w:rsidRPr="00331AA4">
        <w:rPr>
          <w:lang w:eastAsia="en-GB"/>
        </w:rPr>
        <w:t>assessment of invasive alien species);</w:t>
      </w:r>
    </w:p>
    <w:p w:rsidR="002D0A0E" w:rsidRPr="00331AA4" w:rsidRDefault="002D0A0E" w:rsidP="00AD1617">
      <w:pPr>
        <w:pStyle w:val="Normalnumber"/>
        <w:numPr>
          <w:ilvl w:val="0"/>
          <w:numId w:val="33"/>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 xml:space="preserve">Three assessment themes </w:t>
      </w:r>
      <w:r w:rsidR="007B30B6" w:rsidRPr="00331AA4">
        <w:rPr>
          <w:lang w:eastAsia="en-GB"/>
        </w:rPr>
        <w:t>would</w:t>
      </w:r>
      <w:r w:rsidRPr="00331AA4">
        <w:rPr>
          <w:lang w:eastAsia="en-GB"/>
        </w:rPr>
        <w:t xml:space="preserve"> be </w:t>
      </w:r>
      <w:r w:rsidR="00D03B23" w:rsidRPr="00331AA4">
        <w:rPr>
          <w:lang w:eastAsia="en-GB"/>
        </w:rPr>
        <w:t>approved for scoping</w:t>
      </w:r>
      <w:r w:rsidRPr="00331AA4">
        <w:rPr>
          <w:lang w:eastAsia="en-GB"/>
        </w:rPr>
        <w:t xml:space="preserve"> by the Plenary at its seventh session as part of the framework of the work programme to 2030, for consideration by the Plenary at its </w:t>
      </w:r>
      <w:r w:rsidR="00032D66" w:rsidRPr="00331AA4">
        <w:rPr>
          <w:lang w:eastAsia="en-GB"/>
        </w:rPr>
        <w:t>eleventh</w:t>
      </w:r>
      <w:r w:rsidR="0036253D" w:rsidRPr="00331AA4">
        <w:rPr>
          <w:lang w:eastAsia="en-GB"/>
        </w:rPr>
        <w:t>,</w:t>
      </w:r>
      <w:r w:rsidR="00032D66" w:rsidRPr="00331AA4">
        <w:rPr>
          <w:lang w:eastAsia="en-GB"/>
        </w:rPr>
        <w:t xml:space="preserve"> twelfth</w:t>
      </w:r>
      <w:r w:rsidR="00AE6A72" w:rsidRPr="00331AA4">
        <w:rPr>
          <w:lang w:eastAsia="en-GB"/>
        </w:rPr>
        <w:t xml:space="preserve"> and</w:t>
      </w:r>
      <w:r w:rsidR="00857C5B" w:rsidRPr="00331AA4">
        <w:rPr>
          <w:lang w:eastAsia="en-GB"/>
        </w:rPr>
        <w:t xml:space="preserve"> </w:t>
      </w:r>
      <w:r w:rsidR="00032D66" w:rsidRPr="00331AA4">
        <w:rPr>
          <w:lang w:eastAsia="en-GB"/>
        </w:rPr>
        <w:t>thirteenth</w:t>
      </w:r>
      <w:r w:rsidR="00857C5B" w:rsidRPr="00331AA4">
        <w:rPr>
          <w:lang w:eastAsia="en-GB"/>
        </w:rPr>
        <w:t xml:space="preserve"> session</w:t>
      </w:r>
      <w:r w:rsidR="0036253D" w:rsidRPr="00331AA4">
        <w:rPr>
          <w:lang w:eastAsia="en-GB"/>
        </w:rPr>
        <w:t>s respectively</w:t>
      </w:r>
      <w:r w:rsidRPr="00331AA4">
        <w:rPr>
          <w:lang w:eastAsia="en-GB"/>
        </w:rPr>
        <w:t xml:space="preserve">; </w:t>
      </w:r>
    </w:p>
    <w:p w:rsidR="002D0A0E" w:rsidRPr="00331AA4" w:rsidRDefault="002D0A0E" w:rsidP="00AD1617">
      <w:pPr>
        <w:pStyle w:val="Normalnumber"/>
        <w:numPr>
          <w:ilvl w:val="0"/>
          <w:numId w:val="33"/>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 xml:space="preserve">Three assessment themes </w:t>
      </w:r>
      <w:r w:rsidR="0069332D" w:rsidRPr="00331AA4">
        <w:rPr>
          <w:lang w:eastAsia="en-GB"/>
        </w:rPr>
        <w:t xml:space="preserve">would be decided by the Plenary at its </w:t>
      </w:r>
      <w:r w:rsidR="00032D66" w:rsidRPr="00331AA4">
        <w:rPr>
          <w:lang w:eastAsia="en-GB"/>
        </w:rPr>
        <w:t xml:space="preserve">tenth </w:t>
      </w:r>
      <w:r w:rsidR="0069332D" w:rsidRPr="00331AA4">
        <w:rPr>
          <w:lang w:eastAsia="en-GB"/>
        </w:rPr>
        <w:t xml:space="preserve">session, taking into account the requests, inputs and suggestions received in response to </w:t>
      </w:r>
      <w:r w:rsidRPr="00331AA4">
        <w:rPr>
          <w:lang w:eastAsia="en-GB"/>
        </w:rPr>
        <w:t xml:space="preserve">a second call that could be launched following the </w:t>
      </w:r>
      <w:r w:rsidR="00032D66" w:rsidRPr="00331AA4">
        <w:rPr>
          <w:lang w:eastAsia="en-GB"/>
        </w:rPr>
        <w:t xml:space="preserve">ninth </w:t>
      </w:r>
      <w:r w:rsidR="00F90CF1" w:rsidRPr="00331AA4">
        <w:rPr>
          <w:lang w:eastAsia="en-GB"/>
        </w:rPr>
        <w:t>session of the Plenary (</w:t>
      </w:r>
      <w:r w:rsidR="009C256B" w:rsidRPr="00331AA4">
        <w:rPr>
          <w:lang w:eastAsia="en-GB"/>
        </w:rPr>
        <w:t xml:space="preserve">in </w:t>
      </w:r>
      <w:r w:rsidR="00F90CF1" w:rsidRPr="00331AA4">
        <w:rPr>
          <w:lang w:eastAsia="en-GB"/>
        </w:rPr>
        <w:t>202</w:t>
      </w:r>
      <w:r w:rsidR="00AE6A72" w:rsidRPr="00331AA4">
        <w:rPr>
          <w:lang w:eastAsia="en-GB"/>
        </w:rPr>
        <w:t>1</w:t>
      </w:r>
      <w:r w:rsidR="00F90CF1" w:rsidRPr="00331AA4">
        <w:rPr>
          <w:lang w:eastAsia="en-GB"/>
        </w:rPr>
        <w:t>)</w:t>
      </w:r>
      <w:r w:rsidRPr="00331AA4">
        <w:rPr>
          <w:lang w:eastAsia="en-GB"/>
        </w:rPr>
        <w:t>;</w:t>
      </w:r>
    </w:p>
    <w:p w:rsidR="002D0A0E" w:rsidRPr="00331AA4" w:rsidRDefault="002D0A0E" w:rsidP="00AD1617">
      <w:pPr>
        <w:pStyle w:val="Normalnumber"/>
        <w:numPr>
          <w:ilvl w:val="0"/>
          <w:numId w:val="33"/>
        </w:numPr>
        <w:tabs>
          <w:tab w:val="clear" w:pos="1247"/>
          <w:tab w:val="clear" w:pos="1814"/>
          <w:tab w:val="clear" w:pos="2381"/>
          <w:tab w:val="clear" w:pos="2948"/>
          <w:tab w:val="clear" w:pos="3515"/>
          <w:tab w:val="clear" w:pos="4082"/>
          <w:tab w:val="left" w:pos="624"/>
        </w:tabs>
        <w:ind w:left="1247" w:firstLine="624"/>
        <w:rPr>
          <w:lang w:eastAsia="en-GB"/>
        </w:rPr>
      </w:pPr>
      <w:r w:rsidRPr="00331AA4">
        <w:rPr>
          <w:lang w:eastAsia="en-GB"/>
        </w:rPr>
        <w:t>Two final assessment themes</w:t>
      </w:r>
      <w:r w:rsidR="0069332D" w:rsidRPr="00331AA4">
        <w:rPr>
          <w:lang w:eastAsia="en-GB"/>
        </w:rPr>
        <w:t xml:space="preserve"> would be decided by the Plenary</w:t>
      </w:r>
      <w:r w:rsidR="00DB58B7">
        <w:rPr>
          <w:lang w:eastAsia="en-GB"/>
        </w:rPr>
        <w:t xml:space="preserve"> at </w:t>
      </w:r>
      <w:r w:rsidR="007C501A">
        <w:rPr>
          <w:lang w:eastAsia="en-GB"/>
        </w:rPr>
        <w:t xml:space="preserve">the </w:t>
      </w:r>
      <w:r w:rsidR="00DB58B7">
        <w:rPr>
          <w:lang w:eastAsia="en-GB"/>
        </w:rPr>
        <w:t>mid</w:t>
      </w:r>
      <w:r w:rsidR="007C501A">
        <w:rPr>
          <w:lang w:eastAsia="en-GB"/>
        </w:rPr>
        <w:t>point</w:t>
      </w:r>
      <w:r w:rsidR="00DB58B7">
        <w:rPr>
          <w:lang w:eastAsia="en-GB"/>
        </w:rPr>
        <w:t xml:space="preserve"> of the work programme</w:t>
      </w:r>
      <w:r w:rsidR="0069332D" w:rsidRPr="00331AA4">
        <w:rPr>
          <w:lang w:eastAsia="en-GB"/>
        </w:rPr>
        <w:t xml:space="preserve">, taking into account the requests, inputs and suggestions received in response to </w:t>
      </w:r>
      <w:r w:rsidRPr="00331AA4">
        <w:rPr>
          <w:lang w:eastAsia="en-GB"/>
        </w:rPr>
        <w:t>a third call.</w:t>
      </w:r>
    </w:p>
    <w:p w:rsidR="00636B78" w:rsidRPr="00331AA4" w:rsidRDefault="00636B78" w:rsidP="00AC3674">
      <w:pPr>
        <w:pStyle w:val="Normal-pool"/>
      </w:pPr>
    </w:p>
    <w:tbl>
      <w:tblPr>
        <w:tblW w:w="0" w:type="auto"/>
        <w:tblLook w:val="04A0" w:firstRow="1" w:lastRow="0" w:firstColumn="1" w:lastColumn="0" w:noHBand="0" w:noVBand="1"/>
      </w:tblPr>
      <w:tblGrid>
        <w:gridCol w:w="1897"/>
        <w:gridCol w:w="1897"/>
        <w:gridCol w:w="1897"/>
        <w:gridCol w:w="1897"/>
        <w:gridCol w:w="1898"/>
      </w:tblGrid>
      <w:tr w:rsidR="00AC3674" w:rsidRPr="00331AA4" w:rsidTr="00E06A3B">
        <w:tc>
          <w:tcPr>
            <w:tcW w:w="1897" w:type="dxa"/>
            <w:shd w:val="clear" w:color="auto" w:fill="auto"/>
          </w:tcPr>
          <w:p w:rsidR="00AC3674" w:rsidRPr="00331AA4" w:rsidRDefault="00AC3674" w:rsidP="00E06A3B">
            <w:pPr>
              <w:pStyle w:val="Normal-pool"/>
              <w:spacing w:before="520"/>
            </w:pPr>
          </w:p>
        </w:tc>
        <w:tc>
          <w:tcPr>
            <w:tcW w:w="1897" w:type="dxa"/>
            <w:shd w:val="clear" w:color="auto" w:fill="auto"/>
          </w:tcPr>
          <w:p w:rsidR="00AC3674" w:rsidRPr="00331AA4" w:rsidRDefault="00AC3674" w:rsidP="00E06A3B">
            <w:pPr>
              <w:pStyle w:val="Normal-pool"/>
              <w:spacing w:before="520"/>
            </w:pPr>
          </w:p>
        </w:tc>
        <w:tc>
          <w:tcPr>
            <w:tcW w:w="1897" w:type="dxa"/>
            <w:tcBorders>
              <w:bottom w:val="single" w:sz="4" w:space="0" w:color="auto"/>
            </w:tcBorders>
            <w:shd w:val="clear" w:color="auto" w:fill="auto"/>
          </w:tcPr>
          <w:p w:rsidR="00AC3674" w:rsidRPr="00331AA4" w:rsidRDefault="00AC3674" w:rsidP="00E06A3B">
            <w:pPr>
              <w:pStyle w:val="Normal-pool"/>
              <w:spacing w:before="520"/>
            </w:pPr>
          </w:p>
        </w:tc>
        <w:tc>
          <w:tcPr>
            <w:tcW w:w="1897" w:type="dxa"/>
            <w:shd w:val="clear" w:color="auto" w:fill="auto"/>
          </w:tcPr>
          <w:p w:rsidR="00AC3674" w:rsidRPr="00331AA4" w:rsidRDefault="00AC3674" w:rsidP="00E06A3B">
            <w:pPr>
              <w:pStyle w:val="Normal-pool"/>
              <w:spacing w:before="520"/>
            </w:pPr>
          </w:p>
        </w:tc>
        <w:tc>
          <w:tcPr>
            <w:tcW w:w="1898" w:type="dxa"/>
            <w:shd w:val="clear" w:color="auto" w:fill="auto"/>
          </w:tcPr>
          <w:p w:rsidR="00AC3674" w:rsidRPr="00331AA4" w:rsidRDefault="00AC3674" w:rsidP="00E06A3B">
            <w:pPr>
              <w:pStyle w:val="Normal-pool"/>
              <w:spacing w:before="520"/>
            </w:pPr>
          </w:p>
        </w:tc>
      </w:tr>
    </w:tbl>
    <w:p w:rsidR="00AC3674" w:rsidRPr="00331AA4" w:rsidRDefault="00AC3674" w:rsidP="00AC3674">
      <w:pPr>
        <w:pStyle w:val="Normal-pool"/>
      </w:pPr>
    </w:p>
    <w:sectPr w:rsidR="00AC3674" w:rsidRPr="00331AA4" w:rsidSect="00132AF3">
      <w:headerReference w:type="even" r:id="rId14"/>
      <w:headerReference w:type="default" r:id="rId15"/>
      <w:footerReference w:type="even" r:id="rId16"/>
      <w:footerReference w:type="defaul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61C" w:rsidRDefault="0093761C">
      <w:r>
        <w:separator/>
      </w:r>
    </w:p>
  </w:endnote>
  <w:endnote w:type="continuationSeparator" w:id="0">
    <w:p w:rsidR="0093761C" w:rsidRDefault="0093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38" w:rsidRPr="00AA3183" w:rsidRDefault="00020D38" w:rsidP="00AA3183">
    <w:pPr>
      <w:pStyle w:val="Footer"/>
      <w:rPr>
        <w:rFonts w:ascii="Times New Roman" w:hAnsi="Times New Roman"/>
        <w:b/>
      </w:rPr>
    </w:pPr>
    <w:r w:rsidRPr="00AA3183">
      <w:rPr>
        <w:rFonts w:ascii="Times New Roman" w:hAnsi="Times New Roman"/>
        <w:b/>
      </w:rPr>
      <w:fldChar w:fldCharType="begin"/>
    </w:r>
    <w:r w:rsidRPr="00AA3183">
      <w:rPr>
        <w:rFonts w:ascii="Times New Roman" w:hAnsi="Times New Roman"/>
        <w:b/>
      </w:rPr>
      <w:instrText xml:space="preserve"> PAGE   \* MERGEFORMAT </w:instrText>
    </w:r>
    <w:r w:rsidRPr="00AA3183">
      <w:rPr>
        <w:rFonts w:ascii="Times New Roman" w:hAnsi="Times New Roman"/>
        <w:b/>
      </w:rPr>
      <w:fldChar w:fldCharType="separate"/>
    </w:r>
    <w:r w:rsidR="00857797">
      <w:rPr>
        <w:rFonts w:ascii="Times New Roman" w:hAnsi="Times New Roman"/>
        <w:b/>
        <w:noProof/>
      </w:rPr>
      <w:t>12</w:t>
    </w:r>
    <w:r w:rsidRPr="00AA3183">
      <w:rPr>
        <w:rFonts w:ascii="Times New Roman" w:hAnsi="Times New Roman"/>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38" w:rsidRPr="00AA3183" w:rsidRDefault="00020D38" w:rsidP="00AA3183">
    <w:pPr>
      <w:pStyle w:val="Footer"/>
      <w:jc w:val="right"/>
      <w:rPr>
        <w:rStyle w:val="Normal-poolChar"/>
        <w:rFonts w:ascii="Times New Roman" w:hAnsi="Times New Roman"/>
        <w:b/>
      </w:rPr>
    </w:pPr>
    <w:r w:rsidRPr="00AA3183">
      <w:rPr>
        <w:rStyle w:val="Normal-poolChar"/>
        <w:rFonts w:ascii="Times New Roman" w:hAnsi="Times New Roman"/>
        <w:b/>
      </w:rPr>
      <w:fldChar w:fldCharType="begin"/>
    </w:r>
    <w:r w:rsidRPr="00AA3183">
      <w:rPr>
        <w:rStyle w:val="Normal-poolChar"/>
        <w:rFonts w:ascii="Times New Roman" w:hAnsi="Times New Roman"/>
        <w:b/>
      </w:rPr>
      <w:instrText xml:space="preserve"> PAGE   \* MERGEFORMAT </w:instrText>
    </w:r>
    <w:r w:rsidRPr="00AA3183">
      <w:rPr>
        <w:rStyle w:val="Normal-poolChar"/>
        <w:rFonts w:ascii="Times New Roman" w:hAnsi="Times New Roman"/>
        <w:b/>
      </w:rPr>
      <w:fldChar w:fldCharType="separate"/>
    </w:r>
    <w:r w:rsidR="00857797">
      <w:rPr>
        <w:rStyle w:val="Normal-poolChar"/>
        <w:rFonts w:ascii="Times New Roman" w:hAnsi="Times New Roman"/>
        <w:b/>
        <w:noProof/>
      </w:rPr>
      <w:t>13</w:t>
    </w:r>
    <w:r w:rsidRPr="00AA3183">
      <w:rPr>
        <w:rStyle w:val="Normal-poolChar"/>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38" w:rsidRPr="00AC3674" w:rsidRDefault="00020D38" w:rsidP="00AC3674">
    <w:pPr>
      <w:pStyle w:val="Normal-pool"/>
    </w:pPr>
    <w:r>
      <w:t>K1900137</w:t>
    </w:r>
    <w:r>
      <w:tab/>
    </w:r>
    <w:r w:rsidR="004B1AA3">
      <w:t>2703</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61C" w:rsidRPr="00AC3674" w:rsidRDefault="0093761C" w:rsidP="00AC3674">
      <w:pPr>
        <w:spacing w:after="120" w:line="240" w:lineRule="auto"/>
        <w:ind w:left="624"/>
        <w:rPr>
          <w:rFonts w:ascii="Times New Roman" w:hAnsi="Times New Roman"/>
          <w:sz w:val="20"/>
          <w:szCs w:val="20"/>
        </w:rPr>
      </w:pPr>
      <w:r w:rsidRPr="00AC3674">
        <w:rPr>
          <w:rFonts w:ascii="Times New Roman" w:hAnsi="Times New Roman"/>
          <w:sz w:val="20"/>
          <w:szCs w:val="20"/>
        </w:rPr>
        <w:separator/>
      </w:r>
    </w:p>
  </w:footnote>
  <w:footnote w:type="continuationSeparator" w:id="0">
    <w:p w:rsidR="0093761C" w:rsidRDefault="0093761C">
      <w:r>
        <w:continuationSeparator/>
      </w:r>
    </w:p>
  </w:footnote>
  <w:footnote w:id="1">
    <w:p w:rsidR="00020D38" w:rsidRPr="00020D38" w:rsidRDefault="00020D38" w:rsidP="00AC3674">
      <w:pPr>
        <w:pStyle w:val="NormalNonumber"/>
        <w:tabs>
          <w:tab w:val="left" w:pos="624"/>
        </w:tabs>
        <w:spacing w:before="20" w:after="40"/>
        <w:rPr>
          <w:szCs w:val="18"/>
        </w:rPr>
      </w:pPr>
      <w:r w:rsidRPr="00F800C5">
        <w:rPr>
          <w:rStyle w:val="FootnoteReference"/>
          <w:sz w:val="18"/>
          <w:vertAlign w:val="baseline"/>
        </w:rPr>
        <w:t>*</w:t>
      </w:r>
      <w:r w:rsidRPr="00F800C5">
        <w:rPr>
          <w:sz w:val="18"/>
          <w:szCs w:val="18"/>
        </w:rPr>
        <w:t xml:space="preserve"> IPBES/7/1</w:t>
      </w:r>
      <w:r w:rsidR="00746EE3">
        <w:rPr>
          <w:sz w:val="18"/>
          <w:szCs w:val="18"/>
        </w:rPr>
        <w:t>/Rev.1</w:t>
      </w:r>
      <w:r w:rsidRPr="00F800C5">
        <w:rPr>
          <w:sz w:val="18"/>
          <w:szCs w:val="18"/>
        </w:rPr>
        <w:t>.</w:t>
      </w:r>
    </w:p>
  </w:footnote>
  <w:footnote w:id="2">
    <w:p w:rsidR="00020D38" w:rsidRPr="00020D38" w:rsidRDefault="00020D38" w:rsidP="00AC3674">
      <w:pPr>
        <w:pStyle w:val="FootnoteText"/>
        <w:tabs>
          <w:tab w:val="clear" w:pos="1247"/>
          <w:tab w:val="clear" w:pos="1814"/>
          <w:tab w:val="clear" w:pos="2381"/>
          <w:tab w:val="clear" w:pos="2948"/>
          <w:tab w:val="clear" w:pos="3515"/>
          <w:tab w:val="clear" w:pos="4082"/>
        </w:tabs>
        <w:rPr>
          <w:szCs w:val="18"/>
          <w:lang w:val="en-GB"/>
        </w:rPr>
      </w:pPr>
      <w:r w:rsidRPr="00020D38">
        <w:rPr>
          <w:rStyle w:val="FootnoteReference"/>
          <w:sz w:val="18"/>
          <w:lang w:val="en-GB"/>
        </w:rPr>
        <w:footnoteRef/>
      </w:r>
      <w:r w:rsidRPr="00020D38">
        <w:rPr>
          <w:szCs w:val="18"/>
          <w:lang w:val="en-GB"/>
        </w:rPr>
        <w:t xml:space="preserve"> In accordance with decision IPBES-5/4.</w:t>
      </w:r>
    </w:p>
  </w:footnote>
  <w:footnote w:id="3">
    <w:p w:rsidR="00020D38" w:rsidRPr="00020D38" w:rsidRDefault="00020D38" w:rsidP="00AC3674">
      <w:pPr>
        <w:pStyle w:val="FootnoteText"/>
        <w:tabs>
          <w:tab w:val="clear" w:pos="1247"/>
          <w:tab w:val="clear" w:pos="1814"/>
          <w:tab w:val="clear" w:pos="2381"/>
          <w:tab w:val="clear" w:pos="2948"/>
          <w:tab w:val="clear" w:pos="3515"/>
          <w:tab w:val="clear" w:pos="4082"/>
        </w:tabs>
        <w:rPr>
          <w:szCs w:val="18"/>
          <w:lang w:val="en-GB"/>
        </w:rPr>
      </w:pPr>
      <w:r w:rsidRPr="00020D38">
        <w:rPr>
          <w:rStyle w:val="FootnoteReference"/>
          <w:sz w:val="18"/>
          <w:lang w:val="en-GB"/>
        </w:rPr>
        <w:footnoteRef/>
      </w:r>
      <w:r w:rsidRPr="00020D38">
        <w:rPr>
          <w:szCs w:val="18"/>
          <w:lang w:val="en-GB"/>
        </w:rPr>
        <w:t xml:space="preserve"> </w:t>
      </w:r>
      <w:hyperlink w:history="1">
        <w:r w:rsidRPr="00020D38">
          <w:rPr>
            <w:rStyle w:val="Hyperlink"/>
            <w:sz w:val="18"/>
            <w:szCs w:val="18"/>
            <w:lang w:val="en-GB"/>
          </w:rPr>
          <w:t>Available at www.ipbes.net/requests-received-ipbes-work-programme</w:t>
        </w:r>
      </w:hyperlink>
      <w:r w:rsidRPr="00020D38">
        <w:rPr>
          <w:szCs w:val="18"/>
          <w:lang w:val="en-GB"/>
        </w:rPr>
        <w:t xml:space="preserve">. </w:t>
      </w:r>
    </w:p>
  </w:footnote>
  <w:footnote w:id="4">
    <w:p w:rsidR="00020D38" w:rsidRPr="00020D38" w:rsidRDefault="00020D38">
      <w:pPr>
        <w:pStyle w:val="FootnoteText"/>
        <w:rPr>
          <w:szCs w:val="18"/>
          <w:lang w:val="en-GB"/>
        </w:rPr>
      </w:pPr>
      <w:r w:rsidRPr="00020D38">
        <w:rPr>
          <w:rStyle w:val="FootnoteReference"/>
          <w:sz w:val="18"/>
          <w:lang w:val="en-GB"/>
        </w:rPr>
        <w:footnoteRef/>
      </w:r>
      <w:r w:rsidRPr="00020D38">
        <w:rPr>
          <w:szCs w:val="18"/>
          <w:lang w:val="en-GB"/>
        </w:rPr>
        <w:t xml:space="preserve"> </w:t>
      </w:r>
      <w:r w:rsidR="00597D7C">
        <w:rPr>
          <w:szCs w:val="18"/>
          <w:lang w:val="en-GB"/>
        </w:rPr>
        <w:t>A</w:t>
      </w:r>
      <w:r w:rsidRPr="00020D38">
        <w:rPr>
          <w:szCs w:val="18"/>
          <w:lang w:val="en-GB"/>
        </w:rPr>
        <w:t xml:space="preserve"> figure illustrating the structure of the draft work programme for the period </w:t>
      </w:r>
      <w:r w:rsidRPr="00020D38">
        <w:rPr>
          <w:lang w:val="en-GB"/>
        </w:rPr>
        <w:t>2019</w:t>
      </w:r>
      <w:r w:rsidR="00597D7C">
        <w:rPr>
          <w:szCs w:val="18"/>
          <w:lang w:val="en-GB"/>
        </w:rPr>
        <w:t>–</w:t>
      </w:r>
      <w:r w:rsidRPr="00020D38">
        <w:rPr>
          <w:szCs w:val="18"/>
          <w:lang w:val="en-GB"/>
        </w:rPr>
        <w:t>2030</w:t>
      </w:r>
      <w:r w:rsidR="00597D7C">
        <w:rPr>
          <w:szCs w:val="18"/>
          <w:lang w:val="en-GB"/>
        </w:rPr>
        <w:t xml:space="preserve"> appears in</w:t>
      </w:r>
      <w:r w:rsidRPr="00020D38">
        <w:rPr>
          <w:szCs w:val="18"/>
          <w:lang w:val="en-GB"/>
        </w:rPr>
        <w:t xml:space="preserve"> document IPBES/7/6. </w:t>
      </w:r>
    </w:p>
  </w:footnote>
  <w:footnote w:id="5">
    <w:p w:rsidR="00020D38" w:rsidRPr="00020D38" w:rsidRDefault="00020D38">
      <w:pPr>
        <w:pStyle w:val="FootnoteText"/>
        <w:rPr>
          <w:szCs w:val="18"/>
          <w:lang w:val="en-GB"/>
        </w:rPr>
      </w:pPr>
      <w:r w:rsidRPr="00020D38">
        <w:rPr>
          <w:rStyle w:val="FootnoteReference"/>
          <w:sz w:val="18"/>
          <w:lang w:val="en-GB"/>
        </w:rPr>
        <w:footnoteRef/>
      </w:r>
      <w:r w:rsidRPr="00020D38">
        <w:rPr>
          <w:szCs w:val="18"/>
          <w:lang w:val="en-GB"/>
        </w:rPr>
        <w:t xml:space="preserve"> See procedures for the preparation of Platform deliverables </w:t>
      </w:r>
      <w:r w:rsidRPr="00F800C5">
        <w:rPr>
          <w:szCs w:val="18"/>
          <w:lang w:val="en-GB"/>
        </w:rPr>
        <w:t xml:space="preserve">as </w:t>
      </w:r>
      <w:r w:rsidRPr="00020D38">
        <w:rPr>
          <w:szCs w:val="18"/>
          <w:lang w:val="en-GB"/>
        </w:rPr>
        <w:t xml:space="preserve">set out in annex I to decision IPBES-3/3. </w:t>
      </w:r>
    </w:p>
  </w:footnote>
  <w:footnote w:id="6">
    <w:p w:rsidR="00020D38" w:rsidRPr="00020D38" w:rsidRDefault="00020D38">
      <w:pPr>
        <w:pStyle w:val="FootnoteText"/>
        <w:rPr>
          <w:szCs w:val="18"/>
          <w:lang w:val="en-GB"/>
        </w:rPr>
      </w:pPr>
      <w:r w:rsidRPr="00020D38">
        <w:rPr>
          <w:rStyle w:val="FootnoteReference"/>
          <w:sz w:val="18"/>
          <w:lang w:val="en-GB"/>
        </w:rPr>
        <w:footnoteRef/>
      </w:r>
      <w:r w:rsidRPr="00020D38">
        <w:rPr>
          <w:szCs w:val="18"/>
          <w:lang w:val="en-GB"/>
        </w:rPr>
        <w:t xml:space="preserve"> The capacity-building rolling plan was welcomed by the Plenary in decision IPBES-5/1, section II. </w:t>
      </w:r>
    </w:p>
  </w:footnote>
  <w:footnote w:id="7">
    <w:p w:rsidR="00020D38" w:rsidRPr="00020D38" w:rsidRDefault="00020D38">
      <w:pPr>
        <w:pStyle w:val="FootnoteText"/>
        <w:rPr>
          <w:szCs w:val="18"/>
          <w:lang w:val="en-GB"/>
        </w:rPr>
      </w:pPr>
      <w:r w:rsidRPr="00020D38">
        <w:rPr>
          <w:rStyle w:val="FootnoteReference"/>
          <w:sz w:val="18"/>
        </w:rPr>
        <w:footnoteRef/>
      </w:r>
      <w:r w:rsidRPr="00020D38">
        <w:rPr>
          <w:szCs w:val="18"/>
          <w:lang w:val="en-GB"/>
        </w:rPr>
        <w:t xml:space="preserve"> </w:t>
      </w:r>
      <w:r w:rsidR="00D266B3">
        <w:rPr>
          <w:szCs w:val="18"/>
          <w:lang w:val="en-GB"/>
        </w:rPr>
        <w:t>I</w:t>
      </w:r>
      <w:r w:rsidRPr="00020D38">
        <w:rPr>
          <w:szCs w:val="18"/>
          <w:lang w:val="en-GB"/>
        </w:rPr>
        <w:t xml:space="preserve">nitial scoping </w:t>
      </w:r>
      <w:r w:rsidR="00D266B3">
        <w:rPr>
          <w:szCs w:val="18"/>
          <w:lang w:val="en-GB"/>
        </w:rPr>
        <w:t>reports are</w:t>
      </w:r>
      <w:r w:rsidRPr="00020D38">
        <w:rPr>
          <w:szCs w:val="18"/>
          <w:lang w:val="en-GB"/>
        </w:rPr>
        <w:t xml:space="preserve"> set out in document IPBES/7/6.</w:t>
      </w:r>
    </w:p>
  </w:footnote>
  <w:footnote w:id="8">
    <w:p w:rsidR="00020D38" w:rsidRPr="00020D38" w:rsidRDefault="00020D38">
      <w:pPr>
        <w:pStyle w:val="FootnoteText"/>
        <w:rPr>
          <w:szCs w:val="18"/>
          <w:lang w:val="en-GB"/>
        </w:rPr>
      </w:pPr>
      <w:r w:rsidRPr="00020D38">
        <w:rPr>
          <w:rStyle w:val="FootnoteReference"/>
          <w:sz w:val="18"/>
          <w:lang w:val="en-GB"/>
        </w:rPr>
        <w:footnoteRef/>
      </w:r>
      <w:r w:rsidRPr="00020D38">
        <w:rPr>
          <w:szCs w:val="18"/>
          <w:lang w:val="en-GB"/>
        </w:rPr>
        <w:t xml:space="preserve"> Decision IPBES-5/1, annex II.</w:t>
      </w:r>
    </w:p>
  </w:footnote>
  <w:footnote w:id="9">
    <w:p w:rsidR="00020D38" w:rsidRPr="00020D38" w:rsidRDefault="00020D38" w:rsidP="00880AC5">
      <w:pPr>
        <w:pStyle w:val="FootnoteText"/>
        <w:rPr>
          <w:szCs w:val="18"/>
          <w:lang w:val="en-GB"/>
        </w:rPr>
      </w:pPr>
      <w:r w:rsidRPr="00020D38">
        <w:rPr>
          <w:rStyle w:val="FootnoteReference"/>
          <w:sz w:val="18"/>
          <w:lang w:val="en-GB"/>
        </w:rPr>
        <w:footnoteRef/>
      </w:r>
      <w:r w:rsidRPr="00020D38">
        <w:rPr>
          <w:szCs w:val="18"/>
          <w:lang w:val="en-GB"/>
        </w:rPr>
        <w:t xml:space="preserve"> Decision IPBES-3/4, annex I. </w:t>
      </w:r>
    </w:p>
  </w:footnote>
  <w:footnote w:id="10">
    <w:p w:rsidR="00020D38" w:rsidRPr="00020D38" w:rsidRDefault="00020D38" w:rsidP="00880AC5">
      <w:pPr>
        <w:pStyle w:val="FootnoteText"/>
        <w:rPr>
          <w:szCs w:val="18"/>
          <w:lang w:val="en-GB"/>
        </w:rPr>
      </w:pPr>
      <w:r w:rsidRPr="00020D38">
        <w:rPr>
          <w:rStyle w:val="FootnoteReference"/>
          <w:sz w:val="18"/>
          <w:lang w:val="en-GB"/>
        </w:rPr>
        <w:footnoteRef/>
      </w:r>
      <w:r w:rsidRPr="00020D38">
        <w:rPr>
          <w:szCs w:val="18"/>
          <w:lang w:val="en-GB"/>
        </w:rPr>
        <w:t xml:space="preserve"> Decision IPBES-3/4, annex II. </w:t>
      </w:r>
    </w:p>
  </w:footnote>
  <w:footnote w:id="11">
    <w:p w:rsidR="00020D38" w:rsidRPr="00020D38" w:rsidRDefault="00020D38">
      <w:pPr>
        <w:pStyle w:val="FootnoteText"/>
        <w:rPr>
          <w:szCs w:val="18"/>
          <w:lang w:val="en-GB"/>
        </w:rPr>
      </w:pPr>
      <w:r w:rsidRPr="00020D38">
        <w:rPr>
          <w:rStyle w:val="FootnoteReference"/>
          <w:sz w:val="18"/>
          <w:lang w:val="en-GB"/>
        </w:rPr>
        <w:footnoteRef/>
      </w:r>
      <w:r w:rsidRPr="00020D38">
        <w:rPr>
          <w:szCs w:val="18"/>
          <w:lang w:val="en-GB"/>
        </w:rPr>
        <w:t xml:space="preserve"> The recommendations of the review are set out in document IPBES/7/5. </w:t>
      </w:r>
    </w:p>
  </w:footnote>
  <w:footnote w:id="12">
    <w:p w:rsidR="00020D38" w:rsidRPr="00020D38" w:rsidRDefault="00020D38">
      <w:pPr>
        <w:pStyle w:val="FootnoteText"/>
        <w:rPr>
          <w:szCs w:val="18"/>
          <w:lang w:val="en-GB"/>
        </w:rPr>
      </w:pPr>
      <w:r w:rsidRPr="00020D38">
        <w:rPr>
          <w:rStyle w:val="FootnoteReference"/>
          <w:sz w:val="18"/>
          <w:lang w:val="en-GB"/>
        </w:rPr>
        <w:footnoteRef/>
      </w:r>
      <w:r w:rsidRPr="00020D38">
        <w:rPr>
          <w:szCs w:val="18"/>
          <w:lang w:val="en-GB"/>
        </w:rPr>
        <w:t xml:space="preserve"> For a figure illustrating the timeline of assessments for the draft work programme for the period to 2030, see document IPBES/7/6.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38" w:rsidRPr="00570D70" w:rsidRDefault="00020D38" w:rsidP="00570D70">
    <w:pPr>
      <w:pStyle w:val="Header"/>
      <w:rPr>
        <w:rFonts w:ascii="Times New Roman" w:hAnsi="Times New Roman"/>
      </w:rPr>
    </w:pPr>
    <w:r>
      <w:rPr>
        <w:rFonts w:ascii="Times New Roman" w:hAnsi="Times New Roman"/>
      </w:rPr>
      <w:t>IPBES/7/6/Add.1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38" w:rsidRPr="00570D70" w:rsidRDefault="00020D38" w:rsidP="00570D70">
    <w:pPr>
      <w:pStyle w:val="Header"/>
      <w:jc w:val="right"/>
      <w:rPr>
        <w:rFonts w:ascii="Times New Roman" w:hAnsi="Times New Roman"/>
      </w:rPr>
    </w:pPr>
    <w:r>
      <w:rPr>
        <w:rFonts w:ascii="Times New Roman" w:hAnsi="Times New Roman"/>
      </w:rPr>
      <w:t>IPBES/7/6/Add.1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5B"/>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46F6"/>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2AB9"/>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68C0"/>
    <w:multiLevelType w:val="hybridMultilevel"/>
    <w:tmpl w:val="B9BCD8B6"/>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5" w15:restartNumberingAfterBreak="0">
    <w:nsid w:val="171113A7"/>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19284A5E"/>
    <w:multiLevelType w:val="hybridMultilevel"/>
    <w:tmpl w:val="3142126C"/>
    <w:lvl w:ilvl="0" w:tplc="26FAC864">
      <w:start w:val="1"/>
      <w:numFmt w:val="upperLetter"/>
      <w:lvlText w:val="%1."/>
      <w:lvlJc w:val="left"/>
      <w:pPr>
        <w:ind w:left="1245" w:hanging="630"/>
      </w:pPr>
      <w:rPr>
        <w:rFonts w:hint="default"/>
      </w:rPr>
    </w:lvl>
    <w:lvl w:ilvl="1" w:tplc="04090019">
      <w:start w:val="1"/>
      <w:numFmt w:val="lowerLetter"/>
      <w:lvlText w:val="%2."/>
      <w:lvlJc w:val="left"/>
      <w:pPr>
        <w:ind w:left="1695" w:hanging="360"/>
      </w:pPr>
    </w:lvl>
    <w:lvl w:ilvl="2" w:tplc="0409001B">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1CF22827"/>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14827"/>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E1715"/>
    <w:multiLevelType w:val="hybridMultilevel"/>
    <w:tmpl w:val="C88646B4"/>
    <w:lvl w:ilvl="0" w:tplc="0409000F">
      <w:start w:val="1"/>
      <w:numFmt w:val="decimal"/>
      <w:lvlText w:val="%1."/>
      <w:lvlJc w:val="left"/>
      <w:pPr>
        <w:ind w:left="1710" w:hanging="360"/>
      </w:pPr>
    </w:lvl>
    <w:lvl w:ilvl="1" w:tplc="C3704830">
      <w:start w:val="1"/>
      <w:numFmt w:val="lowerLetter"/>
      <w:lvlText w:val="(%2)"/>
      <w:lvlJc w:val="left"/>
      <w:pPr>
        <w:ind w:left="2430" w:hanging="360"/>
      </w:pPr>
      <w:rPr>
        <w:rFonts w:ascii="Times New Roman" w:eastAsia="Times New Roman" w:hAnsi="Times New Roman" w:cs="Times New Roman"/>
      </w:rPr>
    </w:lvl>
    <w:lvl w:ilvl="2" w:tplc="FF283384">
      <w:start w:val="1"/>
      <w:numFmt w:val="lowerRoman"/>
      <w:lvlText w:val="(%3)"/>
      <w:lvlJc w:val="lef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1" w15:restartNumberingAfterBreak="0">
    <w:nsid w:val="23582FDD"/>
    <w:multiLevelType w:val="hybridMultilevel"/>
    <w:tmpl w:val="E8ACCD4C"/>
    <w:lvl w:ilvl="0" w:tplc="04090001">
      <w:start w:val="1"/>
      <w:numFmt w:val="bullet"/>
      <w:lvlText w:val=""/>
      <w:lvlJc w:val="left"/>
      <w:pPr>
        <w:ind w:left="2591" w:hanging="360"/>
      </w:pPr>
      <w:rPr>
        <w:rFonts w:ascii="Symbol" w:hAnsi="Symbol" w:hint="default"/>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12" w15:restartNumberingAfterBreak="0">
    <w:nsid w:val="241C0502"/>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D2E0B"/>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55BC2"/>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D657D"/>
    <w:multiLevelType w:val="hybridMultilevel"/>
    <w:tmpl w:val="54F2500A"/>
    <w:lvl w:ilvl="0" w:tplc="04090001">
      <w:start w:val="1"/>
      <w:numFmt w:val="bullet"/>
      <w:lvlText w:val=""/>
      <w:lvlJc w:val="left"/>
      <w:pPr>
        <w:ind w:left="2591" w:hanging="360"/>
      </w:pPr>
      <w:rPr>
        <w:rFonts w:ascii="Symbol" w:hAnsi="Symbol" w:hint="default"/>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16" w15:restartNumberingAfterBreak="0">
    <w:nsid w:val="2AB804BB"/>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B7B01"/>
    <w:multiLevelType w:val="hybridMultilevel"/>
    <w:tmpl w:val="97FE9864"/>
    <w:lvl w:ilvl="0" w:tplc="0409000F">
      <w:start w:val="1"/>
      <w:numFmt w:val="decimal"/>
      <w:lvlText w:val="%1."/>
      <w:lvlJc w:val="left"/>
      <w:pPr>
        <w:ind w:left="1967" w:hanging="360"/>
      </w:pPr>
    </w:lvl>
    <w:lvl w:ilvl="1" w:tplc="C3704830">
      <w:start w:val="1"/>
      <w:numFmt w:val="lowerLetter"/>
      <w:lvlText w:val="(%2)"/>
      <w:lvlJc w:val="left"/>
      <w:pPr>
        <w:ind w:left="2687" w:hanging="360"/>
      </w:pPr>
      <w:rPr>
        <w:rFonts w:ascii="Times New Roman" w:eastAsia="Times New Roman" w:hAnsi="Times New Roman" w:cs="Times New Roman"/>
      </w:rPr>
    </w:lvl>
    <w:lvl w:ilvl="2" w:tplc="FF283384">
      <w:start w:val="1"/>
      <w:numFmt w:val="lowerRoman"/>
      <w:lvlText w:val="(%3)"/>
      <w:lvlJc w:val="lef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8" w15:restartNumberingAfterBreak="0">
    <w:nsid w:val="307D7076"/>
    <w:multiLevelType w:val="hybridMultilevel"/>
    <w:tmpl w:val="3C36608C"/>
    <w:lvl w:ilvl="0" w:tplc="0409000F">
      <w:start w:val="1"/>
      <w:numFmt w:val="decimal"/>
      <w:lvlText w:val="%1."/>
      <w:lvlJc w:val="left"/>
      <w:pPr>
        <w:ind w:left="1710" w:hanging="360"/>
      </w:pPr>
    </w:lvl>
    <w:lvl w:ilvl="1" w:tplc="C3704830">
      <w:start w:val="1"/>
      <w:numFmt w:val="lowerLetter"/>
      <w:lvlText w:val="(%2)"/>
      <w:lvlJc w:val="left"/>
      <w:pPr>
        <w:ind w:left="2430" w:hanging="360"/>
      </w:pPr>
      <w:rPr>
        <w:rFonts w:ascii="Times New Roman" w:eastAsia="Times New Roman" w:hAnsi="Times New Roman" w:cs="Times New Roman"/>
      </w:rPr>
    </w:lvl>
    <w:lvl w:ilvl="2" w:tplc="FF283384">
      <w:start w:val="1"/>
      <w:numFmt w:val="lowerRoman"/>
      <w:lvlText w:val="(%3)"/>
      <w:lvlJc w:val="lef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9" w15:restartNumberingAfterBreak="0">
    <w:nsid w:val="314A2202"/>
    <w:multiLevelType w:val="hybridMultilevel"/>
    <w:tmpl w:val="D2602650"/>
    <w:lvl w:ilvl="0" w:tplc="04090001">
      <w:start w:val="1"/>
      <w:numFmt w:val="bullet"/>
      <w:lvlText w:val=""/>
      <w:lvlJc w:val="left"/>
      <w:pPr>
        <w:ind w:left="2591" w:hanging="360"/>
      </w:pPr>
      <w:rPr>
        <w:rFonts w:ascii="Symbol" w:hAnsi="Symbol" w:hint="default"/>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20" w15:restartNumberingAfterBreak="0">
    <w:nsid w:val="3412513E"/>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15:restartNumberingAfterBreak="0">
    <w:nsid w:val="3825187B"/>
    <w:multiLevelType w:val="hybridMultilevel"/>
    <w:tmpl w:val="B98CCD7A"/>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23" w15:restartNumberingAfterBreak="0">
    <w:nsid w:val="382A70C0"/>
    <w:multiLevelType w:val="hybridMultilevel"/>
    <w:tmpl w:val="80D8534E"/>
    <w:lvl w:ilvl="0" w:tplc="04090001">
      <w:start w:val="1"/>
      <w:numFmt w:val="bullet"/>
      <w:lvlText w:val=""/>
      <w:lvlJc w:val="left"/>
      <w:pPr>
        <w:ind w:left="2591" w:hanging="360"/>
      </w:pPr>
      <w:rPr>
        <w:rFonts w:ascii="Symbol" w:hAnsi="Symbol" w:hint="default"/>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24" w15:restartNumberingAfterBreak="0">
    <w:nsid w:val="38C5236F"/>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6134B"/>
    <w:multiLevelType w:val="hybridMultilevel"/>
    <w:tmpl w:val="A89AC1C6"/>
    <w:lvl w:ilvl="0" w:tplc="04090001">
      <w:start w:val="1"/>
      <w:numFmt w:val="bullet"/>
      <w:lvlText w:val=""/>
      <w:lvlJc w:val="left"/>
      <w:pPr>
        <w:ind w:left="2591" w:hanging="360"/>
      </w:pPr>
      <w:rPr>
        <w:rFonts w:ascii="Symbol" w:hAnsi="Symbol" w:hint="default"/>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26" w15:restartNumberingAfterBreak="0">
    <w:nsid w:val="42027BF9"/>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C536C"/>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C5E48"/>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71CAA"/>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54550B80"/>
    <w:multiLevelType w:val="hybridMultilevel"/>
    <w:tmpl w:val="E68AF012"/>
    <w:lvl w:ilvl="0" w:tplc="D0F4ACC0">
      <w:start w:val="1"/>
      <w:numFmt w:val="upp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2" w15:restartNumberingAfterBreak="0">
    <w:nsid w:val="564C7399"/>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F34F5"/>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A38F6"/>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0627B"/>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44296"/>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002E4"/>
    <w:multiLevelType w:val="multilevel"/>
    <w:tmpl w:val="3D4AA8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A691E57"/>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462EF"/>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91EB2"/>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21"/>
  </w:num>
  <w:num w:numId="4">
    <w:abstractNumId w:val="10"/>
  </w:num>
  <w:num w:numId="5">
    <w:abstractNumId w:val="6"/>
  </w:num>
  <w:num w:numId="6">
    <w:abstractNumId w:val="17"/>
  </w:num>
  <w:num w:numId="7">
    <w:abstractNumId w:val="18"/>
  </w:num>
  <w:num w:numId="8">
    <w:abstractNumId w:val="20"/>
  </w:num>
  <w:num w:numId="9">
    <w:abstractNumId w:val="31"/>
  </w:num>
  <w:num w:numId="10">
    <w:abstractNumId w:val="32"/>
  </w:num>
  <w:num w:numId="11">
    <w:abstractNumId w:val="0"/>
  </w:num>
  <w:num w:numId="12">
    <w:abstractNumId w:val="1"/>
  </w:num>
  <w:num w:numId="13">
    <w:abstractNumId w:val="3"/>
  </w:num>
  <w:num w:numId="14">
    <w:abstractNumId w:val="29"/>
  </w:num>
  <w:num w:numId="15">
    <w:abstractNumId w:val="35"/>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6"/>
  </w:num>
  <w:num w:numId="29">
    <w:abstractNumId w:val="8"/>
  </w:num>
  <w:num w:numId="30">
    <w:abstractNumId w:val="12"/>
  </w:num>
  <w:num w:numId="31">
    <w:abstractNumId w:val="40"/>
  </w:num>
  <w:num w:numId="32">
    <w:abstractNumId w:val="24"/>
  </w:num>
  <w:num w:numId="33">
    <w:abstractNumId w:val="2"/>
  </w:num>
  <w:num w:numId="34">
    <w:abstractNumId w:val="33"/>
  </w:num>
  <w:num w:numId="35">
    <w:abstractNumId w:val="27"/>
  </w:num>
  <w:num w:numId="36">
    <w:abstractNumId w:val="39"/>
  </w:num>
  <w:num w:numId="37">
    <w:abstractNumId w:val="9"/>
  </w:num>
  <w:num w:numId="38">
    <w:abstractNumId w:val="16"/>
  </w:num>
  <w:num w:numId="39">
    <w:abstractNumId w:val="34"/>
  </w:num>
  <w:num w:numId="40">
    <w:abstractNumId w:val="28"/>
  </w:num>
  <w:num w:numId="41">
    <w:abstractNumId w:val="14"/>
  </w:num>
  <w:num w:numId="42">
    <w:abstractNumId w:val="26"/>
  </w:num>
  <w:num w:numId="43">
    <w:abstractNumId w:val="13"/>
  </w:num>
  <w:num w:numId="44">
    <w:abstractNumId w:val="5"/>
    <w:lvlOverride w:ilvl="0">
      <w:lvl w:ilvl="0">
        <w:start w:val="1"/>
        <w:numFmt w:val="decimal"/>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25"/>
  </w:num>
  <w:num w:numId="46">
    <w:abstractNumId w:val="19"/>
  </w:num>
  <w:num w:numId="47">
    <w:abstractNumId w:val="11"/>
  </w:num>
  <w:num w:numId="48">
    <w:abstractNumId w:val="23"/>
  </w:num>
  <w:num w:numId="49">
    <w:abstractNumId w:val="15"/>
  </w:num>
  <w:num w:numId="50">
    <w:abstractNumId w:val="4"/>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9"/>
    <w:rsid w:val="00000C25"/>
    <w:rsid w:val="00006A88"/>
    <w:rsid w:val="000110D3"/>
    <w:rsid w:val="000122C6"/>
    <w:rsid w:val="0001354B"/>
    <w:rsid w:val="000149E6"/>
    <w:rsid w:val="000169C8"/>
    <w:rsid w:val="00016CAF"/>
    <w:rsid w:val="00017BA6"/>
    <w:rsid w:val="00017D49"/>
    <w:rsid w:val="00020D38"/>
    <w:rsid w:val="0002156A"/>
    <w:rsid w:val="00021C5A"/>
    <w:rsid w:val="000247B0"/>
    <w:rsid w:val="00024EDA"/>
    <w:rsid w:val="00026997"/>
    <w:rsid w:val="000276A4"/>
    <w:rsid w:val="00027E85"/>
    <w:rsid w:val="00027EC4"/>
    <w:rsid w:val="0003072B"/>
    <w:rsid w:val="0003283F"/>
    <w:rsid w:val="00032D66"/>
    <w:rsid w:val="000336DF"/>
    <w:rsid w:val="00033E0B"/>
    <w:rsid w:val="00035EDE"/>
    <w:rsid w:val="000376BB"/>
    <w:rsid w:val="00037E48"/>
    <w:rsid w:val="00041C9D"/>
    <w:rsid w:val="00046BBE"/>
    <w:rsid w:val="000509B4"/>
    <w:rsid w:val="00054674"/>
    <w:rsid w:val="00054EEA"/>
    <w:rsid w:val="00055756"/>
    <w:rsid w:val="00056EF7"/>
    <w:rsid w:val="0006035B"/>
    <w:rsid w:val="00065148"/>
    <w:rsid w:val="00067200"/>
    <w:rsid w:val="00070787"/>
    <w:rsid w:val="00071886"/>
    <w:rsid w:val="000727F0"/>
    <w:rsid w:val="00073DD8"/>
    <w:rsid w:val="00073E3C"/>
    <w:rsid w:val="000742BC"/>
    <w:rsid w:val="000751A6"/>
    <w:rsid w:val="00077413"/>
    <w:rsid w:val="00080D32"/>
    <w:rsid w:val="00082A0C"/>
    <w:rsid w:val="00083258"/>
    <w:rsid w:val="00083504"/>
    <w:rsid w:val="00083FCD"/>
    <w:rsid w:val="000859A6"/>
    <w:rsid w:val="000865C0"/>
    <w:rsid w:val="000872C6"/>
    <w:rsid w:val="000874C3"/>
    <w:rsid w:val="00090EA0"/>
    <w:rsid w:val="00093D82"/>
    <w:rsid w:val="0009640C"/>
    <w:rsid w:val="000A088A"/>
    <w:rsid w:val="000A146D"/>
    <w:rsid w:val="000A20F4"/>
    <w:rsid w:val="000A2BA9"/>
    <w:rsid w:val="000A5836"/>
    <w:rsid w:val="000A6088"/>
    <w:rsid w:val="000B22A2"/>
    <w:rsid w:val="000B2A7B"/>
    <w:rsid w:val="000B47DA"/>
    <w:rsid w:val="000B5CB3"/>
    <w:rsid w:val="000C2A52"/>
    <w:rsid w:val="000C3226"/>
    <w:rsid w:val="000C6940"/>
    <w:rsid w:val="000D30A6"/>
    <w:rsid w:val="000D33C0"/>
    <w:rsid w:val="000D4848"/>
    <w:rsid w:val="000D54E0"/>
    <w:rsid w:val="000D6941"/>
    <w:rsid w:val="000E4895"/>
    <w:rsid w:val="000E542F"/>
    <w:rsid w:val="000E78A1"/>
    <w:rsid w:val="000F0C1C"/>
    <w:rsid w:val="000F1999"/>
    <w:rsid w:val="000F370B"/>
    <w:rsid w:val="00105145"/>
    <w:rsid w:val="00105B66"/>
    <w:rsid w:val="00105F37"/>
    <w:rsid w:val="0010607D"/>
    <w:rsid w:val="00106DA2"/>
    <w:rsid w:val="00110410"/>
    <w:rsid w:val="00110F39"/>
    <w:rsid w:val="0011756C"/>
    <w:rsid w:val="001202E3"/>
    <w:rsid w:val="00121251"/>
    <w:rsid w:val="00122F26"/>
    <w:rsid w:val="00123699"/>
    <w:rsid w:val="00126326"/>
    <w:rsid w:val="00127228"/>
    <w:rsid w:val="001301D5"/>
    <w:rsid w:val="0013059D"/>
    <w:rsid w:val="00130753"/>
    <w:rsid w:val="001325FF"/>
    <w:rsid w:val="00132AF3"/>
    <w:rsid w:val="00133305"/>
    <w:rsid w:val="001337FC"/>
    <w:rsid w:val="001359EA"/>
    <w:rsid w:val="00136642"/>
    <w:rsid w:val="001369F8"/>
    <w:rsid w:val="00140368"/>
    <w:rsid w:val="00141A55"/>
    <w:rsid w:val="00141A5A"/>
    <w:rsid w:val="00142806"/>
    <w:rsid w:val="001446A3"/>
    <w:rsid w:val="00147E2E"/>
    <w:rsid w:val="0015039B"/>
    <w:rsid w:val="001507F9"/>
    <w:rsid w:val="001513AC"/>
    <w:rsid w:val="001514AB"/>
    <w:rsid w:val="001524CB"/>
    <w:rsid w:val="00155395"/>
    <w:rsid w:val="00156B55"/>
    <w:rsid w:val="00160D74"/>
    <w:rsid w:val="0016143C"/>
    <w:rsid w:val="00167851"/>
    <w:rsid w:val="00167D02"/>
    <w:rsid w:val="00171034"/>
    <w:rsid w:val="001729ED"/>
    <w:rsid w:val="001735F4"/>
    <w:rsid w:val="0017549D"/>
    <w:rsid w:val="0017557E"/>
    <w:rsid w:val="00176C63"/>
    <w:rsid w:val="00176F89"/>
    <w:rsid w:val="00181EC8"/>
    <w:rsid w:val="00182E88"/>
    <w:rsid w:val="00184349"/>
    <w:rsid w:val="001856F6"/>
    <w:rsid w:val="00190ABA"/>
    <w:rsid w:val="00190C6C"/>
    <w:rsid w:val="001912CE"/>
    <w:rsid w:val="0019279C"/>
    <w:rsid w:val="001949F2"/>
    <w:rsid w:val="00194D4C"/>
    <w:rsid w:val="001956EE"/>
    <w:rsid w:val="00195F33"/>
    <w:rsid w:val="001A1536"/>
    <w:rsid w:val="001A4B96"/>
    <w:rsid w:val="001B0ECF"/>
    <w:rsid w:val="001B1617"/>
    <w:rsid w:val="001B19E0"/>
    <w:rsid w:val="001B25CE"/>
    <w:rsid w:val="001B27CA"/>
    <w:rsid w:val="001B4F25"/>
    <w:rsid w:val="001B504B"/>
    <w:rsid w:val="001B6172"/>
    <w:rsid w:val="001C043A"/>
    <w:rsid w:val="001C6FE0"/>
    <w:rsid w:val="001D08BA"/>
    <w:rsid w:val="001D3874"/>
    <w:rsid w:val="001D4AC9"/>
    <w:rsid w:val="001D781E"/>
    <w:rsid w:val="001D7E75"/>
    <w:rsid w:val="001E010D"/>
    <w:rsid w:val="001E076C"/>
    <w:rsid w:val="001E2534"/>
    <w:rsid w:val="001E2664"/>
    <w:rsid w:val="001E27E2"/>
    <w:rsid w:val="001E4FDA"/>
    <w:rsid w:val="001E56D2"/>
    <w:rsid w:val="001E606E"/>
    <w:rsid w:val="001E67BC"/>
    <w:rsid w:val="001E6CDA"/>
    <w:rsid w:val="001E6F80"/>
    <w:rsid w:val="001E72F4"/>
    <w:rsid w:val="001E7D56"/>
    <w:rsid w:val="001F0727"/>
    <w:rsid w:val="001F1853"/>
    <w:rsid w:val="001F4C52"/>
    <w:rsid w:val="001F658C"/>
    <w:rsid w:val="001F75DE"/>
    <w:rsid w:val="00200D58"/>
    <w:rsid w:val="002013BE"/>
    <w:rsid w:val="002021C0"/>
    <w:rsid w:val="0020229E"/>
    <w:rsid w:val="002025EE"/>
    <w:rsid w:val="002030D2"/>
    <w:rsid w:val="00203F6A"/>
    <w:rsid w:val="00205CCC"/>
    <w:rsid w:val="002063A4"/>
    <w:rsid w:val="00206F45"/>
    <w:rsid w:val="002072DD"/>
    <w:rsid w:val="00207A33"/>
    <w:rsid w:val="002103F2"/>
    <w:rsid w:val="00211048"/>
    <w:rsid w:val="00211093"/>
    <w:rsid w:val="002111BE"/>
    <w:rsid w:val="0021145B"/>
    <w:rsid w:val="00211610"/>
    <w:rsid w:val="002120DF"/>
    <w:rsid w:val="00212662"/>
    <w:rsid w:val="002147DE"/>
    <w:rsid w:val="002166DF"/>
    <w:rsid w:val="00216D0F"/>
    <w:rsid w:val="00217A17"/>
    <w:rsid w:val="00220FFE"/>
    <w:rsid w:val="00222025"/>
    <w:rsid w:val="00222F31"/>
    <w:rsid w:val="00223C20"/>
    <w:rsid w:val="0022672D"/>
    <w:rsid w:val="00226F13"/>
    <w:rsid w:val="00231AB7"/>
    <w:rsid w:val="002354DF"/>
    <w:rsid w:val="00235646"/>
    <w:rsid w:val="00237E39"/>
    <w:rsid w:val="00242EF2"/>
    <w:rsid w:val="00243D36"/>
    <w:rsid w:val="0024584A"/>
    <w:rsid w:val="002468EC"/>
    <w:rsid w:val="00247707"/>
    <w:rsid w:val="00252DB9"/>
    <w:rsid w:val="00257183"/>
    <w:rsid w:val="0026018E"/>
    <w:rsid w:val="002609EA"/>
    <w:rsid w:val="00261B58"/>
    <w:rsid w:val="002630CB"/>
    <w:rsid w:val="0026381C"/>
    <w:rsid w:val="00263ACB"/>
    <w:rsid w:val="00263B5B"/>
    <w:rsid w:val="00270D95"/>
    <w:rsid w:val="00271394"/>
    <w:rsid w:val="002713FE"/>
    <w:rsid w:val="00272858"/>
    <w:rsid w:val="00274439"/>
    <w:rsid w:val="002746DB"/>
    <w:rsid w:val="0027470F"/>
    <w:rsid w:val="002778EF"/>
    <w:rsid w:val="00280497"/>
    <w:rsid w:val="00282CD8"/>
    <w:rsid w:val="002833FB"/>
    <w:rsid w:val="002840A9"/>
    <w:rsid w:val="00284534"/>
    <w:rsid w:val="00284BAA"/>
    <w:rsid w:val="00285ED9"/>
    <w:rsid w:val="002863EF"/>
    <w:rsid w:val="00286740"/>
    <w:rsid w:val="002874CC"/>
    <w:rsid w:val="00287D93"/>
    <w:rsid w:val="002929D8"/>
    <w:rsid w:val="00293931"/>
    <w:rsid w:val="00293EE1"/>
    <w:rsid w:val="002954CD"/>
    <w:rsid w:val="00296D66"/>
    <w:rsid w:val="002970A4"/>
    <w:rsid w:val="002A1DD4"/>
    <w:rsid w:val="002A237D"/>
    <w:rsid w:val="002A265A"/>
    <w:rsid w:val="002A3FA0"/>
    <w:rsid w:val="002A4024"/>
    <w:rsid w:val="002A4541"/>
    <w:rsid w:val="002A4C53"/>
    <w:rsid w:val="002A4E38"/>
    <w:rsid w:val="002A6291"/>
    <w:rsid w:val="002A62FC"/>
    <w:rsid w:val="002A64CD"/>
    <w:rsid w:val="002A6873"/>
    <w:rsid w:val="002A6EB3"/>
    <w:rsid w:val="002B0672"/>
    <w:rsid w:val="002B247F"/>
    <w:rsid w:val="002B27F6"/>
    <w:rsid w:val="002B2DE5"/>
    <w:rsid w:val="002B6260"/>
    <w:rsid w:val="002C1316"/>
    <w:rsid w:val="002C145D"/>
    <w:rsid w:val="002C2643"/>
    <w:rsid w:val="002C2C3E"/>
    <w:rsid w:val="002C533E"/>
    <w:rsid w:val="002C59CA"/>
    <w:rsid w:val="002C5F13"/>
    <w:rsid w:val="002C62EF"/>
    <w:rsid w:val="002C65FB"/>
    <w:rsid w:val="002D027F"/>
    <w:rsid w:val="002D0A0E"/>
    <w:rsid w:val="002D242F"/>
    <w:rsid w:val="002D3BB3"/>
    <w:rsid w:val="002D41DB"/>
    <w:rsid w:val="002D50E5"/>
    <w:rsid w:val="002D564D"/>
    <w:rsid w:val="002D6797"/>
    <w:rsid w:val="002D6F09"/>
    <w:rsid w:val="002D7A85"/>
    <w:rsid w:val="002D7B60"/>
    <w:rsid w:val="002E010B"/>
    <w:rsid w:val="002E2371"/>
    <w:rsid w:val="002E56D8"/>
    <w:rsid w:val="002E5E47"/>
    <w:rsid w:val="002F09A6"/>
    <w:rsid w:val="002F2018"/>
    <w:rsid w:val="002F3656"/>
    <w:rsid w:val="002F448A"/>
    <w:rsid w:val="002F4761"/>
    <w:rsid w:val="002F5C79"/>
    <w:rsid w:val="003019E2"/>
    <w:rsid w:val="00303337"/>
    <w:rsid w:val="00306862"/>
    <w:rsid w:val="003104DA"/>
    <w:rsid w:val="003113F1"/>
    <w:rsid w:val="003119F3"/>
    <w:rsid w:val="00312155"/>
    <w:rsid w:val="0031413F"/>
    <w:rsid w:val="003148BB"/>
    <w:rsid w:val="0031542B"/>
    <w:rsid w:val="003156DA"/>
    <w:rsid w:val="00317976"/>
    <w:rsid w:val="003216FB"/>
    <w:rsid w:val="003248C6"/>
    <w:rsid w:val="00327B32"/>
    <w:rsid w:val="00330FF2"/>
    <w:rsid w:val="003317C8"/>
    <w:rsid w:val="00331AA4"/>
    <w:rsid w:val="003345FD"/>
    <w:rsid w:val="0033665A"/>
    <w:rsid w:val="00336836"/>
    <w:rsid w:val="00336BD7"/>
    <w:rsid w:val="00337009"/>
    <w:rsid w:val="00337B61"/>
    <w:rsid w:val="00340C22"/>
    <w:rsid w:val="00347CF9"/>
    <w:rsid w:val="00350450"/>
    <w:rsid w:val="003512DB"/>
    <w:rsid w:val="0035200C"/>
    <w:rsid w:val="00352415"/>
    <w:rsid w:val="00353E1C"/>
    <w:rsid w:val="00355EA9"/>
    <w:rsid w:val="0035717B"/>
    <w:rsid w:val="003578DE"/>
    <w:rsid w:val="00357FC2"/>
    <w:rsid w:val="0036253D"/>
    <w:rsid w:val="00363682"/>
    <w:rsid w:val="0036514E"/>
    <w:rsid w:val="00366C49"/>
    <w:rsid w:val="00366C62"/>
    <w:rsid w:val="0037236F"/>
    <w:rsid w:val="00373A6A"/>
    <w:rsid w:val="00375B4C"/>
    <w:rsid w:val="00380597"/>
    <w:rsid w:val="003837A6"/>
    <w:rsid w:val="00384172"/>
    <w:rsid w:val="00386252"/>
    <w:rsid w:val="003877C5"/>
    <w:rsid w:val="00390501"/>
    <w:rsid w:val="00390BDC"/>
    <w:rsid w:val="00393A04"/>
    <w:rsid w:val="00395902"/>
    <w:rsid w:val="00396257"/>
    <w:rsid w:val="00396929"/>
    <w:rsid w:val="00396F1A"/>
    <w:rsid w:val="00397EB8"/>
    <w:rsid w:val="003A0BC5"/>
    <w:rsid w:val="003A4339"/>
    <w:rsid w:val="003A4FD0"/>
    <w:rsid w:val="003A69D1"/>
    <w:rsid w:val="003A7705"/>
    <w:rsid w:val="003A77F1"/>
    <w:rsid w:val="003A79A8"/>
    <w:rsid w:val="003B0EFD"/>
    <w:rsid w:val="003B1545"/>
    <w:rsid w:val="003B255C"/>
    <w:rsid w:val="003C361C"/>
    <w:rsid w:val="003C3B53"/>
    <w:rsid w:val="003C409D"/>
    <w:rsid w:val="003C5BA6"/>
    <w:rsid w:val="003C6ABD"/>
    <w:rsid w:val="003D1B7F"/>
    <w:rsid w:val="003D3040"/>
    <w:rsid w:val="003D3504"/>
    <w:rsid w:val="003D55ED"/>
    <w:rsid w:val="003D5DAB"/>
    <w:rsid w:val="003D6116"/>
    <w:rsid w:val="003D6D4D"/>
    <w:rsid w:val="003E14E9"/>
    <w:rsid w:val="003E17EB"/>
    <w:rsid w:val="003E55D2"/>
    <w:rsid w:val="003E6FFC"/>
    <w:rsid w:val="003E7222"/>
    <w:rsid w:val="003F0E85"/>
    <w:rsid w:val="003F38C6"/>
    <w:rsid w:val="003F3A30"/>
    <w:rsid w:val="003F4153"/>
    <w:rsid w:val="003F796A"/>
    <w:rsid w:val="003F7BD3"/>
    <w:rsid w:val="003F7DF4"/>
    <w:rsid w:val="00400217"/>
    <w:rsid w:val="00403655"/>
    <w:rsid w:val="0040477D"/>
    <w:rsid w:val="004079F6"/>
    <w:rsid w:val="004109F8"/>
    <w:rsid w:val="00410C55"/>
    <w:rsid w:val="00411871"/>
    <w:rsid w:val="00412A19"/>
    <w:rsid w:val="004156DC"/>
    <w:rsid w:val="0041635D"/>
    <w:rsid w:val="0041653D"/>
    <w:rsid w:val="00416854"/>
    <w:rsid w:val="004171E1"/>
    <w:rsid w:val="00417725"/>
    <w:rsid w:val="00422354"/>
    <w:rsid w:val="0043629B"/>
    <w:rsid w:val="00437F26"/>
    <w:rsid w:val="004418F4"/>
    <w:rsid w:val="00441A4A"/>
    <w:rsid w:val="004420D5"/>
    <w:rsid w:val="00443716"/>
    <w:rsid w:val="004438DC"/>
    <w:rsid w:val="00444097"/>
    <w:rsid w:val="00444C0B"/>
    <w:rsid w:val="00445161"/>
    <w:rsid w:val="00445487"/>
    <w:rsid w:val="00445B4D"/>
    <w:rsid w:val="00451D1E"/>
    <w:rsid w:val="00454769"/>
    <w:rsid w:val="00461696"/>
    <w:rsid w:val="00463F45"/>
    <w:rsid w:val="00465EA8"/>
    <w:rsid w:val="00466991"/>
    <w:rsid w:val="004675E5"/>
    <w:rsid w:val="0047064C"/>
    <w:rsid w:val="00471270"/>
    <w:rsid w:val="00471E16"/>
    <w:rsid w:val="00471F26"/>
    <w:rsid w:val="00473CFC"/>
    <w:rsid w:val="00474EFF"/>
    <w:rsid w:val="00476FE6"/>
    <w:rsid w:val="0048049C"/>
    <w:rsid w:val="00481350"/>
    <w:rsid w:val="00481E9B"/>
    <w:rsid w:val="00483378"/>
    <w:rsid w:val="00484CE3"/>
    <w:rsid w:val="004909BF"/>
    <w:rsid w:val="0049330B"/>
    <w:rsid w:val="00494565"/>
    <w:rsid w:val="00494800"/>
    <w:rsid w:val="004A04AC"/>
    <w:rsid w:val="004A08BE"/>
    <w:rsid w:val="004A1A4A"/>
    <w:rsid w:val="004A2EB3"/>
    <w:rsid w:val="004A345B"/>
    <w:rsid w:val="004A42E1"/>
    <w:rsid w:val="004A4831"/>
    <w:rsid w:val="004B0445"/>
    <w:rsid w:val="004B162C"/>
    <w:rsid w:val="004B1AA3"/>
    <w:rsid w:val="004B4BEA"/>
    <w:rsid w:val="004C13F4"/>
    <w:rsid w:val="004C1921"/>
    <w:rsid w:val="004C2B1C"/>
    <w:rsid w:val="004C2B9E"/>
    <w:rsid w:val="004C3AE4"/>
    <w:rsid w:val="004C3DBE"/>
    <w:rsid w:val="004C4B73"/>
    <w:rsid w:val="004C5999"/>
    <w:rsid w:val="004C5C96"/>
    <w:rsid w:val="004C6AF7"/>
    <w:rsid w:val="004C6FCA"/>
    <w:rsid w:val="004D06A4"/>
    <w:rsid w:val="004D4500"/>
    <w:rsid w:val="004D5702"/>
    <w:rsid w:val="004D6099"/>
    <w:rsid w:val="004D6E2F"/>
    <w:rsid w:val="004D6F47"/>
    <w:rsid w:val="004E0348"/>
    <w:rsid w:val="004E18E0"/>
    <w:rsid w:val="004E2A1C"/>
    <w:rsid w:val="004E4E7F"/>
    <w:rsid w:val="004E757C"/>
    <w:rsid w:val="004E7A9C"/>
    <w:rsid w:val="004F01E3"/>
    <w:rsid w:val="004F06EE"/>
    <w:rsid w:val="004F1A81"/>
    <w:rsid w:val="004F2FC3"/>
    <w:rsid w:val="004F3EA4"/>
    <w:rsid w:val="004F6501"/>
    <w:rsid w:val="00503E6D"/>
    <w:rsid w:val="00507CFE"/>
    <w:rsid w:val="00510762"/>
    <w:rsid w:val="005111C8"/>
    <w:rsid w:val="005111CB"/>
    <w:rsid w:val="0051220F"/>
    <w:rsid w:val="00514A31"/>
    <w:rsid w:val="00514D71"/>
    <w:rsid w:val="005206E0"/>
    <w:rsid w:val="00520C57"/>
    <w:rsid w:val="005211BC"/>
    <w:rsid w:val="005218D9"/>
    <w:rsid w:val="00521AC0"/>
    <w:rsid w:val="00523576"/>
    <w:rsid w:val="00531229"/>
    <w:rsid w:val="00532E52"/>
    <w:rsid w:val="005332DC"/>
    <w:rsid w:val="00536186"/>
    <w:rsid w:val="005430FD"/>
    <w:rsid w:val="00543FA6"/>
    <w:rsid w:val="0054471A"/>
    <w:rsid w:val="00544CBB"/>
    <w:rsid w:val="00545B0A"/>
    <w:rsid w:val="00551D09"/>
    <w:rsid w:val="00552166"/>
    <w:rsid w:val="00553A2C"/>
    <w:rsid w:val="00564653"/>
    <w:rsid w:val="00567395"/>
    <w:rsid w:val="00570D70"/>
    <w:rsid w:val="00570FD6"/>
    <w:rsid w:val="0057315F"/>
    <w:rsid w:val="00576104"/>
    <w:rsid w:val="00582D17"/>
    <w:rsid w:val="0058352C"/>
    <w:rsid w:val="005835D4"/>
    <w:rsid w:val="00583C64"/>
    <w:rsid w:val="0058542B"/>
    <w:rsid w:val="0059036E"/>
    <w:rsid w:val="00592A00"/>
    <w:rsid w:val="005946D0"/>
    <w:rsid w:val="00595933"/>
    <w:rsid w:val="005977DF"/>
    <w:rsid w:val="00597B70"/>
    <w:rsid w:val="00597D7C"/>
    <w:rsid w:val="005A1727"/>
    <w:rsid w:val="005B1DA4"/>
    <w:rsid w:val="005B353C"/>
    <w:rsid w:val="005B3BD4"/>
    <w:rsid w:val="005B5734"/>
    <w:rsid w:val="005C0180"/>
    <w:rsid w:val="005C5770"/>
    <w:rsid w:val="005C67C8"/>
    <w:rsid w:val="005C6DF1"/>
    <w:rsid w:val="005D0249"/>
    <w:rsid w:val="005D0CAB"/>
    <w:rsid w:val="005D3326"/>
    <w:rsid w:val="005D6E8C"/>
    <w:rsid w:val="005D7D9A"/>
    <w:rsid w:val="005E03C7"/>
    <w:rsid w:val="005E0DDD"/>
    <w:rsid w:val="005E3033"/>
    <w:rsid w:val="005E6735"/>
    <w:rsid w:val="005E775D"/>
    <w:rsid w:val="005F06C5"/>
    <w:rsid w:val="005F100C"/>
    <w:rsid w:val="005F4BCE"/>
    <w:rsid w:val="005F4F71"/>
    <w:rsid w:val="005F5D80"/>
    <w:rsid w:val="005F6769"/>
    <w:rsid w:val="005F68DA"/>
    <w:rsid w:val="00606EE2"/>
    <w:rsid w:val="0060773B"/>
    <w:rsid w:val="00610D2D"/>
    <w:rsid w:val="00612770"/>
    <w:rsid w:val="00613813"/>
    <w:rsid w:val="00613E31"/>
    <w:rsid w:val="00614091"/>
    <w:rsid w:val="006157B5"/>
    <w:rsid w:val="00616EBE"/>
    <w:rsid w:val="00617DCA"/>
    <w:rsid w:val="00622B79"/>
    <w:rsid w:val="00626FC6"/>
    <w:rsid w:val="00627B96"/>
    <w:rsid w:val="006303B4"/>
    <w:rsid w:val="00630727"/>
    <w:rsid w:val="00633336"/>
    <w:rsid w:val="00633D3D"/>
    <w:rsid w:val="00636B78"/>
    <w:rsid w:val="0064085A"/>
    <w:rsid w:val="00641703"/>
    <w:rsid w:val="00642473"/>
    <w:rsid w:val="006431A6"/>
    <w:rsid w:val="006459F6"/>
    <w:rsid w:val="00646756"/>
    <w:rsid w:val="006501AD"/>
    <w:rsid w:val="00651BFA"/>
    <w:rsid w:val="00651EC5"/>
    <w:rsid w:val="00651F26"/>
    <w:rsid w:val="00654475"/>
    <w:rsid w:val="006556C5"/>
    <w:rsid w:val="00661A50"/>
    <w:rsid w:val="00661B0A"/>
    <w:rsid w:val="00661F01"/>
    <w:rsid w:val="006624CF"/>
    <w:rsid w:val="00663DE1"/>
    <w:rsid w:val="00665A4B"/>
    <w:rsid w:val="00666295"/>
    <w:rsid w:val="00666B23"/>
    <w:rsid w:val="00667B5F"/>
    <w:rsid w:val="00674D0B"/>
    <w:rsid w:val="00676210"/>
    <w:rsid w:val="00680502"/>
    <w:rsid w:val="00681251"/>
    <w:rsid w:val="00682670"/>
    <w:rsid w:val="00682E3B"/>
    <w:rsid w:val="0068384C"/>
    <w:rsid w:val="0068482C"/>
    <w:rsid w:val="00684A0E"/>
    <w:rsid w:val="0068551F"/>
    <w:rsid w:val="00686A02"/>
    <w:rsid w:val="00692E2A"/>
    <w:rsid w:val="0069332D"/>
    <w:rsid w:val="00695D60"/>
    <w:rsid w:val="00695E51"/>
    <w:rsid w:val="00697A66"/>
    <w:rsid w:val="006A0B2D"/>
    <w:rsid w:val="006A0D02"/>
    <w:rsid w:val="006A122D"/>
    <w:rsid w:val="006A2B64"/>
    <w:rsid w:val="006A2C1C"/>
    <w:rsid w:val="006A3E99"/>
    <w:rsid w:val="006A42D1"/>
    <w:rsid w:val="006A4CB4"/>
    <w:rsid w:val="006A609A"/>
    <w:rsid w:val="006A762F"/>
    <w:rsid w:val="006A76F2"/>
    <w:rsid w:val="006B0B9A"/>
    <w:rsid w:val="006C0B24"/>
    <w:rsid w:val="006C10B1"/>
    <w:rsid w:val="006C25F7"/>
    <w:rsid w:val="006D3A69"/>
    <w:rsid w:val="006D484A"/>
    <w:rsid w:val="006D7EFB"/>
    <w:rsid w:val="006E491D"/>
    <w:rsid w:val="006E6672"/>
    <w:rsid w:val="006E6722"/>
    <w:rsid w:val="006F33BE"/>
    <w:rsid w:val="007027B9"/>
    <w:rsid w:val="007109E4"/>
    <w:rsid w:val="007120DA"/>
    <w:rsid w:val="00712AC7"/>
    <w:rsid w:val="007143BB"/>
    <w:rsid w:val="00715E88"/>
    <w:rsid w:val="00720A3D"/>
    <w:rsid w:val="00720AF4"/>
    <w:rsid w:val="007246BF"/>
    <w:rsid w:val="00724784"/>
    <w:rsid w:val="00724D40"/>
    <w:rsid w:val="00724E86"/>
    <w:rsid w:val="00726152"/>
    <w:rsid w:val="0073015D"/>
    <w:rsid w:val="0073035F"/>
    <w:rsid w:val="007306EC"/>
    <w:rsid w:val="0073077E"/>
    <w:rsid w:val="00734CAA"/>
    <w:rsid w:val="00736BD5"/>
    <w:rsid w:val="007404F5"/>
    <w:rsid w:val="00744264"/>
    <w:rsid w:val="007460CB"/>
    <w:rsid w:val="00746EE3"/>
    <w:rsid w:val="007476C3"/>
    <w:rsid w:val="00747C2E"/>
    <w:rsid w:val="007506EF"/>
    <w:rsid w:val="00750CC4"/>
    <w:rsid w:val="007538EE"/>
    <w:rsid w:val="0075533C"/>
    <w:rsid w:val="00757581"/>
    <w:rsid w:val="00760994"/>
    <w:rsid w:val="00760DD7"/>
    <w:rsid w:val="007611A0"/>
    <w:rsid w:val="00761CF0"/>
    <w:rsid w:val="00761EF6"/>
    <w:rsid w:val="0076219E"/>
    <w:rsid w:val="00762D17"/>
    <w:rsid w:val="00764A22"/>
    <w:rsid w:val="00767398"/>
    <w:rsid w:val="0077441A"/>
    <w:rsid w:val="00775791"/>
    <w:rsid w:val="00781482"/>
    <w:rsid w:val="00783226"/>
    <w:rsid w:val="00784502"/>
    <w:rsid w:val="007847D5"/>
    <w:rsid w:val="0079223A"/>
    <w:rsid w:val="00796C1D"/>
    <w:rsid w:val="00796C50"/>
    <w:rsid w:val="00796D3F"/>
    <w:rsid w:val="007A1683"/>
    <w:rsid w:val="007A2AAF"/>
    <w:rsid w:val="007A40CC"/>
    <w:rsid w:val="007A4497"/>
    <w:rsid w:val="007A5C12"/>
    <w:rsid w:val="007A7AF1"/>
    <w:rsid w:val="007A7CB0"/>
    <w:rsid w:val="007B0F66"/>
    <w:rsid w:val="007B25B8"/>
    <w:rsid w:val="007B2E2D"/>
    <w:rsid w:val="007B30B6"/>
    <w:rsid w:val="007B527E"/>
    <w:rsid w:val="007B528A"/>
    <w:rsid w:val="007B68A3"/>
    <w:rsid w:val="007B7419"/>
    <w:rsid w:val="007B7D50"/>
    <w:rsid w:val="007C045D"/>
    <w:rsid w:val="007C04F9"/>
    <w:rsid w:val="007C2541"/>
    <w:rsid w:val="007C501A"/>
    <w:rsid w:val="007D10EE"/>
    <w:rsid w:val="007D1247"/>
    <w:rsid w:val="007D2852"/>
    <w:rsid w:val="007D2BA0"/>
    <w:rsid w:val="007D36DE"/>
    <w:rsid w:val="007D66A8"/>
    <w:rsid w:val="007E003F"/>
    <w:rsid w:val="007E0538"/>
    <w:rsid w:val="007E08B2"/>
    <w:rsid w:val="007E552F"/>
    <w:rsid w:val="007F32AC"/>
    <w:rsid w:val="007F500C"/>
    <w:rsid w:val="007F6C1B"/>
    <w:rsid w:val="008028D8"/>
    <w:rsid w:val="00803F68"/>
    <w:rsid w:val="00805073"/>
    <w:rsid w:val="0081058C"/>
    <w:rsid w:val="00812FAB"/>
    <w:rsid w:val="00813667"/>
    <w:rsid w:val="008146BD"/>
    <w:rsid w:val="00815AB5"/>
    <w:rsid w:val="00815C5F"/>
    <w:rsid w:val="00815D8C"/>
    <w:rsid w:val="008164F2"/>
    <w:rsid w:val="0081683A"/>
    <w:rsid w:val="00816B09"/>
    <w:rsid w:val="00821395"/>
    <w:rsid w:val="00823129"/>
    <w:rsid w:val="0082405A"/>
    <w:rsid w:val="0082480D"/>
    <w:rsid w:val="00826FD5"/>
    <w:rsid w:val="00830E26"/>
    <w:rsid w:val="00833B83"/>
    <w:rsid w:val="00835A3C"/>
    <w:rsid w:val="00841900"/>
    <w:rsid w:val="00843576"/>
    <w:rsid w:val="00843B64"/>
    <w:rsid w:val="00844B93"/>
    <w:rsid w:val="008478FC"/>
    <w:rsid w:val="00851F6C"/>
    <w:rsid w:val="008520C8"/>
    <w:rsid w:val="00852D8D"/>
    <w:rsid w:val="00857797"/>
    <w:rsid w:val="00857C5B"/>
    <w:rsid w:val="008605DD"/>
    <w:rsid w:val="00860BF0"/>
    <w:rsid w:val="00860BFB"/>
    <w:rsid w:val="0086178A"/>
    <w:rsid w:val="008626F8"/>
    <w:rsid w:val="00866B0E"/>
    <w:rsid w:val="00866EA9"/>
    <w:rsid w:val="0086760D"/>
    <w:rsid w:val="00867BFF"/>
    <w:rsid w:val="00870BFF"/>
    <w:rsid w:val="008712EA"/>
    <w:rsid w:val="0087273C"/>
    <w:rsid w:val="00874AFF"/>
    <w:rsid w:val="008751C8"/>
    <w:rsid w:val="00880AC5"/>
    <w:rsid w:val="00881B01"/>
    <w:rsid w:val="00883BA4"/>
    <w:rsid w:val="0088480A"/>
    <w:rsid w:val="0088483A"/>
    <w:rsid w:val="00884A80"/>
    <w:rsid w:val="00885AB8"/>
    <w:rsid w:val="0088757A"/>
    <w:rsid w:val="008876FA"/>
    <w:rsid w:val="00890359"/>
    <w:rsid w:val="00890CAD"/>
    <w:rsid w:val="00891C3B"/>
    <w:rsid w:val="00894599"/>
    <w:rsid w:val="008957DD"/>
    <w:rsid w:val="0089602B"/>
    <w:rsid w:val="00897407"/>
    <w:rsid w:val="00897D98"/>
    <w:rsid w:val="008A15E8"/>
    <w:rsid w:val="008A620C"/>
    <w:rsid w:val="008A654F"/>
    <w:rsid w:val="008A6DF2"/>
    <w:rsid w:val="008A7807"/>
    <w:rsid w:val="008A783C"/>
    <w:rsid w:val="008B4CC9"/>
    <w:rsid w:val="008B6B76"/>
    <w:rsid w:val="008B7DA0"/>
    <w:rsid w:val="008C0E69"/>
    <w:rsid w:val="008C15F6"/>
    <w:rsid w:val="008C278B"/>
    <w:rsid w:val="008C3A8E"/>
    <w:rsid w:val="008D0E26"/>
    <w:rsid w:val="008D4497"/>
    <w:rsid w:val="008D49DB"/>
    <w:rsid w:val="008D4FA2"/>
    <w:rsid w:val="008D5CDB"/>
    <w:rsid w:val="008D735A"/>
    <w:rsid w:val="008D7C99"/>
    <w:rsid w:val="008E0FCB"/>
    <w:rsid w:val="008E1360"/>
    <w:rsid w:val="008E21CD"/>
    <w:rsid w:val="008E5064"/>
    <w:rsid w:val="008E6677"/>
    <w:rsid w:val="008E6D3F"/>
    <w:rsid w:val="008F048F"/>
    <w:rsid w:val="008F05FA"/>
    <w:rsid w:val="008F12C4"/>
    <w:rsid w:val="008F134A"/>
    <w:rsid w:val="008F1D9F"/>
    <w:rsid w:val="008F4450"/>
    <w:rsid w:val="008F5C9D"/>
    <w:rsid w:val="008F6850"/>
    <w:rsid w:val="008F6D49"/>
    <w:rsid w:val="00900789"/>
    <w:rsid w:val="00900A66"/>
    <w:rsid w:val="009035E3"/>
    <w:rsid w:val="009039F3"/>
    <w:rsid w:val="00905BD0"/>
    <w:rsid w:val="009102BF"/>
    <w:rsid w:val="009109D2"/>
    <w:rsid w:val="00910E91"/>
    <w:rsid w:val="0091170C"/>
    <w:rsid w:val="00911FBB"/>
    <w:rsid w:val="009148FB"/>
    <w:rsid w:val="009171B3"/>
    <w:rsid w:val="0092178C"/>
    <w:rsid w:val="0092226A"/>
    <w:rsid w:val="009263E2"/>
    <w:rsid w:val="00930B88"/>
    <w:rsid w:val="00931B11"/>
    <w:rsid w:val="009347ED"/>
    <w:rsid w:val="0093761C"/>
    <w:rsid w:val="00937D93"/>
    <w:rsid w:val="00940DCC"/>
    <w:rsid w:val="0094179A"/>
    <w:rsid w:val="00942714"/>
    <w:rsid w:val="0094459E"/>
    <w:rsid w:val="00944DBC"/>
    <w:rsid w:val="009475BC"/>
    <w:rsid w:val="00950977"/>
    <w:rsid w:val="00951A7B"/>
    <w:rsid w:val="00951E49"/>
    <w:rsid w:val="009529E1"/>
    <w:rsid w:val="009564A6"/>
    <w:rsid w:val="0096013A"/>
    <w:rsid w:val="009608D6"/>
    <w:rsid w:val="00962957"/>
    <w:rsid w:val="009632D6"/>
    <w:rsid w:val="00963749"/>
    <w:rsid w:val="009637D6"/>
    <w:rsid w:val="00967621"/>
    <w:rsid w:val="00967E6A"/>
    <w:rsid w:val="009721CE"/>
    <w:rsid w:val="00972B85"/>
    <w:rsid w:val="00974AA4"/>
    <w:rsid w:val="00977315"/>
    <w:rsid w:val="00977499"/>
    <w:rsid w:val="00980D18"/>
    <w:rsid w:val="00986377"/>
    <w:rsid w:val="00986590"/>
    <w:rsid w:val="0099071F"/>
    <w:rsid w:val="00991C7A"/>
    <w:rsid w:val="009921FC"/>
    <w:rsid w:val="00993CAB"/>
    <w:rsid w:val="009A13FE"/>
    <w:rsid w:val="009A206F"/>
    <w:rsid w:val="009A2362"/>
    <w:rsid w:val="009A4C5E"/>
    <w:rsid w:val="009A516E"/>
    <w:rsid w:val="009A6EB4"/>
    <w:rsid w:val="009A7934"/>
    <w:rsid w:val="009B01B1"/>
    <w:rsid w:val="009B1F47"/>
    <w:rsid w:val="009B2DF5"/>
    <w:rsid w:val="009B4A0F"/>
    <w:rsid w:val="009B53DC"/>
    <w:rsid w:val="009B77FD"/>
    <w:rsid w:val="009B7A09"/>
    <w:rsid w:val="009C11D2"/>
    <w:rsid w:val="009C256B"/>
    <w:rsid w:val="009C2D52"/>
    <w:rsid w:val="009C304A"/>
    <w:rsid w:val="009C36D1"/>
    <w:rsid w:val="009C41F9"/>
    <w:rsid w:val="009C6C70"/>
    <w:rsid w:val="009C7795"/>
    <w:rsid w:val="009D0B63"/>
    <w:rsid w:val="009D683A"/>
    <w:rsid w:val="009D77E3"/>
    <w:rsid w:val="009E02A4"/>
    <w:rsid w:val="009E307E"/>
    <w:rsid w:val="009E3F0F"/>
    <w:rsid w:val="009E67F2"/>
    <w:rsid w:val="009F094A"/>
    <w:rsid w:val="009F1A44"/>
    <w:rsid w:val="009F345D"/>
    <w:rsid w:val="009F4612"/>
    <w:rsid w:val="009F589D"/>
    <w:rsid w:val="00A03CFB"/>
    <w:rsid w:val="00A04A55"/>
    <w:rsid w:val="00A07870"/>
    <w:rsid w:val="00A07F19"/>
    <w:rsid w:val="00A11241"/>
    <w:rsid w:val="00A1175C"/>
    <w:rsid w:val="00A1348D"/>
    <w:rsid w:val="00A138F6"/>
    <w:rsid w:val="00A16DD3"/>
    <w:rsid w:val="00A17C5F"/>
    <w:rsid w:val="00A20ECB"/>
    <w:rsid w:val="00A232EE"/>
    <w:rsid w:val="00A25042"/>
    <w:rsid w:val="00A26A97"/>
    <w:rsid w:val="00A27539"/>
    <w:rsid w:val="00A34B0A"/>
    <w:rsid w:val="00A34B5A"/>
    <w:rsid w:val="00A37B08"/>
    <w:rsid w:val="00A37B97"/>
    <w:rsid w:val="00A4175F"/>
    <w:rsid w:val="00A44411"/>
    <w:rsid w:val="00A44447"/>
    <w:rsid w:val="00A44768"/>
    <w:rsid w:val="00A468FC"/>
    <w:rsid w:val="00A469FA"/>
    <w:rsid w:val="00A50E6F"/>
    <w:rsid w:val="00A50E7C"/>
    <w:rsid w:val="00A518D3"/>
    <w:rsid w:val="00A52050"/>
    <w:rsid w:val="00A55B01"/>
    <w:rsid w:val="00A5655F"/>
    <w:rsid w:val="00A56B5B"/>
    <w:rsid w:val="00A603FF"/>
    <w:rsid w:val="00A604B6"/>
    <w:rsid w:val="00A60586"/>
    <w:rsid w:val="00A60D1F"/>
    <w:rsid w:val="00A610C1"/>
    <w:rsid w:val="00A64443"/>
    <w:rsid w:val="00A652BF"/>
    <w:rsid w:val="00A653CB"/>
    <w:rsid w:val="00A653ED"/>
    <w:rsid w:val="00A657DD"/>
    <w:rsid w:val="00A666A6"/>
    <w:rsid w:val="00A675FD"/>
    <w:rsid w:val="00A7112E"/>
    <w:rsid w:val="00A72437"/>
    <w:rsid w:val="00A73C3E"/>
    <w:rsid w:val="00A74181"/>
    <w:rsid w:val="00A76D1E"/>
    <w:rsid w:val="00A802F8"/>
    <w:rsid w:val="00A80611"/>
    <w:rsid w:val="00A819EC"/>
    <w:rsid w:val="00A848FF"/>
    <w:rsid w:val="00A85323"/>
    <w:rsid w:val="00A85B0A"/>
    <w:rsid w:val="00A92C36"/>
    <w:rsid w:val="00A97E36"/>
    <w:rsid w:val="00AA0E9A"/>
    <w:rsid w:val="00AA1542"/>
    <w:rsid w:val="00AA3183"/>
    <w:rsid w:val="00AA6208"/>
    <w:rsid w:val="00AB2811"/>
    <w:rsid w:val="00AB2D44"/>
    <w:rsid w:val="00AB5340"/>
    <w:rsid w:val="00AB6363"/>
    <w:rsid w:val="00AC0A89"/>
    <w:rsid w:val="00AC1CFE"/>
    <w:rsid w:val="00AC3674"/>
    <w:rsid w:val="00AC4675"/>
    <w:rsid w:val="00AC4B89"/>
    <w:rsid w:val="00AC4FA9"/>
    <w:rsid w:val="00AC5B83"/>
    <w:rsid w:val="00AC7C96"/>
    <w:rsid w:val="00AD1617"/>
    <w:rsid w:val="00AD44D0"/>
    <w:rsid w:val="00AD5444"/>
    <w:rsid w:val="00AD6B61"/>
    <w:rsid w:val="00AE0C2C"/>
    <w:rsid w:val="00AE0C7E"/>
    <w:rsid w:val="00AE1E91"/>
    <w:rsid w:val="00AE237D"/>
    <w:rsid w:val="00AE2D97"/>
    <w:rsid w:val="00AE502A"/>
    <w:rsid w:val="00AE6A72"/>
    <w:rsid w:val="00AE7A89"/>
    <w:rsid w:val="00AF127B"/>
    <w:rsid w:val="00AF3B90"/>
    <w:rsid w:val="00AF5C39"/>
    <w:rsid w:val="00AF6C53"/>
    <w:rsid w:val="00AF7C07"/>
    <w:rsid w:val="00B0194C"/>
    <w:rsid w:val="00B01FEC"/>
    <w:rsid w:val="00B02568"/>
    <w:rsid w:val="00B0381C"/>
    <w:rsid w:val="00B07464"/>
    <w:rsid w:val="00B076F0"/>
    <w:rsid w:val="00B1147B"/>
    <w:rsid w:val="00B12D37"/>
    <w:rsid w:val="00B13F7F"/>
    <w:rsid w:val="00B14D9D"/>
    <w:rsid w:val="00B17852"/>
    <w:rsid w:val="00B210F1"/>
    <w:rsid w:val="00B22704"/>
    <w:rsid w:val="00B22C93"/>
    <w:rsid w:val="00B23C17"/>
    <w:rsid w:val="00B24CBA"/>
    <w:rsid w:val="00B268EF"/>
    <w:rsid w:val="00B270E3"/>
    <w:rsid w:val="00B272FC"/>
    <w:rsid w:val="00B27589"/>
    <w:rsid w:val="00B30685"/>
    <w:rsid w:val="00B315DE"/>
    <w:rsid w:val="00B344A8"/>
    <w:rsid w:val="00B35D27"/>
    <w:rsid w:val="00B37255"/>
    <w:rsid w:val="00B405B7"/>
    <w:rsid w:val="00B4379E"/>
    <w:rsid w:val="00B51FA0"/>
    <w:rsid w:val="00B52222"/>
    <w:rsid w:val="00B54807"/>
    <w:rsid w:val="00B54FE7"/>
    <w:rsid w:val="00B600E5"/>
    <w:rsid w:val="00B61D82"/>
    <w:rsid w:val="00B62D22"/>
    <w:rsid w:val="00B6340C"/>
    <w:rsid w:val="00B66896"/>
    <w:rsid w:val="00B66901"/>
    <w:rsid w:val="00B67FCC"/>
    <w:rsid w:val="00B708E4"/>
    <w:rsid w:val="00B7125D"/>
    <w:rsid w:val="00B713D3"/>
    <w:rsid w:val="00B71E6D"/>
    <w:rsid w:val="00B72070"/>
    <w:rsid w:val="00B724F9"/>
    <w:rsid w:val="00B73483"/>
    <w:rsid w:val="00B7489E"/>
    <w:rsid w:val="00B74D87"/>
    <w:rsid w:val="00B779E1"/>
    <w:rsid w:val="00B82579"/>
    <w:rsid w:val="00B832DB"/>
    <w:rsid w:val="00B8738D"/>
    <w:rsid w:val="00B90B05"/>
    <w:rsid w:val="00B91298"/>
    <w:rsid w:val="00B91EE1"/>
    <w:rsid w:val="00B930D3"/>
    <w:rsid w:val="00B96CEB"/>
    <w:rsid w:val="00BA0090"/>
    <w:rsid w:val="00BA04E5"/>
    <w:rsid w:val="00BA1517"/>
    <w:rsid w:val="00BA1A67"/>
    <w:rsid w:val="00BA3EC8"/>
    <w:rsid w:val="00BA6733"/>
    <w:rsid w:val="00BA7356"/>
    <w:rsid w:val="00BB195A"/>
    <w:rsid w:val="00BB35FD"/>
    <w:rsid w:val="00BB36BC"/>
    <w:rsid w:val="00BB3B29"/>
    <w:rsid w:val="00BB438C"/>
    <w:rsid w:val="00BB613E"/>
    <w:rsid w:val="00BB6D2C"/>
    <w:rsid w:val="00BC26F1"/>
    <w:rsid w:val="00BD4DB3"/>
    <w:rsid w:val="00BE1619"/>
    <w:rsid w:val="00BE25C4"/>
    <w:rsid w:val="00BE55A7"/>
    <w:rsid w:val="00BE5B5F"/>
    <w:rsid w:val="00BE6E3B"/>
    <w:rsid w:val="00BF1319"/>
    <w:rsid w:val="00BF14F3"/>
    <w:rsid w:val="00BF42D2"/>
    <w:rsid w:val="00BF4B6E"/>
    <w:rsid w:val="00BF6473"/>
    <w:rsid w:val="00C0339B"/>
    <w:rsid w:val="00C04B60"/>
    <w:rsid w:val="00C066C5"/>
    <w:rsid w:val="00C105CB"/>
    <w:rsid w:val="00C1157C"/>
    <w:rsid w:val="00C11B3A"/>
    <w:rsid w:val="00C13F01"/>
    <w:rsid w:val="00C14AA3"/>
    <w:rsid w:val="00C14C48"/>
    <w:rsid w:val="00C168FF"/>
    <w:rsid w:val="00C200CD"/>
    <w:rsid w:val="00C23D86"/>
    <w:rsid w:val="00C251CB"/>
    <w:rsid w:val="00C26F55"/>
    <w:rsid w:val="00C30C63"/>
    <w:rsid w:val="00C3174C"/>
    <w:rsid w:val="00C32464"/>
    <w:rsid w:val="00C32971"/>
    <w:rsid w:val="00C34B23"/>
    <w:rsid w:val="00C36B8B"/>
    <w:rsid w:val="00C40279"/>
    <w:rsid w:val="00C415C1"/>
    <w:rsid w:val="00C454C4"/>
    <w:rsid w:val="00C459DD"/>
    <w:rsid w:val="00C47DBF"/>
    <w:rsid w:val="00C50306"/>
    <w:rsid w:val="00C52422"/>
    <w:rsid w:val="00C5277F"/>
    <w:rsid w:val="00C552FF"/>
    <w:rsid w:val="00C558DA"/>
    <w:rsid w:val="00C55AF3"/>
    <w:rsid w:val="00C576EF"/>
    <w:rsid w:val="00C60C9E"/>
    <w:rsid w:val="00C62FCD"/>
    <w:rsid w:val="00C64767"/>
    <w:rsid w:val="00C6544B"/>
    <w:rsid w:val="00C65E97"/>
    <w:rsid w:val="00C67BDC"/>
    <w:rsid w:val="00C70A53"/>
    <w:rsid w:val="00C73523"/>
    <w:rsid w:val="00C7533B"/>
    <w:rsid w:val="00C77317"/>
    <w:rsid w:val="00C805B6"/>
    <w:rsid w:val="00C833ED"/>
    <w:rsid w:val="00C84759"/>
    <w:rsid w:val="00C85054"/>
    <w:rsid w:val="00C952FE"/>
    <w:rsid w:val="00C9569A"/>
    <w:rsid w:val="00C973F8"/>
    <w:rsid w:val="00CA0E94"/>
    <w:rsid w:val="00CA1869"/>
    <w:rsid w:val="00CA22CD"/>
    <w:rsid w:val="00CA3766"/>
    <w:rsid w:val="00CA6C7F"/>
    <w:rsid w:val="00CB1EBA"/>
    <w:rsid w:val="00CB46E8"/>
    <w:rsid w:val="00CB4ABC"/>
    <w:rsid w:val="00CB5CD1"/>
    <w:rsid w:val="00CB79C4"/>
    <w:rsid w:val="00CC03E5"/>
    <w:rsid w:val="00CC10A6"/>
    <w:rsid w:val="00CC1775"/>
    <w:rsid w:val="00CC251C"/>
    <w:rsid w:val="00CC25AF"/>
    <w:rsid w:val="00CC2C59"/>
    <w:rsid w:val="00CC42FD"/>
    <w:rsid w:val="00CC4957"/>
    <w:rsid w:val="00CC5FA8"/>
    <w:rsid w:val="00CC77FE"/>
    <w:rsid w:val="00CD067B"/>
    <w:rsid w:val="00CD5EB8"/>
    <w:rsid w:val="00CD7044"/>
    <w:rsid w:val="00CD7634"/>
    <w:rsid w:val="00CE08B9"/>
    <w:rsid w:val="00CE404F"/>
    <w:rsid w:val="00CE524C"/>
    <w:rsid w:val="00CE6B17"/>
    <w:rsid w:val="00CE750C"/>
    <w:rsid w:val="00CF141F"/>
    <w:rsid w:val="00CF20B2"/>
    <w:rsid w:val="00CF29D0"/>
    <w:rsid w:val="00CF455F"/>
    <w:rsid w:val="00CF4777"/>
    <w:rsid w:val="00CF5183"/>
    <w:rsid w:val="00CF7813"/>
    <w:rsid w:val="00CF7A94"/>
    <w:rsid w:val="00CF7D36"/>
    <w:rsid w:val="00D018BD"/>
    <w:rsid w:val="00D03B23"/>
    <w:rsid w:val="00D067BB"/>
    <w:rsid w:val="00D07E61"/>
    <w:rsid w:val="00D07F08"/>
    <w:rsid w:val="00D1352A"/>
    <w:rsid w:val="00D159A4"/>
    <w:rsid w:val="00D169AF"/>
    <w:rsid w:val="00D205D1"/>
    <w:rsid w:val="00D214FD"/>
    <w:rsid w:val="00D2345C"/>
    <w:rsid w:val="00D25249"/>
    <w:rsid w:val="00D25A74"/>
    <w:rsid w:val="00D25CEF"/>
    <w:rsid w:val="00D266B3"/>
    <w:rsid w:val="00D26D7F"/>
    <w:rsid w:val="00D27CB6"/>
    <w:rsid w:val="00D27D75"/>
    <w:rsid w:val="00D3450C"/>
    <w:rsid w:val="00D36804"/>
    <w:rsid w:val="00D43B13"/>
    <w:rsid w:val="00D44172"/>
    <w:rsid w:val="00D44D82"/>
    <w:rsid w:val="00D45CCB"/>
    <w:rsid w:val="00D5387C"/>
    <w:rsid w:val="00D538B7"/>
    <w:rsid w:val="00D56A82"/>
    <w:rsid w:val="00D572A6"/>
    <w:rsid w:val="00D5741A"/>
    <w:rsid w:val="00D60755"/>
    <w:rsid w:val="00D623E8"/>
    <w:rsid w:val="00D62CCA"/>
    <w:rsid w:val="00D63B59"/>
    <w:rsid w:val="00D63B8C"/>
    <w:rsid w:val="00D72400"/>
    <w:rsid w:val="00D739CC"/>
    <w:rsid w:val="00D7706A"/>
    <w:rsid w:val="00D776A4"/>
    <w:rsid w:val="00D8093D"/>
    <w:rsid w:val="00D8108C"/>
    <w:rsid w:val="00D82C96"/>
    <w:rsid w:val="00D84050"/>
    <w:rsid w:val="00D842AE"/>
    <w:rsid w:val="00D86BE8"/>
    <w:rsid w:val="00D875B8"/>
    <w:rsid w:val="00D9211C"/>
    <w:rsid w:val="00D92DE0"/>
    <w:rsid w:val="00D92FEF"/>
    <w:rsid w:val="00D93A0F"/>
    <w:rsid w:val="00D93BFF"/>
    <w:rsid w:val="00D95F1D"/>
    <w:rsid w:val="00D96AA7"/>
    <w:rsid w:val="00D96FD0"/>
    <w:rsid w:val="00DA1BCA"/>
    <w:rsid w:val="00DA1FF8"/>
    <w:rsid w:val="00DA25DE"/>
    <w:rsid w:val="00DA2661"/>
    <w:rsid w:val="00DA3549"/>
    <w:rsid w:val="00DA3EA9"/>
    <w:rsid w:val="00DA6EF7"/>
    <w:rsid w:val="00DA7551"/>
    <w:rsid w:val="00DA7C57"/>
    <w:rsid w:val="00DA7DCB"/>
    <w:rsid w:val="00DB0D51"/>
    <w:rsid w:val="00DB33C6"/>
    <w:rsid w:val="00DB58B7"/>
    <w:rsid w:val="00DC1A57"/>
    <w:rsid w:val="00DC22DC"/>
    <w:rsid w:val="00DC3C0B"/>
    <w:rsid w:val="00DC3E93"/>
    <w:rsid w:val="00DC46FF"/>
    <w:rsid w:val="00DC4F0D"/>
    <w:rsid w:val="00DC5254"/>
    <w:rsid w:val="00DC6865"/>
    <w:rsid w:val="00DD1A4F"/>
    <w:rsid w:val="00DD3107"/>
    <w:rsid w:val="00DD55CE"/>
    <w:rsid w:val="00DD5BB2"/>
    <w:rsid w:val="00DD771B"/>
    <w:rsid w:val="00DD7C2C"/>
    <w:rsid w:val="00DE0B63"/>
    <w:rsid w:val="00DE0DB9"/>
    <w:rsid w:val="00DE1381"/>
    <w:rsid w:val="00DE2EE5"/>
    <w:rsid w:val="00DE49A9"/>
    <w:rsid w:val="00DE717B"/>
    <w:rsid w:val="00DF17EE"/>
    <w:rsid w:val="00DF1CDF"/>
    <w:rsid w:val="00DF1E4C"/>
    <w:rsid w:val="00DF2AA0"/>
    <w:rsid w:val="00DF5BAA"/>
    <w:rsid w:val="00DF66E4"/>
    <w:rsid w:val="00E002EE"/>
    <w:rsid w:val="00E01FE0"/>
    <w:rsid w:val="00E0444A"/>
    <w:rsid w:val="00E05B7B"/>
    <w:rsid w:val="00E060C1"/>
    <w:rsid w:val="00E06797"/>
    <w:rsid w:val="00E06A3B"/>
    <w:rsid w:val="00E07703"/>
    <w:rsid w:val="00E1265B"/>
    <w:rsid w:val="00E13B48"/>
    <w:rsid w:val="00E1404F"/>
    <w:rsid w:val="00E166A4"/>
    <w:rsid w:val="00E20A19"/>
    <w:rsid w:val="00E20B07"/>
    <w:rsid w:val="00E21C83"/>
    <w:rsid w:val="00E2203B"/>
    <w:rsid w:val="00E22AB6"/>
    <w:rsid w:val="00E24ADA"/>
    <w:rsid w:val="00E254C5"/>
    <w:rsid w:val="00E311D4"/>
    <w:rsid w:val="00E3132E"/>
    <w:rsid w:val="00E323FC"/>
    <w:rsid w:val="00E32F59"/>
    <w:rsid w:val="00E34154"/>
    <w:rsid w:val="00E44D2A"/>
    <w:rsid w:val="00E46D9A"/>
    <w:rsid w:val="00E47838"/>
    <w:rsid w:val="00E47ECD"/>
    <w:rsid w:val="00E52DAB"/>
    <w:rsid w:val="00E52DC4"/>
    <w:rsid w:val="00E54CDA"/>
    <w:rsid w:val="00E562B2"/>
    <w:rsid w:val="00E565FF"/>
    <w:rsid w:val="00E57729"/>
    <w:rsid w:val="00E57854"/>
    <w:rsid w:val="00E579DB"/>
    <w:rsid w:val="00E627D0"/>
    <w:rsid w:val="00E6359E"/>
    <w:rsid w:val="00E65388"/>
    <w:rsid w:val="00E659E1"/>
    <w:rsid w:val="00E65DB9"/>
    <w:rsid w:val="00E70663"/>
    <w:rsid w:val="00E73904"/>
    <w:rsid w:val="00E83D96"/>
    <w:rsid w:val="00E85B7D"/>
    <w:rsid w:val="00E85DB7"/>
    <w:rsid w:val="00E9121B"/>
    <w:rsid w:val="00E913F9"/>
    <w:rsid w:val="00E92894"/>
    <w:rsid w:val="00E944C3"/>
    <w:rsid w:val="00E9610F"/>
    <w:rsid w:val="00E968A4"/>
    <w:rsid w:val="00E973B1"/>
    <w:rsid w:val="00E97A52"/>
    <w:rsid w:val="00EA0AE2"/>
    <w:rsid w:val="00EA2EAB"/>
    <w:rsid w:val="00EA39E5"/>
    <w:rsid w:val="00EA532E"/>
    <w:rsid w:val="00EB046D"/>
    <w:rsid w:val="00EB059D"/>
    <w:rsid w:val="00EB188A"/>
    <w:rsid w:val="00EB1C07"/>
    <w:rsid w:val="00EB2159"/>
    <w:rsid w:val="00EB49C9"/>
    <w:rsid w:val="00EB5004"/>
    <w:rsid w:val="00EB7378"/>
    <w:rsid w:val="00EB75CE"/>
    <w:rsid w:val="00EC03EE"/>
    <w:rsid w:val="00EC1C30"/>
    <w:rsid w:val="00EC1ED8"/>
    <w:rsid w:val="00EC2591"/>
    <w:rsid w:val="00EC5A46"/>
    <w:rsid w:val="00EC5BA1"/>
    <w:rsid w:val="00EC63E2"/>
    <w:rsid w:val="00EC7059"/>
    <w:rsid w:val="00ED0189"/>
    <w:rsid w:val="00ED1920"/>
    <w:rsid w:val="00ED28DD"/>
    <w:rsid w:val="00ED358F"/>
    <w:rsid w:val="00EE394F"/>
    <w:rsid w:val="00EE52BF"/>
    <w:rsid w:val="00EE535A"/>
    <w:rsid w:val="00EE6102"/>
    <w:rsid w:val="00EE6251"/>
    <w:rsid w:val="00EE6E7D"/>
    <w:rsid w:val="00EF0989"/>
    <w:rsid w:val="00EF22B3"/>
    <w:rsid w:val="00EF453D"/>
    <w:rsid w:val="00EF4674"/>
    <w:rsid w:val="00EF7214"/>
    <w:rsid w:val="00EF7D56"/>
    <w:rsid w:val="00F03B69"/>
    <w:rsid w:val="00F05BBD"/>
    <w:rsid w:val="00F07A50"/>
    <w:rsid w:val="00F113DA"/>
    <w:rsid w:val="00F153FE"/>
    <w:rsid w:val="00F1616D"/>
    <w:rsid w:val="00F1677B"/>
    <w:rsid w:val="00F21478"/>
    <w:rsid w:val="00F22904"/>
    <w:rsid w:val="00F230CF"/>
    <w:rsid w:val="00F23105"/>
    <w:rsid w:val="00F23B28"/>
    <w:rsid w:val="00F24F6C"/>
    <w:rsid w:val="00F254E6"/>
    <w:rsid w:val="00F25731"/>
    <w:rsid w:val="00F26DE7"/>
    <w:rsid w:val="00F277EB"/>
    <w:rsid w:val="00F3115B"/>
    <w:rsid w:val="00F32E17"/>
    <w:rsid w:val="00F362A6"/>
    <w:rsid w:val="00F362AB"/>
    <w:rsid w:val="00F37266"/>
    <w:rsid w:val="00F37DC8"/>
    <w:rsid w:val="00F4188B"/>
    <w:rsid w:val="00F42E14"/>
    <w:rsid w:val="00F439B3"/>
    <w:rsid w:val="00F45375"/>
    <w:rsid w:val="00F46DA6"/>
    <w:rsid w:val="00F50EA8"/>
    <w:rsid w:val="00F5178B"/>
    <w:rsid w:val="00F51FCC"/>
    <w:rsid w:val="00F54C76"/>
    <w:rsid w:val="00F56735"/>
    <w:rsid w:val="00F57B4D"/>
    <w:rsid w:val="00F57C35"/>
    <w:rsid w:val="00F6051C"/>
    <w:rsid w:val="00F61341"/>
    <w:rsid w:val="00F626AA"/>
    <w:rsid w:val="00F62B38"/>
    <w:rsid w:val="00F650C3"/>
    <w:rsid w:val="00F65D85"/>
    <w:rsid w:val="00F66079"/>
    <w:rsid w:val="00F66ACD"/>
    <w:rsid w:val="00F7065D"/>
    <w:rsid w:val="00F7503B"/>
    <w:rsid w:val="00F762A1"/>
    <w:rsid w:val="00F771B8"/>
    <w:rsid w:val="00F800C5"/>
    <w:rsid w:val="00F8091E"/>
    <w:rsid w:val="00F81B44"/>
    <w:rsid w:val="00F83C33"/>
    <w:rsid w:val="00F8615C"/>
    <w:rsid w:val="00F874E0"/>
    <w:rsid w:val="00F90CF1"/>
    <w:rsid w:val="00F91773"/>
    <w:rsid w:val="00F9178D"/>
    <w:rsid w:val="00F92474"/>
    <w:rsid w:val="00F94F2D"/>
    <w:rsid w:val="00F969E5"/>
    <w:rsid w:val="00FA4FF8"/>
    <w:rsid w:val="00FA52A9"/>
    <w:rsid w:val="00FA6BB0"/>
    <w:rsid w:val="00FB363E"/>
    <w:rsid w:val="00FB378C"/>
    <w:rsid w:val="00FB436B"/>
    <w:rsid w:val="00FB59EC"/>
    <w:rsid w:val="00FB6620"/>
    <w:rsid w:val="00FB6BE6"/>
    <w:rsid w:val="00FB7855"/>
    <w:rsid w:val="00FC0D95"/>
    <w:rsid w:val="00FC15B0"/>
    <w:rsid w:val="00FC1EA1"/>
    <w:rsid w:val="00FC25C5"/>
    <w:rsid w:val="00FC3247"/>
    <w:rsid w:val="00FC4A12"/>
    <w:rsid w:val="00FC556B"/>
    <w:rsid w:val="00FC742B"/>
    <w:rsid w:val="00FD0DF2"/>
    <w:rsid w:val="00FD1194"/>
    <w:rsid w:val="00FD20B7"/>
    <w:rsid w:val="00FD45C6"/>
    <w:rsid w:val="00FD5860"/>
    <w:rsid w:val="00FD6D58"/>
    <w:rsid w:val="00FD7A9F"/>
    <w:rsid w:val="00FE1A66"/>
    <w:rsid w:val="00FE1BD6"/>
    <w:rsid w:val="00FE240A"/>
    <w:rsid w:val="00FE28B2"/>
    <w:rsid w:val="00FE352D"/>
    <w:rsid w:val="00FE40EB"/>
    <w:rsid w:val="00FE4D02"/>
    <w:rsid w:val="00FE69FD"/>
    <w:rsid w:val="00FE7D62"/>
    <w:rsid w:val="00FF00A6"/>
    <w:rsid w:val="00FF0585"/>
    <w:rsid w:val="00FF0933"/>
    <w:rsid w:val="00FF14C8"/>
    <w:rsid w:val="00FF17BE"/>
    <w:rsid w:val="00FF2F6D"/>
    <w:rsid w:val="00FF3819"/>
    <w:rsid w:val="00FF4F4C"/>
    <w:rsid w:val="00FF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344707-F0F2-444A-ABC4-27500565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B83"/>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link w:val="BalloonText"/>
    <w:semiHidden/>
    <w:rsid w:val="00DA3EA9"/>
    <w:rPr>
      <w:rFonts w:ascii="Segoe UI" w:eastAsia="MS Mincho" w:hAnsi="Segoe UI" w:cs="Segoe UI"/>
      <w:sz w:val="18"/>
      <w:szCs w:val="18"/>
      <w:lang w:val="en-US" w:eastAsia="en-US"/>
    </w:rPr>
  </w:style>
  <w:style w:type="character" w:styleId="CommentReference">
    <w:name w:val="annotation reference"/>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B61D82"/>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link w:val="Title"/>
    <w:rsid w:val="002C1316"/>
    <w:rPr>
      <w:b/>
      <w:sz w:val="28"/>
      <w:szCs w:val="28"/>
      <w:lang w:val="en-US" w:eastAsia="en-US"/>
    </w:rPr>
  </w:style>
  <w:style w:type="character" w:customStyle="1" w:styleId="UnresolvedMention1">
    <w:name w:val="Unresolved Mention1"/>
    <w:uiPriority w:val="99"/>
    <w:semiHidden/>
    <w:unhideWhenUsed/>
    <w:rsid w:val="00D93BFF"/>
    <w:rPr>
      <w:color w:val="808080"/>
      <w:shd w:val="clear" w:color="auto" w:fill="E6E6E6"/>
    </w:rPr>
  </w:style>
  <w:style w:type="paragraph" w:styleId="ListParagraph">
    <w:name w:val="List Paragraph"/>
    <w:basedOn w:val="Normal"/>
    <w:uiPriority w:val="34"/>
    <w:qFormat/>
    <w:rsid w:val="00A44768"/>
    <w:pPr>
      <w:ind w:left="720"/>
      <w:contextualSpacing/>
    </w:pPr>
  </w:style>
  <w:style w:type="paragraph" w:customStyle="1" w:styleId="Default">
    <w:name w:val="Default"/>
    <w:rsid w:val="00DC6865"/>
    <w:pPr>
      <w:autoSpaceDE w:val="0"/>
      <w:autoSpaceDN w:val="0"/>
      <w:adjustRightInd w:val="0"/>
    </w:pPr>
    <w:rPr>
      <w:color w:val="000000"/>
      <w:sz w:val="24"/>
      <w:szCs w:val="24"/>
      <w:lang w:val="en-US" w:eastAsia="en-US"/>
    </w:rPr>
  </w:style>
  <w:style w:type="numbering" w:customStyle="1" w:styleId="Normallist1">
    <w:name w:val="Normal_list1"/>
    <w:rsid w:val="00E060C1"/>
  </w:style>
  <w:style w:type="character" w:customStyle="1" w:styleId="HeaderChar">
    <w:name w:val="Header Char"/>
    <w:link w:val="Header"/>
    <w:semiHidden/>
    <w:rsid w:val="00570D70"/>
    <w:rPr>
      <w:rFonts w:ascii="Calibri" w:eastAsia="MS Mincho" w:hAnsi="Calibri"/>
      <w:b/>
      <w:sz w:val="18"/>
      <w:szCs w:val="22"/>
      <w:lang w:val="en-US" w:eastAsia="en-US"/>
    </w:rPr>
  </w:style>
  <w:style w:type="character" w:customStyle="1" w:styleId="FooterChar">
    <w:name w:val="Footer Char"/>
    <w:link w:val="Footer"/>
    <w:uiPriority w:val="99"/>
    <w:rsid w:val="00A27539"/>
    <w:rPr>
      <w:rFonts w:ascii="Calibri" w:eastAsia="MS Mincho" w:hAnsi="Calibri"/>
      <w:sz w:val="18"/>
      <w:szCs w:val="22"/>
      <w:lang w:val="en-US" w:eastAsia="en-US"/>
    </w:rPr>
  </w:style>
  <w:style w:type="paragraph" w:styleId="NormalWeb">
    <w:name w:val="Normal (Web)"/>
    <w:basedOn w:val="Normal"/>
    <w:uiPriority w:val="99"/>
    <w:unhideWhenUsed/>
    <w:rsid w:val="000B2A7B"/>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F21478"/>
    <w:rPr>
      <w:rFonts w:ascii="Calibri" w:eastAsia="MS Mincho" w:hAnsi="Calibri"/>
      <w:sz w:val="22"/>
      <w:szCs w:val="22"/>
      <w:lang w:val="en-US" w:eastAsia="en-US"/>
    </w:rPr>
  </w:style>
  <w:style w:type="character" w:customStyle="1" w:styleId="st1">
    <w:name w:val="st1"/>
    <w:basedOn w:val="DefaultParagraphFont"/>
    <w:rsid w:val="003E7222"/>
  </w:style>
  <w:style w:type="character" w:customStyle="1" w:styleId="UnresolvedMention2">
    <w:name w:val="Unresolved Mention2"/>
    <w:uiPriority w:val="99"/>
    <w:semiHidden/>
    <w:unhideWhenUsed/>
    <w:rsid w:val="00874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4893">
      <w:bodyDiv w:val="1"/>
      <w:marLeft w:val="0"/>
      <w:marRight w:val="0"/>
      <w:marTop w:val="0"/>
      <w:marBottom w:val="0"/>
      <w:divBdr>
        <w:top w:val="none" w:sz="0" w:space="0" w:color="auto"/>
        <w:left w:val="none" w:sz="0" w:space="0" w:color="auto"/>
        <w:bottom w:val="none" w:sz="0" w:space="0" w:color="auto"/>
        <w:right w:val="none" w:sz="0" w:space="0" w:color="auto"/>
      </w:divBdr>
    </w:div>
    <w:div w:id="98767588">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270821548">
      <w:bodyDiv w:val="1"/>
      <w:marLeft w:val="0"/>
      <w:marRight w:val="0"/>
      <w:marTop w:val="0"/>
      <w:marBottom w:val="0"/>
      <w:divBdr>
        <w:top w:val="none" w:sz="0" w:space="0" w:color="auto"/>
        <w:left w:val="none" w:sz="0" w:space="0" w:color="auto"/>
        <w:bottom w:val="none" w:sz="0" w:space="0" w:color="auto"/>
        <w:right w:val="none" w:sz="0" w:space="0" w:color="auto"/>
      </w:divBdr>
    </w:div>
    <w:div w:id="39212176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17735289">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796949404">
      <w:bodyDiv w:val="1"/>
      <w:marLeft w:val="0"/>
      <w:marRight w:val="0"/>
      <w:marTop w:val="0"/>
      <w:marBottom w:val="0"/>
      <w:divBdr>
        <w:top w:val="none" w:sz="0" w:space="0" w:color="auto"/>
        <w:left w:val="none" w:sz="0" w:space="0" w:color="auto"/>
        <w:bottom w:val="none" w:sz="0" w:space="0" w:color="auto"/>
        <w:right w:val="none" w:sz="0" w:space="0" w:color="auto"/>
      </w:divBdr>
    </w:div>
    <w:div w:id="844901673">
      <w:bodyDiv w:val="1"/>
      <w:marLeft w:val="0"/>
      <w:marRight w:val="0"/>
      <w:marTop w:val="0"/>
      <w:marBottom w:val="0"/>
      <w:divBdr>
        <w:top w:val="none" w:sz="0" w:space="0" w:color="auto"/>
        <w:left w:val="none" w:sz="0" w:space="0" w:color="auto"/>
        <w:bottom w:val="none" w:sz="0" w:space="0" w:color="auto"/>
        <w:right w:val="none" w:sz="0" w:space="0" w:color="auto"/>
      </w:divBdr>
    </w:div>
    <w:div w:id="865559480">
      <w:bodyDiv w:val="1"/>
      <w:marLeft w:val="0"/>
      <w:marRight w:val="0"/>
      <w:marTop w:val="0"/>
      <w:marBottom w:val="0"/>
      <w:divBdr>
        <w:top w:val="none" w:sz="0" w:space="0" w:color="auto"/>
        <w:left w:val="none" w:sz="0" w:space="0" w:color="auto"/>
        <w:bottom w:val="none" w:sz="0" w:space="0" w:color="auto"/>
        <w:right w:val="none" w:sz="0" w:space="0" w:color="auto"/>
      </w:divBdr>
    </w:div>
    <w:div w:id="888103279">
      <w:bodyDiv w:val="1"/>
      <w:marLeft w:val="0"/>
      <w:marRight w:val="0"/>
      <w:marTop w:val="0"/>
      <w:marBottom w:val="0"/>
      <w:divBdr>
        <w:top w:val="none" w:sz="0" w:space="0" w:color="auto"/>
        <w:left w:val="none" w:sz="0" w:space="0" w:color="auto"/>
        <w:bottom w:val="none" w:sz="0" w:space="0" w:color="auto"/>
        <w:right w:val="none" w:sz="0" w:space="0" w:color="auto"/>
      </w:divBdr>
    </w:div>
    <w:div w:id="108981286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438157">
      <w:bodyDiv w:val="1"/>
      <w:marLeft w:val="0"/>
      <w:marRight w:val="0"/>
      <w:marTop w:val="0"/>
      <w:marBottom w:val="0"/>
      <w:divBdr>
        <w:top w:val="none" w:sz="0" w:space="0" w:color="auto"/>
        <w:left w:val="none" w:sz="0" w:space="0" w:color="auto"/>
        <w:bottom w:val="none" w:sz="0" w:space="0" w:color="auto"/>
        <w:right w:val="none" w:sz="0" w:space="0" w:color="auto"/>
      </w:divBdr>
      <w:divsChild>
        <w:div w:id="1652098917">
          <w:marLeft w:val="0"/>
          <w:marRight w:val="0"/>
          <w:marTop w:val="0"/>
          <w:marBottom w:val="0"/>
          <w:divBdr>
            <w:top w:val="none" w:sz="0" w:space="0" w:color="auto"/>
            <w:left w:val="none" w:sz="0" w:space="0" w:color="auto"/>
            <w:bottom w:val="none" w:sz="0" w:space="0" w:color="auto"/>
            <w:right w:val="none" w:sz="0" w:space="0" w:color="auto"/>
          </w:divBdr>
          <w:divsChild>
            <w:div w:id="1473912016">
              <w:marLeft w:val="0"/>
              <w:marRight w:val="0"/>
              <w:marTop w:val="0"/>
              <w:marBottom w:val="0"/>
              <w:divBdr>
                <w:top w:val="none" w:sz="0" w:space="0" w:color="auto"/>
                <w:left w:val="none" w:sz="0" w:space="0" w:color="auto"/>
                <w:bottom w:val="none" w:sz="0" w:space="0" w:color="auto"/>
                <w:right w:val="none" w:sz="0" w:space="0" w:color="auto"/>
              </w:divBdr>
              <w:divsChild>
                <w:div w:id="612246790">
                  <w:marLeft w:val="0"/>
                  <w:marRight w:val="300"/>
                  <w:marTop w:val="0"/>
                  <w:marBottom w:val="0"/>
                  <w:divBdr>
                    <w:top w:val="none" w:sz="0" w:space="0" w:color="auto"/>
                    <w:left w:val="none" w:sz="0" w:space="0" w:color="auto"/>
                    <w:bottom w:val="none" w:sz="0" w:space="0" w:color="auto"/>
                    <w:right w:val="none" w:sz="0" w:space="0" w:color="auto"/>
                  </w:divBdr>
                  <w:divsChild>
                    <w:div w:id="989096131">
                      <w:marLeft w:val="0"/>
                      <w:marRight w:val="0"/>
                      <w:marTop w:val="0"/>
                      <w:marBottom w:val="0"/>
                      <w:divBdr>
                        <w:top w:val="none" w:sz="0" w:space="0" w:color="auto"/>
                        <w:left w:val="none" w:sz="0" w:space="0" w:color="auto"/>
                        <w:bottom w:val="none" w:sz="0" w:space="0" w:color="auto"/>
                        <w:right w:val="none" w:sz="0" w:space="0" w:color="auto"/>
                      </w:divBdr>
                      <w:divsChild>
                        <w:div w:id="1912424801">
                          <w:marLeft w:val="0"/>
                          <w:marRight w:val="0"/>
                          <w:marTop w:val="0"/>
                          <w:marBottom w:val="0"/>
                          <w:divBdr>
                            <w:top w:val="none" w:sz="0" w:space="0" w:color="auto"/>
                            <w:left w:val="none" w:sz="0" w:space="0" w:color="auto"/>
                            <w:bottom w:val="none" w:sz="0" w:space="0" w:color="auto"/>
                            <w:right w:val="none" w:sz="0" w:space="0" w:color="auto"/>
                          </w:divBdr>
                          <w:divsChild>
                            <w:div w:id="133067950">
                              <w:marLeft w:val="0"/>
                              <w:marRight w:val="0"/>
                              <w:marTop w:val="0"/>
                              <w:marBottom w:val="0"/>
                              <w:divBdr>
                                <w:top w:val="none" w:sz="0" w:space="0" w:color="auto"/>
                                <w:left w:val="none" w:sz="0" w:space="0" w:color="auto"/>
                                <w:bottom w:val="none" w:sz="0" w:space="0" w:color="auto"/>
                                <w:right w:val="none" w:sz="0" w:space="0" w:color="auto"/>
                              </w:divBdr>
                              <w:divsChild>
                                <w:div w:id="1082220010">
                                  <w:marLeft w:val="0"/>
                                  <w:marRight w:val="0"/>
                                  <w:marTop w:val="0"/>
                                  <w:marBottom w:val="0"/>
                                  <w:divBdr>
                                    <w:top w:val="none" w:sz="0" w:space="0" w:color="auto"/>
                                    <w:left w:val="none" w:sz="0" w:space="0" w:color="auto"/>
                                    <w:bottom w:val="none" w:sz="0" w:space="0" w:color="auto"/>
                                    <w:right w:val="none" w:sz="0" w:space="0" w:color="auto"/>
                                  </w:divBdr>
                                  <w:divsChild>
                                    <w:div w:id="188374037">
                                      <w:marLeft w:val="0"/>
                                      <w:marRight w:val="0"/>
                                      <w:marTop w:val="0"/>
                                      <w:marBottom w:val="0"/>
                                      <w:divBdr>
                                        <w:top w:val="none" w:sz="0" w:space="0" w:color="auto"/>
                                        <w:left w:val="none" w:sz="0" w:space="0" w:color="auto"/>
                                        <w:bottom w:val="none" w:sz="0" w:space="0" w:color="auto"/>
                                        <w:right w:val="none" w:sz="0" w:space="0" w:color="auto"/>
                                      </w:divBdr>
                                      <w:divsChild>
                                        <w:div w:id="19669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265989">
      <w:bodyDiv w:val="1"/>
      <w:marLeft w:val="0"/>
      <w:marRight w:val="0"/>
      <w:marTop w:val="0"/>
      <w:marBottom w:val="0"/>
      <w:divBdr>
        <w:top w:val="none" w:sz="0" w:space="0" w:color="auto"/>
        <w:left w:val="none" w:sz="0" w:space="0" w:color="auto"/>
        <w:bottom w:val="none" w:sz="0" w:space="0" w:color="auto"/>
        <w:right w:val="none" w:sz="0" w:space="0" w:color="auto"/>
      </w:divBdr>
    </w:div>
    <w:div w:id="130203570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65325516">
      <w:bodyDiv w:val="1"/>
      <w:marLeft w:val="0"/>
      <w:marRight w:val="0"/>
      <w:marTop w:val="0"/>
      <w:marBottom w:val="0"/>
      <w:divBdr>
        <w:top w:val="none" w:sz="0" w:space="0" w:color="auto"/>
        <w:left w:val="none" w:sz="0" w:space="0" w:color="auto"/>
        <w:bottom w:val="none" w:sz="0" w:space="0" w:color="auto"/>
        <w:right w:val="none" w:sz="0" w:space="0" w:color="auto"/>
      </w:divBdr>
    </w:div>
    <w:div w:id="1494881590">
      <w:bodyDiv w:val="1"/>
      <w:marLeft w:val="0"/>
      <w:marRight w:val="0"/>
      <w:marTop w:val="0"/>
      <w:marBottom w:val="0"/>
      <w:divBdr>
        <w:top w:val="none" w:sz="0" w:space="0" w:color="auto"/>
        <w:left w:val="none" w:sz="0" w:space="0" w:color="auto"/>
        <w:bottom w:val="none" w:sz="0" w:space="0" w:color="auto"/>
        <w:right w:val="none" w:sz="0" w:space="0" w:color="auto"/>
      </w:divBdr>
    </w:div>
    <w:div w:id="1508785105">
      <w:bodyDiv w:val="1"/>
      <w:marLeft w:val="0"/>
      <w:marRight w:val="0"/>
      <w:marTop w:val="0"/>
      <w:marBottom w:val="0"/>
      <w:divBdr>
        <w:top w:val="none" w:sz="0" w:space="0" w:color="auto"/>
        <w:left w:val="none" w:sz="0" w:space="0" w:color="auto"/>
        <w:bottom w:val="none" w:sz="0" w:space="0" w:color="auto"/>
        <w:right w:val="none" w:sz="0" w:space="0" w:color="auto"/>
      </w:divBdr>
    </w:div>
    <w:div w:id="1548179718">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04281678">
      <w:bodyDiv w:val="1"/>
      <w:marLeft w:val="0"/>
      <w:marRight w:val="0"/>
      <w:marTop w:val="0"/>
      <w:marBottom w:val="0"/>
      <w:divBdr>
        <w:top w:val="none" w:sz="0" w:space="0" w:color="auto"/>
        <w:left w:val="none" w:sz="0" w:space="0" w:color="auto"/>
        <w:bottom w:val="none" w:sz="0" w:space="0" w:color="auto"/>
        <w:right w:val="none" w:sz="0" w:space="0" w:color="auto"/>
      </w:divBdr>
    </w:div>
    <w:div w:id="188286235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64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18F43-2171-4ADB-BCB6-2D5AE52F7274}">
  <ds:schemaRefs>
    <ds:schemaRef ds:uri="http://schemas.openxmlformats.org/officeDocument/2006/bibliography"/>
  </ds:schemaRefs>
</ds:datastoreItem>
</file>

<file path=customXml/itemProps2.xml><?xml version="1.0" encoding="utf-8"?>
<ds:datastoreItem xmlns:ds="http://schemas.openxmlformats.org/officeDocument/2006/customXml" ds:itemID="{89B46230-15BD-439C-9D6D-B3093D96A327}"/>
</file>

<file path=customXml/itemProps3.xml><?xml version="1.0" encoding="utf-8"?>
<ds:datastoreItem xmlns:ds="http://schemas.openxmlformats.org/officeDocument/2006/customXml" ds:itemID="{62FCC76C-CEFA-4C05-A7AE-11257FE7F586}"/>
</file>

<file path=customXml/itemProps4.xml><?xml version="1.0" encoding="utf-8"?>
<ds:datastoreItem xmlns:ds="http://schemas.openxmlformats.org/officeDocument/2006/customXml" ds:itemID="{B50D145D-9089-4B51-A2EA-53D9EEFAB1F7}"/>
</file>

<file path=docProps/app.xml><?xml version="1.0" encoding="utf-8"?>
<Properties xmlns="http://schemas.openxmlformats.org/officeDocument/2006/extended-properties" xmlns:vt="http://schemas.openxmlformats.org/officeDocument/2006/docPropsVTypes">
  <Template>Normal</Template>
  <TotalTime>0</TotalTime>
  <Pages>13</Pages>
  <Words>6890</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2019-02-14T14:30:00Z</cp:lastPrinted>
  <dcterms:created xsi:type="dcterms:W3CDTF">2019-04-01T07:29:00Z</dcterms:created>
  <dcterms:modified xsi:type="dcterms:W3CDTF">2019-04-01T07:29:00Z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