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"/>
        <w:gridCol w:w="1943"/>
        <w:gridCol w:w="23"/>
        <w:gridCol w:w="234"/>
        <w:gridCol w:w="1698"/>
        <w:gridCol w:w="958"/>
        <w:gridCol w:w="717"/>
        <w:gridCol w:w="1466"/>
        <w:gridCol w:w="564"/>
        <w:gridCol w:w="601"/>
        <w:gridCol w:w="1224"/>
        <w:gridCol w:w="35"/>
      </w:tblGrid>
      <w:tr w:rsidR="00C06A42" w:rsidRPr="00C06A42" w14:paraId="216C5FFF" w14:textId="77777777" w:rsidTr="00B112DD">
        <w:trPr>
          <w:cantSplit/>
          <w:trHeight w:val="1079"/>
          <w:jc w:val="center"/>
        </w:trPr>
        <w:tc>
          <w:tcPr>
            <w:tcW w:w="2248" w:type="dxa"/>
            <w:gridSpan w:val="4"/>
            <w:hideMark/>
          </w:tcPr>
          <w:p w14:paraId="4B9C33E7" w14:textId="77777777" w:rsidR="00C06A42" w:rsidRPr="00C06A42" w:rsidRDefault="00C06A42" w:rsidP="00C06A42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ОРГАНИЗАЦИЯ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ОБЪЕДИНЕННЫХ 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НАЦИЙ </w:t>
            </w:r>
          </w:p>
        </w:tc>
        <w:tc>
          <w:tcPr>
            <w:tcW w:w="1708" w:type="dxa"/>
            <w:vAlign w:val="center"/>
            <w:hideMark/>
          </w:tcPr>
          <w:p w14:paraId="42800CC5" w14:textId="77777777" w:rsidR="00C06A42" w:rsidRPr="00C06A42" w:rsidRDefault="00C06A42" w:rsidP="00C06A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1E2C0F14" wp14:editId="1B4B27FE">
                  <wp:extent cx="1038225" cy="438150"/>
                  <wp:effectExtent l="0" t="0" r="0" b="0"/>
                  <wp:docPr id="7" name="Picture 7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6B1F7" w14:textId="77777777" w:rsidR="00C06A42" w:rsidRPr="00C06A42" w:rsidRDefault="00C06A42" w:rsidP="00C06A42">
            <w:pPr>
              <w:ind w:left="851"/>
              <w:jc w:val="center"/>
              <w:rPr>
                <w:b/>
                <w:lang w:val="ru-RU"/>
              </w:rPr>
            </w:pPr>
            <w:r w:rsidRPr="00C06A42">
              <w:rPr>
                <w:b/>
                <w:lang w:val="ru-RU"/>
              </w:rPr>
              <w:t>ЮНЕП</w:t>
            </w:r>
          </w:p>
        </w:tc>
        <w:tc>
          <w:tcPr>
            <w:tcW w:w="964" w:type="dxa"/>
            <w:vAlign w:val="center"/>
            <w:hideMark/>
          </w:tcPr>
          <w:p w14:paraId="759626BF" w14:textId="77777777" w:rsidR="00C06A42" w:rsidRPr="00C06A42" w:rsidRDefault="00C06A42" w:rsidP="00C06A42">
            <w:pPr>
              <w:ind w:left="-127"/>
              <w:jc w:val="center"/>
              <w:rPr>
                <w:rFonts w:ascii="Calibri" w:hAnsi="Calibri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2D49F7D1" wp14:editId="09B4DDC7">
                  <wp:extent cx="571500" cy="476250"/>
                  <wp:effectExtent l="0" t="0" r="0" b="0"/>
                  <wp:docPr id="8" name="Picture 22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center"/>
            <w:hideMark/>
          </w:tcPr>
          <w:p w14:paraId="1C595B4F" w14:textId="77777777" w:rsidR="00C06A42" w:rsidRPr="00C06A42" w:rsidRDefault="00C06A42" w:rsidP="00C06A42">
            <w:pPr>
              <w:ind w:left="-40"/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7AACCE64" wp14:editId="5276CDE2">
                  <wp:extent cx="428625" cy="409575"/>
                  <wp:effectExtent l="0" t="0" r="0" b="0"/>
                  <wp:docPr id="9" name="Picture 21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gridSpan w:val="2"/>
            <w:vAlign w:val="center"/>
          </w:tcPr>
          <w:p w14:paraId="2B10AB29" w14:textId="77777777" w:rsidR="00C06A42" w:rsidRPr="00C06A42" w:rsidRDefault="00C06A42" w:rsidP="00C06A4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98305FB" w14:textId="77777777" w:rsidR="00C06A42" w:rsidRPr="00C06A42" w:rsidRDefault="00C06A42" w:rsidP="00C06A42">
            <w:pPr>
              <w:rPr>
                <w:rFonts w:ascii="Calibri" w:hAnsi="Calibri"/>
                <w:sz w:val="16"/>
                <w:szCs w:val="16"/>
                <w:lang w:val="ru-RU"/>
              </w:rPr>
            </w:pPr>
            <w:r w:rsidRPr="00C06A42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604" w:type="dxa"/>
            <w:vAlign w:val="center"/>
            <w:hideMark/>
          </w:tcPr>
          <w:p w14:paraId="72894FF6" w14:textId="77777777" w:rsidR="00C06A42" w:rsidRPr="00C06A42" w:rsidRDefault="00C06A42" w:rsidP="00C06A42">
            <w:pPr>
              <w:ind w:left="113" w:right="-318"/>
              <w:rPr>
                <w:sz w:val="22"/>
                <w:szCs w:val="22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32C5452C" wp14:editId="54FB7C4E">
                  <wp:extent cx="285750" cy="571500"/>
                  <wp:effectExtent l="0" t="0" r="0" b="0"/>
                  <wp:docPr id="10" name="Picture 20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gridSpan w:val="2"/>
            <w:hideMark/>
          </w:tcPr>
          <w:p w14:paraId="18CD9225" w14:textId="77777777" w:rsidR="00C06A42" w:rsidRPr="00C06A42" w:rsidRDefault="00C06A42" w:rsidP="00C06A42">
            <w:pPr>
              <w:keepNext/>
              <w:spacing w:before="240"/>
              <w:ind w:left="79"/>
              <w:outlineLvl w:val="1"/>
              <w:rPr>
                <w:rFonts w:ascii="Arial" w:hAnsi="Arial" w:cs="Arial"/>
                <w:b/>
                <w:sz w:val="52"/>
                <w:szCs w:val="52"/>
              </w:rPr>
            </w:pPr>
            <w:r w:rsidRPr="00C06A42">
              <w:rPr>
                <w:rFonts w:ascii="Arial" w:hAnsi="Arial" w:cs="Arial"/>
                <w:b/>
                <w:sz w:val="52"/>
                <w:szCs w:val="52"/>
                <w:lang w:val="ru-RU"/>
              </w:rPr>
              <w:t>BES</w:t>
            </w:r>
          </w:p>
        </w:tc>
      </w:tr>
      <w:tr w:rsidR="00993CBE" w:rsidRPr="00C06A42" w14:paraId="0F758135" w14:textId="77777777" w:rsidTr="00993CBE">
        <w:trPr>
          <w:gridBefore w:val="1"/>
          <w:gridAfter w:val="1"/>
          <w:wBefore w:w="35" w:type="dxa"/>
          <w:wAfter w:w="35" w:type="dxa"/>
          <w:cantSplit/>
          <w:trHeight w:val="282"/>
          <w:jc w:val="center"/>
        </w:trPr>
        <w:tc>
          <w:tcPr>
            <w:tcW w:w="19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8936" w14:textId="77777777" w:rsidR="00993CBE" w:rsidRPr="00C06A42" w:rsidRDefault="00993CBE" w:rsidP="00C06A42">
            <w:pPr>
              <w:rPr>
                <w:noProof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D28C" w14:textId="77777777" w:rsidR="00993CBE" w:rsidRPr="003A084B" w:rsidRDefault="00993CBE" w:rsidP="00C06A42">
            <w:pPr>
              <w:rPr>
                <w:b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C3BEA5" w14:textId="79000B84" w:rsidR="00993CBE" w:rsidRPr="003A084B" w:rsidRDefault="00993CBE" w:rsidP="00BD7602">
            <w:pPr>
              <w:ind w:left="697"/>
              <w:rPr>
                <w:b/>
              </w:rPr>
            </w:pPr>
            <w:r w:rsidRPr="00C06A42">
              <w:rPr>
                <w:b/>
                <w:sz w:val="24"/>
                <w:szCs w:val="24"/>
                <w:lang w:val="ru-RU"/>
              </w:rPr>
              <w:t>IPBES</w:t>
            </w:r>
            <w:r>
              <w:rPr>
                <w:lang w:val="ru-RU"/>
              </w:rPr>
              <w:t>/</w:t>
            </w:r>
            <w:r>
              <w:t>7/</w:t>
            </w:r>
            <w:r w:rsidR="00CC2017">
              <w:t>2</w:t>
            </w:r>
          </w:p>
        </w:tc>
      </w:tr>
      <w:tr w:rsidR="00993CBE" w:rsidRPr="00993CBE" w14:paraId="28FAB3C7" w14:textId="77777777" w:rsidTr="00993CBE">
        <w:trPr>
          <w:gridBefore w:val="1"/>
          <w:gridAfter w:val="1"/>
          <w:wBefore w:w="35" w:type="dxa"/>
          <w:wAfter w:w="35" w:type="dxa"/>
          <w:cantSplit/>
          <w:trHeight w:val="1433"/>
          <w:jc w:val="center"/>
        </w:trPr>
        <w:tc>
          <w:tcPr>
            <w:tcW w:w="195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A89C0" w14:textId="77777777" w:rsidR="00993CBE" w:rsidRPr="00C06A42" w:rsidRDefault="00993CBE" w:rsidP="00C06A42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C06A4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DC9593" wp14:editId="7F630F0D">
                  <wp:extent cx="1114425" cy="523875"/>
                  <wp:effectExtent l="0" t="0" r="0" b="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  <w:gridSpan w:val="6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D724" w14:textId="5C988A77" w:rsidR="00993CBE" w:rsidRPr="00993CBE" w:rsidRDefault="00993CBE" w:rsidP="00993CBE">
            <w:pPr>
              <w:spacing w:before="120" w:after="120"/>
              <w:rPr>
                <w:b/>
                <w:lang w:val="ru-RU"/>
              </w:rPr>
            </w:pP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  <w:t xml:space="preserve">научно-политическая платформа </w:t>
            </w:r>
            <w:r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по биоразнообразию и </w:t>
            </w:r>
            <w:r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>экосистемным услугам</w:t>
            </w:r>
          </w:p>
        </w:tc>
        <w:tc>
          <w:tcPr>
            <w:tcW w:w="2402" w:type="dxa"/>
            <w:gridSpan w:val="3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35A7910F" w14:textId="08E9312E" w:rsidR="00993CBE" w:rsidRPr="00C06A42" w:rsidRDefault="00993CBE" w:rsidP="00BD760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/>
              <w:ind w:left="697"/>
              <w:rPr>
                <w:rFonts w:eastAsia="Times New Roman"/>
              </w:rPr>
            </w:pPr>
            <w:r w:rsidRPr="00C06A42">
              <w:rPr>
                <w:rFonts w:eastAsia="Times New Roman"/>
              </w:rPr>
              <w:t xml:space="preserve">Distr.: </w:t>
            </w:r>
            <w:r>
              <w:rPr>
                <w:rFonts w:eastAsia="Times New Roman"/>
              </w:rPr>
              <w:t>General</w:t>
            </w:r>
            <w:r w:rsidRPr="00C06A42">
              <w:rPr>
                <w:rFonts w:eastAsia="Times New Roman"/>
              </w:rPr>
              <w:br/>
            </w:r>
            <w:r w:rsidR="00E4086B">
              <w:rPr>
                <w:rFonts w:eastAsia="Times New Roman"/>
              </w:rPr>
              <w:t>5 March</w:t>
            </w:r>
            <w:r w:rsidRPr="00C06A42">
              <w:rPr>
                <w:rFonts w:eastAsia="Times New Roman"/>
              </w:rPr>
              <w:t xml:space="preserve"> 201</w:t>
            </w:r>
            <w:r w:rsidR="00E4086B">
              <w:rPr>
                <w:rFonts w:eastAsia="Times New Roman"/>
              </w:rPr>
              <w:t>9</w:t>
            </w:r>
          </w:p>
          <w:p w14:paraId="7874C709" w14:textId="77777777" w:rsidR="00993CBE" w:rsidRPr="00C06A42" w:rsidRDefault="00993CBE" w:rsidP="00BD760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ind w:left="697"/>
              <w:rPr>
                <w:lang w:val="en-US"/>
              </w:rPr>
            </w:pPr>
          </w:p>
          <w:p w14:paraId="33049543" w14:textId="77777777" w:rsidR="00993CBE" w:rsidRPr="00C06A42" w:rsidRDefault="00993CBE" w:rsidP="00BD760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ind w:left="697"/>
              <w:rPr>
                <w:lang w:val="en-US"/>
              </w:rPr>
            </w:pPr>
            <w:r w:rsidRPr="00C06A42">
              <w:rPr>
                <w:lang w:val="en-US"/>
              </w:rPr>
              <w:t xml:space="preserve">Russian </w:t>
            </w:r>
          </w:p>
          <w:p w14:paraId="4D935A44" w14:textId="51DF01E2" w:rsidR="00993CBE" w:rsidRPr="00993CBE" w:rsidRDefault="00993CBE" w:rsidP="00BD7602">
            <w:pPr>
              <w:ind w:left="697"/>
            </w:pPr>
            <w:r w:rsidRPr="00C06A42">
              <w:rPr>
                <w:lang w:val="en-US"/>
              </w:rPr>
              <w:t>Original: English</w:t>
            </w:r>
          </w:p>
        </w:tc>
      </w:tr>
    </w:tbl>
    <w:p w14:paraId="34CFA14D" w14:textId="77777777" w:rsidR="00C06A42" w:rsidRPr="00C06A42" w:rsidRDefault="00C06A42" w:rsidP="00C06A42">
      <w:pPr>
        <w:rPr>
          <w:b/>
          <w:lang w:val="ru-RU"/>
        </w:rPr>
      </w:pPr>
      <w:r w:rsidRPr="00C06A42">
        <w:rPr>
          <w:b/>
          <w:lang w:val="ru-RU"/>
        </w:rPr>
        <w:t xml:space="preserve">Пленум Межправительственной научно-политической </w:t>
      </w:r>
      <w:r w:rsidRPr="00C06A42">
        <w:rPr>
          <w:b/>
          <w:lang w:val="ru-RU"/>
        </w:rPr>
        <w:br/>
        <w:t>платформы по биоразнообразию и экосистемным услугам</w:t>
      </w:r>
    </w:p>
    <w:p w14:paraId="1C6BCFCE" w14:textId="77777777" w:rsidR="002617E5" w:rsidRPr="002617E5" w:rsidRDefault="002617E5" w:rsidP="002617E5">
      <w:pPr>
        <w:rPr>
          <w:b/>
          <w:szCs w:val="22"/>
          <w:lang w:val="ru-RU"/>
        </w:rPr>
      </w:pPr>
      <w:r w:rsidRPr="002617E5">
        <w:rPr>
          <w:b/>
          <w:szCs w:val="22"/>
          <w:lang w:val="ru-RU"/>
        </w:rPr>
        <w:t>Седьмая сессия</w:t>
      </w:r>
    </w:p>
    <w:p w14:paraId="6F0FDA97" w14:textId="220260D6" w:rsidR="002617E5" w:rsidRDefault="002617E5" w:rsidP="002617E5">
      <w:pPr>
        <w:rPr>
          <w:szCs w:val="22"/>
          <w:lang w:val="ru-RU"/>
        </w:rPr>
      </w:pPr>
      <w:r w:rsidRPr="002617E5">
        <w:rPr>
          <w:szCs w:val="22"/>
          <w:lang w:val="ru-RU"/>
        </w:rPr>
        <w:t>Париж, 29 апреля – 4 мая 2019 года</w:t>
      </w:r>
    </w:p>
    <w:p w14:paraId="5049AD62" w14:textId="58B43D8B" w:rsidR="003A084B" w:rsidRDefault="003A084B" w:rsidP="003A084B">
      <w:pPr>
        <w:spacing w:after="60"/>
        <w:rPr>
          <w:lang w:val="ru-RU"/>
        </w:rPr>
      </w:pPr>
      <w:r>
        <w:rPr>
          <w:szCs w:val="22"/>
          <w:lang w:val="ru-RU"/>
        </w:rPr>
        <w:t xml:space="preserve">Пункт </w:t>
      </w:r>
      <w:r w:rsidR="00CC2017" w:rsidRPr="00CC2017">
        <w:rPr>
          <w:szCs w:val="22"/>
          <w:lang w:val="ru-RU"/>
        </w:rPr>
        <w:t>5</w:t>
      </w:r>
      <w:r>
        <w:rPr>
          <w:szCs w:val="22"/>
          <w:lang w:val="ru-RU"/>
        </w:rPr>
        <w:t xml:space="preserve"> предварительной повестки дня</w:t>
      </w:r>
      <w:r w:rsidRPr="003A084B">
        <w:rPr>
          <w:rStyle w:val="FootnoteReference"/>
          <w:vertAlign w:val="baseline"/>
          <w:lang w:val="ru-RU"/>
        </w:rPr>
        <w:footnoteReference w:customMarkFollows="1" w:id="1"/>
        <w:t>*</w:t>
      </w:r>
    </w:p>
    <w:p w14:paraId="0BDC0F3B" w14:textId="6D98C508" w:rsidR="00CC2017" w:rsidRPr="00CC2017" w:rsidRDefault="00CC2017" w:rsidP="003565DC">
      <w:pPr>
        <w:spacing w:after="120"/>
        <w:ind w:right="1701"/>
        <w:rPr>
          <w:b/>
          <w:lang w:val="ru-RU"/>
        </w:rPr>
      </w:pPr>
      <w:r w:rsidRPr="00CC2017">
        <w:rPr>
          <w:b/>
          <w:lang w:val="ru-RU"/>
        </w:rPr>
        <w:t>Доклад Исполнительного секретаря об осуществлении первой программы работы на период 2014-2018 г</w:t>
      </w:r>
      <w:r>
        <w:rPr>
          <w:b/>
          <w:lang w:val="ru-RU"/>
        </w:rPr>
        <w:t>одов</w:t>
      </w:r>
    </w:p>
    <w:p w14:paraId="1441137E" w14:textId="77777777" w:rsidR="00CC2017" w:rsidRPr="00CC2017" w:rsidRDefault="00CC2017" w:rsidP="00CC2017">
      <w:pPr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CC2017">
        <w:rPr>
          <w:b/>
          <w:sz w:val="28"/>
          <w:szCs w:val="28"/>
          <w:lang w:val="ru-RU"/>
        </w:rPr>
        <w:t>Осуществление первой программы работы</w:t>
      </w:r>
    </w:p>
    <w:p w14:paraId="1F958013" w14:textId="3E5704DC" w:rsidR="00CC2017" w:rsidRPr="00CC2017" w:rsidRDefault="00CC2017" w:rsidP="00CC2017">
      <w:pPr>
        <w:spacing w:after="120"/>
        <w:ind w:left="1247"/>
        <w:rPr>
          <w:b/>
          <w:sz w:val="24"/>
          <w:szCs w:val="24"/>
          <w:lang w:val="ru-RU"/>
        </w:rPr>
      </w:pPr>
      <w:r w:rsidRPr="00CC2017">
        <w:rPr>
          <w:b/>
          <w:sz w:val="24"/>
          <w:szCs w:val="24"/>
          <w:lang w:val="ru-RU"/>
        </w:rPr>
        <w:tab/>
        <w:t xml:space="preserve">Доклад Исполнительного секретаря </w:t>
      </w:r>
    </w:p>
    <w:p w14:paraId="455F0E54" w14:textId="2B624A2F" w:rsidR="00CC2017" w:rsidRPr="00CC2017" w:rsidRDefault="00CC2017" w:rsidP="00CC2017">
      <w:pPr>
        <w:spacing w:after="120"/>
        <w:ind w:left="1247"/>
        <w:rPr>
          <w:b/>
          <w:sz w:val="28"/>
          <w:szCs w:val="28"/>
          <w:lang w:val="ru-RU"/>
        </w:rPr>
      </w:pPr>
      <w:r w:rsidRPr="00CC2017">
        <w:rPr>
          <w:b/>
          <w:sz w:val="28"/>
          <w:szCs w:val="28"/>
          <w:lang w:val="ru-RU"/>
        </w:rPr>
        <w:tab/>
        <w:t>Введение</w:t>
      </w:r>
    </w:p>
    <w:p w14:paraId="6AB5738C" w14:textId="6788794C" w:rsidR="00CC2017" w:rsidRPr="00CC2017" w:rsidRDefault="00CC2017" w:rsidP="00CC2017">
      <w:pPr>
        <w:spacing w:after="120"/>
        <w:ind w:left="1247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Pr="00CC2017">
        <w:rPr>
          <w:lang w:val="ru-RU"/>
        </w:rPr>
        <w:t xml:space="preserve">В своем решении </w:t>
      </w:r>
      <w:r w:rsidR="00DB40AB" w:rsidRPr="00F73F90">
        <w:rPr>
          <w:lang w:val="ru-RU"/>
        </w:rPr>
        <w:t>МПБЭУ</w:t>
      </w:r>
      <w:r w:rsidRPr="00CC2017">
        <w:rPr>
          <w:lang w:val="ru-RU"/>
        </w:rPr>
        <w:t>-2/5 Пленум Межправительственной научно-политической платформы по биоразнообразию и экосистемным услугам (МПБЭУ) утвердил масштабную первую программу работы с последовательно реализуемыми результатами на период 2014</w:t>
      </w:r>
      <w:r>
        <w:rPr>
          <w:lang w:val="ru-RU"/>
        </w:rPr>
        <w:noBreakHyphen/>
      </w:r>
      <w:r w:rsidRPr="00CC2017">
        <w:rPr>
          <w:lang w:val="ru-RU"/>
        </w:rPr>
        <w:t>2018</w:t>
      </w:r>
      <w:r>
        <w:rPr>
          <w:lang w:val="ru-RU"/>
        </w:rPr>
        <w:t> </w:t>
      </w:r>
      <w:r w:rsidRPr="00CC2017">
        <w:rPr>
          <w:lang w:val="ru-RU"/>
        </w:rPr>
        <w:t>г</w:t>
      </w:r>
      <w:r>
        <w:rPr>
          <w:lang w:val="ru-RU"/>
        </w:rPr>
        <w:t>одов</w:t>
      </w:r>
      <w:r w:rsidRPr="00CC2017">
        <w:rPr>
          <w:lang w:val="ru-RU"/>
        </w:rPr>
        <w:t xml:space="preserve"> при том понимании, что работа по достижению конкретных результатов будет начата после принятия Пленумом дальнейших решений в соответствии с процедурами подготовки итоговых материалов (решение </w:t>
      </w:r>
      <w:r w:rsidR="00DB40AB" w:rsidRPr="00F73F90">
        <w:rPr>
          <w:lang w:val="ru-RU"/>
        </w:rPr>
        <w:t>МПБЭУ</w:t>
      </w:r>
      <w:r w:rsidRPr="00CC2017">
        <w:rPr>
          <w:lang w:val="ru-RU"/>
        </w:rPr>
        <w:t>-3/3, приложение I).</w:t>
      </w:r>
    </w:p>
    <w:p w14:paraId="4E1EA331" w14:textId="751076F1" w:rsidR="00CC2017" w:rsidRPr="00CC2017" w:rsidRDefault="00CC2017" w:rsidP="00CC2017">
      <w:pPr>
        <w:spacing w:after="120"/>
        <w:ind w:left="1247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Pr="00CC2017">
        <w:rPr>
          <w:lang w:val="ru-RU"/>
        </w:rPr>
        <w:t xml:space="preserve">В своих решениях </w:t>
      </w:r>
      <w:r w:rsidR="00DB40AB" w:rsidRPr="00F73F90">
        <w:rPr>
          <w:lang w:val="ru-RU"/>
        </w:rPr>
        <w:t>МПБЭУ</w:t>
      </w:r>
      <w:r w:rsidRPr="00CC2017">
        <w:rPr>
          <w:lang w:val="ru-RU"/>
        </w:rPr>
        <w:t xml:space="preserve">-3/1, </w:t>
      </w:r>
      <w:r w:rsidR="00DB40AB" w:rsidRPr="00F73F90">
        <w:rPr>
          <w:lang w:val="ru-RU"/>
        </w:rPr>
        <w:t>МПБЭУ</w:t>
      </w:r>
      <w:r w:rsidRPr="00CC2017">
        <w:rPr>
          <w:lang w:val="ru-RU"/>
        </w:rPr>
        <w:t xml:space="preserve">-4/1, </w:t>
      </w:r>
      <w:r w:rsidR="00DB40AB" w:rsidRPr="00F73F90">
        <w:rPr>
          <w:lang w:val="ru-RU"/>
        </w:rPr>
        <w:t>МПБЭУ</w:t>
      </w:r>
      <w:r w:rsidRPr="00CC2017">
        <w:rPr>
          <w:lang w:val="ru-RU"/>
        </w:rPr>
        <w:t xml:space="preserve">-5/1 и </w:t>
      </w:r>
      <w:r w:rsidR="00DB40AB" w:rsidRPr="00F73F90">
        <w:rPr>
          <w:lang w:val="ru-RU"/>
        </w:rPr>
        <w:t>МПБЭУ</w:t>
      </w:r>
      <w:r w:rsidRPr="00CC2017">
        <w:rPr>
          <w:lang w:val="ru-RU"/>
        </w:rPr>
        <w:t xml:space="preserve">-6/1 Пленум </w:t>
      </w:r>
      <w:r w:rsidR="00E4086B">
        <w:rPr>
          <w:lang w:val="ru-RU"/>
        </w:rPr>
        <w:t>предоставил</w:t>
      </w:r>
      <w:r w:rsidR="00E4086B" w:rsidRPr="00CC2017">
        <w:rPr>
          <w:lang w:val="ru-RU"/>
        </w:rPr>
        <w:t xml:space="preserve"> </w:t>
      </w:r>
      <w:r w:rsidRPr="00CC2017">
        <w:rPr>
          <w:lang w:val="ru-RU"/>
        </w:rPr>
        <w:t>дальнейшие указания относительно достижения</w:t>
      </w:r>
      <w:r w:rsidR="005F0090">
        <w:rPr>
          <w:lang w:val="ru-RU"/>
        </w:rPr>
        <w:t xml:space="preserve"> </w:t>
      </w:r>
      <w:r w:rsidRPr="00CC2017">
        <w:rPr>
          <w:lang w:val="ru-RU"/>
        </w:rPr>
        <w:t>всех результатов. В своем решении</w:t>
      </w:r>
      <w:r w:rsidR="003565DC">
        <w:rPr>
          <w:lang w:val="en-US"/>
        </w:rPr>
        <w:t> </w:t>
      </w:r>
      <w:r w:rsidR="00DB40AB" w:rsidRPr="00F73F90">
        <w:rPr>
          <w:lang w:val="ru-RU"/>
        </w:rPr>
        <w:t>МПБЭУ</w:t>
      </w:r>
      <w:r w:rsidR="00DB40AB">
        <w:rPr>
          <w:lang w:val="ru-RU"/>
        </w:rPr>
        <w:noBreakHyphen/>
      </w:r>
      <w:r w:rsidRPr="00CC2017">
        <w:rPr>
          <w:lang w:val="ru-RU"/>
        </w:rPr>
        <w:t>4/1 Пленум одобрил проведение глобальной оценки по вопросам биоразнообразия и экосистемных услуг с рассмотрением результатов на своей седьмой сессии.</w:t>
      </w:r>
    </w:p>
    <w:p w14:paraId="086766C5" w14:textId="01266269" w:rsidR="00CC2017" w:rsidRPr="00CC2017" w:rsidRDefault="00CC2017" w:rsidP="00CC2017">
      <w:pPr>
        <w:spacing w:after="120"/>
        <w:ind w:left="1247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Pr="00CC2017">
        <w:rPr>
          <w:lang w:val="ru-RU"/>
        </w:rPr>
        <w:t>Настоящий доклад был подготовлен Исполнительным секретарем в консультации с Бюро и Многодисциплинарной группой экспертов, чтобы содействовать рассмотрению прогресса, достигнутого в осуществлении программы работы. В качестве основы для такого рассмотрения в докладе представляется информация по следующим вопросам:</w:t>
      </w:r>
    </w:p>
    <w:p w14:paraId="48C2725F" w14:textId="48712379" w:rsidR="00CC2017" w:rsidRPr="00DB40AB" w:rsidRDefault="00CC2017" w:rsidP="00CC2017">
      <w:pPr>
        <w:spacing w:after="120"/>
        <w:ind w:left="1247" w:firstLine="624"/>
        <w:rPr>
          <w:lang w:val="ru-RU"/>
        </w:rPr>
      </w:pPr>
      <w:r>
        <w:t>a</w:t>
      </w:r>
      <w:r w:rsidRPr="00CC2017">
        <w:rPr>
          <w:lang w:val="ru-RU"/>
        </w:rPr>
        <w:t>)</w:t>
      </w:r>
      <w:r>
        <w:rPr>
          <w:lang w:val="ru-RU"/>
        </w:rPr>
        <w:tab/>
      </w:r>
      <w:r w:rsidRPr="00CC2017">
        <w:rPr>
          <w:lang w:val="ru-RU"/>
        </w:rPr>
        <w:t>прогресс, достигнутый в 2016 году в достижении результатов, указанных в программе работы на 2014-2018 годы, осуществление которой было инициировано решениями</w:t>
      </w:r>
      <w:r w:rsidR="00DB40AB">
        <w:rPr>
          <w:lang w:val="en-US"/>
        </w:rPr>
        <w:t> </w:t>
      </w:r>
      <w:r w:rsidR="00DB40AB" w:rsidRPr="00F73F90">
        <w:rPr>
          <w:lang w:val="ru-RU"/>
        </w:rPr>
        <w:t>МПБЭУ</w:t>
      </w:r>
      <w:r w:rsidRPr="00CC2017">
        <w:rPr>
          <w:lang w:val="ru-RU"/>
        </w:rPr>
        <w:t>-2/5</w:t>
      </w:r>
      <w:r w:rsidR="00E4086B">
        <w:rPr>
          <w:lang w:val="ru-RU"/>
        </w:rPr>
        <w:t>,</w:t>
      </w:r>
      <w:r w:rsidRPr="00CC2017">
        <w:rPr>
          <w:lang w:val="ru-RU"/>
        </w:rPr>
        <w:t xml:space="preserve"> </w:t>
      </w:r>
      <w:r w:rsidR="00DB40AB" w:rsidRPr="00F73F90">
        <w:rPr>
          <w:lang w:val="ru-RU"/>
        </w:rPr>
        <w:t>МПБЭУ</w:t>
      </w:r>
      <w:r w:rsidRPr="00CC2017">
        <w:rPr>
          <w:lang w:val="ru-RU"/>
        </w:rPr>
        <w:t>-3/1</w:t>
      </w:r>
      <w:r w:rsidR="00E4086B">
        <w:rPr>
          <w:lang w:val="ru-RU"/>
        </w:rPr>
        <w:t>,</w:t>
      </w:r>
      <w:r w:rsidRPr="00CC2017">
        <w:rPr>
          <w:lang w:val="ru-RU"/>
        </w:rPr>
        <w:t xml:space="preserve"> </w:t>
      </w:r>
      <w:r w:rsidR="00DB40AB" w:rsidRPr="00F73F90">
        <w:rPr>
          <w:lang w:val="ru-RU"/>
        </w:rPr>
        <w:t>МПБЭУ</w:t>
      </w:r>
      <w:r w:rsidRPr="00DB40AB">
        <w:rPr>
          <w:lang w:val="ru-RU"/>
        </w:rPr>
        <w:t xml:space="preserve">-4/1, </w:t>
      </w:r>
      <w:r w:rsidR="00DB40AB" w:rsidRPr="00F73F90">
        <w:rPr>
          <w:lang w:val="ru-RU"/>
        </w:rPr>
        <w:t>МПБЭУ</w:t>
      </w:r>
      <w:r w:rsidRPr="00DB40AB">
        <w:rPr>
          <w:lang w:val="ru-RU"/>
        </w:rPr>
        <w:t xml:space="preserve">-5/1 </w:t>
      </w:r>
      <w:r w:rsidRPr="00CC2017">
        <w:rPr>
          <w:lang w:val="ru-RU"/>
        </w:rPr>
        <w:t>и</w:t>
      </w:r>
      <w:r w:rsidRPr="00DB40AB">
        <w:rPr>
          <w:lang w:val="ru-RU"/>
        </w:rPr>
        <w:t xml:space="preserve"> </w:t>
      </w:r>
      <w:r w:rsidR="00DB40AB" w:rsidRPr="00F73F90">
        <w:rPr>
          <w:lang w:val="ru-RU"/>
        </w:rPr>
        <w:t>МПБЭУ</w:t>
      </w:r>
      <w:r w:rsidRPr="00DB40AB">
        <w:rPr>
          <w:lang w:val="ru-RU"/>
        </w:rPr>
        <w:t>-6/1;</w:t>
      </w:r>
    </w:p>
    <w:p w14:paraId="66AA91BC" w14:textId="7DD036B5" w:rsidR="00CC2017" w:rsidRPr="00CC2017" w:rsidRDefault="00E4086B" w:rsidP="00CC2017">
      <w:pPr>
        <w:spacing w:after="240"/>
        <w:ind w:left="1247" w:firstLine="624"/>
        <w:rPr>
          <w:lang w:val="ru-RU"/>
        </w:rPr>
      </w:pPr>
      <w:r>
        <w:t>b</w:t>
      </w:r>
      <w:r w:rsidR="00CC2017" w:rsidRPr="00CC2017">
        <w:rPr>
          <w:lang w:val="ru-RU"/>
        </w:rPr>
        <w:t>)</w:t>
      </w:r>
      <w:r w:rsidR="00CC2017">
        <w:rPr>
          <w:lang w:val="ru-RU"/>
        </w:rPr>
        <w:tab/>
      </w:r>
      <w:r>
        <w:rPr>
          <w:lang w:val="ru-RU"/>
        </w:rPr>
        <w:t>актуальные сведения о</w:t>
      </w:r>
      <w:r w:rsidR="00CC2017" w:rsidRPr="00CC2017">
        <w:rPr>
          <w:lang w:val="ru-RU"/>
        </w:rPr>
        <w:t xml:space="preserve"> </w:t>
      </w:r>
      <w:r w:rsidR="008C3ED0">
        <w:rPr>
          <w:lang w:val="ru-RU"/>
        </w:rPr>
        <w:t>приеме на работу</w:t>
      </w:r>
      <w:r w:rsidR="00CC2017" w:rsidRPr="00CC2017">
        <w:rPr>
          <w:lang w:val="ru-RU"/>
        </w:rPr>
        <w:t xml:space="preserve"> штатных сотрудников секретариата в 2018 году.</w:t>
      </w:r>
    </w:p>
    <w:p w14:paraId="38A5C75E" w14:textId="1422B598" w:rsidR="00CC2017" w:rsidRPr="00CC2017" w:rsidRDefault="00CC2017" w:rsidP="004B5DB1">
      <w:pPr>
        <w:pStyle w:val="Heading1"/>
        <w:rPr>
          <w:lang w:val="ru-RU"/>
        </w:rPr>
      </w:pPr>
      <w:r w:rsidRPr="00DB40AB">
        <w:rPr>
          <w:lang w:val="ru-RU"/>
        </w:rPr>
        <w:tab/>
      </w:r>
      <w:r>
        <w:t>I</w:t>
      </w:r>
      <w:r w:rsidRPr="00CC2017">
        <w:rPr>
          <w:lang w:val="ru-RU"/>
        </w:rPr>
        <w:t>.</w:t>
      </w:r>
      <w:r>
        <w:rPr>
          <w:lang w:val="ru-RU"/>
        </w:rPr>
        <w:tab/>
      </w:r>
      <w:r w:rsidR="00E4086B">
        <w:rPr>
          <w:lang w:val="ru-RU"/>
        </w:rPr>
        <w:t>Ход</w:t>
      </w:r>
      <w:r w:rsidRPr="00CC2017">
        <w:rPr>
          <w:lang w:val="ru-RU"/>
        </w:rPr>
        <w:t xml:space="preserve"> </w:t>
      </w:r>
      <w:r w:rsidR="00E4086B" w:rsidRPr="00CC2017">
        <w:rPr>
          <w:lang w:val="ru-RU"/>
        </w:rPr>
        <w:t>осуществлени</w:t>
      </w:r>
      <w:r w:rsidR="00E4086B">
        <w:rPr>
          <w:lang w:val="ru-RU"/>
        </w:rPr>
        <w:t>я</w:t>
      </w:r>
      <w:r w:rsidR="00E4086B" w:rsidRPr="00CC2017">
        <w:rPr>
          <w:lang w:val="ru-RU"/>
        </w:rPr>
        <w:t xml:space="preserve"> </w:t>
      </w:r>
      <w:r w:rsidRPr="00CC2017">
        <w:rPr>
          <w:lang w:val="ru-RU"/>
        </w:rPr>
        <w:t>решений, касающихся первой программы работы</w:t>
      </w:r>
    </w:p>
    <w:p w14:paraId="4ADE3478" w14:textId="129D53AD" w:rsidR="00CC2017" w:rsidRPr="00CC2017" w:rsidRDefault="00CC2017" w:rsidP="00CC2017">
      <w:pPr>
        <w:spacing w:after="120"/>
        <w:ind w:left="1247"/>
        <w:rPr>
          <w:lang w:val="ru-RU"/>
        </w:rPr>
      </w:pPr>
      <w:bookmarkStart w:id="1" w:name="_Hlk499034317"/>
      <w:bookmarkStart w:id="2" w:name="_Hlk498357772"/>
      <w:r w:rsidRPr="00CC2017">
        <w:rPr>
          <w:lang w:val="ru-RU"/>
        </w:rPr>
        <w:t>4.</w:t>
      </w:r>
      <w:r>
        <w:rPr>
          <w:lang w:val="ru-RU"/>
        </w:rPr>
        <w:tab/>
      </w:r>
      <w:r w:rsidRPr="00CC2017">
        <w:rPr>
          <w:lang w:val="ru-RU"/>
        </w:rPr>
        <w:t>Глобальная оценка биоразнообразия и экосистемных услуг станет кульминацией первой программы работы МПБЭУ. Этот знаменательный продукт, над созданием которого уже более</w:t>
      </w:r>
      <w:r w:rsidR="005F0090">
        <w:rPr>
          <w:lang w:val="ru-RU"/>
        </w:rPr>
        <w:t xml:space="preserve"> </w:t>
      </w:r>
      <w:r w:rsidRPr="00CC2017">
        <w:rPr>
          <w:lang w:val="ru-RU"/>
        </w:rPr>
        <w:t>трех лет работает около 400 экспертов</w:t>
      </w:r>
      <w:r w:rsidRPr="00CC2017">
        <w:rPr>
          <w:vertAlign w:val="superscript"/>
          <w:lang w:val="ru-RU"/>
        </w:rPr>
        <w:footnoteReference w:id="2"/>
      </w:r>
      <w:r w:rsidRPr="00CC2017">
        <w:rPr>
          <w:lang w:val="ru-RU"/>
        </w:rPr>
        <w:t xml:space="preserve">, в сочетании с четырьмя региональными оценками биоразнообразия и экосистемных услуг и оценкой деградации и восстановления земель </w:t>
      </w:r>
      <w:r w:rsidR="00E4086B">
        <w:rPr>
          <w:lang w:val="ru-RU"/>
        </w:rPr>
        <w:t>станет</w:t>
      </w:r>
      <w:r w:rsidR="00E4086B" w:rsidRPr="00CC2017">
        <w:rPr>
          <w:lang w:val="ru-RU"/>
        </w:rPr>
        <w:t xml:space="preserve"> </w:t>
      </w:r>
      <w:r w:rsidRPr="00CC2017">
        <w:rPr>
          <w:lang w:val="ru-RU"/>
        </w:rPr>
        <w:t xml:space="preserve">основой для рассмотрения глобальной рамочной программы по сохранению биоразнообразия </w:t>
      </w:r>
      <w:r w:rsidRPr="00CC2017">
        <w:rPr>
          <w:lang w:val="ru-RU"/>
        </w:rPr>
        <w:lastRenderedPageBreak/>
        <w:t xml:space="preserve">на период после 2020 года в более широком контексте Повестки дня в области устойчивого развития на период до 2030 года. </w:t>
      </w:r>
    </w:p>
    <w:p w14:paraId="498FB8D5" w14:textId="7264F970" w:rsidR="00CC2017" w:rsidRPr="00CC2017" w:rsidRDefault="00CC2017" w:rsidP="00CC2017">
      <w:pPr>
        <w:spacing w:after="120"/>
        <w:ind w:left="1247"/>
        <w:rPr>
          <w:lang w:val="ru-RU"/>
        </w:rPr>
      </w:pPr>
      <w:r w:rsidRPr="00CC2017">
        <w:rPr>
          <w:lang w:val="ru-RU"/>
        </w:rPr>
        <w:t>5.</w:t>
      </w:r>
      <w:r>
        <w:rPr>
          <w:lang w:val="ru-RU"/>
        </w:rPr>
        <w:tab/>
      </w:r>
      <w:r w:rsidRPr="00CC2017">
        <w:rPr>
          <w:lang w:val="ru-RU"/>
        </w:rPr>
        <w:t xml:space="preserve">Всего за пять лет МПБЭУ успешно зарекомендовала себя в качестве важного источника достоверных знаний в поддержку процесса принятия решений. Региональные оценки и оценка деградации и восстановления земель наряду с ранее проведенными оценками опыления и сценариев и моделей стали основой для принятия решений в рамках нескольких многосторонних природоохранных соглашений (см. документы IPBES/7/INF/14 и IPBES/7/INF/15), а также на региональном и национальном уровнях. Они также вызвали значительный интерес со стороны средств массовой информации во всем мире, привлекая внимание широкой общественности к важности этих вопросов. В течение короткого периода времени МПБЭУ проведет восемь оценок и наметит новые пути в рамках своей инновационной деятельности по сохранению многочисленных ценностей биоразнообразия, разработке сценариев и моделей, а также своего подхода к признанию и использованию знаний коренного и местного населения, и это всего лишь несколько примеров. </w:t>
      </w:r>
    </w:p>
    <w:p w14:paraId="29B2AA08" w14:textId="3CD8E7B8" w:rsidR="00CC2017" w:rsidRPr="00CC2017" w:rsidRDefault="00CC2017" w:rsidP="00CC2017">
      <w:pPr>
        <w:spacing w:after="120"/>
        <w:ind w:left="1247"/>
        <w:rPr>
          <w:lang w:val="ru-RU"/>
        </w:rPr>
      </w:pPr>
      <w:r w:rsidRPr="00CC2017">
        <w:rPr>
          <w:lang w:val="ru-RU"/>
        </w:rPr>
        <w:t>6.</w:t>
      </w:r>
      <w:r>
        <w:rPr>
          <w:lang w:val="ru-RU"/>
        </w:rPr>
        <w:tab/>
      </w:r>
      <w:r w:rsidRPr="00CC2017">
        <w:rPr>
          <w:lang w:val="ru-RU"/>
        </w:rPr>
        <w:t>В ходе осуществления первой программы работы научно-политическое сообщество по вопросам биоразнообразия</w:t>
      </w:r>
      <w:r w:rsidR="005F0090">
        <w:rPr>
          <w:lang w:val="ru-RU"/>
        </w:rPr>
        <w:t xml:space="preserve"> </w:t>
      </w:r>
      <w:r w:rsidRPr="00CC2017">
        <w:rPr>
          <w:lang w:val="ru-RU"/>
        </w:rPr>
        <w:t xml:space="preserve">активно поддерживает МПБЭУ </w:t>
      </w:r>
      <w:r w:rsidR="00E4086B">
        <w:rPr>
          <w:lang w:val="ru-RU"/>
        </w:rPr>
        <w:t xml:space="preserve">посредством </w:t>
      </w:r>
      <w:r w:rsidRPr="00CC2017">
        <w:rPr>
          <w:lang w:val="ru-RU"/>
        </w:rPr>
        <w:t xml:space="preserve">времени и усилий отдельных экспертов, соавторов научных работ и экспертов-рецензентов, </w:t>
      </w:r>
      <w:r w:rsidR="00E4086B">
        <w:rPr>
          <w:lang w:val="ru-RU"/>
        </w:rPr>
        <w:t>посредством</w:t>
      </w:r>
      <w:r w:rsidRPr="00CC2017">
        <w:rPr>
          <w:lang w:val="ru-RU"/>
        </w:rPr>
        <w:t xml:space="preserve"> широк</w:t>
      </w:r>
      <w:r w:rsidR="00E4086B">
        <w:rPr>
          <w:lang w:val="ru-RU"/>
        </w:rPr>
        <w:t>ого</w:t>
      </w:r>
      <w:r w:rsidRPr="00CC2017">
        <w:rPr>
          <w:lang w:val="ru-RU"/>
        </w:rPr>
        <w:t xml:space="preserve"> и разнообразн</w:t>
      </w:r>
      <w:r w:rsidR="00E4086B">
        <w:rPr>
          <w:lang w:val="ru-RU"/>
        </w:rPr>
        <w:t xml:space="preserve">ого </w:t>
      </w:r>
      <w:r w:rsidR="000D1019">
        <w:rPr>
          <w:lang w:val="ru-RU"/>
        </w:rPr>
        <w:t>комплекса</w:t>
      </w:r>
      <w:r w:rsidRPr="00CC2017">
        <w:rPr>
          <w:lang w:val="ru-RU"/>
        </w:rPr>
        <w:t xml:space="preserve"> других вкладов в натуральной форме со стороны правительств и организаций, а также </w:t>
      </w:r>
      <w:r w:rsidR="00E4086B">
        <w:rPr>
          <w:lang w:val="ru-RU"/>
        </w:rPr>
        <w:t>посредством</w:t>
      </w:r>
      <w:r w:rsidR="00E4086B" w:rsidRPr="00CC2017">
        <w:rPr>
          <w:lang w:val="ru-RU"/>
        </w:rPr>
        <w:t xml:space="preserve"> </w:t>
      </w:r>
      <w:r w:rsidRPr="00CC2017">
        <w:rPr>
          <w:lang w:val="ru-RU"/>
        </w:rPr>
        <w:t>взнос</w:t>
      </w:r>
      <w:r w:rsidR="00E4086B">
        <w:rPr>
          <w:lang w:val="ru-RU"/>
        </w:rPr>
        <w:t>ов</w:t>
      </w:r>
      <w:r w:rsidRPr="00CC2017">
        <w:rPr>
          <w:lang w:val="ru-RU"/>
        </w:rPr>
        <w:t xml:space="preserve"> участников в целевой фонд МПБЭУ и финансов</w:t>
      </w:r>
      <w:r w:rsidR="00E4086B">
        <w:rPr>
          <w:lang w:val="ru-RU"/>
        </w:rPr>
        <w:t>ой</w:t>
      </w:r>
      <w:r w:rsidRPr="00CC2017">
        <w:rPr>
          <w:lang w:val="ru-RU"/>
        </w:rPr>
        <w:t xml:space="preserve"> поддержк</w:t>
      </w:r>
      <w:r w:rsidR="00E4086B">
        <w:rPr>
          <w:lang w:val="ru-RU"/>
        </w:rPr>
        <w:t>и</w:t>
      </w:r>
      <w:r w:rsidRPr="00CC2017">
        <w:rPr>
          <w:lang w:val="ru-RU"/>
        </w:rPr>
        <w:t xml:space="preserve"> соответствующей деятельности МПБЭУ, информация о которой содержится в документе IPBES/7/4.</w:t>
      </w:r>
    </w:p>
    <w:p w14:paraId="4631C8E7" w14:textId="55381C1C" w:rsidR="00CC2017" w:rsidRPr="00CC2017" w:rsidRDefault="00CC2017" w:rsidP="00CC2017">
      <w:pPr>
        <w:spacing w:after="120"/>
        <w:ind w:left="1247"/>
        <w:rPr>
          <w:lang w:val="ru-RU"/>
        </w:rPr>
      </w:pPr>
      <w:r w:rsidRPr="00CC2017">
        <w:rPr>
          <w:lang w:val="ru-RU"/>
        </w:rPr>
        <w:t>7.</w:t>
      </w:r>
      <w:r>
        <w:rPr>
          <w:lang w:val="ru-RU"/>
        </w:rPr>
        <w:tab/>
      </w:r>
      <w:r w:rsidRPr="00CC2017">
        <w:rPr>
          <w:lang w:val="ru-RU"/>
        </w:rPr>
        <w:t xml:space="preserve">Гибкая программа работы МПБЭУ на период до 2030 года будет опираться на большой объем коллективного опыта, накопленного всеми заинтересованными сторонами, что вместе с результатами внутреннего обзора, принятыми к сведению Пленумом на его шестой сессии, и результатами внешнего обзора, которые будут рассмотрены на </w:t>
      </w:r>
      <w:r w:rsidR="00E4086B">
        <w:rPr>
          <w:lang w:val="ru-RU"/>
        </w:rPr>
        <w:t>настоящей</w:t>
      </w:r>
      <w:r w:rsidR="00E4086B" w:rsidRPr="00CC2017">
        <w:rPr>
          <w:lang w:val="ru-RU"/>
        </w:rPr>
        <w:t xml:space="preserve"> </w:t>
      </w:r>
      <w:r w:rsidRPr="00CC2017">
        <w:rPr>
          <w:lang w:val="ru-RU"/>
        </w:rPr>
        <w:t xml:space="preserve">сессии, позволит укрепить ее структуру. Три текущие оценки </w:t>
      </w:r>
      <w:r w:rsidR="00DB40AB">
        <w:rPr>
          <w:lang w:val="ru-RU"/>
        </w:rPr>
        <w:t>–</w:t>
      </w:r>
      <w:r w:rsidRPr="00CC2017">
        <w:rPr>
          <w:lang w:val="ru-RU"/>
        </w:rPr>
        <w:t xml:space="preserve"> оценка ценностей и оценка устойчивого использования диких видов, начатые в 2018 году, и оценка</w:t>
      </w:r>
      <w:r w:rsidR="005F0090">
        <w:rPr>
          <w:lang w:val="ru-RU"/>
        </w:rPr>
        <w:t xml:space="preserve"> </w:t>
      </w:r>
      <w:r w:rsidRPr="00CC2017">
        <w:rPr>
          <w:lang w:val="ru-RU"/>
        </w:rPr>
        <w:t>чужеродных видов, начатая в 2019</w:t>
      </w:r>
      <w:r>
        <w:t> </w:t>
      </w:r>
      <w:r w:rsidRPr="00CC2017">
        <w:rPr>
          <w:lang w:val="ru-RU"/>
        </w:rPr>
        <w:t xml:space="preserve">году – явятся переходом от первой программы работы к новой программе работы на период до 2030 года. </w:t>
      </w:r>
    </w:p>
    <w:bookmarkEnd w:id="1"/>
    <w:p w14:paraId="7EF51124" w14:textId="00207739" w:rsidR="00CC2017" w:rsidRPr="00CC2017" w:rsidRDefault="00CC2017" w:rsidP="00CC2017">
      <w:pPr>
        <w:spacing w:after="120"/>
        <w:ind w:left="1247"/>
        <w:rPr>
          <w:lang w:val="ru-RU"/>
        </w:rPr>
      </w:pPr>
      <w:r w:rsidRPr="00CC2017">
        <w:rPr>
          <w:lang w:val="ru-RU"/>
        </w:rPr>
        <w:t>8.</w:t>
      </w:r>
      <w:r>
        <w:rPr>
          <w:lang w:val="ru-RU"/>
        </w:rPr>
        <w:tab/>
      </w:r>
      <w:r w:rsidRPr="00CC2017">
        <w:rPr>
          <w:lang w:val="ru-RU"/>
        </w:rPr>
        <w:t>В 2018 году активно работали следующие группы и целевые группы: две группы авторов оценок (по оценке устойчивого использования диких видов и по оценке ценностей), созданные в 2018 году; одна группа экспертов (по инструментам и методологиям поддержки политики), вновь созванная в 2017 году; одна группа авторов оценки (по глобальной оценке); одна группа экспертов (по сценариям и моделям), созданная в 2016 году; и три целевые группы (по созданию потенциала, по знаниям и данным, а также по знаниям коренного и местного населения), созданные в 2014 году. Всего в работе этих групп с момента проведения шестой сессии Пленума приняли участие около 450 экспертов, и общее число отдельных экспертов, участвующих в МПБЭУ с начала осуществления первой программы работы в 2014 году, достигло 1500. В течение этого периода было проведено в общей сложности 27 совещаний экспертов</w:t>
      </w:r>
      <w:r w:rsidRPr="00CC2017">
        <w:rPr>
          <w:vertAlign w:val="superscript"/>
          <w:lang w:val="ru-RU"/>
        </w:rPr>
        <w:footnoteReference w:id="3"/>
      </w:r>
      <w:r w:rsidRPr="00CC2017">
        <w:rPr>
          <w:lang w:val="ru-RU"/>
        </w:rPr>
        <w:t xml:space="preserve">. Поддержку для достижения различных результатов продолжали оказывать </w:t>
      </w:r>
      <w:r w:rsidR="003565DC" w:rsidRPr="003565DC">
        <w:rPr>
          <w:lang w:val="ru-RU"/>
        </w:rPr>
        <w:t>15</w:t>
      </w:r>
      <w:r w:rsidRPr="00CC2017">
        <w:rPr>
          <w:lang w:val="ru-RU"/>
        </w:rPr>
        <w:t xml:space="preserve"> групп технической поддержки. Более подробная информация о технической поддержке для осуществления программы работы приводится в документе IPBES/7/INF/5. </w:t>
      </w:r>
    </w:p>
    <w:bookmarkEnd w:id="2"/>
    <w:p w14:paraId="1A9FA05F" w14:textId="76A48C4E" w:rsidR="00CC2017" w:rsidRPr="00CC2017" w:rsidRDefault="00CC2017" w:rsidP="004B5DB1">
      <w:pPr>
        <w:spacing w:after="120"/>
        <w:ind w:left="1247"/>
        <w:rPr>
          <w:lang w:val="ru-RU"/>
        </w:rPr>
      </w:pPr>
      <w:r w:rsidRPr="00CC2017">
        <w:rPr>
          <w:lang w:val="ru-RU"/>
        </w:rPr>
        <w:t>9.</w:t>
      </w:r>
      <w:r>
        <w:rPr>
          <w:lang w:val="ru-RU"/>
        </w:rPr>
        <w:tab/>
      </w:r>
      <w:r w:rsidRPr="00CC2017">
        <w:rPr>
          <w:lang w:val="ru-RU"/>
        </w:rPr>
        <w:t>В нижеследующих пунктах приводится информация об усилиях, предпринятых после шестой сессии Пленума по каждой цели программы работы.</w:t>
      </w:r>
    </w:p>
    <w:p w14:paraId="78D80D96" w14:textId="5523D72C" w:rsidR="00CC2017" w:rsidRPr="004B5DB1" w:rsidRDefault="004B5DB1" w:rsidP="004B5DB1">
      <w:pPr>
        <w:pStyle w:val="Heading1"/>
        <w:rPr>
          <w:sz w:val="24"/>
          <w:szCs w:val="24"/>
          <w:lang w:val="ru-RU"/>
        </w:rPr>
      </w:pPr>
      <w:r w:rsidRPr="00DB40AB">
        <w:rPr>
          <w:sz w:val="24"/>
          <w:szCs w:val="24"/>
          <w:lang w:val="ru-RU"/>
        </w:rPr>
        <w:tab/>
      </w:r>
      <w:r w:rsidRPr="004B5DB1">
        <w:rPr>
          <w:sz w:val="24"/>
          <w:szCs w:val="24"/>
        </w:rPr>
        <w:t>A</w:t>
      </w:r>
      <w:r w:rsidRPr="004B5DB1">
        <w:rPr>
          <w:sz w:val="24"/>
          <w:szCs w:val="24"/>
          <w:lang w:val="ru-RU"/>
        </w:rPr>
        <w:t>.</w:t>
      </w:r>
      <w:r w:rsidRPr="004B5DB1">
        <w:rPr>
          <w:sz w:val="24"/>
          <w:szCs w:val="24"/>
          <w:lang w:val="ru-RU"/>
        </w:rPr>
        <w:tab/>
      </w:r>
      <w:r w:rsidR="00CC2017" w:rsidRPr="004B5DB1">
        <w:rPr>
          <w:sz w:val="24"/>
          <w:szCs w:val="24"/>
          <w:lang w:val="ru-RU"/>
        </w:rPr>
        <w:t>Цель 1: Укрепление потенциала и базы знаний для научно</w:t>
      </w:r>
      <w:r w:rsidR="00DB40AB">
        <w:rPr>
          <w:sz w:val="24"/>
          <w:szCs w:val="24"/>
          <w:lang w:val="ru-RU"/>
        </w:rPr>
        <w:noBreakHyphen/>
      </w:r>
      <w:r w:rsidR="00CC2017" w:rsidRPr="004B5DB1">
        <w:rPr>
          <w:sz w:val="24"/>
          <w:szCs w:val="24"/>
          <w:lang w:val="ru-RU"/>
        </w:rPr>
        <w:t>политического взаимодействия в целях выполнения основных функций Платформы</w:t>
      </w:r>
      <w:bookmarkStart w:id="3" w:name="_Hlk498356154"/>
    </w:p>
    <w:p w14:paraId="138E32B9" w14:textId="6440209D" w:rsidR="00CC2017" w:rsidRPr="00CC2017" w:rsidRDefault="004B5DB1" w:rsidP="00CC2017">
      <w:pPr>
        <w:spacing w:after="120"/>
        <w:ind w:left="1247"/>
        <w:rPr>
          <w:lang w:val="ru-RU"/>
        </w:rPr>
      </w:pPr>
      <w:r w:rsidRPr="004B5DB1">
        <w:rPr>
          <w:lang w:val="ru-RU"/>
        </w:rPr>
        <w:t>10.</w:t>
      </w:r>
      <w:r w:rsidRPr="004B5DB1">
        <w:rPr>
          <w:lang w:val="ru-RU"/>
        </w:rPr>
        <w:tab/>
      </w:r>
      <w:r w:rsidR="00CC2017" w:rsidRPr="00CC2017">
        <w:rPr>
          <w:lang w:val="ru-RU"/>
        </w:rPr>
        <w:t>В 2014 году в рамках первой программы работы были учреждены три целевые группы с подразделениями технической поддержки. В 2018 году был достигнут следующий прогресс:</w:t>
      </w:r>
    </w:p>
    <w:p w14:paraId="513CA72B" w14:textId="0AE13BEA" w:rsidR="00CC2017" w:rsidRPr="00CC2017" w:rsidRDefault="004B5DB1" w:rsidP="004B5DB1">
      <w:pPr>
        <w:spacing w:after="120"/>
        <w:ind w:left="1247" w:firstLine="624"/>
        <w:rPr>
          <w:lang w:val="ru-RU"/>
        </w:rPr>
      </w:pPr>
      <w:bookmarkStart w:id="4" w:name="_Hlk498355465"/>
      <w:bookmarkEnd w:id="3"/>
      <w:r>
        <w:t>a</w:t>
      </w:r>
      <w:r w:rsidRPr="004B5DB1">
        <w:rPr>
          <w:lang w:val="ru-RU"/>
        </w:rPr>
        <w:t>)</w:t>
      </w:r>
      <w:r>
        <w:rPr>
          <w:lang w:val="ru-RU"/>
        </w:rPr>
        <w:tab/>
      </w:r>
      <w:r w:rsidR="00CC2017" w:rsidRPr="00CC2017">
        <w:rPr>
          <w:lang w:val="ru-RU"/>
        </w:rPr>
        <w:t xml:space="preserve">целевая группа по созданию потенциала (результаты 1 a) и b)) добилась прогресса в осуществлении совместно со своими партнерами скользящего плана по созданию потенциала, как это предусмотрено в разделе II решения </w:t>
      </w:r>
      <w:r w:rsidR="00DB40AB" w:rsidRPr="00F73F90">
        <w:rPr>
          <w:lang w:val="ru-RU"/>
        </w:rPr>
        <w:t>МПБЭУ</w:t>
      </w:r>
      <w:r w:rsidR="00CC2017" w:rsidRPr="00CC2017">
        <w:rPr>
          <w:lang w:val="ru-RU"/>
        </w:rPr>
        <w:t>-6/1. Целевая группа провела совещание в сентябре 2018 года в Париже, принимающей стороной которого выступила Организация Объединенных Наций по вопросам образования, науки и культуры (ЮНЕСКО). Было продолжено осуществление программы МПБЭУ</w:t>
      </w:r>
      <w:r w:rsidR="00B91328">
        <w:rPr>
          <w:lang w:val="ru-RU"/>
        </w:rPr>
        <w:t xml:space="preserve"> для научных сотрудников</w:t>
      </w:r>
      <w:r w:rsidR="00CC2017" w:rsidRPr="00CC2017">
        <w:rPr>
          <w:lang w:val="ru-RU"/>
        </w:rPr>
        <w:t>, насчитывающей 74</w:t>
      </w:r>
      <w:r>
        <w:t> </w:t>
      </w:r>
      <w:r w:rsidR="00B91328">
        <w:rPr>
          <w:lang w:val="ru-RU"/>
        </w:rPr>
        <w:t>научных сотрудника</w:t>
      </w:r>
      <w:r w:rsidR="00CC2017" w:rsidRPr="00CC2017">
        <w:rPr>
          <w:lang w:val="ru-RU"/>
        </w:rPr>
        <w:t xml:space="preserve">, включая </w:t>
      </w:r>
      <w:r w:rsidR="00B91328">
        <w:rPr>
          <w:lang w:val="ru-RU"/>
        </w:rPr>
        <w:t>выпускников программы</w:t>
      </w:r>
      <w:r w:rsidR="00CC2017" w:rsidRPr="00CC2017">
        <w:rPr>
          <w:lang w:val="ru-RU"/>
        </w:rPr>
        <w:t>, из 53 стран. Исполнительный секретарь организовала в июне 2018 г</w:t>
      </w:r>
      <w:r w:rsidR="00DB40AB">
        <w:rPr>
          <w:lang w:val="ru-RU"/>
        </w:rPr>
        <w:t>ода</w:t>
      </w:r>
      <w:r w:rsidR="00CC2017" w:rsidRPr="00CC2017">
        <w:rPr>
          <w:lang w:val="ru-RU"/>
        </w:rPr>
        <w:t xml:space="preserve"> в Бонне (Германия) консультационный семинар по созданию потенциала для национальных координа</w:t>
      </w:r>
      <w:r w:rsidR="00B91328">
        <w:rPr>
          <w:lang w:val="ru-RU"/>
        </w:rPr>
        <w:t xml:space="preserve">торов </w:t>
      </w:r>
      <w:r w:rsidR="00CC2017" w:rsidRPr="00CC2017">
        <w:rPr>
          <w:lang w:val="ru-RU"/>
        </w:rPr>
        <w:t xml:space="preserve">МПБЭУ, в котором приняли участие в общей сложности 53 представителя правительственных структур из 49 стран. Цели семинара заключались в содействии более активному участию правительственных структур в проведении обзора второй редакции проекта глобальной оценки; предоставлении возможности для дальнейшего обсуждения вопроса об использовании концепции </w:t>
      </w:r>
      <w:r>
        <w:rPr>
          <w:lang w:val="ru-RU"/>
        </w:rPr>
        <w:t>«</w:t>
      </w:r>
      <w:r w:rsidR="00CC2017" w:rsidRPr="00CC2017">
        <w:rPr>
          <w:lang w:val="ru-RU"/>
        </w:rPr>
        <w:t>вклада природы в жизнь людей</w:t>
      </w:r>
      <w:r>
        <w:rPr>
          <w:lang w:val="ru-RU"/>
        </w:rPr>
        <w:t>»</w:t>
      </w:r>
      <w:r w:rsidR="00CC2017" w:rsidRPr="00CC2017">
        <w:rPr>
          <w:lang w:val="ru-RU"/>
        </w:rPr>
        <w:t xml:space="preserve"> в рамках глобальной оценки; и в проведении консультаций по проекту стратегических основ для следующей программы работы. В соответствии с поручением Пленума, содержащимся в его решении </w:t>
      </w:r>
      <w:r w:rsidR="00DB40AB" w:rsidRPr="00F73F90">
        <w:rPr>
          <w:lang w:val="ru-RU"/>
        </w:rPr>
        <w:t>МПБЭУ</w:t>
      </w:r>
      <w:r w:rsidR="00CC2017" w:rsidRPr="00CC2017">
        <w:rPr>
          <w:lang w:val="ru-RU"/>
        </w:rPr>
        <w:t>-6/1, целевая группа в сентябре 2018 года провела третье совещание форума по созданию потенциала</w:t>
      </w:r>
      <w:r w:rsidR="005F0090">
        <w:rPr>
          <w:lang w:val="ru-RU"/>
        </w:rPr>
        <w:t xml:space="preserve"> </w:t>
      </w:r>
      <w:r w:rsidR="00CC2017" w:rsidRPr="00CC2017">
        <w:rPr>
          <w:lang w:val="ru-RU"/>
        </w:rPr>
        <w:t>в увязке с совещанием целевой группы по созданию потенциала в целях дальнейшего укрепления сотрудничества с другими организациями в деле выполнения скользящего плана по созданию потенциала. В числе 95</w:t>
      </w:r>
      <w:r>
        <w:rPr>
          <w:lang w:val="ru-RU"/>
        </w:rPr>
        <w:t> </w:t>
      </w:r>
      <w:r w:rsidR="00CC2017" w:rsidRPr="00CC2017">
        <w:rPr>
          <w:lang w:val="ru-RU"/>
        </w:rPr>
        <w:t>участников совещания были</w:t>
      </w:r>
      <w:r w:rsidR="005F0090">
        <w:rPr>
          <w:lang w:val="ru-RU"/>
        </w:rPr>
        <w:t xml:space="preserve"> </w:t>
      </w:r>
      <w:r w:rsidR="00CC2017" w:rsidRPr="00CC2017">
        <w:rPr>
          <w:lang w:val="ru-RU"/>
        </w:rPr>
        <w:t>представители существующих и потенциальных партнерских организаций, члены Бюро и Междисциплинарной группы экспертов, целевых групп по созданию потенциала и по вопросам знаний коренного и местного населения, представители коренных народов, местных общин и национальных платформ, ученые и представители директивных органов. Работу целевой группы продолжала поддерживать группа технической поддержки на базе Норвежского агентства по охране окружающей среды в Тронхейме (Норвегия) благодаря поддержке в натуральной форме со стороны Норвегии. Дополнительная информация о прогрессе в отношении работы, связанной с укреплением потенциала, представлена в документе IPBES/7/INF/7;</w:t>
      </w:r>
    </w:p>
    <w:p w14:paraId="1EE5ECCC" w14:textId="7DC43355" w:rsidR="00CC2017" w:rsidRPr="00CC2017" w:rsidRDefault="004B5DB1" w:rsidP="004B5DB1">
      <w:pPr>
        <w:spacing w:after="120"/>
        <w:ind w:left="1247" w:firstLine="624"/>
        <w:rPr>
          <w:lang w:val="ru-RU"/>
        </w:rPr>
      </w:pPr>
      <w:bookmarkStart w:id="5" w:name="_Hlk499031761"/>
      <w:bookmarkEnd w:id="4"/>
      <w:r>
        <w:t>b</w:t>
      </w:r>
      <w:r w:rsidRPr="004B5DB1">
        <w:rPr>
          <w:lang w:val="ru-RU"/>
        </w:rPr>
        <w:t>)</w:t>
      </w:r>
      <w:r>
        <w:rPr>
          <w:lang w:val="ru-RU"/>
        </w:rPr>
        <w:tab/>
      </w:r>
      <w:r w:rsidR="00CC2017" w:rsidRPr="00CC2017">
        <w:rPr>
          <w:lang w:val="ru-RU"/>
        </w:rPr>
        <w:t>целевая группа по системам знаний коренного и местного населения (результат</w:t>
      </w:r>
      <w:r>
        <w:t> </w:t>
      </w:r>
      <w:r w:rsidR="00CC2017" w:rsidRPr="00CC2017">
        <w:rPr>
          <w:lang w:val="ru-RU"/>
        </w:rPr>
        <w:t>1</w:t>
      </w:r>
      <w:r>
        <w:t> </w:t>
      </w:r>
      <w:r w:rsidR="00CC2017" w:rsidRPr="00CC2017">
        <w:rPr>
          <w:lang w:val="ru-RU"/>
        </w:rPr>
        <w:t xml:space="preserve">с)) поддержала осуществление Многодисциплинарной группой экспертов подхода к признанию знаний коренного и местного населения и работе с ними во исполнение просьбы, содержащейся в разделе III решения </w:t>
      </w:r>
      <w:r w:rsidR="00DB40AB" w:rsidRPr="00F73F90">
        <w:rPr>
          <w:lang w:val="ru-RU"/>
        </w:rPr>
        <w:t>МПБЭУ</w:t>
      </w:r>
      <w:r w:rsidR="00CC2017" w:rsidRPr="00CC2017">
        <w:rPr>
          <w:lang w:val="ru-RU"/>
        </w:rPr>
        <w:t xml:space="preserve">-5/1 и в разделе III решения </w:t>
      </w:r>
      <w:r w:rsidR="00DB40AB" w:rsidRPr="00F73F90">
        <w:rPr>
          <w:lang w:val="ru-RU"/>
        </w:rPr>
        <w:t>МПБЭУ</w:t>
      </w:r>
      <w:r w:rsidR="00CC2017" w:rsidRPr="00CC2017">
        <w:rPr>
          <w:lang w:val="ru-RU"/>
        </w:rPr>
        <w:t xml:space="preserve">-6/1. Осуществление этого подхода в контексте глобальной оценки включало заявление на пленарном заседании и параллельное мероприятие в ходе семнадцатой сессии Постоянного форума по вопросам коренных народов, состоявшейся в Нью-Йорке 16-27 апреля 2018 года; участие авторов глобальных оценок в работе Группы действий по системам знаний и показателям благосостояния в Нью-Йорке 21-22 апреля 2018 года; проведение </w:t>
      </w:r>
      <w:r w:rsidR="00D36CE5" w:rsidRPr="008C6A7C">
        <w:rPr>
          <w:lang w:val="ru-RU"/>
        </w:rPr>
        <w:t>«</w:t>
      </w:r>
      <w:r w:rsidR="00CC2017" w:rsidRPr="00CC2017">
        <w:rPr>
          <w:lang w:val="ru-RU"/>
        </w:rPr>
        <w:t>кафе знаний</w:t>
      </w:r>
      <w:r w:rsidR="00882B49" w:rsidRPr="008C6A7C">
        <w:rPr>
          <w:lang w:val="ru-RU"/>
        </w:rPr>
        <w:t>»</w:t>
      </w:r>
      <w:r w:rsidR="00CC2017" w:rsidRPr="00CC2017">
        <w:rPr>
          <w:lang w:val="ru-RU"/>
        </w:rPr>
        <w:t xml:space="preserve"> по вопросам знаний коренного и местного населения и глобальной оценке на конференции Международного союза охраны природы на тему </w:t>
      </w:r>
      <w:r>
        <w:rPr>
          <w:lang w:val="ru-RU"/>
        </w:rPr>
        <w:t>«</w:t>
      </w:r>
      <w:r w:rsidR="00CC2017" w:rsidRPr="00CC2017">
        <w:rPr>
          <w:lang w:val="ru-RU"/>
        </w:rPr>
        <w:t xml:space="preserve">Общины, </w:t>
      </w:r>
      <w:r w:rsidR="000D1019" w:rsidRPr="00CC2017">
        <w:rPr>
          <w:lang w:val="ru-RU"/>
        </w:rPr>
        <w:t>сохранение</w:t>
      </w:r>
      <w:r w:rsidR="00CC2017" w:rsidRPr="00CC2017">
        <w:rPr>
          <w:lang w:val="ru-RU"/>
        </w:rPr>
        <w:t xml:space="preserve"> природы и обеспечение средств к существованию</w:t>
      </w:r>
      <w:r>
        <w:rPr>
          <w:lang w:val="ru-RU"/>
        </w:rPr>
        <w:t>»</w:t>
      </w:r>
      <w:r w:rsidR="00CC2017" w:rsidRPr="00CC2017">
        <w:rPr>
          <w:lang w:val="ru-RU"/>
        </w:rPr>
        <w:t>, состоявшейся 28-30 мая 2018 г</w:t>
      </w:r>
      <w:r w:rsidR="00DB40AB">
        <w:rPr>
          <w:lang w:val="ru-RU"/>
        </w:rPr>
        <w:t>ода</w:t>
      </w:r>
      <w:r w:rsidR="00CC2017" w:rsidRPr="00CC2017">
        <w:rPr>
          <w:lang w:val="ru-RU"/>
        </w:rPr>
        <w:t xml:space="preserve"> в Галифаксе (Канада); диалог МПБЭУ по глобальной оценке знаний коренного и местного населения Арктики, состоявшийся в Хельсинки 6-8 июня 2018 года; участие авторов глобальных оценок в шестнадцатом конгрессе Международного общества этнобиологии, состоявшемся в Белене (Бразилия) 7-10 августа 2018 года; и усилия по поощрению участия коренных народов и местных общин, организаций коренных народов и экспертов по вопросам знаний коренного и местного населения в проведении обзора второго проекта глобальной оценки. Целевая группа провела совещание в Париже в сентябре 2018 года. В увязке с совещанием целевой группы было проведено консультационное совещание по механизму широкого участия. Целевая группа подготовила первоначальный набор методологических руководящих материалов для осуществления подхода МПБЭУ к признанию знаний коренного и местного населения и работе с ними, включая меры по созданию механизма широкого участия, охватывающего каждый этап цикла оценки МПБЭУ, и представила рекомендации относительно будущего состава целевой группы. Работу в этой области продолжала поддерживать группа технической поддержки при штаб-квартире ЮНЕСКО</w:t>
      </w:r>
      <w:r w:rsidR="005F0090">
        <w:rPr>
          <w:lang w:val="ru-RU"/>
        </w:rPr>
        <w:t xml:space="preserve"> </w:t>
      </w:r>
      <w:r w:rsidR="00CC2017" w:rsidRPr="00CC2017">
        <w:rPr>
          <w:lang w:val="ru-RU"/>
        </w:rPr>
        <w:t>благодаря поддержке в натуральной форме со стороны этой организации. Дополнительная информация содержится в</w:t>
      </w:r>
      <w:r w:rsidR="005F0090">
        <w:rPr>
          <w:lang w:val="ru-RU"/>
        </w:rPr>
        <w:t xml:space="preserve"> </w:t>
      </w:r>
      <w:r w:rsidR="00CC2017" w:rsidRPr="00CC2017">
        <w:rPr>
          <w:lang w:val="ru-RU"/>
        </w:rPr>
        <w:t>документе о работе, связанной со знаниями коренного и местного населения (IPBES/7/INF/8);</w:t>
      </w:r>
    </w:p>
    <w:p w14:paraId="75BA0F38" w14:textId="3196734C" w:rsidR="00CC2017" w:rsidRPr="003565DC" w:rsidRDefault="004B5DB1" w:rsidP="004B5DB1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="00CC2017" w:rsidRPr="00CC2017">
        <w:rPr>
          <w:lang w:val="ru-RU"/>
        </w:rPr>
        <w:t xml:space="preserve">целевая группа по знаниям и данным (результаты 1 d) и 4 b)) продолжала предоставлять консультативные услуги для текущих оценок в соответствии с кратким планом работы целевой группы по знаниям и данным на 2017 и 2018 годы, представленным в приложении III к решению </w:t>
      </w:r>
      <w:r w:rsidR="00DB40AB" w:rsidRPr="00F73F90">
        <w:rPr>
          <w:lang w:val="ru-RU"/>
        </w:rPr>
        <w:t>МПБЭУ</w:t>
      </w:r>
      <w:r w:rsidR="00CC2017" w:rsidRPr="00CC2017">
        <w:rPr>
          <w:lang w:val="ru-RU"/>
        </w:rPr>
        <w:t>-5/1. К числу основных достижений в области осуществления относится дальнейшее развитие веб-сайта МПБЭУ и инфраструктуры на базе Интернета; и оказание поддержки экспертам МПБЭУ, участвующим в глобальной оценке и оценках ценностей и диких видов, в вопросах</w:t>
      </w:r>
      <w:r w:rsidR="005F0090">
        <w:rPr>
          <w:lang w:val="ru-RU"/>
        </w:rPr>
        <w:t xml:space="preserve"> </w:t>
      </w:r>
      <w:r w:rsidR="00CC2017" w:rsidRPr="00CC2017">
        <w:rPr>
          <w:lang w:val="ru-RU"/>
        </w:rPr>
        <w:t>использования инфраструктуры на базе Интернета и работы с показателями. Отмечается прогресс в деле активизации формирования</w:t>
      </w:r>
      <w:r w:rsidR="005F0090">
        <w:rPr>
          <w:lang w:val="ru-RU"/>
        </w:rPr>
        <w:t xml:space="preserve"> </w:t>
      </w:r>
      <w:r w:rsidR="00CC2017" w:rsidRPr="00CC2017">
        <w:rPr>
          <w:lang w:val="ru-RU"/>
        </w:rPr>
        <w:t>новых знаний путем выявления пробелов в знаниях в ходе оценки деградации и восстановления земель. В январе 2019 года в ответ на просьбу, содержащуюся в разделе III решения</w:t>
      </w:r>
      <w:r w:rsidR="003565DC">
        <w:rPr>
          <w:lang w:val="en-US"/>
        </w:rPr>
        <w:t> </w:t>
      </w:r>
      <w:r w:rsidR="00DB40AB" w:rsidRPr="00F73F90">
        <w:rPr>
          <w:lang w:val="ru-RU"/>
        </w:rPr>
        <w:t>МПБЭУ</w:t>
      </w:r>
      <w:r w:rsidR="00DB40AB">
        <w:rPr>
          <w:lang w:val="ru-RU"/>
        </w:rPr>
        <w:noBreakHyphen/>
      </w:r>
      <w:r w:rsidR="00CC2017" w:rsidRPr="00CC2017">
        <w:rPr>
          <w:lang w:val="ru-RU"/>
        </w:rPr>
        <w:t>6/1, была проведена веб-конференция, посвященная пробелам в знаниях, выявленным экспертами в ходе оценки деградации и восстановления земель, и определению приоритетных направлений исследований. Работу в этой области продолжала поддерживать группа технической поддержки на базе Национального института экологии</w:t>
      </w:r>
      <w:r w:rsidR="00882B49" w:rsidRPr="00587510">
        <w:rPr>
          <w:lang w:val="ru-RU"/>
        </w:rPr>
        <w:t xml:space="preserve"> </w:t>
      </w:r>
      <w:r w:rsidR="00CC2017" w:rsidRPr="00CC2017">
        <w:rPr>
          <w:lang w:val="ru-RU"/>
        </w:rPr>
        <w:t>в Сочхоне (Республика Корея), благодаря поддержке в натуральной форме от Министерства охраны окружающей среды Республики Корея. Полный доклад о ходе работы содержится в документе о работе, связанной со знаниями и данными (IPBES/7/INF/9)</w:t>
      </w:r>
      <w:r w:rsidR="003565DC" w:rsidRPr="003565DC">
        <w:rPr>
          <w:lang w:val="ru-RU"/>
        </w:rPr>
        <w:t>;</w:t>
      </w:r>
    </w:p>
    <w:p w14:paraId="7DE6D1A0" w14:textId="3744C504" w:rsidR="00CC2017" w:rsidRPr="00CC2017" w:rsidRDefault="004B5DB1" w:rsidP="004B5DB1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>
        <w:rPr>
          <w:lang w:val="ru-RU"/>
        </w:rPr>
        <w:t>)</w:t>
      </w:r>
      <w:r>
        <w:rPr>
          <w:lang w:val="ru-RU"/>
        </w:rPr>
        <w:tab/>
        <w:t>т</w:t>
      </w:r>
      <w:r w:rsidR="00CC2017" w:rsidRPr="00CC2017">
        <w:rPr>
          <w:lang w:val="ru-RU"/>
        </w:rPr>
        <w:t xml:space="preserve">ри целевые группы, работающие по достижению цели 1, в целом выполнили мандаты, предоставленные им Пленумом. Некоторые из их мероприятий, такие как программа для начинающих </w:t>
      </w:r>
      <w:r w:rsidR="008C3ED0">
        <w:rPr>
          <w:lang w:val="ru-RU"/>
        </w:rPr>
        <w:t xml:space="preserve">научных сотрудников </w:t>
      </w:r>
      <w:r w:rsidR="00CC2017" w:rsidRPr="00CC2017">
        <w:rPr>
          <w:lang w:val="ru-RU"/>
        </w:rPr>
        <w:t>и подход к признанию знаний коренного и местного населения и работе с ними, стали флагманскими продуктами МПБЭУ и значительно повысили ее инклюзивность, авторитет и</w:t>
      </w:r>
      <w:r w:rsidR="005F0090">
        <w:rPr>
          <w:lang w:val="ru-RU"/>
        </w:rPr>
        <w:t xml:space="preserve"> </w:t>
      </w:r>
      <w:r w:rsidR="00CC2017" w:rsidRPr="00CC2017">
        <w:rPr>
          <w:lang w:val="ru-RU"/>
        </w:rPr>
        <w:t>актуальность с точки зрения политики. Бюро и Междисциплинарная группа экспертов рекомендуют вновь созвать эти три целевые группы и продолжить их работу на более комплексной основе в рамках следующей программы работы с учетом уроков, извлеченных в ходе осуществления первой программы работы.</w:t>
      </w:r>
    </w:p>
    <w:p w14:paraId="1B04D1C0" w14:textId="362DE76B" w:rsidR="00CC2017" w:rsidRPr="004B5DB1" w:rsidRDefault="004B5DB1" w:rsidP="004B5DB1">
      <w:pPr>
        <w:pStyle w:val="Heading1"/>
        <w:rPr>
          <w:sz w:val="24"/>
          <w:szCs w:val="24"/>
          <w:lang w:val="ru-RU"/>
        </w:rPr>
      </w:pPr>
      <w:r w:rsidRPr="00DB40AB">
        <w:rPr>
          <w:sz w:val="24"/>
          <w:szCs w:val="24"/>
          <w:lang w:val="ru-RU"/>
        </w:rPr>
        <w:tab/>
      </w:r>
      <w:r w:rsidRPr="004B5DB1">
        <w:rPr>
          <w:sz w:val="24"/>
          <w:szCs w:val="24"/>
          <w:lang w:val="en-US"/>
        </w:rPr>
        <w:t>B</w:t>
      </w:r>
      <w:r w:rsidRPr="004B5DB1">
        <w:rPr>
          <w:sz w:val="24"/>
          <w:szCs w:val="24"/>
          <w:lang w:val="ru-RU"/>
        </w:rPr>
        <w:t>.</w:t>
      </w:r>
      <w:r w:rsidRPr="004B5DB1">
        <w:rPr>
          <w:sz w:val="24"/>
          <w:szCs w:val="24"/>
          <w:lang w:val="ru-RU"/>
        </w:rPr>
        <w:tab/>
      </w:r>
      <w:r w:rsidR="00CC2017" w:rsidRPr="004B5DB1">
        <w:rPr>
          <w:sz w:val="24"/>
          <w:szCs w:val="24"/>
          <w:lang w:val="ru-RU"/>
        </w:rPr>
        <w:t>Цель 2: Укрепление научно-политического взаимодействия по вопросам биоразнообразия и экосистемных услуг на субрегиональном, региональном и глобальном уровнях и между ними</w:t>
      </w:r>
    </w:p>
    <w:p w14:paraId="22EF7883" w14:textId="0526B964" w:rsidR="00CC2017" w:rsidRPr="00CC2017" w:rsidRDefault="004B5DB1" w:rsidP="00CC2017">
      <w:pPr>
        <w:spacing w:after="120"/>
        <w:ind w:left="1247"/>
        <w:rPr>
          <w:lang w:val="ru-RU"/>
        </w:rPr>
      </w:pPr>
      <w:bookmarkStart w:id="6" w:name="_Hlk532653493"/>
      <w:r w:rsidRPr="004B5DB1">
        <w:rPr>
          <w:lang w:val="ru-RU"/>
        </w:rPr>
        <w:t>11.</w:t>
      </w:r>
      <w:r w:rsidRPr="004B5DB1">
        <w:rPr>
          <w:lang w:val="ru-RU"/>
        </w:rPr>
        <w:tab/>
      </w:r>
      <w:r w:rsidR="00CC2017" w:rsidRPr="00CC2017">
        <w:rPr>
          <w:lang w:val="ru-RU"/>
        </w:rPr>
        <w:t>Прогресс, достигнутый в рамках цели 2, включает следующие результаты:</w:t>
      </w:r>
    </w:p>
    <w:bookmarkEnd w:id="6"/>
    <w:p w14:paraId="57EEF12F" w14:textId="3CED554C" w:rsidR="00CC2017" w:rsidRPr="00CC2017" w:rsidRDefault="004B5DB1" w:rsidP="004B5DB1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4B5DB1">
        <w:rPr>
          <w:lang w:val="ru-RU"/>
        </w:rPr>
        <w:t>)</w:t>
      </w:r>
      <w:r>
        <w:rPr>
          <w:lang w:val="ru-RU"/>
        </w:rPr>
        <w:tab/>
        <w:t>о</w:t>
      </w:r>
      <w:r w:rsidR="00CC2017" w:rsidRPr="00CC2017">
        <w:rPr>
          <w:lang w:val="ru-RU"/>
        </w:rPr>
        <w:t xml:space="preserve">бновленный вариант руководства по проведению оценок (результат 2 а)), подготовленный группой членов Бюро и Междисциплинарной группы экспертов при поддержке секретариата и группы технической поддержки; </w:t>
      </w:r>
      <w:r w:rsidR="008C3ED0">
        <w:rPr>
          <w:lang w:val="ru-RU"/>
        </w:rPr>
        <w:t>оригинал-макет</w:t>
      </w:r>
      <w:r w:rsidR="008C3ED0" w:rsidRPr="00CC2017">
        <w:rPr>
          <w:lang w:val="ru-RU"/>
        </w:rPr>
        <w:t xml:space="preserve"> </w:t>
      </w:r>
      <w:r w:rsidR="00CC2017" w:rsidRPr="00CC2017">
        <w:rPr>
          <w:lang w:val="ru-RU"/>
        </w:rPr>
        <w:t xml:space="preserve">резюме руководства, </w:t>
      </w:r>
      <w:r w:rsidR="008C3ED0" w:rsidRPr="00CC2017">
        <w:rPr>
          <w:lang w:val="ru-RU"/>
        </w:rPr>
        <w:t>доступн</w:t>
      </w:r>
      <w:r w:rsidR="008C3ED0">
        <w:rPr>
          <w:lang w:val="ru-RU"/>
        </w:rPr>
        <w:t>ый</w:t>
      </w:r>
      <w:r w:rsidR="008C3ED0" w:rsidRPr="00CC2017">
        <w:rPr>
          <w:lang w:val="ru-RU"/>
        </w:rPr>
        <w:t xml:space="preserve"> </w:t>
      </w:r>
      <w:r w:rsidR="00CC2017" w:rsidRPr="00CC2017">
        <w:rPr>
          <w:lang w:val="ru-RU"/>
        </w:rPr>
        <w:t>в Интернете и в печатной форме; инфографик, отражающую общий процесс оценки МПБЭУ; основные графические материалы из руководства в виде отдельных файлов; и инструментальное средство для электронного обучения по проведению оценки МПБЭУ</w:t>
      </w:r>
      <w:r w:rsidRPr="004B5DB1">
        <w:rPr>
          <w:vertAlign w:val="superscript"/>
          <w:lang w:val="ru-RU"/>
        </w:rPr>
        <w:footnoteReference w:id="4"/>
      </w:r>
      <w:r w:rsidR="00CC2017" w:rsidRPr="00CC2017">
        <w:rPr>
          <w:lang w:val="ru-RU"/>
        </w:rPr>
        <w:t xml:space="preserve">. Эту работу продолжала поддерживать группа технической поддержки, учрежденная во Всемирном центре мониторинга природоохраны Программы Организации Объединенных Наций по окружающей среде (ЮНЕП-ВЦМП), благодаря поддержке в натуральной форме со стороны этой организации. Руководство является постоянно обновляемым документом, в который будут добавляться новые модули или вноситься изменения по необходимости. Дополнительная информация о работе, связанной с руководством по оценкам, имеется в документе IPBES/7/INF/10; </w:t>
      </w:r>
    </w:p>
    <w:p w14:paraId="04A78FBD" w14:textId="62D405F1" w:rsidR="00CC2017" w:rsidRPr="00CC2017" w:rsidRDefault="004B5DB1" w:rsidP="004B5DB1">
      <w:pPr>
        <w:spacing w:after="120"/>
        <w:ind w:left="1247" w:firstLine="624"/>
        <w:rPr>
          <w:lang w:val="ru-RU"/>
        </w:rPr>
      </w:pPr>
      <w:bookmarkStart w:id="7" w:name="_Hlk532653457"/>
      <w:r>
        <w:rPr>
          <w:lang w:val="en-US"/>
        </w:rPr>
        <w:t>b</w:t>
      </w:r>
      <w:r>
        <w:rPr>
          <w:lang w:val="ru-RU"/>
        </w:rPr>
        <w:t>)</w:t>
      </w:r>
      <w:r>
        <w:rPr>
          <w:lang w:val="ru-RU"/>
        </w:rPr>
        <w:tab/>
      </w:r>
      <w:r w:rsidR="008C3ED0">
        <w:rPr>
          <w:lang w:val="ru-RU"/>
        </w:rPr>
        <w:t>оригинал-макеты</w:t>
      </w:r>
      <w:r w:rsidR="00CC2017" w:rsidRPr="00CC2017">
        <w:rPr>
          <w:lang w:val="ru-RU"/>
        </w:rPr>
        <w:t xml:space="preserve"> предназначенных для директивных органов резюме четырех региональных и субрегиональных оценок биоразнообразия и экосистемных услуг (результат</w:t>
      </w:r>
      <w:r w:rsidR="00587510">
        <w:t> </w:t>
      </w:r>
      <w:r w:rsidR="00CC2017" w:rsidRPr="00CC2017">
        <w:rPr>
          <w:lang w:val="ru-RU"/>
        </w:rPr>
        <w:t>2</w:t>
      </w:r>
      <w:r w:rsidR="00587510">
        <w:t> </w:t>
      </w:r>
      <w:r w:rsidR="00CC2017" w:rsidRPr="00CC2017">
        <w:rPr>
          <w:lang w:val="ru-RU"/>
        </w:rPr>
        <w:t xml:space="preserve">b)), утвержденных на шестой сессии Пленума, которые имеются в формате портативных документов (PDF) на веб-сайте МПБЭУ и в печатной форме; и </w:t>
      </w:r>
      <w:r w:rsidR="008C3ED0">
        <w:rPr>
          <w:lang w:val="ru-RU"/>
        </w:rPr>
        <w:t>оригинал-макеты</w:t>
      </w:r>
      <w:r w:rsidR="00CC2017" w:rsidRPr="00CC2017">
        <w:rPr>
          <w:lang w:val="ru-RU"/>
        </w:rPr>
        <w:t xml:space="preserve"> полных докладов об оценке (титульные листы и оглавления, резюме для директивных органов, главы и справочный аппарат), размещенные на веб-сайте МПБЭУ. До июля 2018 года помощь в работе в этой области и в практическом использовании результатов оценок продолжали оказывать группы технической поддержки на базе Научно</w:t>
      </w:r>
      <w:r>
        <w:rPr>
          <w:lang w:val="ru-RU"/>
        </w:rPr>
        <w:noBreakHyphen/>
      </w:r>
      <w:r w:rsidR="00CC2017" w:rsidRPr="00CC2017">
        <w:rPr>
          <w:lang w:val="ru-RU"/>
        </w:rPr>
        <w:t>исследовательского института биологических ресурсов имени Александра фон Гумбольдта в Боготе и Советом по научным и промышленным исследованиям в Претории благодаря поддержке в натуральном выражении со стороны Колумбии и Южной Африки. Работа по завершению подготовки докладов и их практическому использованию будет по</w:t>
      </w:r>
      <w:r>
        <w:rPr>
          <w:lang w:val="ru-RU"/>
        </w:rPr>
        <w:noBreakHyphen/>
      </w:r>
      <w:r w:rsidR="00CC2017" w:rsidRPr="00CC2017">
        <w:rPr>
          <w:lang w:val="ru-RU"/>
        </w:rPr>
        <w:t>прежнему поддерживаться группами технической поддержки на базе Института глобальных экологических стратегий в Токио до августа 2019</w:t>
      </w:r>
      <w:r w:rsidR="0091465A">
        <w:t> </w:t>
      </w:r>
      <w:r w:rsidR="00CC2017" w:rsidRPr="00CC2017">
        <w:rPr>
          <w:lang w:val="ru-RU"/>
        </w:rPr>
        <w:t xml:space="preserve">года и Бернским университетом (Швейцария) до декабря </w:t>
      </w:r>
      <w:r w:rsidR="000D1019" w:rsidRPr="00CC2017">
        <w:rPr>
          <w:lang w:val="ru-RU"/>
        </w:rPr>
        <w:t>201</w:t>
      </w:r>
      <w:r w:rsidR="000D1019">
        <w:rPr>
          <w:lang w:val="ru-RU"/>
        </w:rPr>
        <w:t>8</w:t>
      </w:r>
      <w:r w:rsidR="000D1019" w:rsidRPr="00CC2017">
        <w:rPr>
          <w:lang w:val="ru-RU"/>
        </w:rPr>
        <w:t xml:space="preserve"> </w:t>
      </w:r>
      <w:r w:rsidR="00CC2017" w:rsidRPr="00CC2017">
        <w:rPr>
          <w:lang w:val="ru-RU"/>
        </w:rPr>
        <w:t>года благодаря поддержке в натуральном выражении со стороны Японии и Швейцарии;</w:t>
      </w:r>
      <w:bookmarkEnd w:id="7"/>
    </w:p>
    <w:p w14:paraId="2B41FC36" w14:textId="7AF4DBF1" w:rsidR="00CC2017" w:rsidRPr="00CC2017" w:rsidRDefault="004B5DB1" w:rsidP="004B5DB1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4B5DB1">
        <w:rPr>
          <w:lang w:val="ru-RU"/>
        </w:rPr>
        <w:t>)</w:t>
      </w:r>
      <w:r>
        <w:rPr>
          <w:lang w:val="ru-RU"/>
        </w:rPr>
        <w:tab/>
        <w:t>о</w:t>
      </w:r>
      <w:r w:rsidR="00CC2017" w:rsidRPr="00CC2017">
        <w:rPr>
          <w:lang w:val="ru-RU"/>
        </w:rPr>
        <w:t>кончательный проект глобальной оценки биоразнообразия и экосистемных услуг, подготовленный группой авторов оценки (результат 2 c)), для рассмотрения Пленумом в ходе текущей сессии после внешнего обзора правительствами и</w:t>
      </w:r>
      <w:r w:rsidR="005F0090">
        <w:rPr>
          <w:lang w:val="ru-RU"/>
        </w:rPr>
        <w:t xml:space="preserve"> </w:t>
      </w:r>
      <w:r w:rsidR="00CC2017" w:rsidRPr="00CC2017">
        <w:rPr>
          <w:lang w:val="ru-RU"/>
        </w:rPr>
        <w:t>коллегиального обзора второго проекта глав и первого проекта резюме для директивных органов по итогам оценки в период с апреля по июль 2018 года; созыв в Германии третьего совещания авторов для проведения оценки в июле 2018 года и семинара по написанию</w:t>
      </w:r>
      <w:r w:rsidR="005F0090">
        <w:rPr>
          <w:lang w:val="ru-RU"/>
        </w:rPr>
        <w:t xml:space="preserve"> </w:t>
      </w:r>
      <w:r w:rsidR="00CC2017" w:rsidRPr="00CC2017">
        <w:rPr>
          <w:lang w:val="ru-RU"/>
        </w:rPr>
        <w:t>резюме для директивных органов в августе 2018 года; проведение семинара для национальных координа</w:t>
      </w:r>
      <w:r w:rsidR="00DD0452">
        <w:rPr>
          <w:lang w:val="ru-RU"/>
        </w:rPr>
        <w:t>торов</w:t>
      </w:r>
      <w:r w:rsidR="00CC2017" w:rsidRPr="00CC2017">
        <w:rPr>
          <w:lang w:val="ru-RU"/>
        </w:rPr>
        <w:t xml:space="preserve"> в июне 2018</w:t>
      </w:r>
      <w:r w:rsidR="00DB40AB">
        <w:rPr>
          <w:lang w:val="ru-RU"/>
        </w:rPr>
        <w:t> </w:t>
      </w:r>
      <w:r w:rsidR="00CC2017" w:rsidRPr="00CC2017">
        <w:rPr>
          <w:lang w:val="ru-RU"/>
        </w:rPr>
        <w:t>года в Бонне для укрепления потенциала правительств по проведению обзора оценки и содействия ее рассмотрению на седьмой сессии Пленума (см. пункт 10 а)); созыв совещания для окончательной доработки содержания главы 2 в Соединенных Штатах Америки в сентябре и октябре 2018 года и совещания для окончательной доработки содержания главы 4 во Франции в октябре 2018 года; осуществление подхода к признанию знаний коренного и местного населения и работе с ними в контексте глобальной оценки (см. пункт 10 b)). Работ</w:t>
      </w:r>
      <w:r w:rsidR="003565DC">
        <w:rPr>
          <w:lang w:val="ru-RU"/>
        </w:rPr>
        <w:t>у</w:t>
      </w:r>
      <w:r w:rsidR="00CC2017" w:rsidRPr="00CC2017">
        <w:rPr>
          <w:lang w:val="ru-RU"/>
        </w:rPr>
        <w:t xml:space="preserve"> в этой области продолжала поддерживать группа технической поддержки при секретариате в Бонне, включая одного консультанта, который был обеспечен благодаря взносу Германии. Полный доклад о подготовке глобальной оценки приводится в документе IPBES/7/INF/2;</w:t>
      </w:r>
    </w:p>
    <w:p w14:paraId="1D756016" w14:textId="2D8D4222" w:rsidR="00CC2017" w:rsidRPr="00CC2017" w:rsidRDefault="004B5DB1" w:rsidP="004B5DB1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4B5DB1">
        <w:rPr>
          <w:lang w:val="ru-RU"/>
        </w:rPr>
        <w:t>)</w:t>
      </w:r>
      <w:r>
        <w:rPr>
          <w:lang w:val="ru-RU"/>
        </w:rPr>
        <w:tab/>
        <w:t>р</w:t>
      </w:r>
      <w:r w:rsidR="00CC2017" w:rsidRPr="00CC2017">
        <w:rPr>
          <w:lang w:val="ru-RU"/>
        </w:rPr>
        <w:t>егиональные и глобальные оценки в рамках цели 2, которые были привязаны к конкретным срокам, были успешно проведены. МПБЭУ будет продолжать обновлять свое руководство по проведению оценок в ходе осуществления программы работы вплоть до 2030</w:t>
      </w:r>
      <w:r>
        <w:rPr>
          <w:lang w:val="ru-RU"/>
        </w:rPr>
        <w:t> </w:t>
      </w:r>
      <w:r w:rsidR="00CC2017" w:rsidRPr="00CC2017">
        <w:rPr>
          <w:lang w:val="ru-RU"/>
        </w:rPr>
        <w:t>г</w:t>
      </w:r>
      <w:r>
        <w:rPr>
          <w:lang w:val="ru-RU"/>
        </w:rPr>
        <w:t>ода</w:t>
      </w:r>
      <w:r w:rsidR="00CC2017" w:rsidRPr="00CC2017">
        <w:rPr>
          <w:lang w:val="ru-RU"/>
        </w:rPr>
        <w:t xml:space="preserve"> по мере того, как в результате ее работы будут появляться новые методологии.</w:t>
      </w:r>
    </w:p>
    <w:bookmarkEnd w:id="5"/>
    <w:p w14:paraId="3AF3F5DF" w14:textId="1B76EB6C" w:rsidR="00CC2017" w:rsidRPr="004B5DB1" w:rsidRDefault="004B5DB1" w:rsidP="004B5DB1">
      <w:pPr>
        <w:pStyle w:val="Heading1"/>
        <w:rPr>
          <w:sz w:val="24"/>
          <w:szCs w:val="24"/>
          <w:lang w:val="ru-RU"/>
        </w:rPr>
      </w:pPr>
      <w:r>
        <w:rPr>
          <w:lang w:val="ru-RU"/>
        </w:rPr>
        <w:tab/>
      </w:r>
      <w:r w:rsidRPr="004B5DB1">
        <w:rPr>
          <w:sz w:val="24"/>
          <w:szCs w:val="24"/>
          <w:lang w:val="ru-RU"/>
        </w:rPr>
        <w:t>С.</w:t>
      </w:r>
      <w:r w:rsidRPr="004B5DB1">
        <w:rPr>
          <w:sz w:val="24"/>
          <w:szCs w:val="24"/>
          <w:lang w:val="ru-RU"/>
        </w:rPr>
        <w:tab/>
      </w:r>
      <w:r w:rsidR="00CC2017" w:rsidRPr="004B5DB1">
        <w:rPr>
          <w:sz w:val="24"/>
          <w:szCs w:val="24"/>
          <w:lang w:val="ru-RU"/>
        </w:rPr>
        <w:t>Цель 3: Укрепление научно-политического взаимодействия по вопросам биоразнообразия и экосистемных услуг с учетом тематических и методологических вопросов</w:t>
      </w:r>
    </w:p>
    <w:p w14:paraId="3C2C4999" w14:textId="18A60740" w:rsidR="00CC2017" w:rsidRPr="00CC2017" w:rsidRDefault="004B5DB1" w:rsidP="00CC2017">
      <w:pPr>
        <w:spacing w:after="120"/>
        <w:ind w:left="1247"/>
        <w:rPr>
          <w:lang w:val="ru-RU"/>
        </w:rPr>
      </w:pPr>
      <w:bookmarkStart w:id="8" w:name="_Hlk532653325"/>
      <w:r>
        <w:rPr>
          <w:lang w:val="ru-RU"/>
        </w:rPr>
        <w:t>12.</w:t>
      </w:r>
      <w:r>
        <w:rPr>
          <w:lang w:val="ru-RU"/>
        </w:rPr>
        <w:tab/>
      </w:r>
      <w:r w:rsidR="00CC2017" w:rsidRPr="00CC2017">
        <w:rPr>
          <w:lang w:val="ru-RU"/>
        </w:rPr>
        <w:t>Прогресс, достигнутый в рамках цели 3, включает следующие результаты:</w:t>
      </w:r>
    </w:p>
    <w:p w14:paraId="0A104768" w14:textId="4D8E21B0" w:rsidR="00CC2017" w:rsidRPr="00CC2017" w:rsidRDefault="004B5DB1" w:rsidP="004B5DB1">
      <w:pPr>
        <w:spacing w:after="120"/>
        <w:ind w:left="1247" w:firstLine="624"/>
        <w:rPr>
          <w:lang w:val="ru-RU"/>
        </w:rPr>
      </w:pPr>
      <w:r>
        <w:t>a</w:t>
      </w:r>
      <w:r w:rsidRPr="004B5DB1">
        <w:rPr>
          <w:lang w:val="ru-RU"/>
        </w:rPr>
        <w:t>)</w:t>
      </w:r>
      <w:r>
        <w:rPr>
          <w:lang w:val="ru-RU"/>
        </w:rPr>
        <w:tab/>
      </w:r>
      <w:r w:rsidR="008C3ED0">
        <w:rPr>
          <w:lang w:val="ru-RU"/>
        </w:rPr>
        <w:t>оригинал-макет</w:t>
      </w:r>
      <w:r w:rsidR="00CC2017" w:rsidRPr="00CC2017">
        <w:rPr>
          <w:lang w:val="ru-RU"/>
        </w:rPr>
        <w:t xml:space="preserve"> резюме оценки деградации и восстановления земель для директивных органов (результат 3 b) i)), доступный в формате PDF на веб-сайте МПБЭУ и в печатной форме, а также </w:t>
      </w:r>
      <w:r w:rsidR="008C3ED0">
        <w:rPr>
          <w:lang w:val="ru-RU"/>
        </w:rPr>
        <w:t>оригинал-макет</w:t>
      </w:r>
      <w:r w:rsidR="00CC2017" w:rsidRPr="00CC2017">
        <w:rPr>
          <w:lang w:val="ru-RU"/>
        </w:rPr>
        <w:t xml:space="preserve"> полного доклада об оценке (титульный лист и оглавление, резюме для директивных органов, главы и справочный аппарат), размещенный на веб-сайте МПБЭУ в формате PDF. До июля 2018 года поддержку работе в этой области оказывала группа технической поддержки при секретариате в Бонне. Завершение работы над </w:t>
      </w:r>
      <w:r w:rsidR="008C3ED0">
        <w:rPr>
          <w:lang w:val="ru-RU"/>
        </w:rPr>
        <w:t>оригинал-макетом</w:t>
      </w:r>
      <w:r w:rsidR="00CC2017" w:rsidRPr="00CC2017">
        <w:rPr>
          <w:lang w:val="ru-RU"/>
        </w:rPr>
        <w:t xml:space="preserve"> доклада об оценке осуществлялось при поддержке групп технической поддержки при Бернском университете благодаря поддержке в натуральной форме со стороны Швейцарии;</w:t>
      </w:r>
    </w:p>
    <w:p w14:paraId="2D900593" w14:textId="5D468632" w:rsidR="00CC2017" w:rsidRPr="00CC2017" w:rsidRDefault="004B5DB1" w:rsidP="004B5DB1">
      <w:pPr>
        <w:spacing w:after="120"/>
        <w:ind w:left="1247" w:firstLine="624"/>
        <w:rPr>
          <w:lang w:val="ru-RU"/>
        </w:rPr>
      </w:pPr>
      <w:r>
        <w:t>b</w:t>
      </w:r>
      <w:r w:rsidRPr="004B5DB1">
        <w:rPr>
          <w:lang w:val="ru-RU"/>
        </w:rPr>
        <w:t>)</w:t>
      </w:r>
      <w:r>
        <w:rPr>
          <w:lang w:val="ru-RU"/>
        </w:rPr>
        <w:tab/>
        <w:t>п</w:t>
      </w:r>
      <w:r w:rsidR="00CC2017" w:rsidRPr="00CC2017">
        <w:rPr>
          <w:lang w:val="ru-RU"/>
        </w:rPr>
        <w:t>ризыв к выдвижению кандидатур экспертов для оценки инвазивных чужеродных видов (результат 3 b) ii)); выбор сопредседателей для оценки; и создание группы технической поддержки на базе Института глобальных экологических стратегий благодаря поддержке в натуральной форме со стороны Японии. Доклад о ходе работы приводится в документе IPBES/7/INF/6;</w:t>
      </w:r>
    </w:p>
    <w:p w14:paraId="09329300" w14:textId="332C56BB" w:rsidR="00CC2017" w:rsidRPr="00CC2017" w:rsidRDefault="004B5DB1" w:rsidP="004B5DB1">
      <w:pPr>
        <w:spacing w:after="120"/>
        <w:ind w:left="1247" w:firstLine="624"/>
        <w:rPr>
          <w:lang w:val="ru-RU"/>
        </w:rPr>
      </w:pPr>
      <w:r>
        <w:t>c</w:t>
      </w:r>
      <w:r w:rsidRPr="00DB40AB">
        <w:rPr>
          <w:lang w:val="ru-RU"/>
        </w:rPr>
        <w:t>)</w:t>
      </w:r>
      <w:r w:rsidRPr="00DB40AB">
        <w:rPr>
          <w:lang w:val="ru-RU"/>
        </w:rPr>
        <w:tab/>
      </w:r>
      <w:r>
        <w:rPr>
          <w:lang w:val="ru-RU"/>
        </w:rPr>
        <w:t>в</w:t>
      </w:r>
      <w:r w:rsidR="00CC2017" w:rsidRPr="00CC2017">
        <w:rPr>
          <w:lang w:val="ru-RU"/>
        </w:rPr>
        <w:t>ыбор группы авторов для оценки устойчивого использования диких видов (результат 3 b) iii)) и созыв первого совещания авторов в декабре 2018 г</w:t>
      </w:r>
      <w:r w:rsidR="005F0090">
        <w:rPr>
          <w:lang w:val="ru-RU"/>
        </w:rPr>
        <w:t>ода</w:t>
      </w:r>
      <w:r w:rsidR="00CC2017" w:rsidRPr="00CC2017">
        <w:rPr>
          <w:lang w:val="ru-RU"/>
        </w:rPr>
        <w:t xml:space="preserve"> в Монпелье (Франция); подготовка первого проекта оценки, который должен быть готов к середине 2019</w:t>
      </w:r>
      <w:r w:rsidR="005F0090">
        <w:t> </w:t>
      </w:r>
      <w:r w:rsidR="00CC2017" w:rsidRPr="00CC2017">
        <w:rPr>
          <w:lang w:val="ru-RU"/>
        </w:rPr>
        <w:t xml:space="preserve">года; и создание группы технической поддержки при Фонде исследований биоразнообразия и Французском агентстве по биоразнообразию благодаря поддержке в натуральной форме со стороны Франции. Доклад о ходе работы приводится в </w:t>
      </w:r>
      <w:r w:rsidR="00CC2017" w:rsidRPr="005F0090">
        <w:rPr>
          <w:lang w:val="ru-RU"/>
        </w:rPr>
        <w:t>документе</w:t>
      </w:r>
      <w:r w:rsidR="005F0090">
        <w:t> </w:t>
      </w:r>
      <w:r w:rsidR="00CC2017" w:rsidRPr="005F0090">
        <w:rPr>
          <w:lang w:val="ru-RU"/>
        </w:rPr>
        <w:t>IPBES</w:t>
      </w:r>
      <w:r w:rsidR="00CC2017" w:rsidRPr="00CC2017">
        <w:rPr>
          <w:lang w:val="ru-RU"/>
        </w:rPr>
        <w:t>/7/INF/6;</w:t>
      </w:r>
    </w:p>
    <w:p w14:paraId="743E1C1F" w14:textId="4EC700F5" w:rsidR="00CC2017" w:rsidRPr="00CC2017" w:rsidRDefault="004B5DB1" w:rsidP="004B5DB1">
      <w:pPr>
        <w:spacing w:after="120"/>
        <w:ind w:left="1247" w:firstLine="624"/>
        <w:rPr>
          <w:lang w:val="ru-RU"/>
        </w:rPr>
      </w:pPr>
      <w:r>
        <w:t>d</w:t>
      </w:r>
      <w:r w:rsidRPr="004B5DB1">
        <w:rPr>
          <w:lang w:val="ru-RU"/>
        </w:rPr>
        <w:t>)</w:t>
      </w:r>
      <w:r>
        <w:rPr>
          <w:lang w:val="ru-RU"/>
        </w:rPr>
        <w:tab/>
        <w:t>д</w:t>
      </w:r>
      <w:r w:rsidR="00CC2017" w:rsidRPr="00CC2017">
        <w:rPr>
          <w:lang w:val="ru-RU"/>
        </w:rPr>
        <w:t xml:space="preserve">альнейшая работа группы экспертов по сценариям и моделям (результат 3 с)) во исполнение решения </w:t>
      </w:r>
      <w:r w:rsidR="00DB40AB" w:rsidRPr="00F73F90">
        <w:rPr>
          <w:lang w:val="ru-RU"/>
        </w:rPr>
        <w:t>МПБЭУ</w:t>
      </w:r>
      <w:r w:rsidR="00CC2017" w:rsidRPr="00CC2017">
        <w:rPr>
          <w:lang w:val="ru-RU"/>
        </w:rPr>
        <w:t xml:space="preserve">-5/1, раздел VI, и решения </w:t>
      </w:r>
      <w:r w:rsidR="00DB40AB" w:rsidRPr="00F73F90">
        <w:rPr>
          <w:lang w:val="ru-RU"/>
        </w:rPr>
        <w:t>МПБЭУ</w:t>
      </w:r>
      <w:r w:rsidR="00CC2017" w:rsidRPr="00CC2017">
        <w:rPr>
          <w:lang w:val="ru-RU"/>
        </w:rPr>
        <w:t xml:space="preserve">-6/1, раздел VI, относительно предоставления экспертной консультационной помощи в использовании существующих моделей и сценариев для поддержки текущих оценок МПБЭУ, включая глобальную оценку; и в отношении активизации разработки сценариев и связанных с ними моделей широким научным сообществом, включая созыв совещания группы экспертов по теме </w:t>
      </w:r>
      <w:r w:rsidR="005F0090">
        <w:rPr>
          <w:lang w:val="ru-RU"/>
        </w:rPr>
        <w:t>«</w:t>
      </w:r>
      <w:r w:rsidR="00CC2017" w:rsidRPr="00CC2017">
        <w:rPr>
          <w:lang w:val="ru-RU"/>
        </w:rPr>
        <w:t>Последующие шаги в разработке сценариев будущего развития природы</w:t>
      </w:r>
      <w:r w:rsidR="005F0090">
        <w:rPr>
          <w:lang w:val="ru-RU"/>
        </w:rPr>
        <w:t>»</w:t>
      </w:r>
      <w:r w:rsidR="00CC2017" w:rsidRPr="00CC2017">
        <w:rPr>
          <w:lang w:val="ru-RU"/>
        </w:rPr>
        <w:t xml:space="preserve"> в Гааге (Нидерланды) в июне 2018 года и проведение семинара по разработке сценариев под названием </w:t>
      </w:r>
      <w:r w:rsidR="005F0090">
        <w:rPr>
          <w:lang w:val="ru-RU"/>
        </w:rPr>
        <w:t>«</w:t>
      </w:r>
      <w:r w:rsidR="00CC2017" w:rsidRPr="00CC2017">
        <w:rPr>
          <w:lang w:val="ru-RU"/>
        </w:rPr>
        <w:t>От концепций к сценариям развития природы и вклада природы в жизнь людей в XXI веке</w:t>
      </w:r>
      <w:r w:rsidR="005F0090">
        <w:rPr>
          <w:lang w:val="ru-RU"/>
        </w:rPr>
        <w:t>»</w:t>
      </w:r>
      <w:r w:rsidR="00CC2017" w:rsidRPr="00CC2017">
        <w:rPr>
          <w:lang w:val="ru-RU"/>
        </w:rPr>
        <w:t xml:space="preserve"> в апреле 2019 года. Работу в этой области продолжала поддерживать группа технической поддержки при Нидерландском агентстве по оценке окружающей среды благодаря поддержке в натуральной форме со стороны Нидерландов. Доклад о ходе работы приводится в документе IPBES/7/INF/11; </w:t>
      </w:r>
    </w:p>
    <w:bookmarkEnd w:id="8"/>
    <w:p w14:paraId="0DC9C926" w14:textId="7482AF68" w:rsidR="00CC2017" w:rsidRPr="00CC2017" w:rsidRDefault="004B5DB1" w:rsidP="004B5DB1">
      <w:pPr>
        <w:spacing w:after="120"/>
        <w:ind w:left="1247" w:firstLine="624"/>
        <w:rPr>
          <w:lang w:val="ru-RU"/>
        </w:rPr>
      </w:pPr>
      <w:r>
        <w:t>e</w:t>
      </w:r>
      <w:r w:rsidRPr="004B5DB1">
        <w:rPr>
          <w:lang w:val="ru-RU"/>
        </w:rPr>
        <w:t>)</w:t>
      </w:r>
      <w:r>
        <w:rPr>
          <w:lang w:val="ru-RU"/>
        </w:rPr>
        <w:tab/>
        <w:t>в</w:t>
      </w:r>
      <w:r w:rsidR="00CC2017" w:rsidRPr="00CC2017">
        <w:rPr>
          <w:lang w:val="ru-RU"/>
        </w:rPr>
        <w:t>ыбор группы авторов для методологической оценки различной концептуализации разнообразных ценностей природы и ее благ, включая биоразнообразие и экосистемные услуги (результат 3 d)); созыв первого совещания авторов в ноябре 2018 года в Мехико; подготовка первого проекта оценки, который должен быть готов к середине 2019 года; и создание группы технической поддержки в Институте исследования экосистем и устойчивости Мексиканского национального автономного университета благодаря поддержке в натуральной форме со стороны Мексики. Доклад о ходе работы приводится в документе</w:t>
      </w:r>
      <w:r w:rsidR="003565DC">
        <w:rPr>
          <w:lang w:val="ru-RU"/>
        </w:rPr>
        <w:t> </w:t>
      </w:r>
      <w:r w:rsidR="00CC2017" w:rsidRPr="00CC2017">
        <w:rPr>
          <w:lang w:val="ru-RU"/>
        </w:rPr>
        <w:t>IPBES/7/INF/6;</w:t>
      </w:r>
    </w:p>
    <w:p w14:paraId="11368243" w14:textId="021AFC34" w:rsidR="00CC2017" w:rsidRPr="005F0090" w:rsidRDefault="005F0090" w:rsidP="00AF6102">
      <w:pPr>
        <w:pStyle w:val="Heading1"/>
        <w:keepNext/>
        <w:rPr>
          <w:sz w:val="24"/>
          <w:szCs w:val="24"/>
          <w:lang w:val="ru-RU"/>
        </w:rPr>
      </w:pPr>
      <w:r w:rsidRPr="00DB40AB">
        <w:rPr>
          <w:lang w:val="ru-RU"/>
        </w:rPr>
        <w:tab/>
      </w:r>
      <w:r w:rsidRPr="005F0090">
        <w:rPr>
          <w:sz w:val="24"/>
          <w:szCs w:val="24"/>
        </w:rPr>
        <w:t>D</w:t>
      </w:r>
      <w:r w:rsidRPr="005F0090">
        <w:rPr>
          <w:sz w:val="24"/>
          <w:szCs w:val="24"/>
          <w:lang w:val="ru-RU"/>
        </w:rPr>
        <w:t>.</w:t>
      </w:r>
      <w:r w:rsidRPr="005F0090">
        <w:rPr>
          <w:sz w:val="24"/>
          <w:szCs w:val="24"/>
          <w:lang w:val="ru-RU"/>
        </w:rPr>
        <w:tab/>
      </w:r>
      <w:r w:rsidR="00CC2017" w:rsidRPr="005F0090">
        <w:rPr>
          <w:sz w:val="24"/>
          <w:szCs w:val="24"/>
          <w:lang w:val="ru-RU"/>
        </w:rPr>
        <w:t>Цель 4: Распространение информации о деятельности, результатах и выводах Платформы и их оценка</w:t>
      </w:r>
    </w:p>
    <w:p w14:paraId="732FF471" w14:textId="678AC84E" w:rsidR="00CC2017" w:rsidRPr="00CC2017" w:rsidRDefault="005F0090" w:rsidP="00CC2017">
      <w:pPr>
        <w:spacing w:after="120"/>
        <w:ind w:left="1247"/>
        <w:rPr>
          <w:lang w:val="ru-RU"/>
        </w:rPr>
      </w:pPr>
      <w:r w:rsidRPr="005F0090">
        <w:rPr>
          <w:lang w:val="ru-RU"/>
        </w:rPr>
        <w:t>13.</w:t>
      </w:r>
      <w:r w:rsidRPr="005F0090">
        <w:rPr>
          <w:lang w:val="ru-RU"/>
        </w:rPr>
        <w:tab/>
      </w:r>
      <w:r w:rsidR="00CC2017" w:rsidRPr="00CC2017">
        <w:rPr>
          <w:lang w:val="ru-RU"/>
        </w:rPr>
        <w:t>Прогресс, достигнутый в рамках цели 4, включает следующие результаты:</w:t>
      </w:r>
    </w:p>
    <w:p w14:paraId="11C1846C" w14:textId="4D5023E8" w:rsidR="00CC2017" w:rsidRPr="00CC2017" w:rsidRDefault="005F0090" w:rsidP="005F0090">
      <w:pPr>
        <w:spacing w:after="120"/>
        <w:ind w:left="1247" w:firstLine="624"/>
        <w:rPr>
          <w:lang w:val="ru-RU"/>
        </w:rPr>
      </w:pPr>
      <w:r>
        <w:t>a</w:t>
      </w:r>
      <w:r w:rsidRPr="005F0090">
        <w:rPr>
          <w:lang w:val="ru-RU"/>
        </w:rPr>
        <w:t>)</w:t>
      </w:r>
      <w:r>
        <w:rPr>
          <w:lang w:val="ru-RU"/>
        </w:rPr>
        <w:tab/>
        <w:t>о</w:t>
      </w:r>
      <w:r w:rsidR="00CC2017" w:rsidRPr="00CC2017">
        <w:rPr>
          <w:lang w:val="ru-RU"/>
        </w:rPr>
        <w:t xml:space="preserve">бновление каталога оценок (результат 4 a)) в составе каталога инструментов и методологий поддержки политики, как указано в документе IPBES/7/INF/13, при содействии группы технической поддержки при ЮНЕП-ВЦМП благодаря поддержке в натуральной форме со стороны этой организации; </w:t>
      </w:r>
    </w:p>
    <w:p w14:paraId="4801CFF7" w14:textId="1335BF1A" w:rsidR="00CC2017" w:rsidRPr="00CC2017" w:rsidRDefault="005F0090" w:rsidP="005F0090">
      <w:pPr>
        <w:spacing w:after="120"/>
        <w:ind w:left="1247" w:firstLine="624"/>
        <w:rPr>
          <w:lang w:val="ru-RU"/>
        </w:rPr>
      </w:pPr>
      <w:r>
        <w:t>b</w:t>
      </w:r>
      <w:r w:rsidRPr="005F0090">
        <w:rPr>
          <w:lang w:val="ru-RU"/>
        </w:rPr>
        <w:t>)</w:t>
      </w:r>
      <w:r>
        <w:rPr>
          <w:lang w:val="ru-RU"/>
        </w:rPr>
        <w:tab/>
        <w:t>д</w:t>
      </w:r>
      <w:r w:rsidR="00CC2017" w:rsidRPr="00CC2017">
        <w:rPr>
          <w:lang w:val="ru-RU"/>
        </w:rPr>
        <w:t>ополнительно пересмотренный каталог инструментов и методологий поддержки политики (результат 4 c))</w:t>
      </w:r>
      <w:r w:rsidR="003565DC" w:rsidRPr="00DB40AB">
        <w:rPr>
          <w:vertAlign w:val="superscript"/>
          <w:lang w:val="ru-RU"/>
        </w:rPr>
        <w:footnoteReference w:id="5"/>
      </w:r>
      <w:r w:rsidR="00CC2017" w:rsidRPr="00CC2017">
        <w:rPr>
          <w:lang w:val="ru-RU"/>
        </w:rPr>
        <w:t>, подготовленный во исполнение решения</w:t>
      </w:r>
      <w:r w:rsidR="00DB40AB" w:rsidRPr="00DB40AB">
        <w:rPr>
          <w:lang w:val="ru-RU"/>
        </w:rPr>
        <w:t xml:space="preserve"> </w:t>
      </w:r>
      <w:r w:rsidR="00DB40AB" w:rsidRPr="00F73F90">
        <w:rPr>
          <w:lang w:val="ru-RU"/>
        </w:rPr>
        <w:t>МПБЭУ</w:t>
      </w:r>
      <w:r w:rsidR="00CC2017" w:rsidRPr="00CC2017">
        <w:rPr>
          <w:lang w:val="ru-RU"/>
        </w:rPr>
        <w:t>-6/1, раздел VII, группой экспертов с привлечением консультантов из соответствующих международных процессов и заинтересованных партнеров; процедуры загрузки контента в каталог и проверки достоверности его содержания; и методологическое руководство для экспертов по оценке МПБЭУ по вопросам оценки инструментов политики и содействия использованию инструментов и методологий поддержки политики на основе оценок МПБЭУ. Группа экспертов провела совещание в августе 2018 года в Кембридже (Соединенное Королевство Великобритании и Северной Ирландии). Работу в этой области продолжала поддерживать группа технической поддержки при штаб-квартире ЮНЕСКО благодаря поддержке в натуральной форме со стороны этой организации. Доклад о ходе работы приводится в документе IPBES/7/INF/13;</w:t>
      </w:r>
    </w:p>
    <w:p w14:paraId="0894216F" w14:textId="5A28472A" w:rsidR="00CC2017" w:rsidRPr="00CC2017" w:rsidRDefault="005F0090" w:rsidP="005F0090">
      <w:pPr>
        <w:spacing w:after="120"/>
        <w:ind w:left="1247" w:firstLine="624"/>
        <w:rPr>
          <w:lang w:val="ru-RU"/>
        </w:rPr>
      </w:pPr>
      <w:r>
        <w:t>c</w:t>
      </w:r>
      <w:r w:rsidRPr="00DB40AB">
        <w:rPr>
          <w:lang w:val="ru-RU"/>
        </w:rPr>
        <w:t>)</w:t>
      </w:r>
      <w:r w:rsidRPr="00DB40AB">
        <w:rPr>
          <w:lang w:val="ru-RU"/>
        </w:rPr>
        <w:tab/>
      </w:r>
      <w:r>
        <w:rPr>
          <w:lang w:val="ru-RU"/>
        </w:rPr>
        <w:t>м</w:t>
      </w:r>
      <w:r w:rsidR="00CC2017" w:rsidRPr="00CC2017">
        <w:rPr>
          <w:lang w:val="ru-RU"/>
        </w:rPr>
        <w:t>ероприятия, проводимые в рамках стратегии информационно</w:t>
      </w:r>
      <w:r>
        <w:rPr>
          <w:lang w:val="ru-RU"/>
        </w:rPr>
        <w:noBreakHyphen/>
      </w:r>
      <w:r w:rsidR="00CC2017" w:rsidRPr="00CC2017">
        <w:rPr>
          <w:lang w:val="ru-RU"/>
        </w:rPr>
        <w:t xml:space="preserve">пропагандистской деятельности, и сотрудничество с сетями заинтересованных сторон открытого состава в плане осуществления стратегии привлечения заинтересованных сторон в соответствии с решением </w:t>
      </w:r>
      <w:r w:rsidR="00DB40AB" w:rsidRPr="00F73F90">
        <w:rPr>
          <w:lang w:val="ru-RU"/>
        </w:rPr>
        <w:t>МПБЭУ</w:t>
      </w:r>
      <w:r w:rsidR="00CC2017" w:rsidRPr="00CC2017">
        <w:rPr>
          <w:lang w:val="ru-RU"/>
        </w:rPr>
        <w:t>-4/4 (результат 4 d)), как это предусмотрено в документе IPBES/7/INF/14, при технической поддержке для осуществления стратегии привлечения заинтересованных сторон, предоставленной Международным союзом охраны природы; налаживание дополнительных партнерских связей, включая подписание меморандума о взаимопонимании с секретариатом Конвенции Организации Объединенных Наций по борьбе с опустыниванием в тех странах, которые испытывают серьезную засуху и/или опустынивание, особенно в Африке; и перечень совместных структур поддержки на веб</w:t>
      </w:r>
      <w:r>
        <w:rPr>
          <w:lang w:val="ru-RU"/>
        </w:rPr>
        <w:noBreakHyphen/>
      </w:r>
      <w:r w:rsidR="00CC2017" w:rsidRPr="00CC2017">
        <w:rPr>
          <w:lang w:val="ru-RU"/>
        </w:rPr>
        <w:t xml:space="preserve">сайте МПБЭУ (более подробную информацию о сотрудничестве и партнерстве см. в документе IPBES/7/INF/15); </w:t>
      </w:r>
    </w:p>
    <w:p w14:paraId="35D3459D" w14:textId="4CBBD483" w:rsidR="00CC2017" w:rsidRPr="00CC2017" w:rsidRDefault="005F0090" w:rsidP="005F0090">
      <w:pPr>
        <w:spacing w:after="120"/>
        <w:ind w:left="1247" w:firstLine="624"/>
        <w:rPr>
          <w:lang w:val="ru-RU"/>
        </w:rPr>
      </w:pPr>
      <w:r>
        <w:t>d</w:t>
      </w:r>
      <w:r w:rsidRPr="005F0090">
        <w:rPr>
          <w:lang w:val="ru-RU"/>
        </w:rPr>
        <w:t>)</w:t>
      </w:r>
      <w:r>
        <w:rPr>
          <w:lang w:val="ru-RU"/>
        </w:rPr>
        <w:tab/>
        <w:t>п</w:t>
      </w:r>
      <w:r w:rsidR="00CC2017" w:rsidRPr="00CC2017">
        <w:rPr>
          <w:lang w:val="ru-RU"/>
        </w:rPr>
        <w:t xml:space="preserve">одготовка доклада об обзоре МПБЭУ по завершении ее первой программы работы (результат 4 e)) группой по проведению обзора во исполнение решения </w:t>
      </w:r>
      <w:r w:rsidR="00DB40AB" w:rsidRPr="00F73F90">
        <w:rPr>
          <w:lang w:val="ru-RU"/>
        </w:rPr>
        <w:t>МПБЭУ</w:t>
      </w:r>
      <w:r w:rsidR="00CC2017" w:rsidRPr="00CC2017">
        <w:rPr>
          <w:lang w:val="ru-RU"/>
        </w:rPr>
        <w:t>-5/2, содержащегося в документе IPBES/7/INF/18, включая рекомендации о путях повышения эффективности МПБЭУ, как указано в документе IPBES/7/5;</w:t>
      </w:r>
    </w:p>
    <w:p w14:paraId="05226AE9" w14:textId="3841127C" w:rsidR="00CC2017" w:rsidRPr="00CC2017" w:rsidRDefault="005F0090" w:rsidP="005F0090">
      <w:pPr>
        <w:spacing w:after="240"/>
        <w:ind w:left="1247" w:firstLine="624"/>
        <w:rPr>
          <w:lang w:val="ru-RU"/>
        </w:rPr>
      </w:pPr>
      <w:bookmarkStart w:id="9" w:name="_Hlk500767130"/>
      <w:r>
        <w:t>e</w:t>
      </w:r>
      <w:r w:rsidRPr="005F0090">
        <w:rPr>
          <w:lang w:val="ru-RU"/>
        </w:rPr>
        <w:t>)</w:t>
      </w:r>
      <w:r w:rsidRPr="005F0090">
        <w:rPr>
          <w:lang w:val="ru-RU"/>
        </w:rPr>
        <w:tab/>
      </w:r>
      <w:r>
        <w:rPr>
          <w:lang w:val="ru-RU"/>
        </w:rPr>
        <w:t>д</w:t>
      </w:r>
      <w:r w:rsidR="00CC2017" w:rsidRPr="00CC2017">
        <w:rPr>
          <w:lang w:val="ru-RU"/>
        </w:rPr>
        <w:t xml:space="preserve">альнейшая работа Комитета по коллизии интересов и подготовка доклада, о чем говорится в документе IPBES/7/INF/16, в соответствии с правилом 10 процедур осуществления политики в области коллизии интересов, изложенных в приложении II к решению </w:t>
      </w:r>
      <w:r w:rsidR="005B109A" w:rsidRPr="00F73F90">
        <w:rPr>
          <w:lang w:val="ru-RU"/>
        </w:rPr>
        <w:t>МПБЭУ</w:t>
      </w:r>
      <w:r w:rsidR="00CC2017" w:rsidRPr="00CC2017">
        <w:rPr>
          <w:lang w:val="ru-RU"/>
        </w:rPr>
        <w:t xml:space="preserve">-3/3. </w:t>
      </w:r>
    </w:p>
    <w:bookmarkEnd w:id="9"/>
    <w:p w14:paraId="146C1C14" w14:textId="09371BB9" w:rsidR="00CC2017" w:rsidRPr="00CC2017" w:rsidRDefault="005F0090" w:rsidP="005F0090">
      <w:pPr>
        <w:pStyle w:val="Heading1"/>
        <w:rPr>
          <w:lang w:val="ru-RU"/>
        </w:rPr>
      </w:pPr>
      <w:r w:rsidRPr="00DB40AB">
        <w:rPr>
          <w:lang w:val="ru-RU"/>
        </w:rPr>
        <w:tab/>
      </w:r>
      <w:r>
        <w:t>II</w:t>
      </w:r>
      <w:r w:rsidRPr="005F0090">
        <w:rPr>
          <w:lang w:val="ru-RU"/>
        </w:rPr>
        <w:t>.</w:t>
      </w:r>
      <w:r w:rsidRPr="005F0090">
        <w:rPr>
          <w:lang w:val="ru-RU"/>
        </w:rPr>
        <w:tab/>
      </w:r>
      <w:r w:rsidR="008C3ED0">
        <w:rPr>
          <w:lang w:val="ru-RU"/>
        </w:rPr>
        <w:t>Актуальные сведения о</w:t>
      </w:r>
      <w:r w:rsidR="00CC2017" w:rsidRPr="00CC2017">
        <w:rPr>
          <w:lang w:val="ru-RU"/>
        </w:rPr>
        <w:t xml:space="preserve"> </w:t>
      </w:r>
      <w:r w:rsidR="008C3ED0">
        <w:rPr>
          <w:lang w:val="ru-RU"/>
        </w:rPr>
        <w:t>приеме на работу</w:t>
      </w:r>
      <w:r w:rsidR="00CC2017" w:rsidRPr="00CC2017">
        <w:rPr>
          <w:lang w:val="ru-RU"/>
        </w:rPr>
        <w:t xml:space="preserve"> штатных сотрудников секретариата в 2018 году</w:t>
      </w:r>
    </w:p>
    <w:p w14:paraId="127DDDEC" w14:textId="222F3338" w:rsidR="00CC2017" w:rsidRPr="00CC2017" w:rsidRDefault="005F0090" w:rsidP="00CC2017">
      <w:pPr>
        <w:spacing w:after="120"/>
        <w:ind w:left="1247"/>
        <w:rPr>
          <w:lang w:val="ru-RU"/>
        </w:rPr>
      </w:pPr>
      <w:bookmarkStart w:id="10" w:name="_Hlk499031423"/>
      <w:r w:rsidRPr="005F0090">
        <w:rPr>
          <w:lang w:val="ru-RU"/>
        </w:rPr>
        <w:t>14.</w:t>
      </w:r>
      <w:r w:rsidRPr="005F0090">
        <w:rPr>
          <w:lang w:val="ru-RU"/>
        </w:rPr>
        <w:tab/>
      </w:r>
      <w:r w:rsidR="00CC2017" w:rsidRPr="00CC2017">
        <w:rPr>
          <w:lang w:val="ru-RU"/>
        </w:rPr>
        <w:t>В июне 2018 года была заполнена новая должность помощника по информационным системам (</w:t>
      </w:r>
      <w:r w:rsidR="008C3ED0">
        <w:rPr>
          <w:lang w:val="ru-RU"/>
        </w:rPr>
        <w:t>КОО</w:t>
      </w:r>
      <w:r w:rsidR="00CC2017" w:rsidRPr="00CC2017">
        <w:rPr>
          <w:lang w:val="ru-RU"/>
        </w:rPr>
        <w:t xml:space="preserve">-5). В своем решении </w:t>
      </w:r>
      <w:r w:rsidR="005B109A" w:rsidRPr="00F73F90">
        <w:rPr>
          <w:lang w:val="ru-RU"/>
        </w:rPr>
        <w:t>МПБЭУ</w:t>
      </w:r>
      <w:r w:rsidR="00CC2017" w:rsidRPr="00CC2017">
        <w:rPr>
          <w:lang w:val="ru-RU"/>
        </w:rPr>
        <w:t xml:space="preserve">-5/6 Пленум утвердил финансирование половины расходов на эту должность, а Германия предоставила денежный взнос в натуральной форме, чтобы обеспечить возможность найма сотрудника на полную ставку для содействия дальнейшему совершенствованию и эксплуатации системы управления данными, которая оказывает поддержку осуществлению программы работы МПБЭУ. </w:t>
      </w:r>
    </w:p>
    <w:p w14:paraId="01B7521F" w14:textId="5176DEA1" w:rsidR="00CC2017" w:rsidRPr="00CC2017" w:rsidRDefault="005F0090" w:rsidP="00CC2017">
      <w:pPr>
        <w:spacing w:after="120"/>
        <w:ind w:left="1247"/>
        <w:rPr>
          <w:lang w:val="ru-RU"/>
        </w:rPr>
      </w:pPr>
      <w:r w:rsidRPr="005F0090">
        <w:rPr>
          <w:lang w:val="ru-RU"/>
        </w:rPr>
        <w:t>15.</w:t>
      </w:r>
      <w:r w:rsidRPr="005F0090">
        <w:rPr>
          <w:lang w:val="ru-RU"/>
        </w:rPr>
        <w:tab/>
      </w:r>
      <w:r w:rsidR="00CC2017" w:rsidRPr="00CC2017">
        <w:rPr>
          <w:lang w:val="ru-RU"/>
        </w:rPr>
        <w:t xml:space="preserve">Два сотрудника уволились в 2018 году, и один </w:t>
      </w:r>
      <w:r w:rsidR="005B109A">
        <w:rPr>
          <w:lang w:val="ru-RU"/>
        </w:rPr>
        <w:t>–</w:t>
      </w:r>
      <w:r w:rsidR="00CC2017" w:rsidRPr="00CC2017">
        <w:rPr>
          <w:lang w:val="ru-RU"/>
        </w:rPr>
        <w:t xml:space="preserve"> в 2019 году. Прием на работу для заполнения должности помощника по программам (</w:t>
      </w:r>
      <w:r w:rsidR="00EB5264">
        <w:rPr>
          <w:lang w:val="ru-RU"/>
        </w:rPr>
        <w:t>КОО</w:t>
      </w:r>
      <w:r w:rsidR="00CC2017" w:rsidRPr="00CC2017">
        <w:rPr>
          <w:lang w:val="ru-RU"/>
        </w:rPr>
        <w:t xml:space="preserve">-5), вакантной с мая 2018 года, был завершен в ноябре 2018 года, а прием для заполнения должности сотрудника по управлению программами (P-3), вакантной с июня 2018 года, находится на стадии завершения. Продолжается прием на работу для заполнения должности помощника </w:t>
      </w:r>
      <w:r w:rsidR="00FA302E" w:rsidRPr="00CC2017">
        <w:rPr>
          <w:lang w:val="ru-RU"/>
        </w:rPr>
        <w:t xml:space="preserve">Руководителя секретариата </w:t>
      </w:r>
      <w:r w:rsidR="00CC2017" w:rsidRPr="00CC2017">
        <w:rPr>
          <w:lang w:val="ru-RU"/>
        </w:rPr>
        <w:t>(</w:t>
      </w:r>
      <w:r w:rsidR="00EB5264">
        <w:rPr>
          <w:lang w:val="ru-RU"/>
        </w:rPr>
        <w:t>КОО</w:t>
      </w:r>
      <w:r w:rsidR="00CC2017" w:rsidRPr="00CC2017">
        <w:rPr>
          <w:lang w:val="ru-RU"/>
        </w:rPr>
        <w:t xml:space="preserve">-6), вакантной с января 2019 года. </w:t>
      </w:r>
    </w:p>
    <w:p w14:paraId="70D62941" w14:textId="524860DF" w:rsidR="00CC2017" w:rsidRPr="00CC2017" w:rsidRDefault="005F0090" w:rsidP="00CC2017">
      <w:pPr>
        <w:spacing w:after="120"/>
        <w:ind w:left="1247"/>
        <w:rPr>
          <w:lang w:val="ru-RU"/>
        </w:rPr>
      </w:pPr>
      <w:r w:rsidRPr="005F0090">
        <w:rPr>
          <w:lang w:val="ru-RU"/>
        </w:rPr>
        <w:t>16.</w:t>
      </w:r>
      <w:r w:rsidRPr="005F0090">
        <w:rPr>
          <w:lang w:val="ru-RU"/>
        </w:rPr>
        <w:tab/>
      </w:r>
      <w:r w:rsidR="00CC2017" w:rsidRPr="00CC2017">
        <w:rPr>
          <w:lang w:val="ru-RU"/>
        </w:rPr>
        <w:t>На своей шестой сессии Пленум в рамках своего решения по бюджету утвердил с 2018</w:t>
      </w:r>
      <w:r>
        <w:t> </w:t>
      </w:r>
      <w:r w:rsidR="00CC2017" w:rsidRPr="00CC2017">
        <w:rPr>
          <w:lang w:val="ru-RU"/>
        </w:rPr>
        <w:t xml:space="preserve">года реклассификацию двух должностей </w:t>
      </w:r>
      <w:r w:rsidR="00EB5264">
        <w:rPr>
          <w:lang w:val="ru-RU"/>
        </w:rPr>
        <w:t>С</w:t>
      </w:r>
      <w:r w:rsidR="00CC2017" w:rsidRPr="00CC2017">
        <w:rPr>
          <w:lang w:val="ru-RU"/>
        </w:rPr>
        <w:t xml:space="preserve">-2 в должности </w:t>
      </w:r>
      <w:r w:rsidR="00EB5264">
        <w:rPr>
          <w:lang w:val="ru-RU"/>
        </w:rPr>
        <w:t>С</w:t>
      </w:r>
      <w:r w:rsidR="00CC2017" w:rsidRPr="00CC2017">
        <w:rPr>
          <w:lang w:val="ru-RU"/>
        </w:rPr>
        <w:t xml:space="preserve">-3, поскольку функции, выполняемые на этих должностях, были признаны более ответственными, чем первоначально предполагалось. В настоящее время завершается прием на работу сотрудников для заполнения реклассифицированных должностей. </w:t>
      </w:r>
    </w:p>
    <w:bookmarkEnd w:id="10"/>
    <w:p w14:paraId="62F99315" w14:textId="3B9E5A80" w:rsidR="00CC2017" w:rsidRPr="005F0090" w:rsidRDefault="00CC2017" w:rsidP="005F0090">
      <w:pPr>
        <w:spacing w:after="60"/>
        <w:ind w:left="1247"/>
        <w:rPr>
          <w:b/>
          <w:lang w:val="ru-RU"/>
        </w:rPr>
      </w:pPr>
      <w:r w:rsidRPr="005F0090">
        <w:rPr>
          <w:b/>
          <w:lang w:val="ru-RU"/>
        </w:rPr>
        <w:tab/>
        <w:t>Кадровое обеспечение секретариата в 2018 году</w:t>
      </w:r>
    </w:p>
    <w:tbl>
      <w:tblPr>
        <w:tblW w:w="8335" w:type="dxa"/>
        <w:jc w:val="right"/>
        <w:tblLayout w:type="fixed"/>
        <w:tblLook w:val="04A0" w:firstRow="1" w:lastRow="0" w:firstColumn="1" w:lastColumn="0" w:noHBand="0" w:noVBand="1"/>
      </w:tblPr>
      <w:tblGrid>
        <w:gridCol w:w="4630"/>
        <w:gridCol w:w="3705"/>
      </w:tblGrid>
      <w:tr w:rsidR="00CC2017" w:rsidRPr="005F0090" w14:paraId="545AE389" w14:textId="77777777" w:rsidTr="005F0090">
        <w:trPr>
          <w:tblHeader/>
          <w:jc w:val="right"/>
        </w:trPr>
        <w:tc>
          <w:tcPr>
            <w:tcW w:w="45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B8C6FC3" w14:textId="77777777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5A84B3A" w14:textId="77777777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Вид должности</w:t>
            </w:r>
          </w:p>
        </w:tc>
      </w:tr>
      <w:tr w:rsidR="00CC2017" w:rsidRPr="005F0090" w14:paraId="16F5C464" w14:textId="77777777" w:rsidTr="005F0090">
        <w:trPr>
          <w:tblHeader/>
          <w:jc w:val="right"/>
        </w:trPr>
        <w:tc>
          <w:tcPr>
            <w:tcW w:w="459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DD7D52A" w14:textId="77777777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Руководитель секретариата (D-1)</w:t>
            </w:r>
          </w:p>
        </w:tc>
        <w:tc>
          <w:tcPr>
            <w:tcW w:w="367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1C19704C" w14:textId="77777777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Заполнена с февраля 2014 года</w:t>
            </w:r>
          </w:p>
        </w:tc>
      </w:tr>
      <w:tr w:rsidR="00CC2017" w:rsidRPr="005F0090" w14:paraId="74EA07CD" w14:textId="77777777" w:rsidTr="005F0090">
        <w:trPr>
          <w:tblHeader/>
          <w:jc w:val="right"/>
        </w:trPr>
        <w:tc>
          <w:tcPr>
            <w:tcW w:w="4592" w:type="dxa"/>
            <w:hideMark/>
          </w:tcPr>
          <w:p w14:paraId="6D7BED51" w14:textId="1D8E1490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Сотрудник по программам (</w:t>
            </w:r>
            <w:r w:rsidR="00EB5264">
              <w:rPr>
                <w:sz w:val="18"/>
                <w:szCs w:val="18"/>
                <w:lang w:val="ru-RU"/>
              </w:rPr>
              <w:t>С</w:t>
            </w:r>
            <w:r w:rsidRPr="005F0090">
              <w:rPr>
                <w:sz w:val="18"/>
                <w:szCs w:val="18"/>
                <w:lang w:val="ru-RU"/>
              </w:rPr>
              <w:t>-4)</w:t>
            </w:r>
            <w:r w:rsidRPr="003565DC">
              <w:rPr>
                <w:sz w:val="18"/>
                <w:szCs w:val="18"/>
                <w:vertAlign w:val="superscript"/>
                <w:lang w:val="ru-RU"/>
              </w:rPr>
              <w:t>a</w:t>
            </w:r>
          </w:p>
        </w:tc>
        <w:tc>
          <w:tcPr>
            <w:tcW w:w="3675" w:type="dxa"/>
            <w:hideMark/>
          </w:tcPr>
          <w:p w14:paraId="464C3715" w14:textId="77777777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Заполнена с марта 2015 года</w:t>
            </w:r>
          </w:p>
        </w:tc>
      </w:tr>
      <w:tr w:rsidR="00CC2017" w:rsidRPr="005F0090" w14:paraId="4664A409" w14:textId="77777777" w:rsidTr="005F0090">
        <w:trPr>
          <w:tblHeader/>
          <w:jc w:val="right"/>
        </w:trPr>
        <w:tc>
          <w:tcPr>
            <w:tcW w:w="4592" w:type="dxa"/>
            <w:hideMark/>
          </w:tcPr>
          <w:p w14:paraId="513A483F" w14:textId="6EB7A8EF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Сотрудник по информационному обеспечению (</w:t>
            </w:r>
            <w:r w:rsidR="00EB5264">
              <w:rPr>
                <w:sz w:val="18"/>
                <w:szCs w:val="18"/>
                <w:lang w:val="ru-RU"/>
              </w:rPr>
              <w:t>С</w:t>
            </w:r>
            <w:r w:rsidRPr="005F0090">
              <w:rPr>
                <w:sz w:val="18"/>
                <w:szCs w:val="18"/>
                <w:lang w:val="ru-RU"/>
              </w:rPr>
              <w:t>-4)</w:t>
            </w:r>
          </w:p>
        </w:tc>
        <w:tc>
          <w:tcPr>
            <w:tcW w:w="3675" w:type="dxa"/>
            <w:hideMark/>
          </w:tcPr>
          <w:p w14:paraId="43F26DA1" w14:textId="77777777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Заполнена с июля 2016 года</w:t>
            </w:r>
          </w:p>
        </w:tc>
      </w:tr>
      <w:tr w:rsidR="00CC2017" w:rsidRPr="005F0090" w14:paraId="06F39976" w14:textId="77777777" w:rsidTr="005F0090">
        <w:trPr>
          <w:tblHeader/>
          <w:jc w:val="right"/>
        </w:trPr>
        <w:tc>
          <w:tcPr>
            <w:tcW w:w="4592" w:type="dxa"/>
            <w:hideMark/>
          </w:tcPr>
          <w:p w14:paraId="1DF5D25A" w14:textId="16D8C3C0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Сотрудник по программам (</w:t>
            </w:r>
            <w:r w:rsidR="00EB5264">
              <w:rPr>
                <w:sz w:val="18"/>
                <w:szCs w:val="18"/>
                <w:lang w:val="ru-RU"/>
              </w:rPr>
              <w:t>С</w:t>
            </w:r>
            <w:r w:rsidRPr="005F0090">
              <w:rPr>
                <w:sz w:val="18"/>
                <w:szCs w:val="18"/>
                <w:lang w:val="ru-RU"/>
              </w:rPr>
              <w:t>-3)</w:t>
            </w:r>
          </w:p>
        </w:tc>
        <w:tc>
          <w:tcPr>
            <w:tcW w:w="3675" w:type="dxa"/>
            <w:hideMark/>
          </w:tcPr>
          <w:p w14:paraId="7A937B71" w14:textId="77777777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Вакантна</w:t>
            </w:r>
          </w:p>
        </w:tc>
      </w:tr>
      <w:tr w:rsidR="00CC2017" w:rsidRPr="005F0090" w14:paraId="635777C8" w14:textId="77777777" w:rsidTr="005F0090">
        <w:trPr>
          <w:tblHeader/>
          <w:jc w:val="right"/>
        </w:trPr>
        <w:tc>
          <w:tcPr>
            <w:tcW w:w="4592" w:type="dxa"/>
            <w:hideMark/>
          </w:tcPr>
          <w:p w14:paraId="4A52FDA3" w14:textId="14DA5805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Сотрудник по административным вопросам (</w:t>
            </w:r>
            <w:r w:rsidR="00EB5264">
              <w:rPr>
                <w:sz w:val="18"/>
                <w:szCs w:val="18"/>
                <w:lang w:val="ru-RU"/>
              </w:rPr>
              <w:t>С</w:t>
            </w:r>
            <w:r w:rsidRPr="005F0090">
              <w:rPr>
                <w:sz w:val="18"/>
                <w:szCs w:val="18"/>
                <w:lang w:val="ru-RU"/>
              </w:rPr>
              <w:t>-3)</w:t>
            </w:r>
          </w:p>
        </w:tc>
        <w:tc>
          <w:tcPr>
            <w:tcW w:w="3675" w:type="dxa"/>
            <w:hideMark/>
          </w:tcPr>
          <w:p w14:paraId="6CD931C6" w14:textId="77777777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Заполнена с мая 2017 года</w:t>
            </w:r>
          </w:p>
        </w:tc>
      </w:tr>
      <w:tr w:rsidR="00CC2017" w:rsidRPr="005F0090" w14:paraId="3F73EF81" w14:textId="77777777" w:rsidTr="005F0090">
        <w:trPr>
          <w:trHeight w:val="159"/>
          <w:tblHeader/>
          <w:jc w:val="right"/>
        </w:trPr>
        <w:tc>
          <w:tcPr>
            <w:tcW w:w="4592" w:type="dxa"/>
            <w:hideMark/>
          </w:tcPr>
          <w:p w14:paraId="2D9B216D" w14:textId="176F854C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Младший сотрудник по управлению знаниями (</w:t>
            </w:r>
            <w:r w:rsidR="00EB5264">
              <w:rPr>
                <w:sz w:val="18"/>
                <w:szCs w:val="18"/>
                <w:lang w:val="ru-RU"/>
              </w:rPr>
              <w:t>С</w:t>
            </w:r>
            <w:r w:rsidRPr="005F0090">
              <w:rPr>
                <w:sz w:val="18"/>
                <w:szCs w:val="18"/>
                <w:lang w:val="ru-RU"/>
              </w:rPr>
              <w:t>-2)</w:t>
            </w:r>
          </w:p>
        </w:tc>
        <w:tc>
          <w:tcPr>
            <w:tcW w:w="3675" w:type="dxa"/>
            <w:hideMark/>
          </w:tcPr>
          <w:p w14:paraId="335E3069" w14:textId="2CEA583A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Заполнена с мая 201</w:t>
            </w:r>
            <w:r w:rsidR="003565DC">
              <w:rPr>
                <w:sz w:val="18"/>
                <w:szCs w:val="18"/>
                <w:lang w:val="ru-RU"/>
              </w:rPr>
              <w:t>6</w:t>
            </w:r>
            <w:r w:rsidRPr="005F0090">
              <w:rPr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CC2017" w:rsidRPr="005F0090" w14:paraId="19643CB2" w14:textId="77777777" w:rsidTr="005F0090">
        <w:trPr>
          <w:tblHeader/>
          <w:jc w:val="right"/>
        </w:trPr>
        <w:tc>
          <w:tcPr>
            <w:tcW w:w="4592" w:type="dxa"/>
            <w:hideMark/>
          </w:tcPr>
          <w:p w14:paraId="5DB80D04" w14:textId="2C59610B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Младший сотрудник по программам (</w:t>
            </w:r>
            <w:r w:rsidR="00EB5264">
              <w:rPr>
                <w:sz w:val="18"/>
                <w:szCs w:val="18"/>
                <w:lang w:val="ru-RU"/>
              </w:rPr>
              <w:t>С</w:t>
            </w:r>
            <w:r w:rsidRPr="005F0090">
              <w:rPr>
                <w:sz w:val="18"/>
                <w:szCs w:val="18"/>
                <w:lang w:val="ru-RU"/>
              </w:rPr>
              <w:t>-2)</w:t>
            </w:r>
          </w:p>
        </w:tc>
        <w:tc>
          <w:tcPr>
            <w:tcW w:w="3675" w:type="dxa"/>
            <w:hideMark/>
          </w:tcPr>
          <w:p w14:paraId="78D83488" w14:textId="77777777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Заполнена с февраля 2016 года</w:t>
            </w:r>
          </w:p>
        </w:tc>
      </w:tr>
      <w:tr w:rsidR="00CC2017" w:rsidRPr="005F0090" w14:paraId="529F2F84" w14:textId="77777777" w:rsidTr="005F0090">
        <w:trPr>
          <w:tblHeader/>
          <w:jc w:val="right"/>
        </w:trPr>
        <w:tc>
          <w:tcPr>
            <w:tcW w:w="4592" w:type="dxa"/>
            <w:hideMark/>
          </w:tcPr>
          <w:p w14:paraId="357932BC" w14:textId="7BECB1D1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Сотрудник по административной поддержке (</w:t>
            </w:r>
            <w:r w:rsidR="00EB5264">
              <w:rPr>
                <w:sz w:val="18"/>
                <w:szCs w:val="18"/>
                <w:lang w:val="ru-RU"/>
              </w:rPr>
              <w:t>КОО</w:t>
            </w:r>
            <w:r w:rsidRPr="005F0090">
              <w:rPr>
                <w:sz w:val="18"/>
                <w:szCs w:val="18"/>
                <w:lang w:val="ru-RU"/>
              </w:rPr>
              <w:t>-6)</w:t>
            </w:r>
          </w:p>
        </w:tc>
        <w:tc>
          <w:tcPr>
            <w:tcW w:w="3675" w:type="dxa"/>
            <w:hideMark/>
          </w:tcPr>
          <w:p w14:paraId="059C2760" w14:textId="77777777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Заполнена с августа 2016 года</w:t>
            </w:r>
          </w:p>
        </w:tc>
      </w:tr>
      <w:tr w:rsidR="00CC2017" w:rsidRPr="005F0090" w14:paraId="62934219" w14:textId="77777777" w:rsidTr="005F0090">
        <w:trPr>
          <w:tblHeader/>
          <w:jc w:val="right"/>
        </w:trPr>
        <w:tc>
          <w:tcPr>
            <w:tcW w:w="4592" w:type="dxa"/>
            <w:hideMark/>
          </w:tcPr>
          <w:p w14:paraId="3FEECA26" w14:textId="426EA26D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Сотрудник по административной поддержке (</w:t>
            </w:r>
            <w:r w:rsidR="00EB5264">
              <w:rPr>
                <w:sz w:val="18"/>
                <w:szCs w:val="18"/>
                <w:lang w:val="ru-RU"/>
              </w:rPr>
              <w:t>КОО</w:t>
            </w:r>
            <w:r w:rsidRPr="005F0090">
              <w:rPr>
                <w:sz w:val="18"/>
                <w:szCs w:val="18"/>
                <w:lang w:val="ru-RU"/>
              </w:rPr>
              <w:t>-6)</w:t>
            </w:r>
          </w:p>
        </w:tc>
        <w:tc>
          <w:tcPr>
            <w:tcW w:w="3675" w:type="dxa"/>
            <w:hideMark/>
          </w:tcPr>
          <w:p w14:paraId="46CDDC8F" w14:textId="77777777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 xml:space="preserve">Вакантна </w:t>
            </w:r>
          </w:p>
        </w:tc>
      </w:tr>
      <w:tr w:rsidR="00CC2017" w:rsidRPr="005F0090" w14:paraId="60F0E546" w14:textId="77777777" w:rsidTr="005F0090">
        <w:trPr>
          <w:tblHeader/>
          <w:jc w:val="right"/>
        </w:trPr>
        <w:tc>
          <w:tcPr>
            <w:tcW w:w="4592" w:type="dxa"/>
            <w:hideMark/>
          </w:tcPr>
          <w:p w14:paraId="465BA55A" w14:textId="295A010C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Сотрудник по административной поддержке (</w:t>
            </w:r>
            <w:r w:rsidR="00EB5264">
              <w:rPr>
                <w:sz w:val="18"/>
                <w:szCs w:val="18"/>
                <w:lang w:val="ru-RU"/>
              </w:rPr>
              <w:t>КОО</w:t>
            </w:r>
            <w:r w:rsidRPr="005F0090">
              <w:rPr>
                <w:sz w:val="18"/>
                <w:szCs w:val="18"/>
                <w:lang w:val="ru-RU"/>
              </w:rPr>
              <w:t>-5)</w:t>
            </w:r>
          </w:p>
        </w:tc>
        <w:tc>
          <w:tcPr>
            <w:tcW w:w="3675" w:type="dxa"/>
            <w:hideMark/>
          </w:tcPr>
          <w:p w14:paraId="44E35998" w14:textId="77777777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Заполнена с июня 2018 года</w:t>
            </w:r>
          </w:p>
        </w:tc>
      </w:tr>
      <w:tr w:rsidR="00CC2017" w:rsidRPr="005F0090" w14:paraId="1AB4947A" w14:textId="77777777" w:rsidTr="005F0090">
        <w:trPr>
          <w:tblHeader/>
          <w:jc w:val="right"/>
        </w:trPr>
        <w:tc>
          <w:tcPr>
            <w:tcW w:w="4592" w:type="dxa"/>
            <w:hideMark/>
          </w:tcPr>
          <w:p w14:paraId="14988C18" w14:textId="7CE6EDD7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Сотрудник по административной поддержке (</w:t>
            </w:r>
            <w:r w:rsidR="00EB5264">
              <w:rPr>
                <w:sz w:val="18"/>
                <w:szCs w:val="18"/>
                <w:lang w:val="ru-RU"/>
              </w:rPr>
              <w:t>КОО</w:t>
            </w:r>
            <w:r w:rsidRPr="005F0090">
              <w:rPr>
                <w:sz w:val="18"/>
                <w:szCs w:val="18"/>
                <w:lang w:val="ru-RU"/>
              </w:rPr>
              <w:t>-5)</w:t>
            </w:r>
          </w:p>
        </w:tc>
        <w:tc>
          <w:tcPr>
            <w:tcW w:w="3675" w:type="dxa"/>
            <w:hideMark/>
          </w:tcPr>
          <w:p w14:paraId="3B432A25" w14:textId="77777777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Заполнена с июля 2016 года</w:t>
            </w:r>
          </w:p>
        </w:tc>
      </w:tr>
      <w:tr w:rsidR="00CC2017" w:rsidRPr="005F0090" w14:paraId="02EA1D1E" w14:textId="77777777" w:rsidTr="005F0090">
        <w:trPr>
          <w:tblHeader/>
          <w:jc w:val="right"/>
        </w:trPr>
        <w:tc>
          <w:tcPr>
            <w:tcW w:w="4592" w:type="dxa"/>
            <w:hideMark/>
          </w:tcPr>
          <w:p w14:paraId="1CB0C74B" w14:textId="423F520F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Сотрудник по административной поддержке (</w:t>
            </w:r>
            <w:r w:rsidR="00EB5264">
              <w:rPr>
                <w:sz w:val="18"/>
                <w:szCs w:val="18"/>
                <w:lang w:val="ru-RU"/>
              </w:rPr>
              <w:t>КОО</w:t>
            </w:r>
            <w:r w:rsidRPr="005F0090">
              <w:rPr>
                <w:sz w:val="18"/>
                <w:szCs w:val="18"/>
                <w:lang w:val="ru-RU"/>
              </w:rPr>
              <w:t>-5)</w:t>
            </w:r>
          </w:p>
        </w:tc>
        <w:tc>
          <w:tcPr>
            <w:tcW w:w="3675" w:type="dxa"/>
            <w:hideMark/>
          </w:tcPr>
          <w:p w14:paraId="44DA39D9" w14:textId="77777777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Заполнена с ноября 2018 года</w:t>
            </w:r>
          </w:p>
        </w:tc>
      </w:tr>
      <w:tr w:rsidR="00CC2017" w:rsidRPr="005F0090" w14:paraId="2A718E83" w14:textId="77777777" w:rsidTr="005F0090">
        <w:trPr>
          <w:trHeight w:val="308"/>
          <w:tblHeader/>
          <w:jc w:val="right"/>
        </w:trPr>
        <w:tc>
          <w:tcPr>
            <w:tcW w:w="45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A6BAEDC" w14:textId="123BD428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Сотрудник по административной поддержке (</w:t>
            </w:r>
            <w:r w:rsidR="00EB5264">
              <w:rPr>
                <w:sz w:val="18"/>
                <w:szCs w:val="18"/>
                <w:lang w:val="ru-RU"/>
              </w:rPr>
              <w:t>КОО</w:t>
            </w:r>
            <w:r w:rsidRPr="005F0090">
              <w:rPr>
                <w:sz w:val="18"/>
                <w:szCs w:val="18"/>
                <w:lang w:val="ru-RU"/>
              </w:rPr>
              <w:t>-5)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0201926" w14:textId="13D641FD" w:rsidR="00CC2017" w:rsidRPr="005F0090" w:rsidRDefault="00CC2017" w:rsidP="005F0090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5F0090">
              <w:rPr>
                <w:sz w:val="18"/>
                <w:szCs w:val="18"/>
                <w:lang w:val="ru-RU"/>
              </w:rPr>
              <w:t>Заполнена с августа 201</w:t>
            </w:r>
            <w:r w:rsidR="003565DC">
              <w:rPr>
                <w:sz w:val="18"/>
                <w:szCs w:val="18"/>
                <w:lang w:val="ru-RU"/>
              </w:rPr>
              <w:t>5</w:t>
            </w:r>
            <w:r w:rsidRPr="005F0090">
              <w:rPr>
                <w:sz w:val="18"/>
                <w:szCs w:val="18"/>
                <w:lang w:val="ru-RU"/>
              </w:rPr>
              <w:t xml:space="preserve"> года</w:t>
            </w:r>
          </w:p>
        </w:tc>
      </w:tr>
    </w:tbl>
    <w:p w14:paraId="61750AE9" w14:textId="77777777" w:rsidR="00CC2017" w:rsidRPr="005F0090" w:rsidRDefault="00CC2017" w:rsidP="005F0090">
      <w:pPr>
        <w:spacing w:after="120"/>
        <w:ind w:left="1247"/>
        <w:rPr>
          <w:sz w:val="18"/>
          <w:szCs w:val="18"/>
          <w:lang w:val="ru-RU"/>
        </w:rPr>
      </w:pPr>
      <w:r w:rsidRPr="003565DC">
        <w:rPr>
          <w:sz w:val="18"/>
          <w:szCs w:val="18"/>
          <w:vertAlign w:val="superscript"/>
          <w:lang w:val="ru-RU"/>
        </w:rPr>
        <w:t>а</w:t>
      </w:r>
      <w:r w:rsidRPr="005F0090">
        <w:rPr>
          <w:sz w:val="18"/>
          <w:szCs w:val="18"/>
          <w:lang w:val="ru-RU"/>
        </w:rPr>
        <w:t xml:space="preserve"> Должность, полученная от ЮНЕП в натуральном выражении.</w:t>
      </w:r>
    </w:p>
    <w:p w14:paraId="4354902E" w14:textId="1621469A" w:rsidR="004568C5" w:rsidRPr="005F0090" w:rsidRDefault="005F0090" w:rsidP="005F0090">
      <w:pPr>
        <w:spacing w:before="360" w:after="120"/>
        <w:jc w:val="center"/>
      </w:pPr>
      <w:r>
        <w:t>____________________</w:t>
      </w:r>
    </w:p>
    <w:sectPr w:rsidR="004568C5" w:rsidRPr="005F0090" w:rsidSect="003565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D811" w14:textId="77777777" w:rsidR="009D7975" w:rsidRDefault="009D7975">
      <w:r>
        <w:separator/>
      </w:r>
    </w:p>
  </w:endnote>
  <w:endnote w:type="continuationSeparator" w:id="0">
    <w:p w14:paraId="423708BC" w14:textId="77777777" w:rsidR="009D7975" w:rsidRDefault="009D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8755" w14:textId="77777777" w:rsidR="00DD7F5E" w:rsidRPr="00DD7F5E" w:rsidRDefault="00DD7F5E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</w:rPr>
    </w:pPr>
    <w:r w:rsidRPr="00DD7F5E">
      <w:rPr>
        <w:b/>
      </w:rPr>
      <w:fldChar w:fldCharType="begin"/>
    </w:r>
    <w:r w:rsidRPr="00DD7F5E">
      <w:rPr>
        <w:b/>
      </w:rPr>
      <w:instrText xml:space="preserve"> PAGE   \* MERGEFORMAT </w:instrText>
    </w:r>
    <w:r w:rsidRPr="00DD7F5E">
      <w:rPr>
        <w:b/>
      </w:rPr>
      <w:fldChar w:fldCharType="separate"/>
    </w:r>
    <w:r w:rsidR="00695244">
      <w:rPr>
        <w:b/>
        <w:noProof/>
      </w:rPr>
      <w:t>2</w:t>
    </w:r>
    <w:r w:rsidRPr="00DD7F5E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EA0C" w14:textId="77777777" w:rsidR="00DD7F5E" w:rsidRPr="00816D17" w:rsidRDefault="00DD7F5E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szCs w:val="18"/>
      </w:rPr>
    </w:pPr>
    <w:r w:rsidRPr="00816D17">
      <w:rPr>
        <w:b/>
        <w:szCs w:val="18"/>
      </w:rPr>
      <w:fldChar w:fldCharType="begin"/>
    </w:r>
    <w:r w:rsidRPr="00816D17">
      <w:rPr>
        <w:b/>
        <w:szCs w:val="18"/>
      </w:rPr>
      <w:instrText xml:space="preserve"> PAGE   \* MERGEFORMAT </w:instrText>
    </w:r>
    <w:r w:rsidRPr="00816D17">
      <w:rPr>
        <w:b/>
        <w:szCs w:val="18"/>
      </w:rPr>
      <w:fldChar w:fldCharType="separate"/>
    </w:r>
    <w:r w:rsidR="00695244">
      <w:rPr>
        <w:b/>
        <w:noProof/>
        <w:szCs w:val="18"/>
      </w:rPr>
      <w:t>3</w:t>
    </w:r>
    <w:r w:rsidRPr="00816D17">
      <w:rPr>
        <w:b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B81E" w14:textId="4A1EA3B1" w:rsidR="00013F56" w:rsidRPr="00DD7F5E" w:rsidRDefault="003A084B" w:rsidP="00C637A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>
      <w:rPr>
        <w:sz w:val="20"/>
        <w:lang w:val="en-US"/>
      </w:rPr>
      <w:t>K1</w:t>
    </w:r>
    <w:r w:rsidR="00CC2017">
      <w:rPr>
        <w:sz w:val="20"/>
        <w:lang w:val="en-US"/>
      </w:rPr>
      <w:t>804132</w:t>
    </w:r>
    <w:r w:rsidR="005F0090">
      <w:rPr>
        <w:sz w:val="20"/>
        <w:lang w:val="en-US"/>
      </w:rPr>
      <w:t xml:space="preserve">      </w:t>
    </w:r>
    <w:r w:rsidR="00F45CD4">
      <w:rPr>
        <w:sz w:val="20"/>
        <w:lang w:val="en-US"/>
      </w:rPr>
      <w:t>18</w:t>
    </w:r>
    <w:r w:rsidR="002617E5">
      <w:rPr>
        <w:sz w:val="20"/>
        <w:lang w:val="en-US"/>
      </w:rPr>
      <w:t>0</w:t>
    </w:r>
    <w:r>
      <w:rPr>
        <w:sz w:val="20"/>
        <w:lang w:val="en-US"/>
      </w:rPr>
      <w:t>3</w:t>
    </w:r>
    <w:r w:rsidR="002617E5">
      <w:rPr>
        <w:sz w:val="20"/>
        <w:lang w:val="en-US"/>
      </w:rPr>
      <w:t>1</w:t>
    </w:r>
    <w:r>
      <w:rPr>
        <w:sz w:val="20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AF2A4" w14:textId="77777777" w:rsidR="009D7975" w:rsidRDefault="009D7975" w:rsidP="00D92DE0">
      <w:pPr>
        <w:ind w:left="624"/>
      </w:pPr>
      <w:r>
        <w:separator/>
      </w:r>
    </w:p>
  </w:footnote>
  <w:footnote w:type="continuationSeparator" w:id="0">
    <w:p w14:paraId="5769C026" w14:textId="77777777" w:rsidR="009D7975" w:rsidRDefault="009D7975">
      <w:r>
        <w:continuationSeparator/>
      </w:r>
    </w:p>
  </w:footnote>
  <w:footnote w:id="1">
    <w:p w14:paraId="4DF6471E" w14:textId="4368C7BD" w:rsidR="003A084B" w:rsidRPr="00FA7E4D" w:rsidRDefault="003A084B" w:rsidP="00CC201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3565DC">
        <w:rPr>
          <w:rStyle w:val="FootnoteReference"/>
          <w:sz w:val="18"/>
          <w:vertAlign w:val="baseline"/>
          <w:lang w:val="ru-RU"/>
        </w:rPr>
        <w:t>*</w:t>
      </w:r>
      <w:r w:rsidRPr="00FA7E4D">
        <w:rPr>
          <w:szCs w:val="18"/>
          <w:lang w:val="ru-RU"/>
        </w:rPr>
        <w:tab/>
      </w:r>
      <w:r>
        <w:rPr>
          <w:szCs w:val="18"/>
        </w:rPr>
        <w:t>IPBES</w:t>
      </w:r>
      <w:r w:rsidRPr="00FA7E4D">
        <w:rPr>
          <w:szCs w:val="18"/>
          <w:lang w:val="ru-RU"/>
        </w:rPr>
        <w:t>/7/1</w:t>
      </w:r>
      <w:r w:rsidR="00E4086B" w:rsidRPr="00CF0C63">
        <w:rPr>
          <w:szCs w:val="18"/>
          <w:lang w:val="ru-RU"/>
        </w:rPr>
        <w:t>/</w:t>
      </w:r>
      <w:r w:rsidR="00E4086B">
        <w:rPr>
          <w:szCs w:val="18"/>
        </w:rPr>
        <w:t>Rev</w:t>
      </w:r>
      <w:r w:rsidR="00E4086B" w:rsidRPr="00CF0C63">
        <w:rPr>
          <w:szCs w:val="18"/>
          <w:lang w:val="ru-RU"/>
        </w:rPr>
        <w:t>.1</w:t>
      </w:r>
      <w:r w:rsidRPr="00FA7E4D">
        <w:rPr>
          <w:szCs w:val="18"/>
          <w:lang w:val="ru-RU"/>
        </w:rPr>
        <w:t>.</w:t>
      </w:r>
    </w:p>
  </w:footnote>
  <w:footnote w:id="2">
    <w:p w14:paraId="4CE84989" w14:textId="642D32A4" w:rsidR="00CC2017" w:rsidRPr="00CC2017" w:rsidRDefault="00CC2017" w:rsidP="00CC201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C9545E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>Среди них отдельные эксперты, начинающи</w:t>
      </w:r>
      <w:r w:rsidR="008C3ED0">
        <w:rPr>
          <w:lang w:val="ru-RU"/>
        </w:rPr>
        <w:t>е научные сотрудники</w:t>
      </w:r>
      <w:r>
        <w:rPr>
          <w:lang w:val="ru-RU"/>
        </w:rPr>
        <w:t xml:space="preserve"> и соавторы научных работ, но не опытные эксперты-рецензенты.</w:t>
      </w:r>
    </w:p>
  </w:footnote>
  <w:footnote w:id="3">
    <w:p w14:paraId="093B4688" w14:textId="27CC7A8D" w:rsidR="00CC2017" w:rsidRPr="00CC2017" w:rsidRDefault="00CC2017" w:rsidP="00CC2017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szCs w:val="18"/>
          <w:lang w:val="ru-RU"/>
        </w:rPr>
      </w:pPr>
      <w:r w:rsidRPr="00C9545E">
        <w:rPr>
          <w:rFonts w:eastAsia="MS Mincho"/>
          <w:szCs w:val="18"/>
          <w:vertAlign w:val="superscript"/>
          <w:lang w:val="ru-RU"/>
        </w:rPr>
        <w:footnoteRef/>
      </w:r>
      <w:r>
        <w:rPr>
          <w:lang w:val="ru-RU"/>
        </w:rPr>
        <w:tab/>
        <w:t>Они включают одиннадцатое и двенадцатое</w:t>
      </w:r>
      <w:r w:rsidR="005F0090">
        <w:rPr>
          <w:lang w:val="ru-RU"/>
        </w:rPr>
        <w:t xml:space="preserve"> </w:t>
      </w:r>
      <w:r>
        <w:rPr>
          <w:lang w:val="ru-RU"/>
        </w:rPr>
        <w:t>совещания Многодисциплинарной группы экспертов и Бюро, но не включают сессии Пленума.</w:t>
      </w:r>
    </w:p>
  </w:footnote>
  <w:footnote w:id="4">
    <w:p w14:paraId="5E7C9A41" w14:textId="77777777" w:rsidR="004B5DB1" w:rsidRPr="00CC2017" w:rsidRDefault="004B5DB1" w:rsidP="004B5DB1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C9545E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Все элементы доступны для загрузки на веб-сайте МПБЭУ по адресу www.ipbes.net/guide-production-assessments. </w:t>
      </w:r>
    </w:p>
  </w:footnote>
  <w:footnote w:id="5">
    <w:p w14:paraId="014DE1D9" w14:textId="77777777" w:rsidR="003565DC" w:rsidRPr="00CC2017" w:rsidRDefault="003565DC" w:rsidP="003565D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C9545E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 xml:space="preserve">Имеется по адресу: www.ipbes.net/event/ipbes-6-plenary.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6A1E" w14:textId="79B6B717" w:rsidR="00DD7F5E" w:rsidRPr="00A27DB7" w:rsidRDefault="00A27DB7" w:rsidP="00DD7F5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szCs w:val="18"/>
      </w:rPr>
      <w:t>IPBES/</w:t>
    </w:r>
    <w:r w:rsidR="002617E5">
      <w:rPr>
        <w:szCs w:val="18"/>
        <w:lang w:val="en-US"/>
      </w:rPr>
      <w:t>7</w:t>
    </w:r>
    <w:r>
      <w:rPr>
        <w:szCs w:val="18"/>
        <w:lang w:val="en-US"/>
      </w:rPr>
      <w:t>/</w:t>
    </w:r>
    <w:r w:rsidR="00CC2017">
      <w:rPr>
        <w:szCs w:val="18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47BC" w14:textId="5FC656A0" w:rsidR="00DD7F5E" w:rsidRPr="00A27DB7" w:rsidRDefault="00A27DB7" w:rsidP="00DD7F5E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szCs w:val="18"/>
      </w:rPr>
      <w:t>IPBES/</w:t>
    </w:r>
    <w:r w:rsidR="002617E5">
      <w:rPr>
        <w:szCs w:val="18"/>
        <w:lang w:val="en-US"/>
      </w:rPr>
      <w:t>7</w:t>
    </w:r>
    <w:r>
      <w:rPr>
        <w:szCs w:val="18"/>
        <w:lang w:val="en-US"/>
      </w:rPr>
      <w:t>/</w:t>
    </w:r>
    <w:r w:rsidR="00CC2017">
      <w:rPr>
        <w:szCs w:val="18"/>
        <w:lang w:val="en-US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2B43" w14:textId="77777777" w:rsidR="00FF7213" w:rsidRPr="00A802F4" w:rsidRDefault="00FF7213" w:rsidP="00A802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0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CF0"/>
    <w:multiLevelType w:val="hybridMultilevel"/>
    <w:tmpl w:val="6496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ABC"/>
    <w:multiLevelType w:val="hybridMultilevel"/>
    <w:tmpl w:val="52B0B292"/>
    <w:lvl w:ilvl="0" w:tplc="0E88E4A0">
      <w:start w:val="1"/>
      <w:numFmt w:val="lowerLetter"/>
      <w:lvlText w:val="(%1)"/>
      <w:lvlJc w:val="left"/>
      <w:pPr>
        <w:ind w:left="124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98D1806"/>
    <w:multiLevelType w:val="hybridMultilevel"/>
    <w:tmpl w:val="C5D65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F5A48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134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52D19E2"/>
    <w:multiLevelType w:val="hybridMultilevel"/>
    <w:tmpl w:val="6C347EAE"/>
    <w:lvl w:ilvl="0" w:tplc="4AEE0F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13A7"/>
    <w:multiLevelType w:val="multilevel"/>
    <w:tmpl w:val="48241D10"/>
    <w:numStyleLink w:val="Normallist"/>
  </w:abstractNum>
  <w:abstractNum w:abstractNumId="7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3E666AE"/>
    <w:multiLevelType w:val="hybridMultilevel"/>
    <w:tmpl w:val="E8FA6F64"/>
    <w:lvl w:ilvl="0" w:tplc="AA0621E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 w15:restartNumberingAfterBreak="0">
    <w:nsid w:val="2696051C"/>
    <w:multiLevelType w:val="hybridMultilevel"/>
    <w:tmpl w:val="48F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5ADF"/>
    <w:multiLevelType w:val="hybridMultilevel"/>
    <w:tmpl w:val="95DC8444"/>
    <w:lvl w:ilvl="0" w:tplc="B770CFC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96ADA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539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479" w:hanging="360"/>
      </w:pPr>
    </w:lvl>
    <w:lvl w:ilvl="2" w:tplc="0409001B" w:tentative="1">
      <w:start w:val="1"/>
      <w:numFmt w:val="lowerRoman"/>
      <w:lvlText w:val="%3."/>
      <w:lvlJc w:val="right"/>
      <w:pPr>
        <w:ind w:left="241" w:hanging="180"/>
      </w:pPr>
    </w:lvl>
    <w:lvl w:ilvl="3" w:tplc="0409000F" w:tentative="1">
      <w:start w:val="1"/>
      <w:numFmt w:val="decimal"/>
      <w:lvlText w:val="%4."/>
      <w:lvlJc w:val="left"/>
      <w:pPr>
        <w:ind w:left="961" w:hanging="360"/>
      </w:pPr>
    </w:lvl>
    <w:lvl w:ilvl="4" w:tplc="04090019" w:tentative="1">
      <w:start w:val="1"/>
      <w:numFmt w:val="lowerLetter"/>
      <w:lvlText w:val="%5."/>
      <w:lvlJc w:val="left"/>
      <w:pPr>
        <w:ind w:left="1681" w:hanging="360"/>
      </w:pPr>
    </w:lvl>
    <w:lvl w:ilvl="5" w:tplc="0409001B" w:tentative="1">
      <w:start w:val="1"/>
      <w:numFmt w:val="lowerRoman"/>
      <w:lvlText w:val="%6."/>
      <w:lvlJc w:val="right"/>
      <w:pPr>
        <w:ind w:left="2401" w:hanging="180"/>
      </w:pPr>
    </w:lvl>
    <w:lvl w:ilvl="6" w:tplc="0409000F" w:tentative="1">
      <w:start w:val="1"/>
      <w:numFmt w:val="decimal"/>
      <w:lvlText w:val="%7."/>
      <w:lvlJc w:val="left"/>
      <w:pPr>
        <w:ind w:left="3121" w:hanging="360"/>
      </w:pPr>
    </w:lvl>
    <w:lvl w:ilvl="7" w:tplc="04090019" w:tentative="1">
      <w:start w:val="1"/>
      <w:numFmt w:val="lowerLetter"/>
      <w:lvlText w:val="%8."/>
      <w:lvlJc w:val="left"/>
      <w:pPr>
        <w:ind w:left="3841" w:hanging="360"/>
      </w:pPr>
    </w:lvl>
    <w:lvl w:ilvl="8" w:tplc="040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2" w15:restartNumberingAfterBreak="0">
    <w:nsid w:val="33102640"/>
    <w:multiLevelType w:val="hybridMultilevel"/>
    <w:tmpl w:val="E4BA322C"/>
    <w:lvl w:ilvl="0" w:tplc="F7CE366A">
      <w:start w:val="1"/>
      <w:numFmt w:val="lowerLetter"/>
      <w:lvlText w:val="(%1)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3" w15:restartNumberingAfterBreak="0">
    <w:nsid w:val="34BA06CE"/>
    <w:multiLevelType w:val="hybridMultilevel"/>
    <w:tmpl w:val="619274B6"/>
    <w:lvl w:ilvl="0" w:tplc="C21C4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6BC5"/>
    <w:multiLevelType w:val="hybridMultilevel"/>
    <w:tmpl w:val="5AE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C152D91"/>
    <w:multiLevelType w:val="hybridMultilevel"/>
    <w:tmpl w:val="9B2A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3258C"/>
    <w:multiLevelType w:val="hybridMultilevel"/>
    <w:tmpl w:val="5DB685F2"/>
    <w:lvl w:ilvl="0" w:tplc="AF420E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52FD7"/>
    <w:multiLevelType w:val="hybridMultilevel"/>
    <w:tmpl w:val="9D7E909C"/>
    <w:lvl w:ilvl="0" w:tplc="F0660052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0" w15:restartNumberingAfterBreak="0">
    <w:nsid w:val="54076125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D8751A"/>
    <w:multiLevelType w:val="hybridMultilevel"/>
    <w:tmpl w:val="ADC01092"/>
    <w:lvl w:ilvl="0" w:tplc="EF12290E">
      <w:start w:val="1"/>
      <w:numFmt w:val="lowerLetter"/>
      <w:lvlText w:val="(%1)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2" w15:restartNumberingAfterBreak="0">
    <w:nsid w:val="59265DBF"/>
    <w:multiLevelType w:val="hybridMultilevel"/>
    <w:tmpl w:val="6B6A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F6F1B"/>
    <w:multiLevelType w:val="hybridMultilevel"/>
    <w:tmpl w:val="3D9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71531"/>
    <w:multiLevelType w:val="hybridMultilevel"/>
    <w:tmpl w:val="881AC258"/>
    <w:lvl w:ilvl="0" w:tplc="AFE4591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5" w15:restartNumberingAfterBreak="0">
    <w:nsid w:val="66290FBA"/>
    <w:multiLevelType w:val="hybridMultilevel"/>
    <w:tmpl w:val="A5E6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61673"/>
    <w:multiLevelType w:val="hybridMultilevel"/>
    <w:tmpl w:val="A10277BE"/>
    <w:lvl w:ilvl="0" w:tplc="DFB824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B31C5D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E76E49"/>
    <w:multiLevelType w:val="hybridMultilevel"/>
    <w:tmpl w:val="2500E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35AD4"/>
    <w:multiLevelType w:val="hybridMultilevel"/>
    <w:tmpl w:val="85E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D2381"/>
    <w:multiLevelType w:val="hybridMultilevel"/>
    <w:tmpl w:val="038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7245B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18"/>
  </w:num>
  <w:num w:numId="10">
    <w:abstractNumId w:val="10"/>
  </w:num>
  <w:num w:numId="11">
    <w:abstractNumId w:val="17"/>
  </w:num>
  <w:num w:numId="12">
    <w:abstractNumId w:val="26"/>
  </w:num>
  <w:num w:numId="13">
    <w:abstractNumId w:val="5"/>
  </w:num>
  <w:num w:numId="14">
    <w:abstractNumId w:val="13"/>
  </w:num>
  <w:num w:numId="15">
    <w:abstractNumId w:val="11"/>
  </w:num>
  <w:num w:numId="16">
    <w:abstractNumId w:val="23"/>
  </w:num>
  <w:num w:numId="17">
    <w:abstractNumId w:val="30"/>
  </w:num>
  <w:num w:numId="18">
    <w:abstractNumId w:val="25"/>
  </w:num>
  <w:num w:numId="19">
    <w:abstractNumId w:val="29"/>
  </w:num>
  <w:num w:numId="20">
    <w:abstractNumId w:val="8"/>
  </w:num>
  <w:num w:numId="21">
    <w:abstractNumId w:val="21"/>
  </w:num>
  <w:num w:numId="22">
    <w:abstractNumId w:val="12"/>
  </w:num>
  <w:num w:numId="23">
    <w:abstractNumId w:val="0"/>
  </w:num>
  <w:num w:numId="24">
    <w:abstractNumId w:val="4"/>
  </w:num>
  <w:num w:numId="25">
    <w:abstractNumId w:val="2"/>
  </w:num>
  <w:num w:numId="26">
    <w:abstractNumId w:val="31"/>
  </w:num>
  <w:num w:numId="27">
    <w:abstractNumId w:val="16"/>
  </w:num>
  <w:num w:numId="28">
    <w:abstractNumId w:val="14"/>
  </w:num>
  <w:num w:numId="29">
    <w:abstractNumId w:val="3"/>
  </w:num>
  <w:num w:numId="30">
    <w:abstractNumId w:val="22"/>
  </w:num>
  <w:num w:numId="31">
    <w:abstractNumId w:val="20"/>
  </w:num>
  <w:num w:numId="32">
    <w:abstractNumId w:val="27"/>
  </w:num>
  <w:num w:numId="33">
    <w:abstractNumId w:val="1"/>
  </w:num>
  <w:num w:numId="34">
    <w:abstractNumId w:val="9"/>
  </w:num>
  <w:num w:numId="35">
    <w:abstractNumId w:val="28"/>
  </w:num>
  <w:num w:numId="3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B"/>
    <w:rsid w:val="00003059"/>
    <w:rsid w:val="00013F56"/>
    <w:rsid w:val="000145D1"/>
    <w:rsid w:val="000149E6"/>
    <w:rsid w:val="00016DE6"/>
    <w:rsid w:val="00016E62"/>
    <w:rsid w:val="00017399"/>
    <w:rsid w:val="000236C6"/>
    <w:rsid w:val="00023919"/>
    <w:rsid w:val="00023E32"/>
    <w:rsid w:val="000247B0"/>
    <w:rsid w:val="00026997"/>
    <w:rsid w:val="00027CBA"/>
    <w:rsid w:val="00031060"/>
    <w:rsid w:val="00032DB5"/>
    <w:rsid w:val="00033E0B"/>
    <w:rsid w:val="000352CE"/>
    <w:rsid w:val="00035EDE"/>
    <w:rsid w:val="00036934"/>
    <w:rsid w:val="00040CCF"/>
    <w:rsid w:val="000440BA"/>
    <w:rsid w:val="000458EE"/>
    <w:rsid w:val="0004779A"/>
    <w:rsid w:val="00047D27"/>
    <w:rsid w:val="000506A7"/>
    <w:rsid w:val="000509B4"/>
    <w:rsid w:val="000539D1"/>
    <w:rsid w:val="00055BA7"/>
    <w:rsid w:val="00055CF7"/>
    <w:rsid w:val="000667CA"/>
    <w:rsid w:val="000678C4"/>
    <w:rsid w:val="00071886"/>
    <w:rsid w:val="00072509"/>
    <w:rsid w:val="000742BC"/>
    <w:rsid w:val="00076181"/>
    <w:rsid w:val="000810BE"/>
    <w:rsid w:val="00081E43"/>
    <w:rsid w:val="00082A0C"/>
    <w:rsid w:val="0008344F"/>
    <w:rsid w:val="00084027"/>
    <w:rsid w:val="00085F0D"/>
    <w:rsid w:val="00087A33"/>
    <w:rsid w:val="00087DAA"/>
    <w:rsid w:val="00091500"/>
    <w:rsid w:val="000917E8"/>
    <w:rsid w:val="000937F5"/>
    <w:rsid w:val="00094221"/>
    <w:rsid w:val="0009426F"/>
    <w:rsid w:val="000943B8"/>
    <w:rsid w:val="0009640C"/>
    <w:rsid w:val="000A11C6"/>
    <w:rsid w:val="000A655C"/>
    <w:rsid w:val="000B2659"/>
    <w:rsid w:val="000B4E0C"/>
    <w:rsid w:val="000B59B2"/>
    <w:rsid w:val="000C665C"/>
    <w:rsid w:val="000D1019"/>
    <w:rsid w:val="000D310C"/>
    <w:rsid w:val="000D33C0"/>
    <w:rsid w:val="000D523B"/>
    <w:rsid w:val="000D62B5"/>
    <w:rsid w:val="000E13EF"/>
    <w:rsid w:val="000E4FCB"/>
    <w:rsid w:val="000E50E2"/>
    <w:rsid w:val="000E7A74"/>
    <w:rsid w:val="000F371A"/>
    <w:rsid w:val="000F3B6C"/>
    <w:rsid w:val="000F63B3"/>
    <w:rsid w:val="001004FB"/>
    <w:rsid w:val="00101641"/>
    <w:rsid w:val="00102111"/>
    <w:rsid w:val="00102E46"/>
    <w:rsid w:val="0011122B"/>
    <w:rsid w:val="00116239"/>
    <w:rsid w:val="001202E3"/>
    <w:rsid w:val="001220C9"/>
    <w:rsid w:val="00124D87"/>
    <w:rsid w:val="00125AED"/>
    <w:rsid w:val="00125C49"/>
    <w:rsid w:val="00126360"/>
    <w:rsid w:val="00126CB7"/>
    <w:rsid w:val="0013059D"/>
    <w:rsid w:val="0013294F"/>
    <w:rsid w:val="00133975"/>
    <w:rsid w:val="00137CEF"/>
    <w:rsid w:val="00141A55"/>
    <w:rsid w:val="00146BAC"/>
    <w:rsid w:val="00147C9C"/>
    <w:rsid w:val="001544FA"/>
    <w:rsid w:val="001554A3"/>
    <w:rsid w:val="00156281"/>
    <w:rsid w:val="00161D1D"/>
    <w:rsid w:val="001630B7"/>
    <w:rsid w:val="001673CF"/>
    <w:rsid w:val="001729A1"/>
    <w:rsid w:val="00173346"/>
    <w:rsid w:val="00173F1B"/>
    <w:rsid w:val="0017409D"/>
    <w:rsid w:val="001760C4"/>
    <w:rsid w:val="00181BC9"/>
    <w:rsid w:val="00181EC8"/>
    <w:rsid w:val="00183C13"/>
    <w:rsid w:val="00184349"/>
    <w:rsid w:val="00187A5D"/>
    <w:rsid w:val="0019268D"/>
    <w:rsid w:val="00197F84"/>
    <w:rsid w:val="001A3174"/>
    <w:rsid w:val="001A546C"/>
    <w:rsid w:val="001A7EF5"/>
    <w:rsid w:val="001B08F0"/>
    <w:rsid w:val="001B103E"/>
    <w:rsid w:val="001B1617"/>
    <w:rsid w:val="001B6662"/>
    <w:rsid w:val="001B6D77"/>
    <w:rsid w:val="001B78A5"/>
    <w:rsid w:val="001C4353"/>
    <w:rsid w:val="001D3874"/>
    <w:rsid w:val="001D3E50"/>
    <w:rsid w:val="001D4810"/>
    <w:rsid w:val="001D624A"/>
    <w:rsid w:val="001D7E75"/>
    <w:rsid w:val="001E2C1E"/>
    <w:rsid w:val="001E4A09"/>
    <w:rsid w:val="001E4F58"/>
    <w:rsid w:val="001E56D2"/>
    <w:rsid w:val="001E7D56"/>
    <w:rsid w:val="001F034F"/>
    <w:rsid w:val="001F2CFA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3DDD"/>
    <w:rsid w:val="00221374"/>
    <w:rsid w:val="0022155F"/>
    <w:rsid w:val="00221AE7"/>
    <w:rsid w:val="00223107"/>
    <w:rsid w:val="00226697"/>
    <w:rsid w:val="00231B46"/>
    <w:rsid w:val="00234B58"/>
    <w:rsid w:val="00237102"/>
    <w:rsid w:val="00240C10"/>
    <w:rsid w:val="00241313"/>
    <w:rsid w:val="00244783"/>
    <w:rsid w:val="002463AF"/>
    <w:rsid w:val="002464B8"/>
    <w:rsid w:val="0024736D"/>
    <w:rsid w:val="002474B8"/>
    <w:rsid w:val="00247707"/>
    <w:rsid w:val="0025255B"/>
    <w:rsid w:val="002533A2"/>
    <w:rsid w:val="00260378"/>
    <w:rsid w:val="002617E5"/>
    <w:rsid w:val="00266B34"/>
    <w:rsid w:val="00266F80"/>
    <w:rsid w:val="002726CF"/>
    <w:rsid w:val="002773E9"/>
    <w:rsid w:val="00277B8F"/>
    <w:rsid w:val="0028179E"/>
    <w:rsid w:val="00282431"/>
    <w:rsid w:val="002847E7"/>
    <w:rsid w:val="00286740"/>
    <w:rsid w:val="00287E60"/>
    <w:rsid w:val="00290A5E"/>
    <w:rsid w:val="002929D8"/>
    <w:rsid w:val="00292BBB"/>
    <w:rsid w:val="0029384A"/>
    <w:rsid w:val="00297710"/>
    <w:rsid w:val="002A0B52"/>
    <w:rsid w:val="002A0C87"/>
    <w:rsid w:val="002A237D"/>
    <w:rsid w:val="002A4C53"/>
    <w:rsid w:val="002A564F"/>
    <w:rsid w:val="002A6A11"/>
    <w:rsid w:val="002B035E"/>
    <w:rsid w:val="002B77E6"/>
    <w:rsid w:val="002C145D"/>
    <w:rsid w:val="002C2C3E"/>
    <w:rsid w:val="002C3944"/>
    <w:rsid w:val="002C4729"/>
    <w:rsid w:val="002C533E"/>
    <w:rsid w:val="002C7132"/>
    <w:rsid w:val="002D027F"/>
    <w:rsid w:val="002D7B60"/>
    <w:rsid w:val="002E6E8A"/>
    <w:rsid w:val="002E7A97"/>
    <w:rsid w:val="002F4761"/>
    <w:rsid w:val="00300307"/>
    <w:rsid w:val="00305533"/>
    <w:rsid w:val="003056C1"/>
    <w:rsid w:val="00310F39"/>
    <w:rsid w:val="00312D05"/>
    <w:rsid w:val="0031413F"/>
    <w:rsid w:val="00315CE2"/>
    <w:rsid w:val="00321419"/>
    <w:rsid w:val="00324BC7"/>
    <w:rsid w:val="003309A9"/>
    <w:rsid w:val="00336901"/>
    <w:rsid w:val="003403AA"/>
    <w:rsid w:val="00340680"/>
    <w:rsid w:val="003446B5"/>
    <w:rsid w:val="003447E7"/>
    <w:rsid w:val="0034548C"/>
    <w:rsid w:val="00350293"/>
    <w:rsid w:val="003503B6"/>
    <w:rsid w:val="00352968"/>
    <w:rsid w:val="00355EA9"/>
    <w:rsid w:val="003565DC"/>
    <w:rsid w:val="003606F3"/>
    <w:rsid w:val="0037337E"/>
    <w:rsid w:val="00373823"/>
    <w:rsid w:val="00376592"/>
    <w:rsid w:val="00380657"/>
    <w:rsid w:val="00381C0B"/>
    <w:rsid w:val="003829E9"/>
    <w:rsid w:val="00384768"/>
    <w:rsid w:val="00385963"/>
    <w:rsid w:val="00385A7D"/>
    <w:rsid w:val="00396257"/>
    <w:rsid w:val="00397909"/>
    <w:rsid w:val="00397EB8"/>
    <w:rsid w:val="003A084B"/>
    <w:rsid w:val="003A4FD0"/>
    <w:rsid w:val="003A68C4"/>
    <w:rsid w:val="003A69D1"/>
    <w:rsid w:val="003A78C4"/>
    <w:rsid w:val="003B0C0D"/>
    <w:rsid w:val="003B1545"/>
    <w:rsid w:val="003B3D94"/>
    <w:rsid w:val="003B41D2"/>
    <w:rsid w:val="003B5F80"/>
    <w:rsid w:val="003B7B74"/>
    <w:rsid w:val="003C180C"/>
    <w:rsid w:val="003C1EF0"/>
    <w:rsid w:val="003C33AD"/>
    <w:rsid w:val="003C409D"/>
    <w:rsid w:val="003C4EFB"/>
    <w:rsid w:val="003C4FA3"/>
    <w:rsid w:val="003C5AA5"/>
    <w:rsid w:val="003D034F"/>
    <w:rsid w:val="003D1A47"/>
    <w:rsid w:val="003E09A0"/>
    <w:rsid w:val="003E395B"/>
    <w:rsid w:val="003E7728"/>
    <w:rsid w:val="003F0E85"/>
    <w:rsid w:val="003F1189"/>
    <w:rsid w:val="003F42BD"/>
    <w:rsid w:val="003F5445"/>
    <w:rsid w:val="00400EFD"/>
    <w:rsid w:val="00404493"/>
    <w:rsid w:val="00407F42"/>
    <w:rsid w:val="00410C55"/>
    <w:rsid w:val="00413583"/>
    <w:rsid w:val="0041361C"/>
    <w:rsid w:val="00413944"/>
    <w:rsid w:val="00417725"/>
    <w:rsid w:val="0042002C"/>
    <w:rsid w:val="00421EE8"/>
    <w:rsid w:val="004251E3"/>
    <w:rsid w:val="00425C06"/>
    <w:rsid w:val="004319EA"/>
    <w:rsid w:val="00434F33"/>
    <w:rsid w:val="00436878"/>
    <w:rsid w:val="00437F26"/>
    <w:rsid w:val="0044177A"/>
    <w:rsid w:val="00446EF6"/>
    <w:rsid w:val="00447EF3"/>
    <w:rsid w:val="00454769"/>
    <w:rsid w:val="004568C5"/>
    <w:rsid w:val="0045765F"/>
    <w:rsid w:val="0046429E"/>
    <w:rsid w:val="00465389"/>
    <w:rsid w:val="00466991"/>
    <w:rsid w:val="0047064C"/>
    <w:rsid w:val="00471DFA"/>
    <w:rsid w:val="00475C52"/>
    <w:rsid w:val="00476689"/>
    <w:rsid w:val="00482034"/>
    <w:rsid w:val="00482636"/>
    <w:rsid w:val="004827F3"/>
    <w:rsid w:val="00491D4D"/>
    <w:rsid w:val="00493E19"/>
    <w:rsid w:val="00494455"/>
    <w:rsid w:val="00495289"/>
    <w:rsid w:val="0049571E"/>
    <w:rsid w:val="00495F4D"/>
    <w:rsid w:val="00496EFB"/>
    <w:rsid w:val="004A01E8"/>
    <w:rsid w:val="004B5666"/>
    <w:rsid w:val="004B5B61"/>
    <w:rsid w:val="004B5DB1"/>
    <w:rsid w:val="004B6745"/>
    <w:rsid w:val="004C34B9"/>
    <w:rsid w:val="004C47E0"/>
    <w:rsid w:val="004C5C96"/>
    <w:rsid w:val="004D06A4"/>
    <w:rsid w:val="004D2C6B"/>
    <w:rsid w:val="004D447C"/>
    <w:rsid w:val="004E1874"/>
    <w:rsid w:val="004F1A81"/>
    <w:rsid w:val="004F2CB6"/>
    <w:rsid w:val="004F2D0E"/>
    <w:rsid w:val="004F4A2F"/>
    <w:rsid w:val="004F5736"/>
    <w:rsid w:val="004F6338"/>
    <w:rsid w:val="005016B3"/>
    <w:rsid w:val="00501BCF"/>
    <w:rsid w:val="0050619E"/>
    <w:rsid w:val="00512F34"/>
    <w:rsid w:val="0051335F"/>
    <w:rsid w:val="005160EC"/>
    <w:rsid w:val="00521538"/>
    <w:rsid w:val="005218D9"/>
    <w:rsid w:val="005219D1"/>
    <w:rsid w:val="005231FB"/>
    <w:rsid w:val="0052486B"/>
    <w:rsid w:val="005269C4"/>
    <w:rsid w:val="00527070"/>
    <w:rsid w:val="005274C5"/>
    <w:rsid w:val="00535BDA"/>
    <w:rsid w:val="00536186"/>
    <w:rsid w:val="005367EF"/>
    <w:rsid w:val="00536831"/>
    <w:rsid w:val="00536953"/>
    <w:rsid w:val="00540A92"/>
    <w:rsid w:val="0054168F"/>
    <w:rsid w:val="00543454"/>
    <w:rsid w:val="00543CFE"/>
    <w:rsid w:val="005453ED"/>
    <w:rsid w:val="0054678A"/>
    <w:rsid w:val="00550192"/>
    <w:rsid w:val="00550273"/>
    <w:rsid w:val="00550DF7"/>
    <w:rsid w:val="00554269"/>
    <w:rsid w:val="00561496"/>
    <w:rsid w:val="00561782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83244"/>
    <w:rsid w:val="00584B14"/>
    <w:rsid w:val="005871AC"/>
    <w:rsid w:val="00587510"/>
    <w:rsid w:val="005903A5"/>
    <w:rsid w:val="00597464"/>
    <w:rsid w:val="005A0B21"/>
    <w:rsid w:val="005A585C"/>
    <w:rsid w:val="005A59FE"/>
    <w:rsid w:val="005A6DDE"/>
    <w:rsid w:val="005B0925"/>
    <w:rsid w:val="005B109A"/>
    <w:rsid w:val="005B132E"/>
    <w:rsid w:val="005B245A"/>
    <w:rsid w:val="005B35E3"/>
    <w:rsid w:val="005B584B"/>
    <w:rsid w:val="005B6CB6"/>
    <w:rsid w:val="005C00D1"/>
    <w:rsid w:val="005C24E4"/>
    <w:rsid w:val="005C3BF5"/>
    <w:rsid w:val="005C477C"/>
    <w:rsid w:val="005C4A3D"/>
    <w:rsid w:val="005C6050"/>
    <w:rsid w:val="005C67C8"/>
    <w:rsid w:val="005C7480"/>
    <w:rsid w:val="005D0249"/>
    <w:rsid w:val="005D4E57"/>
    <w:rsid w:val="005D714B"/>
    <w:rsid w:val="005D7715"/>
    <w:rsid w:val="005E2A1C"/>
    <w:rsid w:val="005E5CB5"/>
    <w:rsid w:val="005F0090"/>
    <w:rsid w:val="005F05FD"/>
    <w:rsid w:val="005F100C"/>
    <w:rsid w:val="005F142E"/>
    <w:rsid w:val="005F1648"/>
    <w:rsid w:val="005F5DE5"/>
    <w:rsid w:val="005F7986"/>
    <w:rsid w:val="006040DF"/>
    <w:rsid w:val="00604F27"/>
    <w:rsid w:val="00613160"/>
    <w:rsid w:val="00616D20"/>
    <w:rsid w:val="00617821"/>
    <w:rsid w:val="00620F1E"/>
    <w:rsid w:val="00621F9B"/>
    <w:rsid w:val="00623998"/>
    <w:rsid w:val="006252F5"/>
    <w:rsid w:val="006303B4"/>
    <w:rsid w:val="00635634"/>
    <w:rsid w:val="006370DB"/>
    <w:rsid w:val="00637CE4"/>
    <w:rsid w:val="00640B03"/>
    <w:rsid w:val="006413FE"/>
    <w:rsid w:val="00641703"/>
    <w:rsid w:val="0064245E"/>
    <w:rsid w:val="006431A6"/>
    <w:rsid w:val="006459F6"/>
    <w:rsid w:val="006474E9"/>
    <w:rsid w:val="0065000B"/>
    <w:rsid w:val="006501AD"/>
    <w:rsid w:val="00651BFA"/>
    <w:rsid w:val="00667A16"/>
    <w:rsid w:val="00671F00"/>
    <w:rsid w:val="0067328F"/>
    <w:rsid w:val="00675F0C"/>
    <w:rsid w:val="0067658A"/>
    <w:rsid w:val="006771C4"/>
    <w:rsid w:val="006807F5"/>
    <w:rsid w:val="00686FD9"/>
    <w:rsid w:val="00691F5B"/>
    <w:rsid w:val="006923D4"/>
    <w:rsid w:val="00692E2A"/>
    <w:rsid w:val="00694A32"/>
    <w:rsid w:val="00695244"/>
    <w:rsid w:val="006954F2"/>
    <w:rsid w:val="006A56DD"/>
    <w:rsid w:val="006A6DD6"/>
    <w:rsid w:val="006A76F2"/>
    <w:rsid w:val="006C3C12"/>
    <w:rsid w:val="006C3E8A"/>
    <w:rsid w:val="006C740F"/>
    <w:rsid w:val="006C7E66"/>
    <w:rsid w:val="006D0EF0"/>
    <w:rsid w:val="006D16EE"/>
    <w:rsid w:val="006D1FBD"/>
    <w:rsid w:val="006D2B0C"/>
    <w:rsid w:val="006D3BBB"/>
    <w:rsid w:val="006D78BF"/>
    <w:rsid w:val="006D7EFB"/>
    <w:rsid w:val="006E3441"/>
    <w:rsid w:val="006E604A"/>
    <w:rsid w:val="006E6722"/>
    <w:rsid w:val="006E68C4"/>
    <w:rsid w:val="006E7652"/>
    <w:rsid w:val="006F1422"/>
    <w:rsid w:val="00700986"/>
    <w:rsid w:val="007027B9"/>
    <w:rsid w:val="00705F05"/>
    <w:rsid w:val="007071C6"/>
    <w:rsid w:val="00715E88"/>
    <w:rsid w:val="00716F5D"/>
    <w:rsid w:val="00722831"/>
    <w:rsid w:val="00722B31"/>
    <w:rsid w:val="0072504C"/>
    <w:rsid w:val="007311B3"/>
    <w:rsid w:val="00734CAA"/>
    <w:rsid w:val="007355EA"/>
    <w:rsid w:val="00736724"/>
    <w:rsid w:val="00736AD1"/>
    <w:rsid w:val="00737996"/>
    <w:rsid w:val="00745F24"/>
    <w:rsid w:val="00752219"/>
    <w:rsid w:val="0075336D"/>
    <w:rsid w:val="00754F04"/>
    <w:rsid w:val="00757581"/>
    <w:rsid w:val="00757CA2"/>
    <w:rsid w:val="0076107C"/>
    <w:rsid w:val="0076155D"/>
    <w:rsid w:val="00762550"/>
    <w:rsid w:val="007737A8"/>
    <w:rsid w:val="00787A83"/>
    <w:rsid w:val="00787DB1"/>
    <w:rsid w:val="00793D34"/>
    <w:rsid w:val="0079621B"/>
    <w:rsid w:val="007964D9"/>
    <w:rsid w:val="007A33F2"/>
    <w:rsid w:val="007A5746"/>
    <w:rsid w:val="007A5C12"/>
    <w:rsid w:val="007A637A"/>
    <w:rsid w:val="007B03E1"/>
    <w:rsid w:val="007C1219"/>
    <w:rsid w:val="007C2541"/>
    <w:rsid w:val="007C3787"/>
    <w:rsid w:val="007D0133"/>
    <w:rsid w:val="007D105F"/>
    <w:rsid w:val="007D1F5D"/>
    <w:rsid w:val="007D30DE"/>
    <w:rsid w:val="007D48E2"/>
    <w:rsid w:val="007D5D6C"/>
    <w:rsid w:val="007D7245"/>
    <w:rsid w:val="007E003F"/>
    <w:rsid w:val="007F154E"/>
    <w:rsid w:val="007F390D"/>
    <w:rsid w:val="007F502C"/>
    <w:rsid w:val="007F6794"/>
    <w:rsid w:val="007F72D1"/>
    <w:rsid w:val="008019EB"/>
    <w:rsid w:val="00804B9B"/>
    <w:rsid w:val="00805E39"/>
    <w:rsid w:val="008121BC"/>
    <w:rsid w:val="00813D1D"/>
    <w:rsid w:val="00813FA2"/>
    <w:rsid w:val="00816B96"/>
    <w:rsid w:val="00816D17"/>
    <w:rsid w:val="00822AB9"/>
    <w:rsid w:val="00830E26"/>
    <w:rsid w:val="00832FC3"/>
    <w:rsid w:val="008368D5"/>
    <w:rsid w:val="008410C8"/>
    <w:rsid w:val="00842001"/>
    <w:rsid w:val="00843576"/>
    <w:rsid w:val="00843B64"/>
    <w:rsid w:val="0084558F"/>
    <w:rsid w:val="0085000E"/>
    <w:rsid w:val="0085098B"/>
    <w:rsid w:val="00850AF0"/>
    <w:rsid w:val="00852F54"/>
    <w:rsid w:val="00853C26"/>
    <w:rsid w:val="00854EB8"/>
    <w:rsid w:val="00861728"/>
    <w:rsid w:val="008619C9"/>
    <w:rsid w:val="00862EDF"/>
    <w:rsid w:val="008679C1"/>
    <w:rsid w:val="00867BFF"/>
    <w:rsid w:val="00867D2B"/>
    <w:rsid w:val="00867DCF"/>
    <w:rsid w:val="008739BA"/>
    <w:rsid w:val="0087632F"/>
    <w:rsid w:val="00877FE1"/>
    <w:rsid w:val="00880504"/>
    <w:rsid w:val="008819CD"/>
    <w:rsid w:val="00882B49"/>
    <w:rsid w:val="00882BB2"/>
    <w:rsid w:val="00882D5E"/>
    <w:rsid w:val="0088476F"/>
    <w:rsid w:val="0088480A"/>
    <w:rsid w:val="00887A2C"/>
    <w:rsid w:val="00891B46"/>
    <w:rsid w:val="00891DC7"/>
    <w:rsid w:val="008926EC"/>
    <w:rsid w:val="00892C8E"/>
    <w:rsid w:val="008957DD"/>
    <w:rsid w:val="00896D58"/>
    <w:rsid w:val="00897D98"/>
    <w:rsid w:val="008A6C37"/>
    <w:rsid w:val="008A6DF2"/>
    <w:rsid w:val="008B46E1"/>
    <w:rsid w:val="008B7153"/>
    <w:rsid w:val="008B79B4"/>
    <w:rsid w:val="008B7C63"/>
    <w:rsid w:val="008C005A"/>
    <w:rsid w:val="008C103D"/>
    <w:rsid w:val="008C3ED0"/>
    <w:rsid w:val="008C4FD6"/>
    <w:rsid w:val="008C6A7C"/>
    <w:rsid w:val="008D0841"/>
    <w:rsid w:val="008D0E23"/>
    <w:rsid w:val="008D16E3"/>
    <w:rsid w:val="008D275B"/>
    <w:rsid w:val="008D37C3"/>
    <w:rsid w:val="008D3E26"/>
    <w:rsid w:val="008D5684"/>
    <w:rsid w:val="008D602C"/>
    <w:rsid w:val="008D6BA0"/>
    <w:rsid w:val="008D7C99"/>
    <w:rsid w:val="008E0FCB"/>
    <w:rsid w:val="008E478E"/>
    <w:rsid w:val="008E47D1"/>
    <w:rsid w:val="008E6583"/>
    <w:rsid w:val="008F18EE"/>
    <w:rsid w:val="008F26FD"/>
    <w:rsid w:val="008F5894"/>
    <w:rsid w:val="008F6B54"/>
    <w:rsid w:val="008F75C1"/>
    <w:rsid w:val="00901FDE"/>
    <w:rsid w:val="00904BBC"/>
    <w:rsid w:val="00905CE3"/>
    <w:rsid w:val="00911AB0"/>
    <w:rsid w:val="00914084"/>
    <w:rsid w:val="0091465A"/>
    <w:rsid w:val="00916D5C"/>
    <w:rsid w:val="0092178C"/>
    <w:rsid w:val="00927B76"/>
    <w:rsid w:val="00932B97"/>
    <w:rsid w:val="00933337"/>
    <w:rsid w:val="00936ECA"/>
    <w:rsid w:val="0093740E"/>
    <w:rsid w:val="00940DCC"/>
    <w:rsid w:val="0094179A"/>
    <w:rsid w:val="00943BDB"/>
    <w:rsid w:val="0094459E"/>
    <w:rsid w:val="00944DBC"/>
    <w:rsid w:val="009462AB"/>
    <w:rsid w:val="00950977"/>
    <w:rsid w:val="00950C87"/>
    <w:rsid w:val="00951A7B"/>
    <w:rsid w:val="00952604"/>
    <w:rsid w:val="0095574F"/>
    <w:rsid w:val="009564A6"/>
    <w:rsid w:val="009569A1"/>
    <w:rsid w:val="00962B5E"/>
    <w:rsid w:val="00963208"/>
    <w:rsid w:val="00976BDD"/>
    <w:rsid w:val="009779B4"/>
    <w:rsid w:val="00983EE2"/>
    <w:rsid w:val="00985CCF"/>
    <w:rsid w:val="00986F26"/>
    <w:rsid w:val="0098795B"/>
    <w:rsid w:val="009908A7"/>
    <w:rsid w:val="00993CBE"/>
    <w:rsid w:val="009975FD"/>
    <w:rsid w:val="009A0CB9"/>
    <w:rsid w:val="009A1362"/>
    <w:rsid w:val="009A4ACC"/>
    <w:rsid w:val="009A6528"/>
    <w:rsid w:val="009B4A0F"/>
    <w:rsid w:val="009B79DE"/>
    <w:rsid w:val="009C1324"/>
    <w:rsid w:val="009C2890"/>
    <w:rsid w:val="009C6D94"/>
    <w:rsid w:val="009D0B63"/>
    <w:rsid w:val="009D3F3B"/>
    <w:rsid w:val="009D59AB"/>
    <w:rsid w:val="009D7975"/>
    <w:rsid w:val="009E3BE9"/>
    <w:rsid w:val="009E6DF7"/>
    <w:rsid w:val="00A00B09"/>
    <w:rsid w:val="00A02782"/>
    <w:rsid w:val="00A047EF"/>
    <w:rsid w:val="00A0550F"/>
    <w:rsid w:val="00A1348D"/>
    <w:rsid w:val="00A13C5B"/>
    <w:rsid w:val="00A15297"/>
    <w:rsid w:val="00A17BA5"/>
    <w:rsid w:val="00A232EE"/>
    <w:rsid w:val="00A23B4A"/>
    <w:rsid w:val="00A27DB7"/>
    <w:rsid w:val="00A27EE8"/>
    <w:rsid w:val="00A30FA6"/>
    <w:rsid w:val="00A33CC9"/>
    <w:rsid w:val="00A37A19"/>
    <w:rsid w:val="00A41B84"/>
    <w:rsid w:val="00A43BFC"/>
    <w:rsid w:val="00A44411"/>
    <w:rsid w:val="00A469FA"/>
    <w:rsid w:val="00A46A0E"/>
    <w:rsid w:val="00A47083"/>
    <w:rsid w:val="00A5056E"/>
    <w:rsid w:val="00A52E53"/>
    <w:rsid w:val="00A5397E"/>
    <w:rsid w:val="00A55754"/>
    <w:rsid w:val="00A55B01"/>
    <w:rsid w:val="00A56B5B"/>
    <w:rsid w:val="00A61B9A"/>
    <w:rsid w:val="00A62F77"/>
    <w:rsid w:val="00A64EE6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1A92"/>
    <w:rsid w:val="00AA019F"/>
    <w:rsid w:val="00AA28EC"/>
    <w:rsid w:val="00AA31A3"/>
    <w:rsid w:val="00AA3A0E"/>
    <w:rsid w:val="00AA4E66"/>
    <w:rsid w:val="00AA52DD"/>
    <w:rsid w:val="00AA6898"/>
    <w:rsid w:val="00AB123D"/>
    <w:rsid w:val="00AB2918"/>
    <w:rsid w:val="00AB3519"/>
    <w:rsid w:val="00AB5340"/>
    <w:rsid w:val="00AB713E"/>
    <w:rsid w:val="00AC1F98"/>
    <w:rsid w:val="00AC2D36"/>
    <w:rsid w:val="00AC7C96"/>
    <w:rsid w:val="00AD285C"/>
    <w:rsid w:val="00AD2BB1"/>
    <w:rsid w:val="00AD7C9B"/>
    <w:rsid w:val="00AE237D"/>
    <w:rsid w:val="00AE2DAE"/>
    <w:rsid w:val="00AE337A"/>
    <w:rsid w:val="00AE5B98"/>
    <w:rsid w:val="00AE7DFE"/>
    <w:rsid w:val="00AF00B9"/>
    <w:rsid w:val="00AF6102"/>
    <w:rsid w:val="00AF7249"/>
    <w:rsid w:val="00AF7C07"/>
    <w:rsid w:val="00B112DD"/>
    <w:rsid w:val="00B13586"/>
    <w:rsid w:val="00B16421"/>
    <w:rsid w:val="00B16935"/>
    <w:rsid w:val="00B204F1"/>
    <w:rsid w:val="00B258AC"/>
    <w:rsid w:val="00B275BB"/>
    <w:rsid w:val="00B31905"/>
    <w:rsid w:val="00B33BBA"/>
    <w:rsid w:val="00B405B7"/>
    <w:rsid w:val="00B4262C"/>
    <w:rsid w:val="00B43E7D"/>
    <w:rsid w:val="00B43F16"/>
    <w:rsid w:val="00B442C7"/>
    <w:rsid w:val="00B44DB7"/>
    <w:rsid w:val="00B46490"/>
    <w:rsid w:val="00B5204C"/>
    <w:rsid w:val="00B55269"/>
    <w:rsid w:val="00B56788"/>
    <w:rsid w:val="00B66739"/>
    <w:rsid w:val="00B66901"/>
    <w:rsid w:val="00B71E6D"/>
    <w:rsid w:val="00B72070"/>
    <w:rsid w:val="00B730D4"/>
    <w:rsid w:val="00B779E1"/>
    <w:rsid w:val="00B803EF"/>
    <w:rsid w:val="00B81B0B"/>
    <w:rsid w:val="00B84371"/>
    <w:rsid w:val="00B85A41"/>
    <w:rsid w:val="00B900C7"/>
    <w:rsid w:val="00B902B9"/>
    <w:rsid w:val="00B91328"/>
    <w:rsid w:val="00B91796"/>
    <w:rsid w:val="00B96719"/>
    <w:rsid w:val="00B96BF7"/>
    <w:rsid w:val="00B9736D"/>
    <w:rsid w:val="00BA1A67"/>
    <w:rsid w:val="00BA49BD"/>
    <w:rsid w:val="00BB15DE"/>
    <w:rsid w:val="00BC0330"/>
    <w:rsid w:val="00BC093D"/>
    <w:rsid w:val="00BC160D"/>
    <w:rsid w:val="00BC550F"/>
    <w:rsid w:val="00BC5987"/>
    <w:rsid w:val="00BC6D66"/>
    <w:rsid w:val="00BD25D2"/>
    <w:rsid w:val="00BD7602"/>
    <w:rsid w:val="00BE2356"/>
    <w:rsid w:val="00BE339F"/>
    <w:rsid w:val="00BE7499"/>
    <w:rsid w:val="00BF1959"/>
    <w:rsid w:val="00BF20B3"/>
    <w:rsid w:val="00BF3DE7"/>
    <w:rsid w:val="00BF642B"/>
    <w:rsid w:val="00BF67E8"/>
    <w:rsid w:val="00BF7A7C"/>
    <w:rsid w:val="00C0125C"/>
    <w:rsid w:val="00C06A42"/>
    <w:rsid w:val="00C06A61"/>
    <w:rsid w:val="00C10341"/>
    <w:rsid w:val="00C1305C"/>
    <w:rsid w:val="00C2231E"/>
    <w:rsid w:val="00C30C63"/>
    <w:rsid w:val="00C33E1B"/>
    <w:rsid w:val="00C37374"/>
    <w:rsid w:val="00C41236"/>
    <w:rsid w:val="00C46111"/>
    <w:rsid w:val="00C51F45"/>
    <w:rsid w:val="00C55229"/>
    <w:rsid w:val="00C558DA"/>
    <w:rsid w:val="00C57664"/>
    <w:rsid w:val="00C637A9"/>
    <w:rsid w:val="00C64C28"/>
    <w:rsid w:val="00C65AF8"/>
    <w:rsid w:val="00C725DC"/>
    <w:rsid w:val="00C72DEE"/>
    <w:rsid w:val="00C74BD6"/>
    <w:rsid w:val="00C80DCF"/>
    <w:rsid w:val="00C80FBF"/>
    <w:rsid w:val="00C84759"/>
    <w:rsid w:val="00C86094"/>
    <w:rsid w:val="00C865C7"/>
    <w:rsid w:val="00C93050"/>
    <w:rsid w:val="00C93203"/>
    <w:rsid w:val="00C93A3A"/>
    <w:rsid w:val="00C95831"/>
    <w:rsid w:val="00C961BB"/>
    <w:rsid w:val="00CA0909"/>
    <w:rsid w:val="00CA1A9B"/>
    <w:rsid w:val="00CA2CB5"/>
    <w:rsid w:val="00CA5B64"/>
    <w:rsid w:val="00CA6C7F"/>
    <w:rsid w:val="00CB1404"/>
    <w:rsid w:val="00CB2827"/>
    <w:rsid w:val="00CB2D0B"/>
    <w:rsid w:val="00CB70BB"/>
    <w:rsid w:val="00CC10A6"/>
    <w:rsid w:val="00CC2017"/>
    <w:rsid w:val="00CC2354"/>
    <w:rsid w:val="00CC6521"/>
    <w:rsid w:val="00CD2A97"/>
    <w:rsid w:val="00CD3D68"/>
    <w:rsid w:val="00CD5349"/>
    <w:rsid w:val="00CD7044"/>
    <w:rsid w:val="00CD7525"/>
    <w:rsid w:val="00CE0AEF"/>
    <w:rsid w:val="00CE18AD"/>
    <w:rsid w:val="00CE2264"/>
    <w:rsid w:val="00CE2A2D"/>
    <w:rsid w:val="00CE3A67"/>
    <w:rsid w:val="00CE5038"/>
    <w:rsid w:val="00CE524C"/>
    <w:rsid w:val="00CE5FCF"/>
    <w:rsid w:val="00CE690B"/>
    <w:rsid w:val="00CF0C63"/>
    <w:rsid w:val="00CF141F"/>
    <w:rsid w:val="00CF4777"/>
    <w:rsid w:val="00D02075"/>
    <w:rsid w:val="00D03E90"/>
    <w:rsid w:val="00D04A36"/>
    <w:rsid w:val="00D0521D"/>
    <w:rsid w:val="00D064EE"/>
    <w:rsid w:val="00D07511"/>
    <w:rsid w:val="00D12B2C"/>
    <w:rsid w:val="00D15118"/>
    <w:rsid w:val="00D161EB"/>
    <w:rsid w:val="00D169AF"/>
    <w:rsid w:val="00D22513"/>
    <w:rsid w:val="00D22EE2"/>
    <w:rsid w:val="00D25162"/>
    <w:rsid w:val="00D25249"/>
    <w:rsid w:val="00D25652"/>
    <w:rsid w:val="00D30B2F"/>
    <w:rsid w:val="00D34E3F"/>
    <w:rsid w:val="00D36CE5"/>
    <w:rsid w:val="00D36D0C"/>
    <w:rsid w:val="00D37A3D"/>
    <w:rsid w:val="00D40C23"/>
    <w:rsid w:val="00D4321A"/>
    <w:rsid w:val="00D44172"/>
    <w:rsid w:val="00D46C05"/>
    <w:rsid w:val="00D46DD7"/>
    <w:rsid w:val="00D531FF"/>
    <w:rsid w:val="00D55E75"/>
    <w:rsid w:val="00D63B8C"/>
    <w:rsid w:val="00D65E35"/>
    <w:rsid w:val="00D71D25"/>
    <w:rsid w:val="00D726EB"/>
    <w:rsid w:val="00D739CC"/>
    <w:rsid w:val="00D73E27"/>
    <w:rsid w:val="00D8093D"/>
    <w:rsid w:val="00D8108C"/>
    <w:rsid w:val="00D82D20"/>
    <w:rsid w:val="00D834E9"/>
    <w:rsid w:val="00D842AE"/>
    <w:rsid w:val="00D9211C"/>
    <w:rsid w:val="00D92DE0"/>
    <w:rsid w:val="00D93A0F"/>
    <w:rsid w:val="00D96369"/>
    <w:rsid w:val="00D97637"/>
    <w:rsid w:val="00DA1BCA"/>
    <w:rsid w:val="00DA3C4F"/>
    <w:rsid w:val="00DA4C32"/>
    <w:rsid w:val="00DA684F"/>
    <w:rsid w:val="00DA6DE5"/>
    <w:rsid w:val="00DB1194"/>
    <w:rsid w:val="00DB29E5"/>
    <w:rsid w:val="00DB32D9"/>
    <w:rsid w:val="00DB3846"/>
    <w:rsid w:val="00DB40AB"/>
    <w:rsid w:val="00DC46EF"/>
    <w:rsid w:val="00DC46FF"/>
    <w:rsid w:val="00DC57DF"/>
    <w:rsid w:val="00DD0452"/>
    <w:rsid w:val="00DD04D7"/>
    <w:rsid w:val="00DD0759"/>
    <w:rsid w:val="00DD0F8A"/>
    <w:rsid w:val="00DD1A4F"/>
    <w:rsid w:val="00DD7C2C"/>
    <w:rsid w:val="00DD7F5E"/>
    <w:rsid w:val="00DE2A4A"/>
    <w:rsid w:val="00DE396D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215B0"/>
    <w:rsid w:val="00E21C83"/>
    <w:rsid w:val="00E21E77"/>
    <w:rsid w:val="00E23FDB"/>
    <w:rsid w:val="00E24004"/>
    <w:rsid w:val="00E302D9"/>
    <w:rsid w:val="00E32DC9"/>
    <w:rsid w:val="00E4086B"/>
    <w:rsid w:val="00E4169A"/>
    <w:rsid w:val="00E41FB3"/>
    <w:rsid w:val="00E44600"/>
    <w:rsid w:val="00E4612E"/>
    <w:rsid w:val="00E46C51"/>
    <w:rsid w:val="00E46D9A"/>
    <w:rsid w:val="00E47A5F"/>
    <w:rsid w:val="00E502A4"/>
    <w:rsid w:val="00E54D04"/>
    <w:rsid w:val="00E556DD"/>
    <w:rsid w:val="00E565FF"/>
    <w:rsid w:val="00E56A8D"/>
    <w:rsid w:val="00E56E8B"/>
    <w:rsid w:val="00E579BD"/>
    <w:rsid w:val="00E62BB8"/>
    <w:rsid w:val="00E63B50"/>
    <w:rsid w:val="00E6469F"/>
    <w:rsid w:val="00E65388"/>
    <w:rsid w:val="00E739E4"/>
    <w:rsid w:val="00E7598F"/>
    <w:rsid w:val="00E76253"/>
    <w:rsid w:val="00E76353"/>
    <w:rsid w:val="00E7776A"/>
    <w:rsid w:val="00E844F2"/>
    <w:rsid w:val="00E854C7"/>
    <w:rsid w:val="00E85745"/>
    <w:rsid w:val="00E85B7D"/>
    <w:rsid w:val="00E90A98"/>
    <w:rsid w:val="00E90B1B"/>
    <w:rsid w:val="00E9121B"/>
    <w:rsid w:val="00E94D76"/>
    <w:rsid w:val="00E9611D"/>
    <w:rsid w:val="00EA0B53"/>
    <w:rsid w:val="00EA39E5"/>
    <w:rsid w:val="00EA3DBC"/>
    <w:rsid w:val="00EA4012"/>
    <w:rsid w:val="00EA45F1"/>
    <w:rsid w:val="00EB0AE8"/>
    <w:rsid w:val="00EB1B8B"/>
    <w:rsid w:val="00EB2414"/>
    <w:rsid w:val="00EB5264"/>
    <w:rsid w:val="00EB65BF"/>
    <w:rsid w:val="00EC3219"/>
    <w:rsid w:val="00EC34BB"/>
    <w:rsid w:val="00EC3B8A"/>
    <w:rsid w:val="00EC47A9"/>
    <w:rsid w:val="00EC5A46"/>
    <w:rsid w:val="00EC5BD6"/>
    <w:rsid w:val="00EC63E2"/>
    <w:rsid w:val="00ED03DE"/>
    <w:rsid w:val="00ED11B9"/>
    <w:rsid w:val="00ED75FE"/>
    <w:rsid w:val="00ED7F64"/>
    <w:rsid w:val="00EE0DD2"/>
    <w:rsid w:val="00EE3F87"/>
    <w:rsid w:val="00EF22B3"/>
    <w:rsid w:val="00EF2844"/>
    <w:rsid w:val="00EF40A0"/>
    <w:rsid w:val="00EF697D"/>
    <w:rsid w:val="00F02939"/>
    <w:rsid w:val="00F044F7"/>
    <w:rsid w:val="00F052C6"/>
    <w:rsid w:val="00F05840"/>
    <w:rsid w:val="00F064C1"/>
    <w:rsid w:val="00F113DA"/>
    <w:rsid w:val="00F173EE"/>
    <w:rsid w:val="00F22D44"/>
    <w:rsid w:val="00F231BB"/>
    <w:rsid w:val="00F23A8E"/>
    <w:rsid w:val="00F250CE"/>
    <w:rsid w:val="00F25C51"/>
    <w:rsid w:val="00F32068"/>
    <w:rsid w:val="00F32F67"/>
    <w:rsid w:val="00F37DC8"/>
    <w:rsid w:val="00F40759"/>
    <w:rsid w:val="00F41127"/>
    <w:rsid w:val="00F41729"/>
    <w:rsid w:val="00F4346D"/>
    <w:rsid w:val="00F43DC6"/>
    <w:rsid w:val="00F45CD4"/>
    <w:rsid w:val="00F47CD5"/>
    <w:rsid w:val="00F512E8"/>
    <w:rsid w:val="00F5341A"/>
    <w:rsid w:val="00F650C3"/>
    <w:rsid w:val="00F67FDA"/>
    <w:rsid w:val="00F8091E"/>
    <w:rsid w:val="00F83401"/>
    <w:rsid w:val="00F85326"/>
    <w:rsid w:val="00F8577F"/>
    <w:rsid w:val="00F8615C"/>
    <w:rsid w:val="00F9078A"/>
    <w:rsid w:val="00F90B00"/>
    <w:rsid w:val="00F90FD1"/>
    <w:rsid w:val="00F921C9"/>
    <w:rsid w:val="00F9516F"/>
    <w:rsid w:val="00FA042A"/>
    <w:rsid w:val="00FA2E5C"/>
    <w:rsid w:val="00FA302E"/>
    <w:rsid w:val="00FA6031"/>
    <w:rsid w:val="00FA7E4D"/>
    <w:rsid w:val="00FB07BA"/>
    <w:rsid w:val="00FB1786"/>
    <w:rsid w:val="00FB1B4B"/>
    <w:rsid w:val="00FB254A"/>
    <w:rsid w:val="00FB29AE"/>
    <w:rsid w:val="00FB5FC9"/>
    <w:rsid w:val="00FB6C90"/>
    <w:rsid w:val="00FC0CBE"/>
    <w:rsid w:val="00FC2D48"/>
    <w:rsid w:val="00FC75DC"/>
    <w:rsid w:val="00FC7886"/>
    <w:rsid w:val="00FD06CB"/>
    <w:rsid w:val="00FD3EE8"/>
    <w:rsid w:val="00FD534F"/>
    <w:rsid w:val="00FD5860"/>
    <w:rsid w:val="00FE352D"/>
    <w:rsid w:val="00FE385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8945C"/>
  <w15:docId w15:val="{6F9DDC84-87DC-44DC-B67D-971F5B0A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5F0090"/>
    <w:pPr>
      <w:tabs>
        <w:tab w:val="right" w:pos="851"/>
      </w:tabs>
      <w:spacing w:after="120"/>
      <w:ind w:left="1247" w:right="284" w:hanging="1247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uiPriority w:val="99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uiPriority w:val="99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6E68C4"/>
    <w:rPr>
      <w:sz w:val="18"/>
      <w:lang w:val="en-GB"/>
    </w:rPr>
  </w:style>
  <w:style w:type="paragraph" w:styleId="ListParagraph">
    <w:name w:val="List Paragraph"/>
    <w:basedOn w:val="Normal"/>
    <w:uiPriority w:val="34"/>
    <w:qFormat/>
    <w:rsid w:val="0026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AD5B2-D8B1-4452-99BD-D1C8A17DB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22D71-191B-4882-8F18-9BA015672F33}"/>
</file>

<file path=customXml/itemProps3.xml><?xml version="1.0" encoding="utf-8"?>
<ds:datastoreItem xmlns:ds="http://schemas.openxmlformats.org/officeDocument/2006/customXml" ds:itemID="{4573D6B7-68DD-4400-B34F-3018EF36297B}"/>
</file>

<file path=customXml/itemProps4.xml><?xml version="1.0" encoding="utf-8"?>
<ds:datastoreItem xmlns:ds="http://schemas.openxmlformats.org/officeDocument/2006/customXml" ds:itemID="{17176B06-5157-4322-988A-259B9FAC7D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3846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Simone Schiele</cp:lastModifiedBy>
  <cp:revision>2</cp:revision>
  <cp:lastPrinted>2019-03-14T08:08:00Z</cp:lastPrinted>
  <dcterms:created xsi:type="dcterms:W3CDTF">2019-03-21T15:41:00Z</dcterms:created>
  <dcterms:modified xsi:type="dcterms:W3CDTF">2019-03-21T15:41:00Z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