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543"/>
        <w:gridCol w:w="236"/>
        <w:gridCol w:w="1691"/>
        <w:gridCol w:w="987"/>
        <w:gridCol w:w="737"/>
        <w:gridCol w:w="1972"/>
        <w:gridCol w:w="695"/>
        <w:gridCol w:w="1417"/>
      </w:tblGrid>
      <w:tr w:rsidR="00470A92" w:rsidRPr="00104B2F" w14:paraId="1233ED53" w14:textId="77777777" w:rsidTr="00F80AA3">
        <w:trPr>
          <w:cantSplit/>
          <w:trHeight w:val="1079"/>
          <w:jc w:val="center"/>
        </w:trPr>
        <w:tc>
          <w:tcPr>
            <w:tcW w:w="2282" w:type="dxa"/>
            <w:gridSpan w:val="3"/>
          </w:tcPr>
          <w:p w14:paraId="337816D3" w14:textId="77777777"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18DFA2E3" w14:textId="5642EAC7" w:rsidR="00470A92" w:rsidRPr="00DB54BB" w:rsidRDefault="00C97AE9" w:rsidP="00C97AE9">
            <w:pPr>
              <w:ind w:left="-57"/>
              <w:jc w:val="center"/>
              <w:rPr>
                <w:b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035C522" wp14:editId="09D89853">
                  <wp:extent cx="1061357" cy="47783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14:paraId="56788C2C" w14:textId="77777777"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1A7992" wp14:editId="26B6AB4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14:paraId="69A6462E" w14:textId="77777777" w:rsidR="00470A92" w:rsidRPr="00A13843" w:rsidRDefault="00470A92" w:rsidP="007B2239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48D6C44C" wp14:editId="72358633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2ADF3684" w14:textId="012885D1"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озяйственная </w:t>
            </w:r>
            <w:r w:rsidR="00BF02BB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рганизаци</w:t>
            </w:r>
            <w:r w:rsidR="00E94296">
              <w:rPr>
                <w:rFonts w:ascii="Arial" w:hAnsi="Arial" w:cs="Arial"/>
                <w:b/>
                <w:sz w:val="16"/>
                <w:szCs w:val="16"/>
                <w:lang w:val="ru-RU"/>
              </w:rPr>
              <w:t>я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Объединенных Наций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 w14:paraId="503B3DB2" w14:textId="77777777" w:rsidR="00470A92" w:rsidRPr="00A13843" w:rsidRDefault="00470A92" w:rsidP="00590FBA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0A6A56A1" wp14:editId="2C8A1AF5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BBAA40B" w14:textId="77777777"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14:paraId="17A60E9E" w14:textId="77777777" w:rsidTr="00F80AA3">
        <w:trPr>
          <w:cantSplit/>
          <w:trHeight w:val="282"/>
          <w:jc w:val="center"/>
        </w:trPr>
        <w:tc>
          <w:tcPr>
            <w:tcW w:w="1503" w:type="dxa"/>
            <w:tcBorders>
              <w:bottom w:val="single" w:sz="2" w:space="0" w:color="auto"/>
            </w:tcBorders>
          </w:tcPr>
          <w:p w14:paraId="6D244CE3" w14:textId="77777777"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166" w:type="dxa"/>
            <w:gridSpan w:val="6"/>
            <w:tcBorders>
              <w:bottom w:val="single" w:sz="2" w:space="0" w:color="auto"/>
            </w:tcBorders>
          </w:tcPr>
          <w:p w14:paraId="24A68219" w14:textId="77777777"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12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22D9C6A3" w14:textId="72B07812" w:rsidR="00F32068" w:rsidRPr="00BF02BB" w:rsidRDefault="00F32068" w:rsidP="00D05E3E">
            <w:pPr>
              <w:spacing w:before="120"/>
              <w:rPr>
                <w:b/>
                <w:sz w:val="24"/>
                <w:szCs w:val="24"/>
              </w:rPr>
            </w:pPr>
            <w:r w:rsidRPr="005B578E">
              <w:rPr>
                <w:b/>
                <w:sz w:val="24"/>
                <w:lang w:val="en-US"/>
              </w:rPr>
              <w:t>IPBES</w:t>
            </w:r>
            <w:r w:rsidRPr="005B578E">
              <w:rPr>
                <w:lang w:val="en-US"/>
              </w:rPr>
              <w:t>/</w:t>
            </w:r>
            <w:r w:rsidR="00C97AE9" w:rsidRPr="005B578E">
              <w:rPr>
                <w:lang w:val="en-US"/>
              </w:rPr>
              <w:t>8</w:t>
            </w:r>
            <w:r w:rsidRPr="005B578E">
              <w:rPr>
                <w:lang w:val="en-US"/>
              </w:rPr>
              <w:t>/</w:t>
            </w:r>
            <w:r w:rsidR="00BF02BB">
              <w:t>6</w:t>
            </w:r>
          </w:p>
        </w:tc>
      </w:tr>
      <w:tr w:rsidR="00F32068" w:rsidRPr="00F4606C" w14:paraId="0823D137" w14:textId="77777777" w:rsidTr="00F80AA3">
        <w:trPr>
          <w:cantSplit/>
          <w:trHeight w:val="1588"/>
          <w:jc w:val="center"/>
        </w:trPr>
        <w:tc>
          <w:tcPr>
            <w:tcW w:w="204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88B8E1A" w14:textId="77777777"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38F2E2" wp14:editId="28CAA5B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CD758F4" w14:textId="77777777"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6C7C7CDA" w14:textId="51178BB3" w:rsidR="00F32068" w:rsidRPr="001D17D5" w:rsidRDefault="00F32068" w:rsidP="00BF2375">
            <w:pPr>
              <w:spacing w:before="120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5B03B8">
              <w:rPr>
                <w:lang w:val="en-US"/>
              </w:rPr>
              <w:t>1</w:t>
            </w:r>
            <w:r w:rsidR="00C97AE9">
              <w:rPr>
                <w:lang w:val="en-US"/>
              </w:rPr>
              <w:t>7</w:t>
            </w:r>
            <w:r w:rsidR="00097B16">
              <w:rPr>
                <w:lang w:val="en-US"/>
              </w:rPr>
              <w:t xml:space="preserve"> </w:t>
            </w:r>
            <w:r w:rsidR="00C97AE9">
              <w:rPr>
                <w:lang w:val="en-US"/>
              </w:rPr>
              <w:t>March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</w:t>
            </w:r>
            <w:r w:rsidR="00C97AE9">
              <w:rPr>
                <w:lang w:val="en-US"/>
              </w:rPr>
              <w:t>21</w:t>
            </w:r>
          </w:p>
          <w:p w14:paraId="7ECEACE7" w14:textId="77777777" w:rsidR="00AA7984" w:rsidRPr="001D17D5" w:rsidRDefault="00AA7984" w:rsidP="00BF2375">
            <w:pPr>
              <w:spacing w:before="120"/>
              <w:rPr>
                <w:lang w:val="en-US"/>
              </w:rPr>
            </w:pPr>
            <w:r>
              <w:t>Russian</w:t>
            </w:r>
          </w:p>
          <w:p w14:paraId="59CC27E8" w14:textId="77777777" w:rsidR="00F32068" w:rsidRPr="001D17D5" w:rsidRDefault="00F32068" w:rsidP="00BF2375">
            <w:pPr>
              <w:spacing w:after="120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14:paraId="611DEDF7" w14:textId="77777777"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14:paraId="543F0568" w14:textId="703DCE8C" w:rsidR="00A02782" w:rsidRDefault="004A2A4D" w:rsidP="00A02782">
      <w:pPr>
        <w:rPr>
          <w:b/>
          <w:lang w:val="ru-RU"/>
        </w:rPr>
      </w:pPr>
      <w:r>
        <w:rPr>
          <w:b/>
          <w:lang w:val="ru-RU"/>
        </w:rPr>
        <w:t>Восьмая</w:t>
      </w:r>
      <w:r w:rsidR="00A02782" w:rsidRPr="000F7E19">
        <w:rPr>
          <w:b/>
          <w:lang w:val="ru-RU"/>
        </w:rPr>
        <w:t xml:space="preserve"> сессия</w:t>
      </w:r>
    </w:p>
    <w:p w14:paraId="10BF371C" w14:textId="2517B9BA" w:rsidR="00D05E3E" w:rsidRDefault="00E53C61" w:rsidP="00D05E3E">
      <w:pPr>
        <w:pStyle w:val="AATitle"/>
        <w:keepNext w:val="0"/>
        <w:keepLines w:val="0"/>
        <w:rPr>
          <w:b w:val="0"/>
          <w:lang w:val="ru-RU"/>
        </w:rPr>
      </w:pPr>
      <w:r w:rsidRPr="00BC15E5">
        <w:rPr>
          <w:b w:val="0"/>
          <w:bCs/>
          <w:lang w:val="ru-RU"/>
        </w:rPr>
        <w:t>В онлайн-режиме, 14-24 июня 2021 года</w:t>
      </w:r>
    </w:p>
    <w:p w14:paraId="12B1D5DC" w14:textId="234A6D2D"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BF02BB">
        <w:rPr>
          <w:lang w:val="ru-RU"/>
        </w:rPr>
        <w:t>7 с)</w:t>
      </w:r>
      <w:r w:rsidRPr="004748FD">
        <w:rPr>
          <w:lang w:val="ru-RU"/>
        </w:rPr>
        <w:t xml:space="preserve"> предварительной повестки дня</w:t>
      </w:r>
      <w:r w:rsidR="00691E8B" w:rsidRPr="000C070E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4B662499" w14:textId="22DB6766" w:rsidR="001471A9" w:rsidRPr="00E2203E" w:rsidRDefault="00E2203E" w:rsidP="00B452F9">
      <w:pPr>
        <w:spacing w:after="120"/>
        <w:ind w:right="4536"/>
        <w:rPr>
          <w:b/>
          <w:szCs w:val="22"/>
          <w:lang w:val="ru-RU"/>
        </w:rPr>
      </w:pPr>
      <w:r w:rsidRPr="00E2203E">
        <w:rPr>
          <w:b/>
          <w:lang w:val="ru-RU"/>
        </w:rPr>
        <w:t>Оценка знаний: работа, касающаяся взаимосвязи биоразнообразия и изменения климата, и сотрудничество с Межправительственной группой экспертов по изменению климата</w:t>
      </w:r>
    </w:p>
    <w:p w14:paraId="32B8A327" w14:textId="77777777" w:rsidR="00E2203E" w:rsidRPr="00E2203E" w:rsidRDefault="00E2203E" w:rsidP="00E2203E">
      <w:pPr>
        <w:spacing w:before="360" w:after="240"/>
        <w:ind w:left="1247" w:right="567"/>
        <w:rPr>
          <w:b/>
          <w:bCs/>
          <w:sz w:val="28"/>
          <w:szCs w:val="28"/>
          <w:lang w:val="ru-RU"/>
        </w:rPr>
      </w:pPr>
      <w:r w:rsidRPr="00E2203E">
        <w:rPr>
          <w:b/>
          <w:bCs/>
          <w:sz w:val="28"/>
          <w:szCs w:val="28"/>
          <w:lang w:val="ru-RU"/>
        </w:rPr>
        <w:t>Работа в отношении биоразнообразия и изменения климата и сотрудничество с Межправительственной группой экспертов по изменению климата</w:t>
      </w:r>
    </w:p>
    <w:p w14:paraId="7057EB1A" w14:textId="11F882CE" w:rsidR="00E2203E" w:rsidRPr="00E2203E" w:rsidRDefault="00E2203E" w:rsidP="00E2203E">
      <w:pPr>
        <w:spacing w:after="120"/>
        <w:ind w:left="1248"/>
        <w:rPr>
          <w:b/>
          <w:bCs/>
          <w:sz w:val="24"/>
          <w:szCs w:val="24"/>
          <w:lang w:val="ru-RU"/>
        </w:rPr>
      </w:pPr>
      <w:r w:rsidRPr="00E2203E">
        <w:rPr>
          <w:b/>
          <w:bCs/>
          <w:sz w:val="24"/>
          <w:szCs w:val="24"/>
          <w:lang w:val="ru-RU"/>
        </w:rPr>
        <w:t>Записка секретариата</w:t>
      </w:r>
    </w:p>
    <w:p w14:paraId="77E33FC6" w14:textId="5DA48739" w:rsidR="00E2203E" w:rsidRPr="00E2203E" w:rsidRDefault="00E2203E" w:rsidP="00E2203E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E2203E">
        <w:rPr>
          <w:b/>
          <w:bCs/>
          <w:sz w:val="28"/>
          <w:szCs w:val="28"/>
          <w:lang w:val="ru-RU"/>
        </w:rPr>
        <w:t>Введение</w:t>
      </w:r>
    </w:p>
    <w:p w14:paraId="64128E88" w14:textId="1E8109AB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В своем решении МПБЭУ-7/1 Пленум Межправительственной научно-политической платформы по биоразнообразию и экосистемным услугам (МПБЭУ) принял скользящую программу работы МПБЭУ на период до 2030 года. В цель 1 </w:t>
      </w:r>
      <w:r w:rsidR="003B7C63">
        <w:rPr>
          <w:lang w:val="ru-RU"/>
        </w:rPr>
        <w:t xml:space="preserve">«Оценка знаний» </w:t>
      </w:r>
      <w:r w:rsidR="00E2203E" w:rsidRPr="00E16453">
        <w:rPr>
          <w:lang w:val="ru-RU"/>
        </w:rPr>
        <w:t xml:space="preserve">скользящей программы работы на период до 2030 года Пленум включил четыре </w:t>
      </w:r>
      <w:r w:rsidR="00D140B9">
        <w:rPr>
          <w:lang w:val="ru-RU"/>
        </w:rPr>
        <w:t>итоговых материала</w:t>
      </w:r>
      <w:r w:rsidR="00E2203E" w:rsidRPr="00E16453">
        <w:rPr>
          <w:lang w:val="ru-RU"/>
        </w:rPr>
        <w:t>, в том числе технический документ о взаимосвязях между биоразнообразием и изменением климата.</w:t>
      </w:r>
    </w:p>
    <w:p w14:paraId="36F2DE22" w14:textId="228DB1C6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E2203E" w:rsidRPr="00E16453">
        <w:rPr>
          <w:lang w:val="ru-RU"/>
        </w:rPr>
        <w:t>В том же решении Пленум постановил подготовить технический документ по вопросам биоразнообразия и изменения климата на основе материалов, указанных или содержащихся в докладах об оценке МПБЭУ, и, в порядке исключения, докладов об оценке Межправительственной группы экспертов по изменению климата (МГЭИК). Этот технический документ будет служить информационной основой, в частности для пятнадцатого совещания Конференции Сторон Конвенции о биологическом разнообразии и для двадцать шестой сессии Конференции Сторон Рамочной конвенции Организации Объединенных Наций об изменении климата, и будет подготовлен в соответствии с процессами рассмотрения технических документов, изложенными в процедурах подготовки итоговых материалов Платформы</w:t>
      </w:r>
      <w:r w:rsidR="00E2203E" w:rsidRPr="00691E8B">
        <w:rPr>
          <w:vertAlign w:val="superscript"/>
          <w:lang w:val="ru-RU"/>
        </w:rPr>
        <w:footnoteReference w:id="2"/>
      </w:r>
      <w:r w:rsidR="00E2203E" w:rsidRPr="00E16453">
        <w:rPr>
          <w:lang w:val="ru-RU"/>
        </w:rPr>
        <w:t>, и на основе концептуальной записки для этого технического документа</w:t>
      </w:r>
      <w:r w:rsidR="00E2203E" w:rsidRPr="00691E8B">
        <w:rPr>
          <w:vertAlign w:val="superscript"/>
          <w:lang w:val="ru-RU"/>
        </w:rPr>
        <w:footnoteReference w:id="3"/>
      </w:r>
      <w:r w:rsidR="00E2203E" w:rsidRPr="00E16453">
        <w:rPr>
          <w:lang w:val="ru-RU"/>
        </w:rPr>
        <w:t>.</w:t>
      </w:r>
    </w:p>
    <w:p w14:paraId="1E409951" w14:textId="4FD77F49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С этой целью Пленум поручил Исполнительному секретарю совместно с секретариатом МГЭИК изучить возможность проведения совместных мероприятий по вопросам биоразнообразия и изменения климата, включая возможность совместной подготовки вышеупомянутого технического документа, и представить Пленуму на его восьмой сессии доклад об обсуждении дополнительных вариантов </w:t>
      </w:r>
      <w:r w:rsidR="00BF5564">
        <w:rPr>
          <w:lang w:val="ru-RU"/>
        </w:rPr>
        <w:t xml:space="preserve">в отношении </w:t>
      </w:r>
      <w:r w:rsidR="00E2203E" w:rsidRPr="00E16453">
        <w:rPr>
          <w:lang w:val="ru-RU"/>
        </w:rPr>
        <w:t>возможн</w:t>
      </w:r>
      <w:r w:rsidR="00366CFD">
        <w:rPr>
          <w:lang w:val="ru-RU"/>
        </w:rPr>
        <w:t>ых</w:t>
      </w:r>
      <w:r w:rsidR="00E2203E" w:rsidRPr="00E16453">
        <w:rPr>
          <w:lang w:val="ru-RU"/>
        </w:rPr>
        <w:t xml:space="preserve"> совместных мероприятий и </w:t>
      </w:r>
      <w:r w:rsidR="00366CFD">
        <w:rPr>
          <w:lang w:val="ru-RU"/>
        </w:rPr>
        <w:t>итоговых материалов</w:t>
      </w:r>
      <w:r w:rsidR="00E2203E" w:rsidRPr="00E16453">
        <w:rPr>
          <w:lang w:val="ru-RU"/>
        </w:rPr>
        <w:t xml:space="preserve">, связанных с биоразнообразием, а также с экосистемными услугами и изменением климата, с указанием </w:t>
      </w:r>
      <w:r w:rsidR="00366CFD">
        <w:rPr>
          <w:lang w:val="ru-RU"/>
        </w:rPr>
        <w:t xml:space="preserve">касающихся их потребностей </w:t>
      </w:r>
      <w:r w:rsidR="00E2203E" w:rsidRPr="00E16453">
        <w:rPr>
          <w:lang w:val="ru-RU"/>
        </w:rPr>
        <w:t xml:space="preserve">времени и </w:t>
      </w:r>
      <w:r w:rsidR="00E2203E" w:rsidRPr="00E16453">
        <w:rPr>
          <w:lang w:val="ru-RU"/>
        </w:rPr>
        <w:lastRenderedPageBreak/>
        <w:t>ресурсов. Пленум также поручил Исполнительному секретарю своевременно препроводить настоящее решение секретариату Группы.</w:t>
      </w:r>
    </w:p>
    <w:p w14:paraId="2F467F89" w14:textId="683064D2" w:rsidR="00E2203E" w:rsidRPr="00E16453" w:rsidRDefault="00691E8B" w:rsidP="00691E8B">
      <w:pPr>
        <w:spacing w:after="240"/>
        <w:ind w:left="124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E2203E" w:rsidRPr="00E16453">
        <w:rPr>
          <w:lang w:val="ru-RU"/>
        </w:rPr>
        <w:t>В разделе I настоящей записки содержится информация о семинаре-практикуме по биоразнообразию и изменению климата, совместно проводимом МПБЭУ и МГЭИК, а в разделе II описываются потенциальные формы сотрудничества с МГЭИК. Проект решения по этим вопросам представлен в записке секретариата о проектах решений для восьмой сессии Пленума (IPBES/8/1/Add.2).</w:t>
      </w:r>
    </w:p>
    <w:p w14:paraId="3E976CB5" w14:textId="2141EBD5" w:rsidR="00E2203E" w:rsidRPr="00691E8B" w:rsidRDefault="00E2203E" w:rsidP="00691E8B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bookmarkStart w:id="0" w:name="_Toc515963418"/>
      <w:r w:rsidRPr="00691E8B">
        <w:rPr>
          <w:b/>
          <w:bCs/>
          <w:sz w:val="28"/>
          <w:szCs w:val="28"/>
          <w:lang w:val="ru-RU"/>
        </w:rPr>
        <w:tab/>
        <w:t>I.</w:t>
      </w:r>
      <w:r w:rsidRPr="00691E8B">
        <w:rPr>
          <w:b/>
          <w:bCs/>
          <w:sz w:val="28"/>
          <w:szCs w:val="28"/>
          <w:lang w:val="ru-RU"/>
        </w:rPr>
        <w:tab/>
        <w:t>Совместно проводимый семинар-практикум по биоразнообразию и изменению климата</w:t>
      </w:r>
    </w:p>
    <w:p w14:paraId="52322F99" w14:textId="06490146" w:rsidR="00E2203E" w:rsidRPr="00E16453" w:rsidRDefault="00691E8B" w:rsidP="00657170">
      <w:pPr>
        <w:spacing w:after="120"/>
        <w:ind w:left="1248"/>
        <w:rPr>
          <w:lang w:val="ru-RU"/>
        </w:rPr>
      </w:pPr>
      <w:bookmarkStart w:id="1" w:name="_Toc29492201"/>
      <w:r>
        <w:rPr>
          <w:lang w:val="ru-RU"/>
        </w:rPr>
        <w:t>5.</w:t>
      </w:r>
      <w:r>
        <w:rPr>
          <w:lang w:val="ru-RU"/>
        </w:rPr>
        <w:tab/>
      </w:r>
      <w:r w:rsidR="00E2203E" w:rsidRPr="00E16453">
        <w:rPr>
          <w:lang w:val="ru-RU"/>
        </w:rPr>
        <w:t>Исполнительный секретарь МПБЭУ препроводил Секретарю МГЭИК соответствующие элементы решения МПБЭУ-7/1 5 мая 2019 года до начала сорок девятой сессии МГЭИК, прошедшей в Киото</w:t>
      </w:r>
      <w:r w:rsidR="002D261B">
        <w:rPr>
          <w:lang w:val="ru-RU"/>
        </w:rPr>
        <w:t>,</w:t>
      </w:r>
      <w:r w:rsidR="00E2203E" w:rsidRPr="00E16453">
        <w:rPr>
          <w:lang w:val="ru-RU"/>
        </w:rPr>
        <w:t xml:space="preserve"> Япония</w:t>
      </w:r>
      <w:r w:rsidR="002D261B">
        <w:rPr>
          <w:lang w:val="ru-RU"/>
        </w:rPr>
        <w:t>,</w:t>
      </w:r>
      <w:r w:rsidR="00E2203E" w:rsidRPr="00E16453">
        <w:rPr>
          <w:lang w:val="ru-RU"/>
        </w:rPr>
        <w:t xml:space="preserve"> 8-12 мая 2019 года.</w:t>
      </w:r>
    </w:p>
    <w:p w14:paraId="6A58E43C" w14:textId="05C07522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="00E2203E" w:rsidRPr="00E16453">
        <w:rPr>
          <w:lang w:val="ru-RU"/>
        </w:rPr>
        <w:t>В ходе сорок девятой сессии МГЭИК некоторые правительства подняли вопрос о сотрудничестве между МГЭИК и МПБЭУ, однако Группа не приняла никакого решения по этому вопросу.</w:t>
      </w:r>
    </w:p>
    <w:p w14:paraId="6F38C1F6" w14:textId="5A23C426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На своей пятидесятой сессии, проходившей в Женеве 2-6 августа 2019 года, МГЭИК рассмотрела вопрос о сотрудничестве между Группой и МПБЭУ в рамках пункта 5 («Прочие вопросы») своей повестки дня. Заместитель Секретаря МГЭИК упомянул решение Пленума МПБЭУ и отметил, что, несмотря на большой объем работы и заинтересованность в расширении сотрудничества между МПБЭУ и Группой </w:t>
      </w:r>
      <w:r w:rsidR="00087F37">
        <w:rPr>
          <w:lang w:val="ru-RU"/>
        </w:rPr>
        <w:t>согласно</w:t>
      </w:r>
      <w:r w:rsidR="00E2203E" w:rsidRPr="00E16453">
        <w:rPr>
          <w:lang w:val="ru-RU"/>
        </w:rPr>
        <w:t xml:space="preserve"> решени</w:t>
      </w:r>
      <w:r w:rsidR="00087F37">
        <w:rPr>
          <w:lang w:val="ru-RU"/>
        </w:rPr>
        <w:t>ю</w:t>
      </w:r>
      <w:r w:rsidR="00E2203E" w:rsidRPr="00E16453">
        <w:rPr>
          <w:lang w:val="ru-RU"/>
        </w:rPr>
        <w:t xml:space="preserve"> Пленума, </w:t>
      </w:r>
      <w:r w:rsidR="008A4D23">
        <w:rPr>
          <w:lang w:val="ru-RU"/>
        </w:rPr>
        <w:t>но</w:t>
      </w:r>
      <w:r w:rsidR="008A4D23" w:rsidRPr="00E16453">
        <w:rPr>
          <w:lang w:val="ru-RU"/>
        </w:rPr>
        <w:t xml:space="preserve"> </w:t>
      </w:r>
      <w:r w:rsidR="00E2203E" w:rsidRPr="00E16453">
        <w:rPr>
          <w:lang w:val="ru-RU"/>
        </w:rPr>
        <w:t xml:space="preserve">график работы </w:t>
      </w:r>
      <w:r w:rsidR="00944032">
        <w:rPr>
          <w:lang w:val="ru-RU"/>
        </w:rPr>
        <w:t xml:space="preserve">создает серьезные сложности </w:t>
      </w:r>
      <w:r w:rsidR="00E2203E" w:rsidRPr="00E16453">
        <w:rPr>
          <w:lang w:val="ru-RU"/>
        </w:rPr>
        <w:t>для Группы. В заключение Председатель МГЭИК передал этот вопрос секретариату Группы для дальнейшей подготовки в консультации с секретариатом МПБЭУ, результаты которой были представлены на рассмотрение Бюро МГЭИК на ее пятьдесят седьмой сессии, состоявшейся в Сингапуре 24</w:t>
      </w:r>
      <w:r>
        <w:rPr>
          <w:lang w:val="ru-RU"/>
        </w:rPr>
        <w:noBreakHyphen/>
      </w:r>
      <w:r w:rsidR="00E2203E" w:rsidRPr="00E16453">
        <w:rPr>
          <w:lang w:val="ru-RU"/>
        </w:rPr>
        <w:t>25</w:t>
      </w:r>
      <w:r>
        <w:rPr>
          <w:lang w:val="ru-RU"/>
        </w:rPr>
        <w:t> </w:t>
      </w:r>
      <w:r w:rsidR="00E2203E" w:rsidRPr="00E16453">
        <w:rPr>
          <w:lang w:val="ru-RU"/>
        </w:rPr>
        <w:t>октября 2019 года.</w:t>
      </w:r>
    </w:p>
    <w:p w14:paraId="6F75F758" w14:textId="67F5A0F1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="00E2203E" w:rsidRPr="00E16453">
        <w:rPr>
          <w:lang w:val="ru-RU"/>
        </w:rPr>
        <w:t>После неофициальных консультаций, в ходе которых в качестве возможного компромисса был выбран вариант совместного проведения семинара-практикума, этот вопрос рассматривался Бюро МПБЭУ. Члены Бюро МПБЭУ пришли к выводу о том, что вариант с подготовкой совместного технического документа неосуществим в силу загруженности Группы и с учетом того, что в соответствии с решением Пленума МПБЭУ технический документ должен был быть готов к пятнадцатому совещанию Конференции Сторон Конвенции о биологическом разнообразии, проведение которого было намечено на октябрь 2020 года, в то время как МГЭИК могла утвердить подготовку совместного технического документа не ранее, чем на своей пятьдесят второй сессии, запланированной на февраль 2020 года.</w:t>
      </w:r>
    </w:p>
    <w:p w14:paraId="1B9EEA46" w14:textId="552C38F5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="00E2203E" w:rsidRPr="00E16453">
        <w:rPr>
          <w:lang w:val="ru-RU"/>
        </w:rPr>
        <w:t>Члены Бюро МПБЭУ также заключили, что подготовка технического документа исключительно силами МПБЭУ в период с октября 2019 года по сентябрь 2020 года и совместная организация семинара-практикума в начале 2020 года могут привести к дублированию усилий. В связи с этим Бюро МПБЭУ приняло решение об организации семинара-практикума совместно с МГЭИК в соответствии с разделом 6.2 процедур подготовки итоговых материалов Платформы о совместной организации семинаров-практикумов. Члены Бюро отметили, что доклад по итогам семинара-практикума будет способствовать процессу аналитического исследования и обеспечивать материалы для проводимой МПБЭУ оценки взаимосвязей между биоразнообразием, водными ресурсами, продовольствием и здоровьем, которая является частью скользящей программы работы МПБЭУ на период до 2030 года, утвержденной в решении МПБЭУ-7/1.</w:t>
      </w:r>
    </w:p>
    <w:p w14:paraId="3A8E4A49" w14:textId="1C91EF11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E2203E" w:rsidRPr="00E16453">
        <w:rPr>
          <w:lang w:val="ru-RU"/>
        </w:rPr>
        <w:t>На своей пятьдесят седьмой сессии Бюро МГЭИК приняло принципиальное решение о совместном проведении семинара-практикума по биоразнообразию и изменению климата и поручило сопредседателям рабочей группы II МГЭИК в тесном сотрудничестве с сопредседателями рабочих групп I и III изучить порядок проведения семинара-практикума совместно с секретариатом МПБЭУ. Оно также уполномочило Исполнительный комитет Группы утвердить этот порядок. Концептуальная записка для совместно проводимого семинара-практикума, изложенная в документе о совместной деятельности МГЭИК и МПБЭУ (IPCC-LII/INF.7), была представлена одним из сопредседателей рабочей группы II МГЭИК на ее пятьдесят второй сессии, состоявшейся в Париже в феврале 2020 года. МГЭИК приняла к сведению представленную информацию.</w:t>
      </w:r>
    </w:p>
    <w:p w14:paraId="7FC4979A" w14:textId="258D0D69" w:rsidR="00E2203E" w:rsidRPr="00E16453" w:rsidRDefault="00691E8B" w:rsidP="00657170">
      <w:pPr>
        <w:spacing w:after="120"/>
        <w:ind w:left="1248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Первоначально семинар-практикум планировалось организовать 12-14 мая 2020 года силами правительства Соединенного Королевства Великобритании и Северной Ирландии при </w:t>
      </w:r>
      <w:r w:rsidR="00E2203E" w:rsidRPr="00E16453">
        <w:rPr>
          <w:lang w:val="ru-RU"/>
        </w:rPr>
        <w:lastRenderedPageBreak/>
        <w:t>дополнительной поддержке со стороны Норвегии, в связи с чем была проведена соответствующая подготовка.</w:t>
      </w:r>
    </w:p>
    <w:p w14:paraId="33F8DAEB" w14:textId="225AFA33" w:rsidR="00E2203E" w:rsidRPr="00E16453" w:rsidRDefault="000C070E" w:rsidP="00657170">
      <w:pPr>
        <w:spacing w:after="120"/>
        <w:ind w:left="1248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Руководство семинаром-практикумом осуществлялось научным руководящим комитетом в составе 12 членов, </w:t>
      </w:r>
      <w:r w:rsidR="00CC195F">
        <w:rPr>
          <w:lang w:val="ru-RU"/>
        </w:rPr>
        <w:t>6</w:t>
      </w:r>
      <w:r w:rsidR="00E2203E" w:rsidRPr="00E16453">
        <w:rPr>
          <w:lang w:val="ru-RU"/>
        </w:rPr>
        <w:t xml:space="preserve"> из которых были отобраны МГЭИК и </w:t>
      </w:r>
      <w:r w:rsidR="00CC195F">
        <w:rPr>
          <w:lang w:val="ru-RU"/>
        </w:rPr>
        <w:t>6</w:t>
      </w:r>
      <w:r w:rsidR="00E2203E" w:rsidRPr="00E16453">
        <w:rPr>
          <w:lang w:val="ru-RU"/>
        </w:rPr>
        <w:t xml:space="preserve"> – Многодисциплинарной группой экспертов МПБЭУ. На своем четырнадцатом совещании, состоявшемся в январе 2020 года, Многодисциплинарная группа экспертов назначила для представления МПБЭУ в научном руководящем комитете, одним из двух сопредседателей которого является Роберт Скоулз, следующих экспертов:</w:t>
      </w:r>
    </w:p>
    <w:p w14:paraId="6CF33978" w14:textId="5C337951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>Роберт Скоулз, Университет Витватерсранда, Йоханнесбург, Южная Африка (сопредседатель, оценка деградации и восстановления земель МПБЭУ);</w:t>
      </w:r>
    </w:p>
    <w:p w14:paraId="49F0911A" w14:textId="4D4D3BCC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Сандра Диас, Национальный университет Кордовы, Аргентина (бывший член Многодисциплинарной группы экспертов МПБЭУ; сопредседатель, глобальная оценка биоразнообразия и экосистемных услуг МПБЭУ);</w:t>
      </w:r>
    </w:p>
    <w:p w14:paraId="2CFB6A7D" w14:textId="296D8E60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E2203E" w:rsidRPr="00E16453">
        <w:rPr>
          <w:lang w:val="ru-RU"/>
        </w:rPr>
        <w:t>Маркус Фишер, Бернский университет, Швейцария (член Многодисциплинарной группы экспертов МПБЭУ; сопредседатель, региональная оценка биоразнообразия и экосистемных услуг для Европы и Центральной Азии);</w:t>
      </w:r>
    </w:p>
    <w:p w14:paraId="4431014C" w14:textId="2928CE8E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t>d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9F623F">
        <w:rPr>
          <w:lang w:val="ru-RU"/>
        </w:rPr>
        <w:t>С</w:t>
      </w:r>
      <w:r w:rsidR="00E2203E" w:rsidRPr="00E16453">
        <w:rPr>
          <w:lang w:val="ru-RU"/>
        </w:rPr>
        <w:t>и</w:t>
      </w:r>
      <w:r w:rsidR="009F623F">
        <w:rPr>
          <w:lang w:val="ru-RU"/>
        </w:rPr>
        <w:t>д</w:t>
      </w:r>
      <w:r w:rsidR="00E2203E" w:rsidRPr="00E16453">
        <w:rPr>
          <w:lang w:val="ru-RU"/>
        </w:rPr>
        <w:t>зука Хасимото, Токийский университет, Япония (член Многодисциплинарной группы экспертов МПБЭУ</w:t>
      </w:r>
      <w:proofErr w:type="gramStart"/>
      <w:r w:rsidR="00E2203E" w:rsidRPr="00E16453">
        <w:rPr>
          <w:lang w:val="ru-RU"/>
        </w:rPr>
        <w:t>);</w:t>
      </w:r>
      <w:proofErr w:type="gramEnd"/>
    </w:p>
    <w:p w14:paraId="270B89D1" w14:textId="1DA4EB34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E2203E" w:rsidRPr="00E16453">
        <w:rPr>
          <w:lang w:val="ru-RU"/>
        </w:rPr>
        <w:t>Сандра Лаворель, Национальный центр научных исследований, Франция (член Многодисциплинарной группы экспертов МПБЭУ);</w:t>
      </w:r>
    </w:p>
    <w:p w14:paraId="00B2DC2A" w14:textId="13D33311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t>f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Нин У, Китайская академия наук, Китай (член Многодисциплинарной группы экспертов МПБЭУ).</w:t>
      </w:r>
    </w:p>
    <w:p w14:paraId="68B4E470" w14:textId="48383824" w:rsidR="00E2203E" w:rsidRPr="00E16453" w:rsidRDefault="000C070E" w:rsidP="000C070E">
      <w:pPr>
        <w:spacing w:after="120"/>
        <w:ind w:left="1247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="00E2203E" w:rsidRPr="00E16453">
        <w:rPr>
          <w:lang w:val="ru-RU"/>
        </w:rPr>
        <w:t>МГЭИК назначила в состав научного руководящего комитета, одним из двух сопредседателей которого является Ханс-Отто Пёртнер, следующих экспертов:</w:t>
      </w:r>
    </w:p>
    <w:p w14:paraId="7EAC8AD4" w14:textId="5DD50119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>Ханс-Отто Пёртнер, Институт им. Альфреда Вегенера, Германия (сопредседатель, Рабочая группа II МГЭИК);</w:t>
      </w:r>
    </w:p>
    <w:p w14:paraId="3C56F322" w14:textId="58AFC34C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Эдвин Алдриан, Агентство по оценке и применению технологий, Индонезия (сопредседатель, Рабочая группа I МГЭИК);</w:t>
      </w:r>
    </w:p>
    <w:p w14:paraId="6EBA2C9A" w14:textId="5E06A3BB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E2203E" w:rsidRPr="00E16453">
        <w:rPr>
          <w:lang w:val="ru-RU"/>
        </w:rPr>
        <w:t>Рамон Пичс Мадруга, Центр исследований мировой экономики, Куба (сопредседатель, Рабочая группа III МГЭИК; член целевой группы МПБЭУ по вопросам сценариев и моделей);</w:t>
      </w:r>
    </w:p>
    <w:p w14:paraId="774DF432" w14:textId="4DBD95E8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t>d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Камилла Пармезан, Плимутский университет, Соединенное Королевство Великобритании и Северной Ирландии (ведущий автор-координатор, шестой доклад МГЭИК об оценке; член Рабочей группы II МГЭИК);</w:t>
      </w:r>
    </w:p>
    <w:p w14:paraId="049E23DE" w14:textId="6770FE07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E2203E" w:rsidRPr="00E16453">
        <w:rPr>
          <w:lang w:val="ru-RU"/>
        </w:rPr>
        <w:t>Дебра Робертс, Отдел инициатив по обеспечению устойчивости и жизнестойкости города, городской округ Этеквини, Дурбан, Южная Африка (сопредседатель, Рабочая группа II МГЭИК);</w:t>
      </w:r>
    </w:p>
    <w:p w14:paraId="41D2BF4F" w14:textId="3866FCFF" w:rsidR="00E2203E" w:rsidRPr="00E16453" w:rsidRDefault="000C070E" w:rsidP="000C070E">
      <w:pPr>
        <w:spacing w:after="120"/>
        <w:ind w:left="1247" w:firstLine="624"/>
        <w:rPr>
          <w:lang w:val="ru-RU"/>
        </w:rPr>
      </w:pPr>
      <w:r>
        <w:t>f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Алекс Роджерс, Оксфордский университет, Великобритания.</w:t>
      </w:r>
    </w:p>
    <w:p w14:paraId="4D02145D" w14:textId="00BBE81C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E2203E" w:rsidRPr="00E16453">
        <w:rPr>
          <w:lang w:val="ru-RU"/>
        </w:rPr>
        <w:t>В работе семинара-практикума приняли участие около 50 экспертов, отобранных научным руководящим комитетом, с равным количеством представителей со стороны МГЭИК и МПБЭУ. Кроме того, по два члена Бюро МГЭИК и МПБЭУ присутствовали на семинаре</w:t>
      </w:r>
      <w:r w:rsidR="00E7628D">
        <w:rPr>
          <w:lang w:val="ru-RU"/>
        </w:rPr>
        <w:noBreakHyphen/>
      </w:r>
      <w:r w:rsidR="00E2203E" w:rsidRPr="00E16453">
        <w:rPr>
          <w:lang w:val="ru-RU"/>
        </w:rPr>
        <w:t xml:space="preserve">практикуме в качестве наблюдателей. Участники со стороны МПБЭУ были отобраны из списка специалистов, указавших в своих данных для МПБЭУ, что они обладают экспертными знаниями в области биоразнообразия и изменения климата. Научный руководящий комитет провел телеконференцию 6 марта 2020 года и завершил отбор экспертов 16 апреля 2020 года. Список участников семинара-практикума представлен на веб-сайте МПБЭУ по адресу </w:t>
      </w:r>
      <w:hyperlink r:id="rId16" w:history="1">
        <w:r w:rsidR="00E2203E" w:rsidRPr="00E16453">
          <w:rPr>
            <w:rStyle w:val="Hyperlink"/>
            <w:lang w:val="ru-RU"/>
          </w:rPr>
          <w:t>https://ipbes.net/biodiversity-climatechange/participants</w:t>
        </w:r>
      </w:hyperlink>
      <w:r w:rsidR="00E2203E" w:rsidRPr="00E16453">
        <w:rPr>
          <w:lang w:val="ru-RU"/>
        </w:rPr>
        <w:t xml:space="preserve"> и в приложении к докладу о семинаре-практикуме.</w:t>
      </w:r>
    </w:p>
    <w:p w14:paraId="63D40561" w14:textId="1D88F4E1" w:rsidR="00E2203E" w:rsidRPr="00E16453" w:rsidRDefault="00842383" w:rsidP="00657170">
      <w:pPr>
        <w:spacing w:after="120"/>
        <w:ind w:left="1248"/>
        <w:rPr>
          <w:lang w:val="ru-RU"/>
        </w:rPr>
      </w:pPr>
      <w:bookmarkStart w:id="2" w:name="_Hlk67395170"/>
      <w:r>
        <w:rPr>
          <w:lang w:val="ru-RU"/>
        </w:rPr>
        <w:t>15.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В апреле 2020 года научный руководящий комитет в консультации с Бюро МПБЭУ и правительствами, оказывающими поддержку в организации семинара-практикума, запланированного на 12-14 мая 2020 года, принял решение отложить его проведение в свете пандемии коронавирусного заболевания (COVID-19). С учетом этого было принято решение о проведении семинара-практикума в онлайн-режиме с 14 по 17 декабря 2020 года. Учитывая </w:t>
      </w:r>
      <w:r w:rsidR="00E2203E" w:rsidRPr="00E16453">
        <w:rPr>
          <w:lang w:val="ru-RU"/>
        </w:rPr>
        <w:lastRenderedPageBreak/>
        <w:t xml:space="preserve">онлайновый формат семинара-практикума, под </w:t>
      </w:r>
      <w:r w:rsidR="00595615">
        <w:rPr>
          <w:lang w:val="ru-RU"/>
        </w:rPr>
        <w:t>управлением</w:t>
      </w:r>
      <w:r w:rsidR="0063724B" w:rsidRPr="00E16453">
        <w:rPr>
          <w:lang w:val="ru-RU"/>
        </w:rPr>
        <w:t xml:space="preserve"> </w:t>
      </w:r>
      <w:r w:rsidR="00E2203E" w:rsidRPr="00E16453">
        <w:rPr>
          <w:lang w:val="ru-RU"/>
        </w:rPr>
        <w:t>научного руководящего комитета была проделана большая подготовительная работа.</w:t>
      </w:r>
      <w:bookmarkEnd w:id="2"/>
    </w:p>
    <w:p w14:paraId="57DF5306" w14:textId="0D9433CB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На открытии семинара-практикума 14 декабря 2020 года с заявлениями выступили государственный министр по делам Тихоокеанского региона и окружающей среды и министерства окружающей среды, продовольствия и сельского хозяйства Соединенного Королевства Зак Голдсмит; государственный секретарь министерства климата и окружающей среды Норвегии Марен Херслет Хольсен; Председатель МПБЭУ Ана Мария Эрнандес Салгар; Председатель МГЭИК Хвесон Ли. В ходе семинара-практикума участники рассмотрели темы, изложенные в соответствующей концептуальной записке, включая последствия и риски для биоразнообразия, вклад природы на благо человека и качество жизни при вероятных будущих изменениях климата; взаимосвязь между вероятными изменениями в биоразнообразии и климатическими характеристиками и изменением климата; возможности для достижения целей, связанных как с изменением климата, так и с биоразнообразием, а также риски, сопряженные с раздельным рассмотрением этих вопросов, в том числе возможности, проблемы и риски, связанные с вариантами смягчения последствий изменения климата и адаптации к ним в отношении биоразнообразия, вклада природы на благо человека и качество жизни; воздействие практики сохранения и устойчивого использования биоразнообразия на выбросы парниковых газов; синергию, компромиссы и эффективность мер политики и структур управления, которые одновременно позволяют заниматься вопросами изменения климата и сокращения биоразнообразия; </w:t>
      </w:r>
      <w:r w:rsidR="00644711">
        <w:rPr>
          <w:lang w:val="ru-RU"/>
        </w:rPr>
        <w:t xml:space="preserve">и </w:t>
      </w:r>
      <w:r w:rsidR="00E2203E" w:rsidRPr="00E16453">
        <w:rPr>
          <w:lang w:val="ru-RU"/>
        </w:rPr>
        <w:t>ключевые факторы неопределенности в научном отношении. Семинар-практикум завершился 17 декабря 2020 года.</w:t>
      </w:r>
    </w:p>
    <w:p w14:paraId="2D80DF87" w14:textId="53768F24" w:rsidR="00E2203E" w:rsidRPr="00E16453" w:rsidRDefault="00842383" w:rsidP="00691E8B">
      <w:pPr>
        <w:spacing w:after="240"/>
        <w:ind w:left="1247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="00644711" w:rsidRPr="0090367F">
        <w:rPr>
          <w:lang w:val="ru-RU"/>
        </w:rPr>
        <w:t>Отчет о работе</w:t>
      </w:r>
      <w:r w:rsidR="00E2203E" w:rsidRPr="00644711">
        <w:rPr>
          <w:color w:val="FF0000"/>
          <w:lang w:val="ru-RU"/>
        </w:rPr>
        <w:t xml:space="preserve"> </w:t>
      </w:r>
      <w:r w:rsidR="00E2203E" w:rsidRPr="00E16453">
        <w:rPr>
          <w:lang w:val="ru-RU"/>
        </w:rPr>
        <w:t>семинара-практикума содерж</w:t>
      </w:r>
      <w:r w:rsidR="00013361">
        <w:rPr>
          <w:lang w:val="ru-RU"/>
        </w:rPr>
        <w:t>и</w:t>
      </w:r>
      <w:r w:rsidR="00E2203E" w:rsidRPr="00E16453">
        <w:rPr>
          <w:lang w:val="ru-RU"/>
        </w:rPr>
        <w:t>тся в документе IPBES/8/INF/20.</w:t>
      </w:r>
    </w:p>
    <w:p w14:paraId="440C096C" w14:textId="7901093E" w:rsidR="00E2203E" w:rsidRPr="00691E8B" w:rsidRDefault="00E2203E" w:rsidP="00691E8B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691E8B">
        <w:rPr>
          <w:b/>
          <w:bCs/>
          <w:sz w:val="28"/>
          <w:szCs w:val="28"/>
          <w:lang w:val="ru-RU"/>
        </w:rPr>
        <w:tab/>
        <w:t>II.</w:t>
      </w:r>
      <w:r w:rsidRPr="00691E8B">
        <w:rPr>
          <w:b/>
          <w:bCs/>
          <w:sz w:val="28"/>
          <w:szCs w:val="28"/>
          <w:lang w:val="ru-RU"/>
        </w:rPr>
        <w:tab/>
        <w:t>Потенциальные формы сотрудничества с МГЭИК</w:t>
      </w:r>
      <w:bookmarkEnd w:id="1"/>
    </w:p>
    <w:p w14:paraId="1CD243BC" w14:textId="3DF224F6" w:rsidR="00E2203E" w:rsidRPr="00E16453" w:rsidRDefault="00842383" w:rsidP="00657170">
      <w:pPr>
        <w:spacing w:after="120"/>
        <w:ind w:left="1248"/>
        <w:rPr>
          <w:lang w:val="ru-RU"/>
        </w:rPr>
      </w:pPr>
      <w:bookmarkStart w:id="3" w:name="_Toc514081856"/>
      <w:bookmarkStart w:id="4" w:name="_Toc515453099"/>
      <w:r>
        <w:rPr>
          <w:lang w:val="ru-RU"/>
        </w:rPr>
        <w:t>18.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В своем решении МПБЭУ-7/1 Пленум поручил Исполнительному секретарю вместе с секретариатом МГЭИК изучить варианты возможного проведения совместных мероприятий, касающихся биоразнообразия и изменения климата. Из-за сложной ситуации, вызванной пандемией COVID-19, и ввиду </w:t>
      </w:r>
      <w:r w:rsidR="00C542A8">
        <w:rPr>
          <w:lang w:val="ru-RU"/>
        </w:rPr>
        <w:t>акцента на</w:t>
      </w:r>
      <w:r w:rsidR="00E2203E" w:rsidRPr="00E16453">
        <w:rPr>
          <w:lang w:val="ru-RU"/>
        </w:rPr>
        <w:t xml:space="preserve"> организации совместно проводимого семинара</w:t>
      </w:r>
      <w:r w:rsidR="0090367F">
        <w:rPr>
          <w:lang w:val="ru-RU"/>
        </w:rPr>
        <w:noBreakHyphen/>
      </w:r>
      <w:r w:rsidR="00E2203E" w:rsidRPr="00E16453">
        <w:rPr>
          <w:lang w:val="ru-RU"/>
        </w:rPr>
        <w:t>практикума, вопрос о будущем сотрудничестве пока рассмотреть не удалось.</w:t>
      </w:r>
    </w:p>
    <w:p w14:paraId="497D526C" w14:textId="5C7745A8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="00E2203E" w:rsidRPr="00E16453">
        <w:rPr>
          <w:lang w:val="ru-RU"/>
        </w:rPr>
        <w:t>Все большее признание получает то обстоятельство, что для обеспечения устойчивых решений вопросы утраты биоразнообразия и изменения климата должны рассматриваться в совокупности. Например, в Докладе МПБЭУ о глобальной оценке биоразнообразия и экосистемных услуг сообщалось, что леса, другие типы экосистем и почв, при условии их надлежащей охраны и более эффективного управления, могут способствовать смягчению последствий изменения климата, но при этом широкомасштабные основанные на землепользовании меры, необходимые для поддержания глобального потепления на уровне ниже 2°C, могут представлять собой серьезную угрозу для растений и животных ввиду преобразования среды обитания.</w:t>
      </w:r>
    </w:p>
    <w:p w14:paraId="67CFCBE1" w14:textId="53B61194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="00E2203E" w:rsidRPr="00E16453">
        <w:rPr>
          <w:lang w:val="ru-RU"/>
        </w:rPr>
        <w:t>Совместная деятельность позволит МГЭИК и МПБЭУ учиться друг у друга. Хотя МГЭИК имеет более чем 30-летний опыт работы, МПБЭУ внедряет новые подходы, включая деятельность по признанию знаний коренных и местных народов и работе с ними.</w:t>
      </w:r>
    </w:p>
    <w:p w14:paraId="29CD5DFE" w14:textId="1F9E3023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Секретариат МПБЭУ определил несколько теоретических вариантов дальнейшего сотрудничества для их совместного изучения с МГЭИК. Продукты, создаваемые МПБЭУ и Группой, а также процедуры их подготовки </w:t>
      </w:r>
      <w:r w:rsidR="00303D35">
        <w:rPr>
          <w:lang w:val="ru-RU"/>
        </w:rPr>
        <w:t>во многом аналогичны</w:t>
      </w:r>
      <w:r w:rsidR="00E2203E" w:rsidRPr="00E16453">
        <w:rPr>
          <w:lang w:val="ru-RU"/>
        </w:rPr>
        <w:t xml:space="preserve">. В разделах ниже обсуждаются потенциальные формы сотрудничества с различными требованиями в отношении процедур, финансовых ресурсов и времени. Вся эта деятельность может сопровождаться совместными усилиями в области информационной и разъяснительной работы, направленными на </w:t>
      </w:r>
      <w:r w:rsidR="00B459C9">
        <w:rPr>
          <w:lang w:val="ru-RU"/>
        </w:rPr>
        <w:t>стимулирование</w:t>
      </w:r>
      <w:r w:rsidR="00B459C9" w:rsidRPr="00E16453">
        <w:rPr>
          <w:lang w:val="ru-RU"/>
        </w:rPr>
        <w:t xml:space="preserve"> </w:t>
      </w:r>
      <w:r w:rsidR="00E2203E" w:rsidRPr="00E16453">
        <w:rPr>
          <w:lang w:val="ru-RU"/>
        </w:rPr>
        <w:t>использовани</w:t>
      </w:r>
      <w:r w:rsidR="00B459C9">
        <w:rPr>
          <w:lang w:val="ru-RU"/>
        </w:rPr>
        <w:t>я</w:t>
      </w:r>
      <w:r w:rsidR="00E2203E" w:rsidRPr="00E16453">
        <w:rPr>
          <w:lang w:val="ru-RU"/>
        </w:rPr>
        <w:t xml:space="preserve"> любых полученных в итоге продуктов.</w:t>
      </w:r>
    </w:p>
    <w:p w14:paraId="469B984A" w14:textId="37CC7893" w:rsidR="00E2203E" w:rsidRPr="00691E8B" w:rsidRDefault="00E2203E" w:rsidP="00691E8B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691E8B">
        <w:rPr>
          <w:b/>
          <w:bCs/>
          <w:sz w:val="24"/>
          <w:szCs w:val="24"/>
          <w:lang w:val="ru-RU"/>
        </w:rPr>
        <w:tab/>
        <w:t>A.</w:t>
      </w:r>
      <w:r w:rsidRPr="00691E8B">
        <w:rPr>
          <w:b/>
          <w:bCs/>
          <w:sz w:val="24"/>
          <w:szCs w:val="24"/>
          <w:lang w:val="ru-RU"/>
        </w:rPr>
        <w:tab/>
        <w:t>Совместная оценка</w:t>
      </w:r>
    </w:p>
    <w:p w14:paraId="5A2E1F81" w14:textId="12A968CA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Процедуры подготовки оценок МГЭИК и МПБЭУ </w:t>
      </w:r>
      <w:r w:rsidR="00B459C9">
        <w:rPr>
          <w:lang w:val="ru-RU"/>
        </w:rPr>
        <w:t>во многом аналогичны</w:t>
      </w:r>
      <w:r w:rsidR="00E2203E" w:rsidRPr="00E16453">
        <w:rPr>
          <w:lang w:val="ru-RU"/>
        </w:rPr>
        <w:t>. Таким образом, с точки зрения процедур у МГЭИК и МПБЭУ есть потенциальная возможность совместно подготовить оценку. Совместный доклад об оценке необходимо будет утвердить (в отношении резюме для директивных органов) и принять (в отношении глав) как МГЭИК, так и Пленумом МПБЭУ.</w:t>
      </w:r>
    </w:p>
    <w:p w14:paraId="367B82C9" w14:textId="0825B818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Процедурные требования для проведения совместной оценки будут включать следующие по существу </w:t>
      </w:r>
      <w:r w:rsidR="00E133F4">
        <w:rPr>
          <w:lang w:val="ru-RU"/>
        </w:rPr>
        <w:t>тождественные</w:t>
      </w:r>
      <w:r w:rsidR="00E133F4" w:rsidRPr="00E16453">
        <w:rPr>
          <w:lang w:val="ru-RU"/>
        </w:rPr>
        <w:t xml:space="preserve"> </w:t>
      </w:r>
      <w:r w:rsidR="00E2203E" w:rsidRPr="00E16453">
        <w:rPr>
          <w:lang w:val="ru-RU"/>
        </w:rPr>
        <w:t>решения, принятые как МГЭИК, так и Пленумом МПБЭУ:</w:t>
      </w:r>
    </w:p>
    <w:p w14:paraId="3B553A94" w14:textId="06CECAB5" w:rsidR="00E2203E" w:rsidRPr="00E16453" w:rsidRDefault="00842383" w:rsidP="00842383">
      <w:pPr>
        <w:spacing w:after="120"/>
        <w:ind w:left="1247" w:firstLine="624"/>
        <w:rPr>
          <w:lang w:val="ru-RU"/>
        </w:rPr>
      </w:pPr>
      <w:r>
        <w:rPr>
          <w:lang w:val="ru-RU"/>
        </w:rPr>
        <w:lastRenderedPageBreak/>
        <w:t>а)</w:t>
      </w:r>
      <w:r>
        <w:rPr>
          <w:lang w:val="ru-RU"/>
        </w:rPr>
        <w:tab/>
      </w:r>
      <w:r w:rsidR="00E2203E" w:rsidRPr="00E16453">
        <w:rPr>
          <w:lang w:val="ru-RU"/>
        </w:rPr>
        <w:t>решения об утверждении совместного процесса проведения аналитического исследования для оценки;</w:t>
      </w:r>
    </w:p>
    <w:p w14:paraId="4FB50646" w14:textId="37AA5435" w:rsidR="00E2203E" w:rsidRPr="00E16453" w:rsidRDefault="00842383" w:rsidP="00842383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 об утверждении порядка совместного отбора экспертов для оказания помощи в проведении аналитического исследования, совместной организации процесса проведения аналитического исследования, а также совместного рассмотрения и утверждения МГЭИК и Пленумом МПБЭУ доклада об аналитическом исследовании;</w:t>
      </w:r>
    </w:p>
    <w:p w14:paraId="6EBE8258" w14:textId="6EDFFC1B" w:rsidR="00E2203E" w:rsidRPr="00E16453" w:rsidRDefault="00842383" w:rsidP="00842383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E2203E" w:rsidRPr="00E16453">
        <w:rPr>
          <w:lang w:val="ru-RU"/>
        </w:rPr>
        <w:t>решения об утверждении доклада об аналитическом исследовании;</w:t>
      </w:r>
    </w:p>
    <w:p w14:paraId="1D9B5EC9" w14:textId="2207BCE1" w:rsidR="00E2203E" w:rsidRPr="00E16453" w:rsidRDefault="00842383" w:rsidP="00842383">
      <w:pPr>
        <w:spacing w:after="120"/>
        <w:ind w:left="1247" w:firstLine="624"/>
        <w:rPr>
          <w:lang w:val="ru-RU"/>
        </w:rPr>
      </w:pPr>
      <w:r>
        <w:t>d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 о проведении оценки;</w:t>
      </w:r>
    </w:p>
    <w:p w14:paraId="6C8FFF63" w14:textId="07CF52DB" w:rsidR="00E2203E" w:rsidRPr="00E16453" w:rsidRDefault="00842383" w:rsidP="00842383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E2203E" w:rsidRPr="00E16453">
        <w:rPr>
          <w:lang w:val="ru-RU"/>
        </w:rPr>
        <w:t>решения об утверждении порядка совместного отбора экспертов для оценки, совместной организации процесса проведения оценки, включая обзорные периоды, а также совместного рассмотрения и утверждения МГЭИК и Пленумом МПБЭУ резюме для директивных органов, а также принятие ими глав;</w:t>
      </w:r>
    </w:p>
    <w:p w14:paraId="6B4565E9" w14:textId="735FE1AF" w:rsidR="00E2203E" w:rsidRPr="00E16453" w:rsidRDefault="00842383" w:rsidP="00842383">
      <w:pPr>
        <w:spacing w:after="120"/>
        <w:ind w:left="1247" w:firstLine="624"/>
        <w:rPr>
          <w:lang w:val="ru-RU"/>
        </w:rPr>
      </w:pPr>
      <w:r>
        <w:t>f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решение об утверждении резюме для директивных органов и о принятии глав.</w:t>
      </w:r>
    </w:p>
    <w:p w14:paraId="606379AE" w14:textId="4061ED09" w:rsidR="00E2203E" w:rsidRPr="00E16453" w:rsidRDefault="00842383" w:rsidP="00657170">
      <w:pPr>
        <w:spacing w:after="120"/>
        <w:ind w:left="1248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r w:rsidR="00E2203E" w:rsidRPr="00E16453">
        <w:rPr>
          <w:lang w:val="ru-RU"/>
        </w:rPr>
        <w:t>Проведение совместной оценки займет не менее пяти лет, включая:</w:t>
      </w:r>
    </w:p>
    <w:p w14:paraId="633FE08D" w14:textId="2A1438BA" w:rsidR="00E2203E" w:rsidRPr="00E16453" w:rsidRDefault="00E31384" w:rsidP="00E31384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п</w:t>
      </w:r>
      <w:r w:rsidR="00E2203E" w:rsidRPr="00E16453">
        <w:rPr>
          <w:lang w:val="ru-RU"/>
        </w:rPr>
        <w:t xml:space="preserve">ервый год: на соответствующих сессиях МГЭИК и Пленума МПБЭУ, проводимых по отдельности, принимаются по существу </w:t>
      </w:r>
      <w:r w:rsidR="00E262BA">
        <w:rPr>
          <w:lang w:val="ru-RU"/>
        </w:rPr>
        <w:t>тождественные</w:t>
      </w:r>
      <w:r w:rsidR="00E262BA" w:rsidRPr="00E16453">
        <w:rPr>
          <w:lang w:val="ru-RU"/>
        </w:rPr>
        <w:t xml:space="preserve"> </w:t>
      </w:r>
      <w:r w:rsidR="00E2203E" w:rsidRPr="00E16453">
        <w:rPr>
          <w:lang w:val="ru-RU"/>
        </w:rPr>
        <w:t>решения:</w:t>
      </w:r>
    </w:p>
    <w:p w14:paraId="249660FC" w14:textId="241F3CBE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о проведении совместных внеочередных сессий МГЭИК и Пленума МПБЭУ спустя приблизительно 14 месяцев или о планировании проведения очередных сессий МГЭИК и Пленума МПБЭУ параллельно друг другу или непосредственно друг за другом спустя приблизительно 14 месяцев, а также об их организации таким образом, чтобы в ходе этих сессий можно было проводить совместные совещания;</w:t>
      </w:r>
    </w:p>
    <w:p w14:paraId="38135C45" w14:textId="55643C27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о создании совместной группы с мандатом на подготовку первоначального доклада об аналитическом исследовании, разработку ряда методов для процесса проведения совместного аналитического исследования и для процесса проведения совместной оценки на основе процедур МГЭИК и МПБЭУ для их рассмотрения МГЭИК и Пленумом МПБЭУ на совместной внеочередной сессии или на совместных совещаниях в рамках очередных сессий;</w:t>
      </w:r>
    </w:p>
    <w:p w14:paraId="59C789CC" w14:textId="08F54345" w:rsidR="00E2203E" w:rsidRPr="00E16453" w:rsidRDefault="00E31384" w:rsidP="00E31384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>
        <w:rPr>
          <w:lang w:val="ru-RU"/>
        </w:rPr>
        <w:t>в</w:t>
      </w:r>
      <w:r w:rsidR="00E2203E" w:rsidRPr="00E16453">
        <w:rPr>
          <w:lang w:val="ru-RU"/>
        </w:rPr>
        <w:t>торой год: совместные внеочередные сессии МГЭИК и Пленума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 или организованные параллельно или непосредственно друг за другом сессии МГЭИК и Пленума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БЭУ, позволяющие в ходе совместных совещаний:</w:t>
      </w:r>
    </w:p>
    <w:p w14:paraId="56FE42EE" w14:textId="542C1653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утвердить аналитическое исследование оценки на основе первоначального доклада об аналитическом исследовании, подготовленного совместной группой;</w:t>
      </w:r>
    </w:p>
    <w:p w14:paraId="735A8CE8" w14:textId="2BCB4D58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утвердить методы для процесса проведения совместного аналитического исследования и процесса проведения совместно</w:t>
      </w:r>
      <w:r w:rsidR="00EA5FB7">
        <w:rPr>
          <w:lang w:val="ru-RU"/>
        </w:rPr>
        <w:t>й</w:t>
      </w:r>
      <w:r w:rsidR="00E2203E" w:rsidRPr="00E16453">
        <w:rPr>
          <w:lang w:val="ru-RU"/>
        </w:rPr>
        <w:t xml:space="preserve"> оценки, подготовленных совместной группой;</w:t>
      </w:r>
    </w:p>
    <w:p w14:paraId="73DCA86C" w14:textId="05EFB3AA" w:rsidR="00E2203E" w:rsidRPr="00E16453" w:rsidRDefault="00E31384" w:rsidP="00E31384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т</w:t>
      </w:r>
      <w:r w:rsidR="00E2203E" w:rsidRPr="00E16453">
        <w:rPr>
          <w:lang w:val="ru-RU"/>
        </w:rPr>
        <w:t>ретий год: совместные внеочередные сессии МГЭИК и Пленума МПБЭУ или очередные сессии Группы и Пленума МПБЭУ, организованные параллельно друг другу или непосредственно друг за другом, позволяющие проводить совместные совещания для утверждения доклада об аналитическом исследовании и утверждения проведения оценки;</w:t>
      </w:r>
    </w:p>
    <w:p w14:paraId="73363915" w14:textId="3162FB77" w:rsidR="00E2203E" w:rsidRPr="00E16453" w:rsidRDefault="009E43A2" w:rsidP="00E31384">
      <w:pPr>
        <w:spacing w:after="120"/>
        <w:ind w:left="1247" w:firstLine="624"/>
        <w:rPr>
          <w:lang w:val="ru-RU"/>
        </w:rPr>
      </w:pPr>
      <w:r>
        <w:t>d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31384">
        <w:rPr>
          <w:lang w:val="ru-RU"/>
        </w:rPr>
        <w:t>ш</w:t>
      </w:r>
      <w:r w:rsidR="00E2203E" w:rsidRPr="00E16453">
        <w:rPr>
          <w:lang w:val="ru-RU"/>
        </w:rPr>
        <w:t>естой год: совместные внеочередные сессии МГЭИК и Пленума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 или организованные параллельно или непосредственно друг за другом сессии Группы и Пленума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БЭУ, позволяющие проводить совместные совещания, в целях утверждения резюме для политиков и принятия глав оценки.</w:t>
      </w:r>
    </w:p>
    <w:p w14:paraId="0238D298" w14:textId="547C3B74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="00E2203E" w:rsidRPr="00E16453">
        <w:rPr>
          <w:lang w:val="ru-RU"/>
        </w:rPr>
        <w:t>Что касается возможных сроков, то оценка может быть завершена в рамках скользящей программы работы МПБЭУ на период до 2030 года и седьмого цикла оценки МГЭИК к началу подготовки любых целей и задач на период после 2030 года. Так, например, если доклад об аналитическом исследовании будет рассматриваться в 2026 году, то доклад об оценке можно будет рассмотреть в 2029 году.</w:t>
      </w:r>
    </w:p>
    <w:p w14:paraId="58F3BD5A" w14:textId="64D10066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="00E2203E" w:rsidRPr="00E16453">
        <w:rPr>
          <w:lang w:val="ru-RU"/>
        </w:rPr>
        <w:t>Стоимость подготовки совместной оценки будет включать стоимость ресурсов, необходимых для проведения трехлетней оценки, трех внеочередных сессий МГЭИК и Пленума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 xml:space="preserve">БЭУ или дополнительных совещаний в рамках очередных сессий МГЭИК или </w:t>
      </w:r>
      <w:r w:rsidR="00E2203E" w:rsidRPr="00E16453">
        <w:rPr>
          <w:lang w:val="ru-RU"/>
        </w:rPr>
        <w:lastRenderedPageBreak/>
        <w:t>Пленума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 xml:space="preserve">БЭУ, </w:t>
      </w:r>
      <w:r w:rsidR="00236A74">
        <w:rPr>
          <w:lang w:val="ru-RU"/>
        </w:rPr>
        <w:t>проводимых вместе</w:t>
      </w:r>
      <w:r w:rsidR="00E2203E" w:rsidRPr="00E16453">
        <w:rPr>
          <w:lang w:val="ru-RU"/>
        </w:rPr>
        <w:t>, а также дополнительных совещаний для координации процесса оценки, включая совместные совещания Бюро МГЭИК и Многодисциплинарной группы экспертов и Бюро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БЭУ, в случае их очного проведения.</w:t>
      </w:r>
    </w:p>
    <w:p w14:paraId="19B3FF04" w14:textId="3A3A6C5B" w:rsidR="00E2203E" w:rsidRPr="00691E8B" w:rsidRDefault="00E2203E" w:rsidP="00691E8B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691E8B">
        <w:rPr>
          <w:b/>
          <w:bCs/>
          <w:sz w:val="24"/>
          <w:szCs w:val="24"/>
          <w:lang w:val="ru-RU"/>
        </w:rPr>
        <w:tab/>
        <w:t>B.</w:t>
      </w:r>
      <w:r w:rsidRPr="00691E8B">
        <w:rPr>
          <w:b/>
          <w:bCs/>
          <w:sz w:val="24"/>
          <w:szCs w:val="24"/>
          <w:lang w:val="ru-RU"/>
        </w:rPr>
        <w:tab/>
        <w:t>Совместный технический документ</w:t>
      </w:r>
    </w:p>
    <w:p w14:paraId="294AF45A" w14:textId="4109382C" w:rsidR="00E2203E" w:rsidRPr="00E16453" w:rsidRDefault="009E43A2">
      <w:pPr>
        <w:spacing w:after="120"/>
        <w:ind w:left="1248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Процедуры подготовки технических документов в рамках МГЭИК и МПБЭУ практически </w:t>
      </w:r>
      <w:r w:rsidR="00C94D0F">
        <w:rPr>
          <w:lang w:val="ru-RU"/>
        </w:rPr>
        <w:t>тождественны</w:t>
      </w:r>
      <w:r w:rsidR="00E2203E" w:rsidRPr="00E16453">
        <w:rPr>
          <w:lang w:val="ru-RU"/>
        </w:rPr>
        <w:t>. Таким образом, с точки зрения процедур у МГЭИК и МПБЭУ есть потенциальная возможность совместно подготовить технический документ. Этот документ будет окончательно дорабатываться сопредседателями и ведущими авторами доклада в консультации с Многодисциплинарной группой экспертов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 и соответствующим органом МГЭИК, выступающим в качестве редакционного совета, без рассмотрения МГЭИК и Пленумом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БЭУ.</w:t>
      </w:r>
    </w:p>
    <w:p w14:paraId="3B8CE781" w14:textId="19BCD823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Процедурные требования к совместному техническому документу будут включать следующие по существу </w:t>
      </w:r>
      <w:r w:rsidR="00C94D0F">
        <w:rPr>
          <w:lang w:val="ru-RU"/>
        </w:rPr>
        <w:t>тождественные</w:t>
      </w:r>
      <w:r w:rsidR="00C94D0F" w:rsidRPr="00E16453">
        <w:rPr>
          <w:lang w:val="ru-RU"/>
        </w:rPr>
        <w:t xml:space="preserve"> </w:t>
      </w:r>
      <w:r w:rsidR="00E2203E" w:rsidRPr="00E16453">
        <w:rPr>
          <w:lang w:val="ru-RU"/>
        </w:rPr>
        <w:t>решения, принятые МГЭИК и Пленумом МПБЭУ на их соответствующих сессиях, проводимых по отдельности:</w:t>
      </w:r>
    </w:p>
    <w:p w14:paraId="279A0C4B" w14:textId="041F704B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>решения, утверждающие разработку совместного технического документа по определенной теме;</w:t>
      </w:r>
    </w:p>
    <w:p w14:paraId="5BD65736" w14:textId="570212F9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решения, предусматривающие порядок совместного отбора экспертов, а также подготовки и окончательной доработки документа.</w:t>
      </w:r>
    </w:p>
    <w:p w14:paraId="48DC94C6" w14:textId="7FF7CB20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="00E2203E" w:rsidRPr="00E16453">
        <w:rPr>
          <w:lang w:val="ru-RU"/>
        </w:rPr>
        <w:t>На подготовку технического документа уйдет не менее трех лет, включая:</w:t>
      </w:r>
    </w:p>
    <w:p w14:paraId="514447D2" w14:textId="7CBC7C9F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п</w:t>
      </w:r>
      <w:r w:rsidR="00E2203E" w:rsidRPr="00E16453">
        <w:rPr>
          <w:lang w:val="ru-RU"/>
        </w:rPr>
        <w:t xml:space="preserve">ервый год: на соответствующих сессиях МГЭИК и Пленума МПБЭУ, проводимых по отдельности, принимаются по существу </w:t>
      </w:r>
      <w:r w:rsidR="00183A94">
        <w:rPr>
          <w:lang w:val="ru-RU"/>
        </w:rPr>
        <w:t>тождественные</w:t>
      </w:r>
      <w:r w:rsidR="00183A94" w:rsidRPr="00E16453">
        <w:rPr>
          <w:lang w:val="ru-RU"/>
        </w:rPr>
        <w:t xml:space="preserve"> </w:t>
      </w:r>
      <w:r w:rsidR="00E2203E" w:rsidRPr="00E16453">
        <w:rPr>
          <w:lang w:val="ru-RU"/>
        </w:rPr>
        <w:t>решения:</w:t>
      </w:r>
    </w:p>
    <w:p w14:paraId="43841F9A" w14:textId="13F63783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утверждающие разработку совместного технического документа по определенной теме;</w:t>
      </w:r>
    </w:p>
    <w:p w14:paraId="3EBD2865" w14:textId="1C7A1F85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уполномочивающие их соответствующие вспомогательные органы достичь согласия в отношении порядка совместного отбора экспертов и подготовки и окончательной доработки документа;</w:t>
      </w:r>
    </w:p>
    <w:p w14:paraId="79C36F2C" w14:textId="122E54F7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>
        <w:rPr>
          <w:lang w:val="ru-RU"/>
        </w:rPr>
        <w:t>в</w:t>
      </w:r>
      <w:r w:rsidR="00E2203E" w:rsidRPr="00E16453">
        <w:rPr>
          <w:lang w:val="ru-RU"/>
        </w:rPr>
        <w:t>торой год: отбор экспертов, создание редакционного совета, согласование сферы охвата технического документа вспомогательными органами и начало подготовки документа;</w:t>
      </w:r>
    </w:p>
    <w:p w14:paraId="598CEBEF" w14:textId="082805D8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т</w:t>
      </w:r>
      <w:r w:rsidR="00E2203E" w:rsidRPr="00E16453">
        <w:rPr>
          <w:lang w:val="ru-RU"/>
        </w:rPr>
        <w:t>ретий год: внешний обзор и окончательная доработка документа экспертами в консультации с редакционным советом.</w:t>
      </w:r>
    </w:p>
    <w:p w14:paraId="0E4420E5" w14:textId="6605CBA8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Что касается возможных сроков, то технический документ может быть подготовлен после завершения некоторых частей Седьмого доклада об оценке МГЭИК и оценки взаимосвязей и </w:t>
      </w:r>
      <w:r w:rsidR="00F97C45">
        <w:rPr>
          <w:lang w:val="ru-RU"/>
        </w:rPr>
        <w:t xml:space="preserve">оценки </w:t>
      </w:r>
      <w:r w:rsidR="00F32DD1">
        <w:rPr>
          <w:lang w:val="ru-RU"/>
        </w:rPr>
        <w:t>преобразовательных</w:t>
      </w:r>
      <w:r w:rsidR="00F32DD1" w:rsidRPr="00E16453">
        <w:rPr>
          <w:lang w:val="ru-RU"/>
        </w:rPr>
        <w:t xml:space="preserve"> </w:t>
      </w:r>
      <w:r w:rsidR="00E2203E" w:rsidRPr="00E16453">
        <w:rPr>
          <w:lang w:val="ru-RU"/>
        </w:rPr>
        <w:t>изменений МПБЭУ, например, в период с 2025 по 2028</w:t>
      </w:r>
      <w:r>
        <w:rPr>
          <w:lang w:val="ru-RU"/>
        </w:rPr>
        <w:t> </w:t>
      </w:r>
      <w:r w:rsidR="00E2203E" w:rsidRPr="00E16453">
        <w:rPr>
          <w:lang w:val="ru-RU"/>
        </w:rPr>
        <w:t>год.</w:t>
      </w:r>
    </w:p>
    <w:p w14:paraId="66AEA856" w14:textId="69182338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 w:rsidR="00E2203E" w:rsidRPr="00E16453">
        <w:rPr>
          <w:lang w:val="ru-RU"/>
        </w:rPr>
        <w:t>Стоимость подготовки совместного технического документа будет включать стоимость ресурсов, необходимых для проведения трех совещаний экспертов, в случае их очного проведения.</w:t>
      </w:r>
    </w:p>
    <w:p w14:paraId="557CDF74" w14:textId="6E5BA770" w:rsidR="00E2203E" w:rsidRPr="00691E8B" w:rsidRDefault="00E2203E" w:rsidP="00691E8B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691E8B">
        <w:rPr>
          <w:b/>
          <w:bCs/>
          <w:sz w:val="24"/>
          <w:szCs w:val="24"/>
          <w:lang w:val="ru-RU"/>
        </w:rPr>
        <w:tab/>
        <w:t>C.</w:t>
      </w:r>
      <w:r w:rsidRPr="00691E8B">
        <w:rPr>
          <w:b/>
          <w:bCs/>
          <w:sz w:val="24"/>
          <w:szCs w:val="24"/>
          <w:lang w:val="ru-RU"/>
        </w:rPr>
        <w:tab/>
        <w:t>Совместное проведение семинара-практикума</w:t>
      </w:r>
    </w:p>
    <w:p w14:paraId="32955AC7" w14:textId="7689A86F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Процедуры совместного проведения семинаров-практикумов в рамках МГЭИК и МПБЭУ практически </w:t>
      </w:r>
      <w:r w:rsidR="009409DE">
        <w:rPr>
          <w:lang w:val="ru-RU"/>
        </w:rPr>
        <w:t>тождественны</w:t>
      </w:r>
      <w:r w:rsidR="00E2203E" w:rsidRPr="00E16453">
        <w:rPr>
          <w:lang w:val="ru-RU"/>
        </w:rPr>
        <w:t xml:space="preserve">, и первый совместно организованный семинар-практикум состоялся в декабре 2020 года, как указано в разделе I настоящей записки. Решение о совместном проведении семинара может быть принято Бюро и Многодисциплинарной группой экспертов МПБЭУ, а также соответствующим органом МГЭИК. Окончательная доработка материалов такого семинара-практикума осуществляется под </w:t>
      </w:r>
      <w:r w:rsidR="009409DE">
        <w:rPr>
          <w:lang w:val="ru-RU"/>
        </w:rPr>
        <w:t>управлением</w:t>
      </w:r>
      <w:r w:rsidR="009409DE" w:rsidRPr="00E16453">
        <w:rPr>
          <w:lang w:val="ru-RU"/>
        </w:rPr>
        <w:t xml:space="preserve"> </w:t>
      </w:r>
      <w:r w:rsidR="00E2203E" w:rsidRPr="00E16453">
        <w:rPr>
          <w:lang w:val="ru-RU"/>
        </w:rPr>
        <w:t>научного руководящего комитета семинара-практикума без рассмотрения МГЭИК и Пленумом МПБЭУ.</w:t>
      </w:r>
    </w:p>
    <w:p w14:paraId="26C864E1" w14:textId="1A0FAC7A" w:rsidR="00E2203E" w:rsidRPr="00E16453" w:rsidRDefault="009E43A2" w:rsidP="009E43A2">
      <w:pPr>
        <w:keepNext/>
        <w:keepLines/>
        <w:spacing w:after="120"/>
        <w:ind w:left="1247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Процедурные требования к совместно проводимым семинарам-практикумам будут включать следующие по существу </w:t>
      </w:r>
      <w:r w:rsidR="009409DE">
        <w:rPr>
          <w:lang w:val="ru-RU"/>
        </w:rPr>
        <w:t>тождественные</w:t>
      </w:r>
      <w:r w:rsidR="009409DE" w:rsidRPr="00E16453">
        <w:rPr>
          <w:lang w:val="ru-RU"/>
        </w:rPr>
        <w:t xml:space="preserve"> </w:t>
      </w:r>
      <w:r w:rsidR="00E2203E" w:rsidRPr="00E16453">
        <w:rPr>
          <w:lang w:val="ru-RU"/>
        </w:rPr>
        <w:t xml:space="preserve">решения соответствующих органов МГЭИК и Многодисциплинарной группы </w:t>
      </w:r>
      <w:r w:rsidR="00B14ACC" w:rsidRPr="00E16453">
        <w:rPr>
          <w:lang w:val="ru-RU"/>
        </w:rPr>
        <w:t>эксперт</w:t>
      </w:r>
      <w:r w:rsidR="00B14ACC">
        <w:rPr>
          <w:lang w:val="ru-RU"/>
        </w:rPr>
        <w:t>ов</w:t>
      </w:r>
      <w:r w:rsidR="00B14ACC" w:rsidRPr="00E16453">
        <w:rPr>
          <w:lang w:val="ru-RU"/>
        </w:rPr>
        <w:t xml:space="preserve"> </w:t>
      </w:r>
      <w:r w:rsidR="00E2203E" w:rsidRPr="00E16453">
        <w:rPr>
          <w:lang w:val="ru-RU"/>
        </w:rPr>
        <w:t>и Бюро МПБЭУ:</w:t>
      </w:r>
    </w:p>
    <w:p w14:paraId="70D2C462" w14:textId="19553CFB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>решения, определяющие, что совместно проводимый семинар-практикум будет поддерживать одобренные Пленумом мероприятия;</w:t>
      </w:r>
    </w:p>
    <w:p w14:paraId="60C4C9BA" w14:textId="702C3080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>
        <w:rPr>
          <w:lang w:val="ru-RU"/>
        </w:rPr>
        <w:tab/>
      </w:r>
      <w:r w:rsidR="00E2203E" w:rsidRPr="00E16453">
        <w:rPr>
          <w:lang w:val="ru-RU"/>
        </w:rPr>
        <w:t>решения о совместном проведении семинара-практикума;</w:t>
      </w:r>
    </w:p>
    <w:p w14:paraId="787BD496" w14:textId="08C40A5C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rPr>
          <w:lang w:val="ru-RU"/>
        </w:rPr>
        <w:lastRenderedPageBreak/>
        <w:t>с)</w:t>
      </w:r>
      <w:r>
        <w:rPr>
          <w:lang w:val="ru-RU"/>
        </w:rPr>
        <w:tab/>
      </w:r>
      <w:r w:rsidR="00E2203E" w:rsidRPr="00E16453">
        <w:rPr>
          <w:lang w:val="ru-RU"/>
        </w:rPr>
        <w:t>решения о порядке совместного отбора экспертов, организации семинара</w:t>
      </w:r>
      <w:r w:rsidR="00F41A40">
        <w:rPr>
          <w:lang w:val="ru-RU"/>
        </w:rPr>
        <w:noBreakHyphen/>
      </w:r>
      <w:r w:rsidR="00E2203E" w:rsidRPr="00E16453">
        <w:rPr>
          <w:lang w:val="ru-RU"/>
        </w:rPr>
        <w:t>практикума и подготовке доклада по его итогам;</w:t>
      </w:r>
    </w:p>
    <w:p w14:paraId="41976D89" w14:textId="4E0EEBD0" w:rsidR="00E2203E" w:rsidRPr="00E16453" w:rsidRDefault="009E43A2" w:rsidP="00657170">
      <w:pPr>
        <w:spacing w:after="120"/>
        <w:ind w:left="1248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="00E2203E" w:rsidRPr="00E16453">
        <w:rPr>
          <w:lang w:val="ru-RU"/>
        </w:rPr>
        <w:t>Организация совместно проводимого семинара-практикума займет минимум один год и будет включать следующие этапы:</w:t>
      </w:r>
    </w:p>
    <w:p w14:paraId="69520219" w14:textId="66588B6D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следующие принятые по отдельности и по существу </w:t>
      </w:r>
      <w:r w:rsidR="00E237A2">
        <w:rPr>
          <w:lang w:val="ru-RU"/>
        </w:rPr>
        <w:t>тождественные</w:t>
      </w:r>
      <w:r w:rsidR="00E237A2" w:rsidRPr="00E16453">
        <w:rPr>
          <w:lang w:val="ru-RU"/>
        </w:rPr>
        <w:t xml:space="preserve"> </w:t>
      </w:r>
      <w:r w:rsidR="00E2203E" w:rsidRPr="00E16453">
        <w:rPr>
          <w:lang w:val="ru-RU"/>
        </w:rPr>
        <w:t>решения соответствующих органов МГЭИК и Многодисциплинарной группы экспертов и Бюро МПБЭУ:</w:t>
      </w:r>
    </w:p>
    <w:p w14:paraId="0A27776A" w14:textId="69859142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решения, определяющие, что совместно проводимый семинар-практикум поддерживает утвержденную деятельность МГЭИК и Пленума МПБЭУ;</w:t>
      </w:r>
    </w:p>
    <w:p w14:paraId="271CDA6D" w14:textId="79437976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 о совместном проведении семинара-практикума;</w:t>
      </w:r>
    </w:p>
    <w:p w14:paraId="18F454ED" w14:textId="77273D58" w:rsidR="00E2203E" w:rsidRPr="00E16453" w:rsidRDefault="009E43A2" w:rsidP="009E43A2">
      <w:pPr>
        <w:spacing w:after="120"/>
        <w:ind w:left="3119" w:hanging="624"/>
        <w:rPr>
          <w:lang w:val="ru-RU"/>
        </w:rPr>
      </w:pPr>
      <w:r>
        <w:t>iii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 о создании научного руководящего комитета.</w:t>
      </w:r>
    </w:p>
    <w:p w14:paraId="706ACCF4" w14:textId="1BEA69FB" w:rsidR="00E2203E" w:rsidRPr="00E16453" w:rsidRDefault="009E43A2" w:rsidP="009E43A2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>
        <w:rPr>
          <w:lang w:val="ru-RU"/>
        </w:rPr>
        <w:t>о</w:t>
      </w:r>
      <w:r w:rsidR="00E2203E" w:rsidRPr="00E16453">
        <w:rPr>
          <w:lang w:val="ru-RU"/>
        </w:rPr>
        <w:t>тбор экспертов, согласование сферы охвата, программы и организации семинара-практикума и окончательная доработка доклада по итогам семинара-практикума научным руководящим комитетом.</w:t>
      </w:r>
    </w:p>
    <w:p w14:paraId="4C45AA12" w14:textId="54F948B4" w:rsidR="00E2203E" w:rsidRPr="00E16453" w:rsidRDefault="008A155D" w:rsidP="00657170">
      <w:pPr>
        <w:spacing w:after="120"/>
        <w:ind w:left="1248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="00E2203E" w:rsidRPr="00E16453">
        <w:rPr>
          <w:lang w:val="ru-RU"/>
        </w:rPr>
        <w:t>Стоимость организации совместно проводимого семинара-практикума включает стоимость ресурсов, необходимых для одного совещания экспертов в случае его очного проведения.</w:t>
      </w:r>
    </w:p>
    <w:p w14:paraId="279A5114" w14:textId="4D335F5C" w:rsidR="00E2203E" w:rsidRPr="00691E8B" w:rsidRDefault="00E2203E" w:rsidP="00691E8B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691E8B">
        <w:rPr>
          <w:b/>
          <w:bCs/>
          <w:sz w:val="24"/>
          <w:szCs w:val="24"/>
          <w:lang w:val="ru-RU"/>
        </w:rPr>
        <w:tab/>
        <w:t>D.</w:t>
      </w:r>
      <w:r w:rsidRPr="00691E8B">
        <w:rPr>
          <w:b/>
          <w:bCs/>
          <w:sz w:val="24"/>
          <w:szCs w:val="24"/>
          <w:lang w:val="ru-RU"/>
        </w:rPr>
        <w:tab/>
        <w:t>Контактная группа</w:t>
      </w:r>
    </w:p>
    <w:p w14:paraId="66252C41" w14:textId="7773608D" w:rsidR="00E2203E" w:rsidRPr="00E16453" w:rsidRDefault="008A155D" w:rsidP="00657170">
      <w:pPr>
        <w:spacing w:after="120"/>
        <w:ind w:left="1248"/>
        <w:rPr>
          <w:lang w:val="ru-RU"/>
        </w:rPr>
      </w:pPr>
      <w:bookmarkStart w:id="5" w:name="_Toc29492202"/>
      <w:r>
        <w:rPr>
          <w:lang w:val="ru-RU"/>
        </w:rPr>
        <w:t>36.</w:t>
      </w:r>
      <w:r>
        <w:rPr>
          <w:lang w:val="ru-RU"/>
        </w:rPr>
        <w:tab/>
      </w:r>
      <w:r w:rsidR="00E2203E" w:rsidRPr="00E16453">
        <w:rPr>
          <w:lang w:val="ru-RU"/>
        </w:rPr>
        <w:t>В рамках МГЭИК или МПБЭУ не предусмотрено конкретных процедур, касающихся создания контактной группы для обеспечения связи между МГЭИК и МПБЭУ.</w:t>
      </w:r>
    </w:p>
    <w:p w14:paraId="3B1F9819" w14:textId="6DE9BCE5" w:rsidR="00E2203E" w:rsidRPr="00E16453" w:rsidRDefault="008A155D" w:rsidP="00657170">
      <w:pPr>
        <w:spacing w:after="120"/>
        <w:ind w:left="1248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</w:r>
      <w:r w:rsidR="00E2203E" w:rsidRPr="00E16453">
        <w:rPr>
          <w:lang w:val="ru-RU"/>
        </w:rPr>
        <w:t xml:space="preserve">Процедурные требования для создания контактной группы будут включать следующие по существу </w:t>
      </w:r>
      <w:r w:rsidR="00E237A2">
        <w:rPr>
          <w:lang w:val="ru-RU"/>
        </w:rPr>
        <w:t>тождественные</w:t>
      </w:r>
      <w:r w:rsidR="00E237A2" w:rsidRPr="00E16453">
        <w:rPr>
          <w:lang w:val="ru-RU"/>
        </w:rPr>
        <w:t xml:space="preserve"> </w:t>
      </w:r>
      <w:r w:rsidR="00E2203E" w:rsidRPr="00E16453">
        <w:rPr>
          <w:lang w:val="ru-RU"/>
        </w:rPr>
        <w:t>решения, принятые как МГЭИК, так и Пленумом МПБЭУ:</w:t>
      </w:r>
    </w:p>
    <w:p w14:paraId="461AD2CB" w14:textId="793C3E42" w:rsidR="00E2203E" w:rsidRPr="00E16453" w:rsidRDefault="00F65CC5" w:rsidP="00F65CC5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>решение о создании (для первого принимающего решение органа) или утверждении создания (для второго принимающего решение органа) контактной группы и определении ее состава;</w:t>
      </w:r>
    </w:p>
    <w:p w14:paraId="0E159C2D" w14:textId="72EC9E57" w:rsidR="00E2203E" w:rsidRPr="00E16453" w:rsidRDefault="00F65CC5" w:rsidP="00F65CC5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решения относительно круга полномочий контактной группы.</w:t>
      </w:r>
    </w:p>
    <w:p w14:paraId="6E15296F" w14:textId="48AB009A" w:rsidR="00E2203E" w:rsidRPr="00E16453" w:rsidRDefault="00F65CC5" w:rsidP="00657170">
      <w:pPr>
        <w:spacing w:after="120"/>
        <w:ind w:left="1248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</w:r>
      <w:r w:rsidR="00E2203E" w:rsidRPr="00E16453">
        <w:rPr>
          <w:lang w:val="ru-RU"/>
        </w:rPr>
        <w:t>Предусмотренный для этого срок должен составлять не менее одного года, включая:</w:t>
      </w:r>
    </w:p>
    <w:p w14:paraId="3CE38547" w14:textId="5BC41310" w:rsidR="00E2203E" w:rsidRPr="00E16453" w:rsidRDefault="00F65CC5" w:rsidP="00F65CC5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E2203E" w:rsidRPr="00E16453">
        <w:rPr>
          <w:lang w:val="ru-RU"/>
        </w:rPr>
        <w:t>принятие по отдельности МГЭИК и Пленумом МПБЭУ следующих решений:</w:t>
      </w:r>
    </w:p>
    <w:p w14:paraId="7F7CDBAA" w14:textId="12FD69A8" w:rsidR="00E2203E" w:rsidRPr="00E16453" w:rsidRDefault="00F65CC5" w:rsidP="00F65CC5">
      <w:pPr>
        <w:spacing w:after="120"/>
        <w:ind w:left="3119" w:hanging="624"/>
        <w:rPr>
          <w:lang w:val="ru-RU"/>
        </w:rPr>
      </w:pPr>
      <w:r>
        <w:t>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решение о создании контактной группы (первое решение) или вступлении в нее (второе решение) и определении или принятии ее состава;</w:t>
      </w:r>
    </w:p>
    <w:p w14:paraId="74041805" w14:textId="4B4CAD25" w:rsidR="00E2203E" w:rsidRPr="00E16453" w:rsidRDefault="00F65CC5" w:rsidP="00F65CC5">
      <w:pPr>
        <w:spacing w:after="120"/>
        <w:ind w:left="3119" w:hanging="624"/>
        <w:rPr>
          <w:lang w:val="ru-RU"/>
        </w:rPr>
      </w:pPr>
      <w:r>
        <w:t>ii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решение, в котором вспомогательным органам МГЭИК и Пленуму М</w:t>
      </w:r>
      <w:r w:rsidR="0056582D">
        <w:rPr>
          <w:lang w:val="ru-RU"/>
        </w:rPr>
        <w:t>П</w:t>
      </w:r>
      <w:r w:rsidR="00E2203E" w:rsidRPr="00E16453">
        <w:rPr>
          <w:lang w:val="ru-RU"/>
        </w:rPr>
        <w:t>БЭУ предлагается согласовать круг ведения контактной группы.</w:t>
      </w:r>
    </w:p>
    <w:p w14:paraId="5C1A5D0B" w14:textId="51DD26E4" w:rsidR="00E2203E" w:rsidRPr="00E16453" w:rsidRDefault="00F65CC5" w:rsidP="00F65CC5">
      <w:pPr>
        <w:spacing w:after="120"/>
        <w:ind w:left="1247" w:firstLine="624"/>
        <w:rPr>
          <w:lang w:val="ru-RU"/>
        </w:rPr>
      </w:pPr>
      <w:r>
        <w:t>b</w:t>
      </w:r>
      <w:r w:rsidRPr="00A737A4">
        <w:rPr>
          <w:lang w:val="ru-RU"/>
        </w:rPr>
        <w:t>)</w:t>
      </w:r>
      <w:r w:rsidRPr="00A737A4">
        <w:rPr>
          <w:lang w:val="ru-RU"/>
        </w:rPr>
        <w:tab/>
      </w:r>
      <w:r w:rsidR="00E2203E" w:rsidRPr="00E16453">
        <w:rPr>
          <w:lang w:val="ru-RU"/>
        </w:rPr>
        <w:t>формирование состава контактной группы.</w:t>
      </w:r>
    </w:p>
    <w:p w14:paraId="7A70581E" w14:textId="4ACC5160" w:rsidR="00E2203E" w:rsidRPr="00E16453" w:rsidRDefault="00F65CC5" w:rsidP="00657170">
      <w:pPr>
        <w:spacing w:after="120"/>
        <w:ind w:left="1248"/>
        <w:rPr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 w:rsidR="00E2203E" w:rsidRPr="00E16453">
        <w:rPr>
          <w:lang w:val="ru-RU"/>
        </w:rPr>
        <w:t>Необходимые для контактной группы ресурсы будут зависеть от того, станет ли эта группа проводить совещания очно или в онлайн-режиме, а также от количества совещаний, которые необходимо провести за межсессионный период.</w:t>
      </w:r>
      <w:bookmarkEnd w:id="0"/>
      <w:bookmarkEnd w:id="3"/>
      <w:bookmarkEnd w:id="4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7E7D1C" w:rsidRPr="00A737A4" w14:paraId="3B00E5A6" w14:textId="77777777" w:rsidTr="00F80251">
        <w:tc>
          <w:tcPr>
            <w:tcW w:w="1897" w:type="dxa"/>
          </w:tcPr>
          <w:p w14:paraId="6816595D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</w:tcPr>
          <w:p w14:paraId="3C6F3B52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243A045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</w:tcPr>
          <w:p w14:paraId="4768249F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8" w:type="dxa"/>
          </w:tcPr>
          <w:p w14:paraId="0151D264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088EC488" w14:textId="77777777" w:rsidR="007E7D1C" w:rsidRPr="00D05E3E" w:rsidRDefault="007E7D1C" w:rsidP="007E7D1C">
      <w:pPr>
        <w:spacing w:after="120"/>
        <w:rPr>
          <w:lang w:val="ru-RU"/>
        </w:rPr>
      </w:pPr>
    </w:p>
    <w:sectPr w:rsidR="007E7D1C" w:rsidRPr="00D05E3E" w:rsidSect="001C2A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CCF3" w14:textId="77777777" w:rsidR="005076D4" w:rsidRDefault="005076D4">
      <w:r>
        <w:separator/>
      </w:r>
    </w:p>
  </w:endnote>
  <w:endnote w:type="continuationSeparator" w:id="0">
    <w:p w14:paraId="208ED664" w14:textId="77777777" w:rsidR="005076D4" w:rsidRDefault="0050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4E7E" w14:textId="77777777"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885630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FDD6" w14:textId="77777777"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885630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E9A9" w14:textId="677BC319" w:rsidR="00104B2F" w:rsidRPr="00330DF9" w:rsidRDefault="00104B2F" w:rsidP="000C070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120"/>
      <w:rPr>
        <w:sz w:val="20"/>
        <w:lang w:val="en-US"/>
      </w:rPr>
    </w:pPr>
    <w:r w:rsidRPr="00330DF9">
      <w:rPr>
        <w:sz w:val="20"/>
        <w:lang w:val="en-US"/>
      </w:rPr>
      <w:t>K</w:t>
    </w:r>
    <w:r w:rsidR="00E53C61">
      <w:rPr>
        <w:sz w:val="20"/>
        <w:lang w:val="en-US"/>
      </w:rPr>
      <w:t>21</w:t>
    </w:r>
    <w:r w:rsidR="004F3783">
      <w:rPr>
        <w:sz w:val="20"/>
        <w:lang w:val="en-US"/>
      </w:rPr>
      <w:t>0</w:t>
    </w:r>
    <w:r w:rsidR="005B03B8">
      <w:rPr>
        <w:sz w:val="20"/>
        <w:lang w:val="en-US"/>
      </w:rPr>
      <w:t>0</w:t>
    </w:r>
    <w:r w:rsidR="00667AD6">
      <w:rPr>
        <w:sz w:val="20"/>
        <w:lang w:val="en-US"/>
      </w:rPr>
      <w:t>8</w:t>
    </w:r>
    <w:r w:rsidR="00BF02BB">
      <w:rPr>
        <w:sz w:val="20"/>
        <w:lang w:val="en-US"/>
      </w:rPr>
      <w:t>1</w:t>
    </w:r>
    <w:r w:rsidR="00E53C61">
      <w:rPr>
        <w:sz w:val="20"/>
        <w:lang w:val="en-US"/>
      </w:rPr>
      <w:t>5</w:t>
    </w:r>
    <w:r w:rsidR="00BF02BB">
      <w:rPr>
        <w:sz w:val="20"/>
        <w:lang w:val="en-US"/>
      </w:rPr>
      <w:tab/>
    </w:r>
    <w:r w:rsidR="00E53C61">
      <w:rPr>
        <w:sz w:val="20"/>
        <w:lang w:val="en-US"/>
      </w:rPr>
      <w:t>0</w:t>
    </w:r>
    <w:r w:rsidR="00F80AA3">
      <w:rPr>
        <w:sz w:val="20"/>
        <w:lang w:val="en-US"/>
      </w:rPr>
      <w:t>5</w:t>
    </w:r>
    <w:r w:rsidR="00BF02BB">
      <w:rPr>
        <w:sz w:val="20"/>
        <w:lang w:val="en-US"/>
      </w:rPr>
      <w:t>0</w:t>
    </w:r>
    <w:r w:rsidR="00E53C61">
      <w:rPr>
        <w:sz w:val="20"/>
        <w:lang w:val="en-US"/>
      </w:rPr>
      <w:t>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ADAA" w14:textId="77777777" w:rsidR="005076D4" w:rsidRDefault="005076D4" w:rsidP="00410C38">
      <w:pPr>
        <w:ind w:left="624"/>
      </w:pPr>
      <w:r>
        <w:separator/>
      </w:r>
    </w:p>
  </w:footnote>
  <w:footnote w:type="continuationSeparator" w:id="0">
    <w:p w14:paraId="2F6595C9" w14:textId="77777777" w:rsidR="005076D4" w:rsidRDefault="005076D4">
      <w:r>
        <w:continuationSeparator/>
      </w:r>
    </w:p>
  </w:footnote>
  <w:footnote w:id="1">
    <w:p w14:paraId="47C5DFBE" w14:textId="56885854" w:rsidR="00691E8B" w:rsidRPr="00691E8B" w:rsidRDefault="00691E8B" w:rsidP="00691E8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A737A4">
        <w:rPr>
          <w:rStyle w:val="FootnoteReference"/>
          <w:sz w:val="18"/>
          <w:vertAlign w:val="baseline"/>
          <w:lang w:val="ru-RU"/>
        </w:rPr>
        <w:t>*</w:t>
      </w:r>
      <w:r w:rsidRPr="00A737A4">
        <w:rPr>
          <w:szCs w:val="18"/>
          <w:lang w:val="ru-RU"/>
        </w:rPr>
        <w:tab/>
      </w:r>
      <w:r w:rsidRPr="00691E8B">
        <w:rPr>
          <w:szCs w:val="18"/>
          <w:lang w:val="en-US"/>
        </w:rPr>
        <w:t>IPBES</w:t>
      </w:r>
      <w:r w:rsidRPr="00A737A4">
        <w:rPr>
          <w:szCs w:val="18"/>
          <w:lang w:val="ru-RU"/>
        </w:rPr>
        <w:t>/8/1.</w:t>
      </w:r>
    </w:p>
  </w:footnote>
  <w:footnote w:id="2">
    <w:p w14:paraId="42F17108" w14:textId="6B79F522" w:rsidR="00E2203E" w:rsidRPr="00691E8B" w:rsidRDefault="00E2203E" w:rsidP="00691E8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  <w:lang w:val="ru-RU"/>
        </w:rPr>
      </w:pPr>
      <w:r w:rsidRPr="00691E8B">
        <w:rPr>
          <w:rStyle w:val="FootnoteReference"/>
          <w:sz w:val="18"/>
          <w:lang w:val="ru-RU"/>
        </w:rPr>
        <w:footnoteRef/>
      </w:r>
      <w:r w:rsidR="00691E8B" w:rsidRPr="00691E8B">
        <w:rPr>
          <w:sz w:val="18"/>
          <w:szCs w:val="18"/>
          <w:lang w:val="ru-RU"/>
        </w:rPr>
        <w:tab/>
      </w:r>
      <w:r w:rsidRPr="00691E8B">
        <w:rPr>
          <w:sz w:val="18"/>
          <w:szCs w:val="18"/>
          <w:lang w:val="ru-RU"/>
        </w:rPr>
        <w:t>Решение МПБЭУ-3/3, приложение I, раздел 4.</w:t>
      </w:r>
    </w:p>
  </w:footnote>
  <w:footnote w:id="3">
    <w:p w14:paraId="438A1CBE" w14:textId="01958842" w:rsidR="00E2203E" w:rsidRPr="00A737A4" w:rsidRDefault="00E2203E" w:rsidP="00691E8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  <w:lang w:val="ru-RU"/>
        </w:rPr>
      </w:pPr>
      <w:r w:rsidRPr="00691E8B">
        <w:rPr>
          <w:rStyle w:val="FootnoteReference"/>
          <w:sz w:val="18"/>
          <w:lang w:val="ru-RU"/>
        </w:rPr>
        <w:footnoteRef/>
      </w:r>
      <w:r w:rsidR="00691E8B" w:rsidRPr="00691E8B">
        <w:rPr>
          <w:sz w:val="18"/>
          <w:szCs w:val="18"/>
          <w:lang w:val="ru-RU"/>
        </w:rPr>
        <w:tab/>
      </w:r>
      <w:r w:rsidRPr="00691E8B">
        <w:rPr>
          <w:sz w:val="18"/>
          <w:szCs w:val="18"/>
          <w:lang w:val="ru-RU"/>
        </w:rPr>
        <w:t>IPBES/7/6, дополнение II, раздел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F8F1" w14:textId="523192A3" w:rsidR="00104B2F" w:rsidRPr="005B578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5B578E">
      <w:rPr>
        <w:szCs w:val="18"/>
        <w:lang w:val="en-US"/>
      </w:rPr>
      <w:t>IPBES/</w:t>
    </w:r>
    <w:r w:rsidR="00E53C61" w:rsidRPr="005B578E">
      <w:rPr>
        <w:szCs w:val="18"/>
        <w:lang w:val="en-US" w:eastAsia="ja-JP"/>
      </w:rPr>
      <w:t>8</w:t>
    </w:r>
    <w:r w:rsidR="002D261F" w:rsidRPr="005B578E">
      <w:rPr>
        <w:szCs w:val="18"/>
        <w:lang w:val="en-US" w:eastAsia="ja-JP"/>
      </w:rPr>
      <w:t>/</w:t>
    </w:r>
    <w:r w:rsidR="0085243E">
      <w:rPr>
        <w:szCs w:val="18"/>
        <w:lang w:val="en-US" w:eastAsia="ja-JP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FFD3" w14:textId="119403D8" w:rsidR="00104B2F" w:rsidRPr="005B578E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 w:rsidRPr="005B578E">
      <w:rPr>
        <w:szCs w:val="18"/>
        <w:lang w:val="en-US"/>
      </w:rPr>
      <w:t>IPBES/</w:t>
    </w:r>
    <w:r w:rsidR="00E53C61" w:rsidRPr="005B578E">
      <w:rPr>
        <w:szCs w:val="18"/>
        <w:lang w:val="en-US"/>
      </w:rPr>
      <w:t>8</w:t>
    </w:r>
    <w:r w:rsidR="002D261F" w:rsidRPr="005B578E">
      <w:rPr>
        <w:szCs w:val="18"/>
        <w:lang w:val="en-US" w:eastAsia="ja-JP"/>
      </w:rPr>
      <w:t>/</w:t>
    </w:r>
    <w:r w:rsidR="0085243E">
      <w:rPr>
        <w:szCs w:val="18"/>
        <w:lang w:val="en-US" w:eastAsia="ja-JP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43AA" w14:textId="77777777"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2692"/>
    <w:rsid w:val="00003059"/>
    <w:rsid w:val="00003722"/>
    <w:rsid w:val="00003E01"/>
    <w:rsid w:val="00003E45"/>
    <w:rsid w:val="00004456"/>
    <w:rsid w:val="00011FEC"/>
    <w:rsid w:val="00013361"/>
    <w:rsid w:val="0001339E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87F37"/>
    <w:rsid w:val="00090A7A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070E"/>
    <w:rsid w:val="000C0A9D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224C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3EC8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A94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2FC8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5D7D"/>
    <w:rsid w:val="00236A74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6B42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B"/>
    <w:rsid w:val="002D261F"/>
    <w:rsid w:val="002D36C4"/>
    <w:rsid w:val="002D4BC3"/>
    <w:rsid w:val="002D7B60"/>
    <w:rsid w:val="002E1E3B"/>
    <w:rsid w:val="002E23F7"/>
    <w:rsid w:val="002E6830"/>
    <w:rsid w:val="002E6E8A"/>
    <w:rsid w:val="002E7A97"/>
    <w:rsid w:val="002F2065"/>
    <w:rsid w:val="002F4761"/>
    <w:rsid w:val="00300307"/>
    <w:rsid w:val="0030140E"/>
    <w:rsid w:val="003024DA"/>
    <w:rsid w:val="00303CDA"/>
    <w:rsid w:val="00303D35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66CFD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B7C63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5C8E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64EB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2A4D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3783"/>
    <w:rsid w:val="004F4A2F"/>
    <w:rsid w:val="004F5736"/>
    <w:rsid w:val="004F6338"/>
    <w:rsid w:val="004F6723"/>
    <w:rsid w:val="005016B3"/>
    <w:rsid w:val="00501BCF"/>
    <w:rsid w:val="0050302B"/>
    <w:rsid w:val="0050619E"/>
    <w:rsid w:val="005076D4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25C8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582D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615"/>
    <w:rsid w:val="00595B44"/>
    <w:rsid w:val="00597464"/>
    <w:rsid w:val="005A0B21"/>
    <w:rsid w:val="005A585C"/>
    <w:rsid w:val="005A59FE"/>
    <w:rsid w:val="005A6DDE"/>
    <w:rsid w:val="005B03B8"/>
    <w:rsid w:val="005B0925"/>
    <w:rsid w:val="005B132E"/>
    <w:rsid w:val="005B245A"/>
    <w:rsid w:val="005B35E3"/>
    <w:rsid w:val="005B3C4D"/>
    <w:rsid w:val="005B578E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007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27A4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24B"/>
    <w:rsid w:val="006376F7"/>
    <w:rsid w:val="00637CE4"/>
    <w:rsid w:val="00640B03"/>
    <w:rsid w:val="006413FE"/>
    <w:rsid w:val="00641703"/>
    <w:rsid w:val="0064245E"/>
    <w:rsid w:val="0064301E"/>
    <w:rsid w:val="006431A6"/>
    <w:rsid w:val="00644264"/>
    <w:rsid w:val="00644711"/>
    <w:rsid w:val="006459F6"/>
    <w:rsid w:val="006474E9"/>
    <w:rsid w:val="00647BB9"/>
    <w:rsid w:val="0065000B"/>
    <w:rsid w:val="006501AD"/>
    <w:rsid w:val="00651BFA"/>
    <w:rsid w:val="00657170"/>
    <w:rsid w:val="00663058"/>
    <w:rsid w:val="006638A6"/>
    <w:rsid w:val="00667A16"/>
    <w:rsid w:val="00667AD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1E8B"/>
    <w:rsid w:val="006923D4"/>
    <w:rsid w:val="00692E2A"/>
    <w:rsid w:val="006931D4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DD3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E7D1C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2383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43E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5630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155D"/>
    <w:rsid w:val="008A28AF"/>
    <w:rsid w:val="008A4D23"/>
    <w:rsid w:val="008A6229"/>
    <w:rsid w:val="008A69FC"/>
    <w:rsid w:val="008A6C37"/>
    <w:rsid w:val="008A6DF2"/>
    <w:rsid w:val="008A79EB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449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367F"/>
    <w:rsid w:val="009043F7"/>
    <w:rsid w:val="00904405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9DE"/>
    <w:rsid w:val="00940DCC"/>
    <w:rsid w:val="0094179A"/>
    <w:rsid w:val="00943BDB"/>
    <w:rsid w:val="00944032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25EE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1D9E"/>
    <w:rsid w:val="009D3036"/>
    <w:rsid w:val="009D3F3B"/>
    <w:rsid w:val="009D5646"/>
    <w:rsid w:val="009D59AB"/>
    <w:rsid w:val="009E43A2"/>
    <w:rsid w:val="009E6DF7"/>
    <w:rsid w:val="009F0ADC"/>
    <w:rsid w:val="009F3CC1"/>
    <w:rsid w:val="009F4597"/>
    <w:rsid w:val="009F623F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3C95"/>
    <w:rsid w:val="00A26156"/>
    <w:rsid w:val="00A27951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37A4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4ACC"/>
    <w:rsid w:val="00B16421"/>
    <w:rsid w:val="00B204F1"/>
    <w:rsid w:val="00B229A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52F9"/>
    <w:rsid w:val="00B459C9"/>
    <w:rsid w:val="00B46490"/>
    <w:rsid w:val="00B5204C"/>
    <w:rsid w:val="00B544BF"/>
    <w:rsid w:val="00B55269"/>
    <w:rsid w:val="00B56788"/>
    <w:rsid w:val="00B60463"/>
    <w:rsid w:val="00B60974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2D85"/>
    <w:rsid w:val="00B84371"/>
    <w:rsid w:val="00B85A41"/>
    <w:rsid w:val="00B860AB"/>
    <w:rsid w:val="00B900C7"/>
    <w:rsid w:val="00B902B9"/>
    <w:rsid w:val="00B91796"/>
    <w:rsid w:val="00B91A49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39C0"/>
    <w:rsid w:val="00BD71B1"/>
    <w:rsid w:val="00BE2356"/>
    <w:rsid w:val="00BE339F"/>
    <w:rsid w:val="00BE5251"/>
    <w:rsid w:val="00BE69B7"/>
    <w:rsid w:val="00BE7499"/>
    <w:rsid w:val="00BF02BB"/>
    <w:rsid w:val="00BF1959"/>
    <w:rsid w:val="00BF20B3"/>
    <w:rsid w:val="00BF2375"/>
    <w:rsid w:val="00BF3DE7"/>
    <w:rsid w:val="00BF5564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42A8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B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4D0F"/>
    <w:rsid w:val="00C95502"/>
    <w:rsid w:val="00C95831"/>
    <w:rsid w:val="00C9597E"/>
    <w:rsid w:val="00C961BB"/>
    <w:rsid w:val="00C97AE9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195F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59B7"/>
    <w:rsid w:val="00D05E3E"/>
    <w:rsid w:val="00D064EE"/>
    <w:rsid w:val="00D07511"/>
    <w:rsid w:val="00D10DA4"/>
    <w:rsid w:val="00D12B2C"/>
    <w:rsid w:val="00D140B9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110F"/>
    <w:rsid w:val="00D635CB"/>
    <w:rsid w:val="00D63B8C"/>
    <w:rsid w:val="00D65EF2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813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491"/>
    <w:rsid w:val="00E06797"/>
    <w:rsid w:val="00E06E7F"/>
    <w:rsid w:val="00E07ECA"/>
    <w:rsid w:val="00E10FB7"/>
    <w:rsid w:val="00E110C8"/>
    <w:rsid w:val="00E133F4"/>
    <w:rsid w:val="00E139A3"/>
    <w:rsid w:val="00E1425B"/>
    <w:rsid w:val="00E16F3D"/>
    <w:rsid w:val="00E1746E"/>
    <w:rsid w:val="00E215B0"/>
    <w:rsid w:val="00E21C83"/>
    <w:rsid w:val="00E21E77"/>
    <w:rsid w:val="00E2203E"/>
    <w:rsid w:val="00E237A2"/>
    <w:rsid w:val="00E24004"/>
    <w:rsid w:val="00E262BA"/>
    <w:rsid w:val="00E302D9"/>
    <w:rsid w:val="00E31384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C61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628D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296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A5FB7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DD1"/>
    <w:rsid w:val="00F32F67"/>
    <w:rsid w:val="00F37DC8"/>
    <w:rsid w:val="00F4055C"/>
    <w:rsid w:val="00F40759"/>
    <w:rsid w:val="00F41127"/>
    <w:rsid w:val="00F41729"/>
    <w:rsid w:val="00F41A40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5CC5"/>
    <w:rsid w:val="00F661F8"/>
    <w:rsid w:val="00F67E29"/>
    <w:rsid w:val="00F67FDA"/>
    <w:rsid w:val="00F70860"/>
    <w:rsid w:val="00F75940"/>
    <w:rsid w:val="00F76A26"/>
    <w:rsid w:val="00F7720D"/>
    <w:rsid w:val="00F8091E"/>
    <w:rsid w:val="00F80AA3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97C4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4F0866F"/>
  <w15:docId w15:val="{629A1D75-5F57-43C1-9F33-661B056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pbes.net/biodiversity-climatechange/participa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2021-05-06T10:40:27+00:00</Uploadeddate>
  </documentManagement>
</p:properties>
</file>

<file path=customXml/itemProps1.xml><?xml version="1.0" encoding="utf-8"?>
<ds:datastoreItem xmlns:ds="http://schemas.openxmlformats.org/officeDocument/2006/customXml" ds:itemID="{2E94892C-66E2-441A-86E8-64706FE2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4A119-280F-436B-82FE-B31DD6FC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DC3A6-35F5-46B1-B481-DEDFF35B6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CB6BB-9F82-488F-8CB3-81438B6E44A8}">
  <ds:schemaRefs>
    <ds:schemaRef ds:uri="a5a030b7-a207-4454-9836-0151be6a4cb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d171b53f-1e97-4759-80c4-d294f18acbad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2979</Words>
  <Characters>20905</Characters>
  <Application>Microsoft Office Word</Application>
  <DocSecurity>4</DocSecurity>
  <Lines>174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23837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Olga Rasmus</cp:lastModifiedBy>
  <cp:revision>2</cp:revision>
  <cp:lastPrinted>2017-01-21T11:35:00Z</cp:lastPrinted>
  <dcterms:created xsi:type="dcterms:W3CDTF">2021-05-06T10:40:00Z</dcterms:created>
  <dcterms:modified xsi:type="dcterms:W3CDTF">2021-05-06T10:40:00Z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