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7004C7" w:rsidRPr="007004C7" w14:paraId="6CA7E64C" w14:textId="77777777" w:rsidTr="00ED4D41">
        <w:trPr>
          <w:cantSplit/>
          <w:trHeight w:val="57"/>
          <w:jc w:val="right"/>
        </w:trPr>
        <w:tc>
          <w:tcPr>
            <w:tcW w:w="1489" w:type="dxa"/>
          </w:tcPr>
          <w:p w14:paraId="32973685" w14:textId="77777777" w:rsidR="007004C7" w:rsidRPr="007004C7" w:rsidRDefault="007004C7" w:rsidP="007004C7">
            <w:pPr>
              <w:tabs>
                <w:tab w:val="clear" w:pos="1247"/>
                <w:tab w:val="clear" w:pos="1814"/>
                <w:tab w:val="clear" w:pos="2381"/>
                <w:tab w:val="clear" w:pos="2948"/>
                <w:tab w:val="clear" w:pos="3515"/>
                <w:tab w:val="left" w:pos="624"/>
              </w:tabs>
              <w:spacing w:after="0" w:line="240" w:lineRule="auto"/>
              <w:jc w:val="left"/>
              <w:rPr>
                <w:rFonts w:ascii="SimHei" w:eastAsia="SimHei" w:hAnsi="SimHei"/>
                <w:sz w:val="32"/>
                <w:szCs w:val="32"/>
                <w:lang w:val="en-GB" w:eastAsia="en-GB"/>
              </w:rPr>
            </w:pPr>
            <w:r w:rsidRPr="007004C7">
              <w:rPr>
                <w:rFonts w:ascii="SimHei" w:eastAsia="SimHei" w:hAnsi="SimHei" w:cs="Arial" w:hint="eastAsia"/>
                <w:b/>
                <w:sz w:val="32"/>
                <w:szCs w:val="32"/>
                <w:lang w:val="en-GB"/>
              </w:rPr>
              <w:t>联合国</w:t>
            </w:r>
          </w:p>
        </w:tc>
        <w:tc>
          <w:tcPr>
            <w:tcW w:w="6450" w:type="dxa"/>
            <w:gridSpan w:val="3"/>
          </w:tcPr>
          <w:p w14:paraId="6E134ABB" w14:textId="77777777" w:rsidR="007004C7" w:rsidRPr="007004C7" w:rsidRDefault="007004C7" w:rsidP="007004C7">
            <w:pPr>
              <w:tabs>
                <w:tab w:val="clear" w:pos="1247"/>
                <w:tab w:val="clear" w:pos="1814"/>
                <w:tab w:val="clear" w:pos="2381"/>
                <w:tab w:val="clear" w:pos="2948"/>
                <w:tab w:val="clear" w:pos="3515"/>
                <w:tab w:val="left" w:pos="624"/>
              </w:tabs>
              <w:spacing w:before="20" w:after="0" w:line="240" w:lineRule="auto"/>
              <w:ind w:left="-113"/>
              <w:jc w:val="left"/>
              <w:rPr>
                <w:rFonts w:eastAsia="SimSun"/>
                <w:sz w:val="20"/>
                <w:szCs w:val="20"/>
                <w:lang w:val="en-GB" w:eastAsia="en-GB"/>
              </w:rPr>
            </w:pPr>
            <w:r w:rsidRPr="007004C7">
              <w:rPr>
                <w:rFonts w:eastAsia="SimSun"/>
                <w:noProof/>
                <w:sz w:val="20"/>
                <w:szCs w:val="20"/>
                <w:lang w:val="en-GB" w:eastAsia="en-GB"/>
              </w:rPr>
              <w:drawing>
                <wp:inline distT="0" distB="0" distL="0" distR="0" wp14:anchorId="40B0C554" wp14:editId="588F091C">
                  <wp:extent cx="3958590" cy="556260"/>
                  <wp:effectExtent l="0" t="0" r="381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7526CD89" w14:textId="77777777" w:rsidR="007004C7" w:rsidRPr="007004C7" w:rsidRDefault="007004C7" w:rsidP="007004C7">
            <w:pPr>
              <w:tabs>
                <w:tab w:val="clear" w:pos="1247"/>
                <w:tab w:val="clear" w:pos="1814"/>
                <w:tab w:val="clear" w:pos="2381"/>
                <w:tab w:val="clear" w:pos="2948"/>
                <w:tab w:val="clear" w:pos="3515"/>
                <w:tab w:val="left" w:pos="624"/>
              </w:tabs>
              <w:spacing w:line="240" w:lineRule="auto"/>
              <w:jc w:val="right"/>
              <w:rPr>
                <w:rFonts w:eastAsia="SimSun"/>
                <w:sz w:val="20"/>
                <w:szCs w:val="20"/>
                <w:lang w:val="en-GB" w:eastAsia="en-GB"/>
              </w:rPr>
            </w:pPr>
            <w:r w:rsidRPr="007004C7">
              <w:rPr>
                <w:rFonts w:ascii="Arial" w:eastAsia="SimSun" w:hAnsi="Arial" w:cs="Arial"/>
                <w:b/>
                <w:sz w:val="64"/>
                <w:szCs w:val="64"/>
                <w:lang w:val="en-GB" w:eastAsia="en-GB"/>
              </w:rPr>
              <w:t>BES</w:t>
            </w:r>
          </w:p>
        </w:tc>
      </w:tr>
      <w:tr w:rsidR="007004C7" w:rsidRPr="007004C7" w14:paraId="1B68921A" w14:textId="77777777" w:rsidTr="00ED4D41">
        <w:trPr>
          <w:cantSplit/>
          <w:trHeight w:val="57"/>
          <w:jc w:val="right"/>
        </w:trPr>
        <w:tc>
          <w:tcPr>
            <w:tcW w:w="1489" w:type="dxa"/>
            <w:tcBorders>
              <w:bottom w:val="single" w:sz="2" w:space="0" w:color="auto"/>
            </w:tcBorders>
          </w:tcPr>
          <w:p w14:paraId="003AD03F" w14:textId="77777777" w:rsidR="007004C7" w:rsidRPr="007004C7" w:rsidRDefault="007004C7" w:rsidP="007004C7">
            <w:pPr>
              <w:tabs>
                <w:tab w:val="clear" w:pos="1247"/>
                <w:tab w:val="clear" w:pos="1814"/>
                <w:tab w:val="clear" w:pos="2381"/>
                <w:tab w:val="clear" w:pos="2948"/>
                <w:tab w:val="clear" w:pos="3515"/>
                <w:tab w:val="left" w:pos="624"/>
              </w:tabs>
              <w:spacing w:after="0" w:line="240" w:lineRule="auto"/>
              <w:jc w:val="left"/>
              <w:rPr>
                <w:rFonts w:eastAsia="SimSun"/>
                <w:sz w:val="20"/>
                <w:szCs w:val="20"/>
                <w:lang w:val="en-GB" w:eastAsia="en-GB"/>
              </w:rPr>
            </w:pPr>
          </w:p>
        </w:tc>
        <w:tc>
          <w:tcPr>
            <w:tcW w:w="5823" w:type="dxa"/>
            <w:gridSpan w:val="2"/>
            <w:tcBorders>
              <w:bottom w:val="single" w:sz="2" w:space="0" w:color="auto"/>
            </w:tcBorders>
          </w:tcPr>
          <w:p w14:paraId="6B53C43F" w14:textId="77777777" w:rsidR="007004C7" w:rsidRPr="007004C7" w:rsidRDefault="007004C7" w:rsidP="007004C7">
            <w:pPr>
              <w:tabs>
                <w:tab w:val="clear" w:pos="1247"/>
                <w:tab w:val="clear" w:pos="1814"/>
                <w:tab w:val="clear" w:pos="2381"/>
                <w:tab w:val="clear" w:pos="2948"/>
                <w:tab w:val="clear" w:pos="3515"/>
                <w:tab w:val="left" w:pos="624"/>
              </w:tabs>
              <w:spacing w:after="0" w:line="240" w:lineRule="auto"/>
              <w:jc w:val="left"/>
              <w:rPr>
                <w:rFonts w:eastAsia="SimSun"/>
                <w:sz w:val="20"/>
                <w:szCs w:val="20"/>
                <w:lang w:val="en-GB" w:eastAsia="en-GB"/>
              </w:rPr>
            </w:pPr>
          </w:p>
        </w:tc>
        <w:tc>
          <w:tcPr>
            <w:tcW w:w="2185" w:type="dxa"/>
            <w:gridSpan w:val="2"/>
            <w:tcBorders>
              <w:bottom w:val="single" w:sz="2" w:space="0" w:color="auto"/>
            </w:tcBorders>
          </w:tcPr>
          <w:p w14:paraId="079C8A0C" w14:textId="16535B5C" w:rsidR="007004C7" w:rsidRPr="007004C7" w:rsidRDefault="007004C7" w:rsidP="007004C7">
            <w:pPr>
              <w:tabs>
                <w:tab w:val="clear" w:pos="1247"/>
                <w:tab w:val="clear" w:pos="1814"/>
                <w:tab w:val="clear" w:pos="2381"/>
                <w:tab w:val="clear" w:pos="2948"/>
                <w:tab w:val="clear" w:pos="3515"/>
                <w:tab w:val="left" w:pos="624"/>
              </w:tabs>
              <w:spacing w:after="0" w:line="240" w:lineRule="auto"/>
              <w:jc w:val="left"/>
              <w:rPr>
                <w:rFonts w:eastAsia="SimSun"/>
                <w:sz w:val="24"/>
                <w:szCs w:val="24"/>
                <w:lang w:val="en-GB" w:eastAsia="en-GB"/>
              </w:rPr>
            </w:pPr>
            <w:r w:rsidRPr="007004C7">
              <w:rPr>
                <w:rFonts w:eastAsia="SimSun"/>
                <w:b/>
                <w:sz w:val="24"/>
                <w:szCs w:val="24"/>
                <w:lang w:val="en-GB" w:eastAsia="en-GB"/>
              </w:rPr>
              <w:t>IPBES</w:t>
            </w:r>
            <w:r w:rsidRPr="007004C7">
              <w:rPr>
                <w:rFonts w:eastAsia="SimSun"/>
                <w:sz w:val="20"/>
                <w:szCs w:val="20"/>
                <w:lang w:val="en-GB" w:eastAsia="en-GB"/>
              </w:rPr>
              <w:t>/8/</w:t>
            </w:r>
            <w:r w:rsidR="00B16039">
              <w:rPr>
                <w:rFonts w:eastAsia="SimSun"/>
                <w:sz w:val="20"/>
                <w:szCs w:val="20"/>
                <w:lang w:val="en-GB" w:eastAsia="en-GB"/>
              </w:rPr>
              <w:t>8</w:t>
            </w:r>
          </w:p>
        </w:tc>
      </w:tr>
      <w:tr w:rsidR="007004C7" w:rsidRPr="007004C7" w14:paraId="24969A78" w14:textId="77777777" w:rsidTr="00ED4D41">
        <w:trPr>
          <w:cantSplit/>
          <w:trHeight w:val="57"/>
          <w:jc w:val="right"/>
        </w:trPr>
        <w:tc>
          <w:tcPr>
            <w:tcW w:w="1963" w:type="dxa"/>
            <w:gridSpan w:val="2"/>
            <w:tcBorders>
              <w:top w:val="single" w:sz="2" w:space="0" w:color="auto"/>
              <w:bottom w:val="single" w:sz="24" w:space="0" w:color="auto"/>
            </w:tcBorders>
          </w:tcPr>
          <w:p w14:paraId="15B9BB93" w14:textId="77777777" w:rsidR="007004C7" w:rsidRPr="007004C7" w:rsidRDefault="007004C7" w:rsidP="007004C7">
            <w:pPr>
              <w:tabs>
                <w:tab w:val="clear" w:pos="1247"/>
                <w:tab w:val="clear" w:pos="1814"/>
                <w:tab w:val="clear" w:pos="2381"/>
                <w:tab w:val="clear" w:pos="2948"/>
                <w:tab w:val="clear" w:pos="3515"/>
                <w:tab w:val="left" w:pos="624"/>
              </w:tabs>
              <w:spacing w:before="160" w:after="240" w:line="240" w:lineRule="auto"/>
              <w:jc w:val="left"/>
              <w:rPr>
                <w:rFonts w:eastAsia="SimSun"/>
                <w:sz w:val="28"/>
                <w:szCs w:val="28"/>
                <w:lang w:val="en-GB" w:eastAsia="en-GB"/>
              </w:rPr>
            </w:pPr>
            <w:r w:rsidRPr="007004C7">
              <w:rPr>
                <w:rFonts w:eastAsia="SimSun"/>
                <w:noProof/>
                <w:sz w:val="28"/>
                <w:szCs w:val="28"/>
                <w:lang w:val="en-GB" w:eastAsia="en-GB"/>
              </w:rPr>
              <w:drawing>
                <wp:inline distT="0" distB="0" distL="0" distR="0" wp14:anchorId="025D5463" wp14:editId="517B0BF1">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115DBEDC" w14:textId="77777777" w:rsidR="007004C7" w:rsidRPr="007004C7" w:rsidRDefault="007004C7" w:rsidP="007004C7">
            <w:pPr>
              <w:tabs>
                <w:tab w:val="clear" w:pos="1247"/>
                <w:tab w:val="clear" w:pos="1814"/>
                <w:tab w:val="clear" w:pos="2381"/>
                <w:tab w:val="clear" w:pos="2948"/>
                <w:tab w:val="clear" w:pos="3515"/>
              </w:tabs>
              <w:spacing w:before="120" w:line="240" w:lineRule="auto"/>
              <w:rPr>
                <w:rFonts w:ascii="SimHei" w:eastAsia="SimHei" w:hAnsi="SimHei"/>
                <w:b/>
                <w:sz w:val="28"/>
                <w:szCs w:val="28"/>
                <w:lang w:val="en-GB"/>
              </w:rPr>
            </w:pPr>
            <w:r w:rsidRPr="007004C7">
              <w:rPr>
                <w:rFonts w:ascii="SimHei" w:eastAsia="SimHei" w:hAnsi="SimHei"/>
                <w:b/>
                <w:sz w:val="28"/>
                <w:szCs w:val="28"/>
                <w:lang w:val="en-GB"/>
              </w:rPr>
              <w:t>生物多样性和生态系统服务</w:t>
            </w:r>
          </w:p>
          <w:p w14:paraId="546FCA33" w14:textId="77777777" w:rsidR="007004C7" w:rsidRPr="007004C7" w:rsidRDefault="007004C7" w:rsidP="007004C7">
            <w:pPr>
              <w:tabs>
                <w:tab w:val="clear" w:pos="1247"/>
                <w:tab w:val="clear" w:pos="1814"/>
                <w:tab w:val="clear" w:pos="2381"/>
                <w:tab w:val="clear" w:pos="2948"/>
                <w:tab w:val="clear" w:pos="3515"/>
                <w:tab w:val="left" w:pos="624"/>
              </w:tabs>
              <w:spacing w:before="120" w:line="240" w:lineRule="auto"/>
              <w:rPr>
                <w:rFonts w:ascii="Arial" w:eastAsia="SimSun" w:hAnsi="Arial" w:cs="Arial"/>
                <w:b/>
                <w:sz w:val="20"/>
                <w:szCs w:val="20"/>
                <w:lang w:val="en-GB"/>
              </w:rPr>
            </w:pPr>
            <w:r w:rsidRPr="007004C7">
              <w:rPr>
                <w:rFonts w:ascii="SimHei" w:eastAsia="SimHei" w:hAnsi="SimHei"/>
                <w:b/>
                <w:sz w:val="28"/>
                <w:szCs w:val="28"/>
                <w:lang w:val="en-GB"/>
              </w:rPr>
              <w:t>政府间科学</w:t>
            </w:r>
            <w:r w:rsidRPr="007004C7">
              <w:rPr>
                <w:rFonts w:ascii="SimHei" w:eastAsia="SimHei" w:hAnsi="SimHei" w:hint="eastAsia"/>
                <w:b/>
                <w:sz w:val="28"/>
                <w:szCs w:val="28"/>
                <w:lang w:val="en-GB"/>
              </w:rPr>
              <w:t>与</w:t>
            </w:r>
            <w:r w:rsidRPr="007004C7">
              <w:rPr>
                <w:rFonts w:ascii="SimHei" w:eastAsia="SimHei" w:hAnsi="SimHei"/>
                <w:b/>
                <w:sz w:val="28"/>
                <w:szCs w:val="28"/>
                <w:lang w:val="en-GB"/>
              </w:rPr>
              <w:t>政策平台</w:t>
            </w:r>
          </w:p>
        </w:tc>
        <w:tc>
          <w:tcPr>
            <w:tcW w:w="2185" w:type="dxa"/>
            <w:gridSpan w:val="2"/>
            <w:tcBorders>
              <w:top w:val="single" w:sz="2" w:space="0" w:color="auto"/>
              <w:bottom w:val="single" w:sz="24" w:space="0" w:color="auto"/>
            </w:tcBorders>
          </w:tcPr>
          <w:p w14:paraId="5FACDCEB" w14:textId="1D904181" w:rsidR="007004C7" w:rsidRPr="007004C7" w:rsidRDefault="007004C7" w:rsidP="007004C7">
            <w:pPr>
              <w:tabs>
                <w:tab w:val="clear" w:pos="1247"/>
                <w:tab w:val="clear" w:pos="1814"/>
                <w:tab w:val="clear" w:pos="2381"/>
                <w:tab w:val="clear" w:pos="2948"/>
                <w:tab w:val="clear" w:pos="3515"/>
                <w:tab w:val="left" w:pos="624"/>
              </w:tabs>
              <w:spacing w:before="120" w:after="0" w:line="240" w:lineRule="auto"/>
              <w:jc w:val="left"/>
              <w:rPr>
                <w:rFonts w:eastAsia="SimSun"/>
                <w:sz w:val="20"/>
                <w:szCs w:val="20"/>
                <w:lang w:val="en-GB" w:eastAsia="en-GB"/>
              </w:rPr>
            </w:pPr>
            <w:r w:rsidRPr="007004C7">
              <w:rPr>
                <w:rFonts w:eastAsia="SimSun"/>
                <w:sz w:val="20"/>
                <w:szCs w:val="20"/>
                <w:lang w:val="en-GB" w:eastAsia="en-GB"/>
              </w:rPr>
              <w:t xml:space="preserve">Distr.: General </w:t>
            </w:r>
            <w:r w:rsidRPr="007004C7">
              <w:rPr>
                <w:rFonts w:eastAsia="SimSun"/>
                <w:sz w:val="20"/>
                <w:szCs w:val="20"/>
                <w:lang w:val="en-GB" w:eastAsia="en-GB"/>
              </w:rPr>
              <w:br/>
            </w:r>
            <w:r w:rsidR="00B16039">
              <w:rPr>
                <w:rFonts w:eastAsia="SimSun"/>
                <w:sz w:val="20"/>
                <w:szCs w:val="20"/>
                <w:lang w:val="en-GB" w:eastAsia="en-GB"/>
              </w:rPr>
              <w:t>17</w:t>
            </w:r>
            <w:r w:rsidRPr="007004C7">
              <w:rPr>
                <w:rFonts w:eastAsia="SimSun"/>
                <w:sz w:val="20"/>
                <w:szCs w:val="20"/>
                <w:lang w:val="en-GB" w:eastAsia="en-GB"/>
              </w:rPr>
              <w:t xml:space="preserve"> </w:t>
            </w:r>
            <w:r w:rsidR="00B16039">
              <w:rPr>
                <w:rFonts w:eastAsia="SimSun"/>
                <w:sz w:val="20"/>
                <w:szCs w:val="20"/>
                <w:lang w:val="en-GB" w:eastAsia="en-GB"/>
              </w:rPr>
              <w:t>March</w:t>
            </w:r>
            <w:r w:rsidRPr="007004C7">
              <w:rPr>
                <w:rFonts w:eastAsia="SimSun"/>
                <w:sz w:val="20"/>
                <w:szCs w:val="20"/>
                <w:lang w:val="en-GB" w:eastAsia="en-GB"/>
              </w:rPr>
              <w:t xml:space="preserve"> 202</w:t>
            </w:r>
            <w:r w:rsidR="00B16039">
              <w:rPr>
                <w:rFonts w:eastAsia="SimSun"/>
                <w:sz w:val="20"/>
                <w:szCs w:val="20"/>
                <w:lang w:val="en-GB" w:eastAsia="en-GB"/>
              </w:rPr>
              <w:t>1</w:t>
            </w:r>
          </w:p>
          <w:p w14:paraId="05A40DC6" w14:textId="77777777" w:rsidR="007004C7" w:rsidRPr="007004C7" w:rsidRDefault="007004C7" w:rsidP="007004C7">
            <w:pPr>
              <w:tabs>
                <w:tab w:val="clear" w:pos="1247"/>
                <w:tab w:val="clear" w:pos="1814"/>
                <w:tab w:val="clear" w:pos="2381"/>
                <w:tab w:val="clear" w:pos="2948"/>
                <w:tab w:val="clear" w:pos="3515"/>
                <w:tab w:val="left" w:pos="624"/>
              </w:tabs>
              <w:spacing w:after="0" w:line="240" w:lineRule="auto"/>
              <w:jc w:val="left"/>
              <w:rPr>
                <w:rFonts w:eastAsia="SimSun"/>
                <w:sz w:val="20"/>
                <w:szCs w:val="20"/>
                <w:lang w:val="en-GB" w:eastAsia="en-GB"/>
              </w:rPr>
            </w:pPr>
          </w:p>
          <w:p w14:paraId="01B115B6" w14:textId="77777777" w:rsidR="007004C7" w:rsidRPr="007004C7" w:rsidRDefault="007004C7" w:rsidP="007004C7">
            <w:pPr>
              <w:tabs>
                <w:tab w:val="clear" w:pos="1247"/>
                <w:tab w:val="clear" w:pos="1814"/>
                <w:tab w:val="clear" w:pos="2381"/>
                <w:tab w:val="clear" w:pos="2948"/>
                <w:tab w:val="clear" w:pos="3515"/>
                <w:tab w:val="left" w:pos="624"/>
              </w:tabs>
              <w:spacing w:after="0" w:line="240" w:lineRule="auto"/>
              <w:jc w:val="left"/>
              <w:rPr>
                <w:rFonts w:eastAsia="SimSun"/>
                <w:sz w:val="20"/>
                <w:szCs w:val="20"/>
                <w:lang w:val="en-GB" w:eastAsia="en-GB"/>
              </w:rPr>
            </w:pPr>
            <w:r w:rsidRPr="007004C7">
              <w:rPr>
                <w:rFonts w:eastAsia="SimSun"/>
                <w:sz w:val="20"/>
                <w:szCs w:val="20"/>
                <w:lang w:val="en-GB" w:eastAsia="en-GB"/>
              </w:rPr>
              <w:t>Chinese</w:t>
            </w:r>
          </w:p>
          <w:p w14:paraId="019AA41D" w14:textId="77777777" w:rsidR="007004C7" w:rsidRPr="007004C7" w:rsidRDefault="007004C7" w:rsidP="007004C7">
            <w:pPr>
              <w:tabs>
                <w:tab w:val="clear" w:pos="1247"/>
                <w:tab w:val="clear" w:pos="1814"/>
                <w:tab w:val="clear" w:pos="2381"/>
                <w:tab w:val="clear" w:pos="2948"/>
                <w:tab w:val="clear" w:pos="3515"/>
                <w:tab w:val="left" w:pos="624"/>
              </w:tabs>
              <w:spacing w:after="240" w:line="240" w:lineRule="auto"/>
              <w:jc w:val="left"/>
              <w:rPr>
                <w:rFonts w:eastAsia="SimSun"/>
                <w:sz w:val="20"/>
                <w:szCs w:val="20"/>
                <w:lang w:val="en-GB" w:eastAsia="en-GB"/>
              </w:rPr>
            </w:pPr>
            <w:r w:rsidRPr="007004C7">
              <w:rPr>
                <w:rFonts w:eastAsia="SimSun"/>
                <w:sz w:val="20"/>
                <w:szCs w:val="20"/>
                <w:lang w:val="en-GB" w:eastAsia="en-GB"/>
              </w:rPr>
              <w:t>Original: English</w:t>
            </w:r>
          </w:p>
        </w:tc>
      </w:tr>
    </w:tbl>
    <w:p w14:paraId="42868FA7" w14:textId="77777777" w:rsidR="006908D3" w:rsidRPr="006908D3" w:rsidRDefault="007A5FCD" w:rsidP="00AE3283">
      <w:pPr>
        <w:pStyle w:val="AATitle"/>
        <w:rPr>
          <w:rFonts w:ascii="SimHei" w:eastAsia="SimHei" w:hAnsi="SimHei"/>
          <w:bCs/>
          <w:sz w:val="24"/>
          <w:szCs w:val="24"/>
          <w:lang w:val="zh-CN" w:eastAsia="zh-CN"/>
        </w:rPr>
      </w:pPr>
      <w:r w:rsidRPr="006908D3">
        <w:rPr>
          <w:rFonts w:ascii="SimHei" w:eastAsia="SimHei" w:hAnsi="SimHei"/>
          <w:bCs/>
          <w:sz w:val="24"/>
          <w:szCs w:val="24"/>
          <w:lang w:val="zh-CN" w:eastAsia="zh-CN"/>
        </w:rPr>
        <w:t>生物多样性和生态系统服务政府间</w:t>
      </w:r>
    </w:p>
    <w:p w14:paraId="139CE344" w14:textId="612E2677" w:rsidR="007A5FCD" w:rsidRPr="006908D3" w:rsidRDefault="007A5FCD" w:rsidP="00AE3283">
      <w:pPr>
        <w:pStyle w:val="AATitle"/>
        <w:rPr>
          <w:rFonts w:ascii="SimHei" w:eastAsia="SimHei" w:hAnsi="SimHei"/>
          <w:sz w:val="24"/>
          <w:szCs w:val="24"/>
          <w:lang w:eastAsia="zh-CN"/>
        </w:rPr>
      </w:pPr>
      <w:r w:rsidRPr="006908D3">
        <w:rPr>
          <w:rFonts w:ascii="SimHei" w:eastAsia="SimHei" w:hAnsi="SimHei"/>
          <w:bCs/>
          <w:sz w:val="24"/>
          <w:szCs w:val="24"/>
          <w:lang w:val="zh-CN" w:eastAsia="zh-CN"/>
        </w:rPr>
        <w:t>科学与政策平台全体会议</w:t>
      </w:r>
    </w:p>
    <w:p w14:paraId="04C75C62" w14:textId="77777777" w:rsidR="007A5FCD" w:rsidRPr="006908D3" w:rsidRDefault="007A5FCD" w:rsidP="00AE3283">
      <w:pPr>
        <w:pStyle w:val="AATitle"/>
        <w:rPr>
          <w:rFonts w:ascii="SimHei" w:eastAsia="SimHei" w:hAnsi="SimHei"/>
          <w:sz w:val="24"/>
          <w:szCs w:val="24"/>
          <w:lang w:eastAsia="zh-CN"/>
        </w:rPr>
      </w:pPr>
      <w:r w:rsidRPr="006908D3">
        <w:rPr>
          <w:rFonts w:ascii="SimHei" w:eastAsia="SimHei" w:hAnsi="SimHei"/>
          <w:bCs/>
          <w:sz w:val="24"/>
          <w:szCs w:val="24"/>
          <w:lang w:val="zh-CN" w:eastAsia="zh-CN"/>
        </w:rPr>
        <w:t>第八届会议</w:t>
      </w:r>
    </w:p>
    <w:p w14:paraId="6F2FC350" w14:textId="77777777" w:rsidR="007A5FCD" w:rsidRPr="004C50BA" w:rsidRDefault="007A5FCD" w:rsidP="00AE3283">
      <w:pPr>
        <w:pStyle w:val="AATitle"/>
        <w:rPr>
          <w:rFonts w:eastAsia="SimSun"/>
          <w:b w:val="0"/>
          <w:bCs/>
          <w:sz w:val="24"/>
          <w:szCs w:val="24"/>
          <w:lang w:eastAsia="zh-CN"/>
        </w:rPr>
      </w:pPr>
      <w:r w:rsidRPr="004C50BA">
        <w:rPr>
          <w:rFonts w:eastAsia="SimSun"/>
          <w:b w:val="0"/>
          <w:bCs/>
          <w:sz w:val="24"/>
          <w:szCs w:val="24"/>
          <w:lang w:val="zh-CN" w:eastAsia="zh-CN"/>
        </w:rPr>
        <w:t>2021</w:t>
      </w:r>
      <w:r w:rsidRPr="004C50BA">
        <w:rPr>
          <w:rFonts w:eastAsia="SimSun"/>
          <w:b w:val="0"/>
          <w:bCs/>
          <w:sz w:val="24"/>
          <w:szCs w:val="24"/>
          <w:lang w:val="zh-CN" w:eastAsia="zh-CN"/>
        </w:rPr>
        <w:t>年</w:t>
      </w:r>
      <w:r w:rsidRPr="004C50BA">
        <w:rPr>
          <w:rFonts w:eastAsia="SimSun"/>
          <w:b w:val="0"/>
          <w:bCs/>
          <w:sz w:val="24"/>
          <w:szCs w:val="24"/>
          <w:lang w:val="zh-CN" w:eastAsia="zh-CN"/>
        </w:rPr>
        <w:t>6</w:t>
      </w:r>
      <w:r w:rsidRPr="004C50BA">
        <w:rPr>
          <w:rFonts w:eastAsia="SimSun"/>
          <w:b w:val="0"/>
          <w:bCs/>
          <w:sz w:val="24"/>
          <w:szCs w:val="24"/>
          <w:lang w:val="zh-CN" w:eastAsia="zh-CN"/>
        </w:rPr>
        <w:t>月</w:t>
      </w:r>
      <w:r w:rsidRPr="004C50BA">
        <w:rPr>
          <w:rFonts w:eastAsia="SimSun"/>
          <w:b w:val="0"/>
          <w:bCs/>
          <w:sz w:val="24"/>
          <w:szCs w:val="24"/>
          <w:lang w:val="zh-CN" w:eastAsia="zh-CN"/>
        </w:rPr>
        <w:t>14</w:t>
      </w:r>
      <w:r w:rsidRPr="004C50BA">
        <w:rPr>
          <w:rFonts w:eastAsia="SimSun"/>
          <w:b w:val="0"/>
          <w:bCs/>
          <w:sz w:val="24"/>
          <w:szCs w:val="24"/>
          <w:lang w:val="zh-CN" w:eastAsia="zh-CN"/>
        </w:rPr>
        <w:t>日至</w:t>
      </w:r>
      <w:r w:rsidRPr="004C50BA">
        <w:rPr>
          <w:rFonts w:eastAsia="SimSun"/>
          <w:b w:val="0"/>
          <w:bCs/>
          <w:sz w:val="24"/>
          <w:szCs w:val="24"/>
          <w:lang w:val="zh-CN" w:eastAsia="zh-CN"/>
        </w:rPr>
        <w:t>24</w:t>
      </w:r>
      <w:r w:rsidRPr="004C50BA">
        <w:rPr>
          <w:rFonts w:eastAsia="SimSun"/>
          <w:b w:val="0"/>
          <w:bCs/>
          <w:sz w:val="24"/>
          <w:szCs w:val="24"/>
          <w:lang w:val="zh-CN" w:eastAsia="zh-CN"/>
        </w:rPr>
        <w:t>日，在线</w:t>
      </w:r>
    </w:p>
    <w:p w14:paraId="07E2EAD4" w14:textId="3C5B3086" w:rsidR="00B2156E" w:rsidRPr="004C50BA" w:rsidRDefault="004A0FE9" w:rsidP="00AE3283">
      <w:pPr>
        <w:pStyle w:val="AATitle"/>
        <w:rPr>
          <w:rFonts w:eastAsia="SimSun"/>
          <w:b w:val="0"/>
          <w:bCs/>
          <w:sz w:val="24"/>
          <w:szCs w:val="22"/>
          <w:lang w:eastAsia="zh-CN"/>
        </w:rPr>
      </w:pPr>
      <w:r w:rsidRPr="004C50BA">
        <w:rPr>
          <w:rFonts w:eastAsia="SimSun"/>
          <w:b w:val="0"/>
          <w:bCs/>
          <w:sz w:val="24"/>
          <w:szCs w:val="24"/>
          <w:lang w:val="zh-CN" w:eastAsia="zh-CN"/>
        </w:rPr>
        <w:t>临时议程</w:t>
      </w:r>
      <w:r w:rsidR="00B2156E" w:rsidRPr="004C50BA">
        <w:rPr>
          <w:rFonts w:eastAsia="SimSun"/>
          <w:b w:val="0"/>
          <w:bCs/>
          <w:sz w:val="24"/>
          <w:szCs w:val="22"/>
          <w:lang w:val="zh-CN" w:eastAsia="zh-CN"/>
        </w:rPr>
        <w:footnoteReference w:customMarkFollows="1" w:id="2"/>
        <w:t>*</w:t>
      </w:r>
      <w:r w:rsidRPr="004C50BA">
        <w:rPr>
          <w:rFonts w:eastAsia="SimSun"/>
          <w:b w:val="0"/>
          <w:bCs/>
          <w:sz w:val="24"/>
          <w:szCs w:val="24"/>
          <w:lang w:val="zh-CN" w:eastAsia="zh-CN"/>
        </w:rPr>
        <w:t>项目</w:t>
      </w:r>
      <w:r w:rsidRPr="004C50BA">
        <w:rPr>
          <w:rFonts w:eastAsia="SimSun"/>
          <w:b w:val="0"/>
          <w:bCs/>
          <w:sz w:val="24"/>
          <w:szCs w:val="24"/>
          <w:lang w:val="zh-CN" w:eastAsia="zh-CN"/>
        </w:rPr>
        <w:t>9</w:t>
      </w:r>
    </w:p>
    <w:p w14:paraId="6308D4BC" w14:textId="512B0E69" w:rsidR="00A003D4" w:rsidRPr="006908D3" w:rsidRDefault="00503E2A" w:rsidP="00AE3283">
      <w:pPr>
        <w:pStyle w:val="AATitle2"/>
        <w:spacing w:before="60" w:after="0"/>
        <w:rPr>
          <w:rFonts w:ascii="SimHei" w:eastAsia="SimHei" w:hAnsi="SimHei"/>
          <w:sz w:val="24"/>
          <w:szCs w:val="24"/>
          <w:lang w:eastAsia="zh-CN"/>
        </w:rPr>
      </w:pPr>
      <w:r w:rsidRPr="006908D3">
        <w:rPr>
          <w:rFonts w:ascii="SimHei" w:eastAsia="SimHei" w:hAnsi="SimHei"/>
          <w:bCs/>
          <w:sz w:val="24"/>
          <w:szCs w:val="24"/>
          <w:lang w:val="zh-CN" w:eastAsia="zh-CN"/>
        </w:rPr>
        <w:t>改善平台的成效</w:t>
      </w:r>
      <w:bookmarkStart w:id="0" w:name="_Hlk498356154"/>
    </w:p>
    <w:p w14:paraId="267115E3" w14:textId="044ECDC7" w:rsidR="00CA34FE" w:rsidRPr="006908D3" w:rsidRDefault="00CA34FE" w:rsidP="009B5ADE">
      <w:pPr>
        <w:pStyle w:val="BBTitle"/>
        <w:ind w:right="16"/>
        <w:rPr>
          <w:rFonts w:ascii="SimHei" w:eastAsia="SimHei" w:hAnsi="SimHei"/>
          <w:sz w:val="32"/>
          <w:szCs w:val="32"/>
          <w:lang w:eastAsia="zh-CN"/>
        </w:rPr>
      </w:pPr>
      <w:r w:rsidRPr="006908D3">
        <w:rPr>
          <w:rFonts w:ascii="SimHei" w:eastAsia="SimHei" w:hAnsi="SimHei"/>
          <w:bCs/>
          <w:sz w:val="32"/>
          <w:szCs w:val="32"/>
          <w:lang w:val="zh-CN" w:eastAsia="zh-CN"/>
        </w:rPr>
        <w:t>主席团、多学科专家小组和执行秘书关于落实第一份</w:t>
      </w:r>
      <w:r w:rsidR="00364577">
        <w:rPr>
          <w:rFonts w:ascii="SimHei" w:eastAsia="SimHei" w:hAnsi="SimHei"/>
          <w:bCs/>
          <w:sz w:val="32"/>
          <w:szCs w:val="32"/>
          <w:lang w:val="zh-CN" w:eastAsia="zh-CN"/>
        </w:rPr>
        <w:br/>
      </w:r>
      <w:r w:rsidRPr="006908D3">
        <w:rPr>
          <w:rFonts w:ascii="SimHei" w:eastAsia="SimHei" w:hAnsi="SimHei"/>
          <w:bCs/>
          <w:sz w:val="32"/>
          <w:szCs w:val="32"/>
          <w:lang w:val="zh-CN" w:eastAsia="zh-CN"/>
        </w:rPr>
        <w:t>工作方案结束时对生物多样性平台的审查报告中所提</w:t>
      </w:r>
      <w:r w:rsidR="00364577">
        <w:rPr>
          <w:rFonts w:ascii="SimHei" w:eastAsia="SimHei" w:hAnsi="SimHei"/>
          <w:bCs/>
          <w:sz w:val="32"/>
          <w:szCs w:val="32"/>
          <w:lang w:val="zh-CN" w:eastAsia="zh-CN"/>
        </w:rPr>
        <w:br/>
      </w:r>
      <w:r w:rsidRPr="006908D3">
        <w:rPr>
          <w:rFonts w:ascii="SimHei" w:eastAsia="SimHei" w:hAnsi="SimHei"/>
          <w:bCs/>
          <w:sz w:val="32"/>
          <w:szCs w:val="32"/>
          <w:lang w:val="zh-CN" w:eastAsia="zh-CN"/>
        </w:rPr>
        <w:t>建议的进展情况的报告</w:t>
      </w:r>
    </w:p>
    <w:p w14:paraId="5B615C03" w14:textId="72539CDA" w:rsidR="00CA34FE" w:rsidRPr="00FA4BCD" w:rsidRDefault="00CA34FE" w:rsidP="00AE3283">
      <w:pPr>
        <w:pStyle w:val="CH2"/>
        <w:rPr>
          <w:rFonts w:ascii="SimHei" w:eastAsia="SimHei" w:hAnsi="SimHei"/>
        </w:rPr>
      </w:pPr>
      <w:r>
        <w:rPr>
          <w:lang w:val="zh-CN" w:eastAsia="zh-CN"/>
        </w:rPr>
        <w:tab/>
      </w:r>
      <w:r w:rsidRPr="00FA4BCD">
        <w:rPr>
          <w:lang w:val="zh-CN" w:eastAsia="zh-CN"/>
        </w:rPr>
        <w:tab/>
      </w:r>
      <w:proofErr w:type="spellStart"/>
      <w:r w:rsidRPr="00FA4BCD">
        <w:rPr>
          <w:rFonts w:ascii="SimHei" w:eastAsia="SimHei" w:hAnsi="SimHei"/>
          <w:bCs/>
          <w:lang w:val="zh-CN"/>
        </w:rPr>
        <w:t>秘书处的说明</w:t>
      </w:r>
      <w:proofErr w:type="spellEnd"/>
    </w:p>
    <w:p w14:paraId="0CB53AB4" w14:textId="7B404980" w:rsidR="00AD6D74" w:rsidRPr="006908D3" w:rsidRDefault="00AD6D74" w:rsidP="00AE3283">
      <w:pPr>
        <w:pStyle w:val="CH1"/>
        <w:rPr>
          <w:rFonts w:ascii="SimHei" w:eastAsia="SimHei" w:hAnsi="SimHei"/>
        </w:rPr>
      </w:pPr>
      <w:r>
        <w:rPr>
          <w:lang w:val="zh-CN"/>
        </w:rPr>
        <w:tab/>
      </w:r>
      <w:r w:rsidRPr="006908D3">
        <w:rPr>
          <w:rFonts w:ascii="SimHei" w:eastAsia="SimHei" w:hAnsi="SimHei"/>
          <w:sz w:val="32"/>
          <w:szCs w:val="32"/>
          <w:lang w:val="zh-CN"/>
        </w:rPr>
        <w:tab/>
      </w:r>
      <w:r w:rsidR="00FB563F">
        <w:rPr>
          <w:rFonts w:ascii="SimHei" w:eastAsia="SimHei" w:hAnsi="SimHei" w:hint="eastAsia"/>
          <w:bCs/>
          <w:sz w:val="32"/>
          <w:szCs w:val="32"/>
          <w:lang w:val="zh-CN" w:eastAsia="zh-CN"/>
        </w:rPr>
        <w:t>导</w:t>
      </w:r>
      <w:r w:rsidRPr="006908D3">
        <w:rPr>
          <w:rFonts w:ascii="SimHei" w:eastAsia="SimHei" w:hAnsi="SimHei"/>
          <w:bCs/>
          <w:sz w:val="32"/>
          <w:szCs w:val="32"/>
          <w:lang w:val="zh-CN"/>
        </w:rPr>
        <w:t>言</w:t>
      </w:r>
    </w:p>
    <w:p w14:paraId="4113C1EC" w14:textId="5023E830" w:rsidR="00CA34FE" w:rsidRPr="00FA4BCD" w:rsidRDefault="00CA34FE" w:rsidP="006908D3">
      <w:pPr>
        <w:pStyle w:val="Normalnumber"/>
        <w:numPr>
          <w:ilvl w:val="0"/>
          <w:numId w:val="5"/>
        </w:numPr>
        <w:tabs>
          <w:tab w:val="clear" w:pos="1134"/>
        </w:tabs>
        <w:jc w:val="both"/>
        <w:rPr>
          <w:rFonts w:eastAsia="SimSun"/>
          <w:sz w:val="24"/>
          <w:szCs w:val="24"/>
          <w:lang w:eastAsia="zh-CN"/>
        </w:rPr>
      </w:pPr>
      <w:bookmarkStart w:id="1" w:name="_Hlk514918871"/>
      <w:r w:rsidRPr="00FA4BCD">
        <w:rPr>
          <w:rFonts w:eastAsia="SimSun"/>
          <w:sz w:val="24"/>
          <w:szCs w:val="24"/>
          <w:lang w:val="zh-CN" w:eastAsia="zh-CN"/>
        </w:rPr>
        <w:t>作为生物多样性和生态系统服务政府间科学</w:t>
      </w:r>
      <w:r w:rsidR="00DD73E8" w:rsidRPr="00FA4BCD">
        <w:rPr>
          <w:rFonts w:eastAsia="SimSun" w:hint="eastAsia"/>
          <w:sz w:val="24"/>
          <w:szCs w:val="24"/>
          <w:lang w:val="zh-CN" w:eastAsia="zh-CN"/>
        </w:rPr>
        <w:t>与</w:t>
      </w:r>
      <w:r w:rsidRPr="00FA4BCD">
        <w:rPr>
          <w:rFonts w:eastAsia="SimSun"/>
          <w:sz w:val="24"/>
          <w:szCs w:val="24"/>
          <w:lang w:val="zh-CN" w:eastAsia="zh-CN"/>
        </w:rPr>
        <w:t>政策平台（生物多样性平台）第一份工作方案的一部分，全体会议在</w:t>
      </w:r>
      <w:r w:rsidRPr="00FA4BCD">
        <w:rPr>
          <w:rFonts w:eastAsia="SimSun"/>
          <w:sz w:val="24"/>
          <w:szCs w:val="24"/>
          <w:lang w:val="zh-CN" w:eastAsia="zh-CN"/>
        </w:rPr>
        <w:t>IPBES-2/5</w:t>
      </w:r>
      <w:r w:rsidRPr="00FA4BCD">
        <w:rPr>
          <w:rFonts w:eastAsia="SimSun"/>
          <w:sz w:val="24"/>
          <w:szCs w:val="24"/>
          <w:lang w:val="zh-CN" w:eastAsia="zh-CN"/>
        </w:rPr>
        <w:t>号决定第九部分中规定对生物多样性平台行政和科学职能的成效进行审查。在全体会议第五届和第六届会议之间的闭会期间，由多学科专家小组和主席团牵头进行了一次内部审查。由</w:t>
      </w:r>
      <w:r w:rsidRPr="00FA4BCD">
        <w:rPr>
          <w:rFonts w:eastAsia="SimSun"/>
          <w:sz w:val="24"/>
          <w:szCs w:val="24"/>
          <w:lang w:val="zh-CN" w:eastAsia="zh-CN"/>
        </w:rPr>
        <w:t>10</w:t>
      </w:r>
      <w:r w:rsidRPr="00FA4BCD">
        <w:rPr>
          <w:rFonts w:eastAsia="SimSun"/>
          <w:sz w:val="24"/>
          <w:szCs w:val="24"/>
          <w:lang w:val="zh-CN" w:eastAsia="zh-CN"/>
        </w:rPr>
        <w:t>名成员组成的审查小组在全体会议第七届会议之前及时完成了外部审查。</w:t>
      </w:r>
    </w:p>
    <w:p w14:paraId="2E03449D" w14:textId="21C474B4" w:rsidR="00CA34FE" w:rsidRPr="00FA4BCD" w:rsidRDefault="00CA34FE" w:rsidP="006908D3">
      <w:pPr>
        <w:pStyle w:val="Normalnumber"/>
        <w:numPr>
          <w:ilvl w:val="0"/>
          <w:numId w:val="5"/>
        </w:numPr>
        <w:tabs>
          <w:tab w:val="clear" w:pos="1134"/>
        </w:tabs>
        <w:jc w:val="both"/>
        <w:rPr>
          <w:rFonts w:eastAsia="SimSun"/>
          <w:sz w:val="24"/>
          <w:szCs w:val="24"/>
          <w:lang w:eastAsia="zh-CN"/>
        </w:rPr>
      </w:pPr>
      <w:r w:rsidRPr="00FA4BCD">
        <w:rPr>
          <w:rFonts w:eastAsia="SimSun"/>
          <w:sz w:val="24"/>
          <w:szCs w:val="24"/>
          <w:lang w:val="zh-CN" w:eastAsia="zh-CN"/>
        </w:rPr>
        <w:t>全体会议在</w:t>
      </w:r>
      <w:r w:rsidRPr="00FA4BCD">
        <w:rPr>
          <w:rFonts w:eastAsia="SimSun"/>
          <w:sz w:val="24"/>
          <w:szCs w:val="24"/>
          <w:lang w:val="zh-CN" w:eastAsia="zh-CN"/>
        </w:rPr>
        <w:t>IPBES-7/2</w:t>
      </w:r>
      <w:r w:rsidRPr="00FA4BCD">
        <w:rPr>
          <w:rFonts w:eastAsia="SimSun"/>
          <w:sz w:val="24"/>
          <w:szCs w:val="24"/>
          <w:lang w:val="zh-CN" w:eastAsia="zh-CN"/>
        </w:rPr>
        <w:t>号决定中表示注意到为执行内部审查团队编写的报告所提建议而开展的活动</w:t>
      </w:r>
      <w:r w:rsidRPr="00FA4BCD">
        <w:rPr>
          <w:rStyle w:val="FootnoteReference"/>
          <w:spacing w:val="0"/>
          <w:w w:val="100"/>
          <w:position w:val="0"/>
          <w:sz w:val="24"/>
          <w:szCs w:val="24"/>
          <w:lang w:val="zh-CN"/>
        </w:rPr>
        <w:footnoteReference w:id="3"/>
      </w:r>
      <w:r w:rsidRPr="00FA4BCD">
        <w:rPr>
          <w:rFonts w:eastAsia="SimSun"/>
          <w:sz w:val="24"/>
          <w:szCs w:val="24"/>
          <w:lang w:val="zh-CN" w:eastAsia="zh-CN"/>
        </w:rPr>
        <w:t>，欢迎审查小组就第一份工作方案结束时对生物多样性平台的审查编写的报告</w:t>
      </w:r>
      <w:r w:rsidRPr="00FA4BCD">
        <w:rPr>
          <w:rStyle w:val="FootnoteReference"/>
          <w:spacing w:val="0"/>
          <w:w w:val="100"/>
          <w:position w:val="0"/>
          <w:sz w:val="24"/>
          <w:szCs w:val="24"/>
          <w:lang w:val="zh-CN"/>
        </w:rPr>
        <w:footnoteReference w:id="4"/>
      </w:r>
      <w:r w:rsidRPr="00FA4BCD">
        <w:rPr>
          <w:rFonts w:eastAsia="SimSun"/>
          <w:sz w:val="24"/>
          <w:szCs w:val="24"/>
          <w:lang w:val="zh-CN" w:eastAsia="zh-CN"/>
        </w:rPr>
        <w:t>，并欢迎多学科专家小组和主席团对该报告的答复</w:t>
      </w:r>
      <w:r w:rsidRPr="00FA4BCD">
        <w:rPr>
          <w:rFonts w:eastAsia="SimSun"/>
          <w:sz w:val="24"/>
          <w:szCs w:val="24"/>
          <w:vertAlign w:val="superscript"/>
          <w:lang w:val="zh-CN"/>
        </w:rPr>
        <w:footnoteReference w:id="5"/>
      </w:r>
      <w:r w:rsidRPr="00FA4BCD">
        <w:rPr>
          <w:rFonts w:eastAsia="SimSun"/>
          <w:sz w:val="24"/>
          <w:szCs w:val="24"/>
          <w:lang w:val="zh-CN" w:eastAsia="zh-CN"/>
        </w:rPr>
        <w:t>以及执行秘书对该报告的答复</w:t>
      </w:r>
      <w:r w:rsidRPr="00FA4BCD">
        <w:rPr>
          <w:rFonts w:eastAsia="SimSun"/>
          <w:sz w:val="24"/>
          <w:szCs w:val="24"/>
          <w:vertAlign w:val="superscript"/>
          <w:lang w:val="zh-CN"/>
        </w:rPr>
        <w:footnoteReference w:id="6"/>
      </w:r>
      <w:r w:rsidRPr="00FA4BCD">
        <w:rPr>
          <w:rFonts w:eastAsia="SimSun"/>
          <w:sz w:val="24"/>
          <w:szCs w:val="24"/>
          <w:lang w:val="zh-CN" w:eastAsia="zh-CN"/>
        </w:rPr>
        <w:t>。在同一决定中，全体会议请主席团、多学科专家小组和执行秘书根据各自任务规定，在执行</w:t>
      </w:r>
      <w:r w:rsidRPr="00FA4BCD">
        <w:rPr>
          <w:rFonts w:eastAsia="SimSun"/>
          <w:sz w:val="24"/>
          <w:szCs w:val="24"/>
          <w:lang w:val="zh-CN" w:eastAsia="zh-CN"/>
        </w:rPr>
        <w:t>2030</w:t>
      </w:r>
      <w:r w:rsidRPr="00FA4BCD">
        <w:rPr>
          <w:rFonts w:eastAsia="SimSun"/>
          <w:sz w:val="24"/>
          <w:szCs w:val="24"/>
          <w:lang w:val="zh-CN" w:eastAsia="zh-CN"/>
        </w:rPr>
        <w:t>年前生物多样性平台滚动工作方案时考虑审查小组提出的建议，并确定供全体会议第八届会议审议的解决方案和</w:t>
      </w:r>
      <w:r w:rsidRPr="00123728">
        <w:rPr>
          <w:rFonts w:ascii="SimSun" w:eastAsia="SimSun" w:hAnsi="SimSun"/>
          <w:sz w:val="24"/>
          <w:szCs w:val="24"/>
          <w:lang w:val="zh-CN" w:eastAsia="zh-CN"/>
        </w:rPr>
        <w:t>/</w:t>
      </w:r>
      <w:r w:rsidRPr="00FA4BCD">
        <w:rPr>
          <w:rFonts w:eastAsia="SimSun"/>
          <w:sz w:val="24"/>
          <w:szCs w:val="24"/>
          <w:lang w:val="zh-CN" w:eastAsia="zh-CN"/>
        </w:rPr>
        <w:t>或问题</w:t>
      </w:r>
      <w:r w:rsidR="002A2F0E" w:rsidRPr="00FA4BCD">
        <w:rPr>
          <w:rFonts w:eastAsia="SimSun"/>
          <w:sz w:val="24"/>
          <w:szCs w:val="24"/>
          <w:lang w:val="zh-CN" w:eastAsia="zh-CN"/>
        </w:rPr>
        <w:t>。</w:t>
      </w:r>
    </w:p>
    <w:p w14:paraId="4E6C189F" w14:textId="77777777" w:rsidR="00CA34FE" w:rsidRPr="00FA4BCD" w:rsidRDefault="00CA34FE" w:rsidP="006908D3">
      <w:pPr>
        <w:pStyle w:val="Normalnumber"/>
        <w:numPr>
          <w:ilvl w:val="0"/>
          <w:numId w:val="5"/>
        </w:numPr>
        <w:tabs>
          <w:tab w:val="clear" w:pos="1134"/>
        </w:tabs>
        <w:jc w:val="both"/>
        <w:rPr>
          <w:rFonts w:eastAsia="SimSun"/>
          <w:sz w:val="24"/>
          <w:szCs w:val="24"/>
          <w:lang w:eastAsia="zh-CN"/>
        </w:rPr>
      </w:pPr>
      <w:r w:rsidRPr="00FA4BCD">
        <w:rPr>
          <w:rFonts w:eastAsia="SimSun"/>
          <w:sz w:val="24"/>
          <w:szCs w:val="24"/>
          <w:lang w:val="zh-CN" w:eastAsia="zh-CN"/>
        </w:rPr>
        <w:t>全体会议第七届会议在</w:t>
      </w:r>
      <w:r w:rsidRPr="00FA4BCD">
        <w:rPr>
          <w:rFonts w:eastAsia="SimSun"/>
          <w:sz w:val="24"/>
          <w:szCs w:val="24"/>
          <w:lang w:val="zh-CN" w:eastAsia="zh-CN"/>
        </w:rPr>
        <w:t>IPBES-7/1</w:t>
      </w:r>
      <w:r w:rsidRPr="00FA4BCD">
        <w:rPr>
          <w:rFonts w:eastAsia="SimSun"/>
          <w:sz w:val="24"/>
          <w:szCs w:val="24"/>
          <w:lang w:val="zh-CN" w:eastAsia="zh-CN"/>
        </w:rPr>
        <w:t>号决定中通过了</w:t>
      </w:r>
      <w:r w:rsidRPr="00FA4BCD">
        <w:rPr>
          <w:rFonts w:eastAsia="SimSun"/>
          <w:sz w:val="24"/>
          <w:szCs w:val="24"/>
          <w:lang w:val="zh-CN" w:eastAsia="zh-CN"/>
        </w:rPr>
        <w:t>2030</w:t>
      </w:r>
      <w:r w:rsidRPr="00FA4BCD">
        <w:rPr>
          <w:rFonts w:eastAsia="SimSun"/>
          <w:sz w:val="24"/>
          <w:szCs w:val="24"/>
          <w:lang w:val="zh-CN" w:eastAsia="zh-CN"/>
        </w:rPr>
        <w:t>年前生物多样性平台滚动工作方案，载于该决定的附件一。工作方案的目标</w:t>
      </w:r>
      <w:r w:rsidRPr="00FA4BCD">
        <w:rPr>
          <w:rFonts w:eastAsia="SimSun"/>
          <w:sz w:val="24"/>
          <w:szCs w:val="24"/>
          <w:lang w:val="zh-CN" w:eastAsia="zh-CN"/>
        </w:rPr>
        <w:t>6</w:t>
      </w:r>
      <w:r w:rsidRPr="00FA4BCD">
        <w:rPr>
          <w:rFonts w:eastAsia="SimSun"/>
          <w:sz w:val="24"/>
          <w:szCs w:val="24"/>
          <w:lang w:val="zh-CN" w:eastAsia="zh-CN"/>
        </w:rPr>
        <w:t>，即改善生物多</w:t>
      </w:r>
      <w:r w:rsidRPr="00FA4BCD">
        <w:rPr>
          <w:rFonts w:eastAsia="SimSun"/>
          <w:sz w:val="24"/>
          <w:szCs w:val="24"/>
          <w:lang w:val="zh-CN" w:eastAsia="zh-CN"/>
        </w:rPr>
        <w:lastRenderedPageBreak/>
        <w:t>样性平台的成效，旨在确保对生物多样性平台的成效进行定期的内部和外部审查，包括以下内容：</w:t>
      </w:r>
    </w:p>
    <w:p w14:paraId="23F96095" w14:textId="77777777" w:rsidR="00CA34FE" w:rsidRPr="00FA4BCD" w:rsidRDefault="00CA34FE" w:rsidP="006908D3">
      <w:pPr>
        <w:pStyle w:val="Normalnumber"/>
        <w:numPr>
          <w:ilvl w:val="1"/>
          <w:numId w:val="5"/>
        </w:numPr>
        <w:tabs>
          <w:tab w:val="clear" w:pos="1814"/>
        </w:tabs>
        <w:ind w:left="1247" w:firstLine="624"/>
        <w:jc w:val="both"/>
        <w:rPr>
          <w:rFonts w:eastAsia="SimSun"/>
          <w:sz w:val="24"/>
          <w:szCs w:val="24"/>
          <w:lang w:eastAsia="zh-CN"/>
        </w:rPr>
      </w:pPr>
      <w:r w:rsidRPr="008771B3">
        <w:rPr>
          <w:rFonts w:ascii="KaiTi" w:eastAsia="KaiTi" w:hAnsi="KaiTi"/>
          <w:sz w:val="24"/>
          <w:szCs w:val="24"/>
          <w:lang w:val="zh-CN" w:eastAsia="zh-CN"/>
        </w:rPr>
        <w:t>定期审查生物多样性平台的成效：</w:t>
      </w:r>
      <w:r w:rsidRPr="00FA4BCD">
        <w:rPr>
          <w:rFonts w:eastAsia="SimSun"/>
          <w:sz w:val="24"/>
          <w:szCs w:val="24"/>
          <w:lang w:val="zh-CN" w:eastAsia="zh-CN"/>
        </w:rPr>
        <w:t>本目标旨在确保第一份工作方案的审查成果为执行</w:t>
      </w:r>
      <w:r w:rsidRPr="00FA4BCD">
        <w:rPr>
          <w:rFonts w:eastAsia="SimSun"/>
          <w:sz w:val="24"/>
          <w:szCs w:val="24"/>
          <w:lang w:val="zh-CN" w:eastAsia="zh-CN"/>
        </w:rPr>
        <w:t>2030</w:t>
      </w:r>
      <w:r w:rsidRPr="00FA4BCD">
        <w:rPr>
          <w:rFonts w:eastAsia="SimSun"/>
          <w:sz w:val="24"/>
          <w:szCs w:val="24"/>
          <w:lang w:val="zh-CN" w:eastAsia="zh-CN"/>
        </w:rPr>
        <w:t>年前滚动工作方案提供依据，并为滚动工作方案的中期和最终审查制定程序；</w:t>
      </w:r>
    </w:p>
    <w:p w14:paraId="30FAFF49" w14:textId="77777777" w:rsidR="00CA34FE" w:rsidRPr="00FA4BCD" w:rsidRDefault="00CA34FE" w:rsidP="006908D3">
      <w:pPr>
        <w:pStyle w:val="Normalnumber"/>
        <w:numPr>
          <w:ilvl w:val="1"/>
          <w:numId w:val="5"/>
        </w:numPr>
        <w:tabs>
          <w:tab w:val="clear" w:pos="1814"/>
        </w:tabs>
        <w:ind w:left="1247" w:firstLine="624"/>
        <w:jc w:val="both"/>
        <w:rPr>
          <w:rFonts w:eastAsia="SimSun"/>
          <w:sz w:val="24"/>
          <w:szCs w:val="24"/>
          <w:lang w:eastAsia="zh-CN"/>
        </w:rPr>
      </w:pPr>
      <w:r w:rsidRPr="002300A2">
        <w:rPr>
          <w:rFonts w:eastAsia="KaiTi"/>
          <w:sz w:val="24"/>
          <w:szCs w:val="24"/>
          <w:lang w:val="zh-CN" w:eastAsia="zh-CN"/>
        </w:rPr>
        <w:t>审查生物多样性平台的概念框架：</w:t>
      </w:r>
      <w:r w:rsidRPr="00FA4BCD">
        <w:rPr>
          <w:rFonts w:eastAsia="SimSun"/>
          <w:sz w:val="24"/>
          <w:szCs w:val="24"/>
          <w:lang w:val="zh-CN" w:eastAsia="zh-CN"/>
        </w:rPr>
        <w:t>本目标旨在确保对生物多样性平台概念框架的使用和影响进行审查，为滚动工作方案的演变提供依据；</w:t>
      </w:r>
    </w:p>
    <w:p w14:paraId="28204E1E" w14:textId="0083884F" w:rsidR="00CA34FE" w:rsidRPr="00FA4BCD" w:rsidRDefault="00CA34FE" w:rsidP="006908D3">
      <w:pPr>
        <w:pStyle w:val="Normalnumber"/>
        <w:numPr>
          <w:ilvl w:val="1"/>
          <w:numId w:val="5"/>
        </w:numPr>
        <w:tabs>
          <w:tab w:val="clear" w:pos="1814"/>
        </w:tabs>
        <w:ind w:left="1247" w:firstLine="624"/>
        <w:jc w:val="both"/>
        <w:rPr>
          <w:rFonts w:eastAsia="SimSun"/>
          <w:sz w:val="24"/>
          <w:szCs w:val="24"/>
          <w:lang w:eastAsia="zh-CN"/>
        </w:rPr>
      </w:pPr>
      <w:r w:rsidRPr="006B56D8">
        <w:rPr>
          <w:rFonts w:eastAsia="KaiTi"/>
          <w:sz w:val="24"/>
          <w:szCs w:val="24"/>
          <w:lang w:val="zh-CN" w:eastAsia="zh-CN"/>
        </w:rPr>
        <w:t>改善评估进程的成效：</w:t>
      </w:r>
      <w:r w:rsidRPr="00FA4BCD">
        <w:rPr>
          <w:rFonts w:eastAsia="SimSun"/>
          <w:sz w:val="24"/>
          <w:szCs w:val="24"/>
          <w:lang w:val="zh-CN" w:eastAsia="zh-CN"/>
        </w:rPr>
        <w:t>本目标旨在向从事今后评估工作的人提供已完成的各项评估的撰写人及其他贡献者所总结的经验教训和提出的</w:t>
      </w:r>
      <w:r w:rsidR="00E11EDC" w:rsidRPr="00FA4BCD">
        <w:rPr>
          <w:rFonts w:eastAsia="SimSun" w:hint="eastAsia"/>
          <w:sz w:val="24"/>
          <w:szCs w:val="24"/>
          <w:lang w:val="zh-CN" w:eastAsia="zh-CN"/>
        </w:rPr>
        <w:t>建议</w:t>
      </w:r>
      <w:r w:rsidRPr="00FA4BCD">
        <w:rPr>
          <w:rFonts w:eastAsia="SimSun"/>
          <w:sz w:val="24"/>
          <w:szCs w:val="24"/>
          <w:lang w:val="zh-CN" w:eastAsia="zh-CN"/>
        </w:rPr>
        <w:t>。</w:t>
      </w:r>
    </w:p>
    <w:p w14:paraId="7A618A05" w14:textId="6C47F7DA" w:rsidR="00CA34FE" w:rsidRPr="00FA4BCD" w:rsidRDefault="00CA34FE" w:rsidP="006908D3">
      <w:pPr>
        <w:pStyle w:val="Normalnumber"/>
        <w:numPr>
          <w:ilvl w:val="0"/>
          <w:numId w:val="5"/>
        </w:numPr>
        <w:tabs>
          <w:tab w:val="clear" w:pos="1134"/>
        </w:tabs>
        <w:jc w:val="both"/>
        <w:rPr>
          <w:rFonts w:eastAsia="SimSun"/>
          <w:sz w:val="24"/>
          <w:szCs w:val="24"/>
          <w:lang w:eastAsia="zh-CN"/>
        </w:rPr>
      </w:pPr>
      <w:r w:rsidRPr="00FA4BCD">
        <w:rPr>
          <w:rFonts w:eastAsia="SimSun"/>
          <w:sz w:val="24"/>
          <w:szCs w:val="24"/>
          <w:lang w:val="zh-CN" w:eastAsia="zh-CN"/>
        </w:rPr>
        <w:t>在</w:t>
      </w:r>
      <w:r w:rsidRPr="00FA4BCD">
        <w:rPr>
          <w:rFonts w:eastAsia="SimSun"/>
          <w:sz w:val="24"/>
          <w:szCs w:val="24"/>
          <w:lang w:val="zh-CN" w:eastAsia="zh-CN"/>
        </w:rPr>
        <w:t>IPBES-7/1</w:t>
      </w:r>
      <w:r w:rsidRPr="00FA4BCD">
        <w:rPr>
          <w:rFonts w:eastAsia="SimSun"/>
          <w:sz w:val="24"/>
          <w:szCs w:val="24"/>
          <w:lang w:val="zh-CN" w:eastAsia="zh-CN"/>
        </w:rPr>
        <w:t>号决定第二节</w:t>
      </w:r>
      <w:r w:rsidR="00F371EB">
        <w:rPr>
          <w:rFonts w:eastAsia="SimSun" w:hint="eastAsia"/>
          <w:sz w:val="24"/>
          <w:szCs w:val="24"/>
          <w:lang w:val="zh-CN" w:eastAsia="zh-CN"/>
        </w:rPr>
        <w:t>中</w:t>
      </w:r>
      <w:r w:rsidRPr="00FA4BCD">
        <w:rPr>
          <w:rFonts w:eastAsia="SimSun"/>
          <w:sz w:val="24"/>
          <w:szCs w:val="24"/>
          <w:lang w:val="zh-CN" w:eastAsia="zh-CN"/>
        </w:rPr>
        <w:t>，全体会议请多学科专家小组和主席团根据工作方案的目标</w:t>
      </w:r>
      <w:r w:rsidRPr="00FA4BCD">
        <w:rPr>
          <w:rFonts w:eastAsia="SimSun"/>
          <w:sz w:val="24"/>
          <w:szCs w:val="24"/>
          <w:lang w:val="zh-CN" w:eastAsia="zh-CN"/>
        </w:rPr>
        <w:t>6 (b)</w:t>
      </w:r>
      <w:r w:rsidRPr="00FA4BCD">
        <w:rPr>
          <w:rFonts w:eastAsia="SimSun"/>
          <w:sz w:val="24"/>
          <w:szCs w:val="24"/>
          <w:lang w:val="zh-CN" w:eastAsia="zh-CN"/>
        </w:rPr>
        <w:t>审查生物多样性平台的概念框架；又请执行秘书推动将已完成的各项评估的撰写人及其他贡献者所总结的经验教训和提出的</w:t>
      </w:r>
      <w:r w:rsidR="00607D58" w:rsidRPr="00FA4BCD">
        <w:rPr>
          <w:rFonts w:eastAsia="SimSun" w:hint="eastAsia"/>
          <w:sz w:val="24"/>
          <w:szCs w:val="24"/>
          <w:lang w:val="zh-CN" w:eastAsia="zh-CN"/>
        </w:rPr>
        <w:t>建议</w:t>
      </w:r>
      <w:r w:rsidRPr="00FA4BCD">
        <w:rPr>
          <w:rFonts w:eastAsia="SimSun"/>
          <w:sz w:val="24"/>
          <w:szCs w:val="24"/>
          <w:lang w:val="zh-CN" w:eastAsia="zh-CN"/>
        </w:rPr>
        <w:t>传递给今后开展评估的人。</w:t>
      </w:r>
    </w:p>
    <w:p w14:paraId="0AF8D9B5" w14:textId="109E0168" w:rsidR="00CA34FE" w:rsidRPr="00FA4BCD" w:rsidRDefault="00CA34FE" w:rsidP="006908D3">
      <w:pPr>
        <w:pStyle w:val="Normalnumber"/>
        <w:numPr>
          <w:ilvl w:val="0"/>
          <w:numId w:val="5"/>
        </w:numPr>
        <w:tabs>
          <w:tab w:val="clear" w:pos="1134"/>
        </w:tabs>
        <w:jc w:val="both"/>
        <w:rPr>
          <w:rFonts w:eastAsia="SimSun"/>
          <w:sz w:val="24"/>
          <w:szCs w:val="24"/>
          <w:lang w:eastAsia="zh-CN"/>
        </w:rPr>
      </w:pPr>
      <w:r w:rsidRPr="00FA4BCD">
        <w:rPr>
          <w:rFonts w:eastAsia="SimSun"/>
          <w:sz w:val="24"/>
          <w:szCs w:val="24"/>
          <w:lang w:val="zh-CN" w:eastAsia="zh-CN"/>
        </w:rPr>
        <w:t>在</w:t>
      </w:r>
      <w:r w:rsidRPr="00FA4BCD">
        <w:rPr>
          <w:rFonts w:eastAsia="SimSun"/>
          <w:sz w:val="24"/>
          <w:szCs w:val="24"/>
          <w:lang w:val="zh-CN" w:eastAsia="zh-CN"/>
        </w:rPr>
        <w:t>IPBES-7/1</w:t>
      </w:r>
      <w:r w:rsidRPr="00FA4BCD">
        <w:rPr>
          <w:rFonts w:eastAsia="SimSun"/>
          <w:sz w:val="24"/>
          <w:szCs w:val="24"/>
          <w:lang w:val="zh-CN" w:eastAsia="zh-CN"/>
        </w:rPr>
        <w:t>号决定第六节中，全体会议请执行秘书就第一份工作方案结束时对生物多样性平台进行的审查工作，征求生物多样性平台成员和利益攸关方的意见，并请主席团和多学科专家小组参照</w:t>
      </w:r>
      <w:r w:rsidR="00352AAB" w:rsidRPr="00FA4BCD">
        <w:rPr>
          <w:rFonts w:eastAsia="SimSun"/>
          <w:sz w:val="24"/>
          <w:szCs w:val="24"/>
          <w:lang w:val="zh-CN" w:eastAsia="zh-CN"/>
        </w:rPr>
        <w:t>生物多样性平台</w:t>
      </w:r>
      <w:r w:rsidRPr="00FA4BCD">
        <w:rPr>
          <w:rFonts w:eastAsia="SimSun"/>
          <w:sz w:val="24"/>
          <w:szCs w:val="24"/>
          <w:lang w:val="zh-CN" w:eastAsia="zh-CN"/>
        </w:rPr>
        <w:t>成员和利益攸关方意见，审查上述审查工作，以及起草对平台进行中期审查的职权范围草案，以供全体会议第九届会议审议。</w:t>
      </w:r>
    </w:p>
    <w:p w14:paraId="07C499D9" w14:textId="0FFF92DB" w:rsidR="00CA34FE" w:rsidRPr="003B4E35" w:rsidRDefault="00CA34FE" w:rsidP="003B4E35">
      <w:pPr>
        <w:pStyle w:val="Normalnumber"/>
        <w:numPr>
          <w:ilvl w:val="0"/>
          <w:numId w:val="5"/>
        </w:numPr>
        <w:tabs>
          <w:tab w:val="clear" w:pos="1134"/>
        </w:tabs>
        <w:jc w:val="both"/>
        <w:rPr>
          <w:rFonts w:eastAsia="SimSun"/>
          <w:sz w:val="24"/>
          <w:szCs w:val="24"/>
          <w:lang w:eastAsia="zh-CN"/>
        </w:rPr>
      </w:pPr>
      <w:r w:rsidRPr="003B4E35">
        <w:rPr>
          <w:rFonts w:eastAsia="SimSun"/>
          <w:sz w:val="24"/>
          <w:szCs w:val="24"/>
          <w:lang w:val="zh-CN" w:eastAsia="zh-CN"/>
        </w:rPr>
        <w:t>本说明第一节介绍关于对审查小组建议的回应和后续活动的情况，第二节介绍对</w:t>
      </w:r>
      <w:r w:rsidRPr="003B4E35">
        <w:rPr>
          <w:rFonts w:eastAsia="SimSun"/>
          <w:sz w:val="24"/>
          <w:szCs w:val="24"/>
          <w:lang w:val="zh-CN" w:eastAsia="zh-CN"/>
        </w:rPr>
        <w:t>2030</w:t>
      </w:r>
      <w:r w:rsidRPr="003B4E35">
        <w:rPr>
          <w:rFonts w:eastAsia="SimSun"/>
          <w:sz w:val="24"/>
          <w:szCs w:val="24"/>
          <w:lang w:val="zh-CN" w:eastAsia="zh-CN"/>
        </w:rPr>
        <w:t>年滚动工作方案执行情况进行中期审查的步骤。关于这些事项的决定草案载于</w:t>
      </w:r>
      <w:r w:rsidR="00352AAB" w:rsidRPr="003B4E35">
        <w:rPr>
          <w:rFonts w:eastAsia="SimSun"/>
          <w:sz w:val="24"/>
          <w:szCs w:val="24"/>
          <w:lang w:val="zh-CN" w:eastAsia="zh-CN"/>
        </w:rPr>
        <w:t>秘书处</w:t>
      </w:r>
      <w:r w:rsidRPr="003B4E35">
        <w:rPr>
          <w:rFonts w:eastAsia="SimSun"/>
          <w:sz w:val="24"/>
          <w:szCs w:val="24"/>
          <w:lang w:val="zh-CN" w:eastAsia="zh-CN"/>
        </w:rPr>
        <w:t>关于全体会议第八届会议决定草案的说明（</w:t>
      </w:r>
      <w:r w:rsidRPr="003B4E35">
        <w:rPr>
          <w:rFonts w:eastAsia="SimSun"/>
          <w:sz w:val="24"/>
          <w:szCs w:val="24"/>
          <w:lang w:val="zh-CN" w:eastAsia="zh-CN"/>
        </w:rPr>
        <w:t>IPBES/8/1/Add.2</w:t>
      </w:r>
      <w:r w:rsidRPr="003B4E35">
        <w:rPr>
          <w:rFonts w:eastAsia="SimSun"/>
          <w:sz w:val="24"/>
          <w:szCs w:val="24"/>
          <w:lang w:val="zh-CN" w:eastAsia="zh-CN"/>
        </w:rPr>
        <w:t>）。</w:t>
      </w:r>
    </w:p>
    <w:bookmarkEnd w:id="1"/>
    <w:p w14:paraId="1C4EC9F0" w14:textId="7C9E573C" w:rsidR="00CA34FE" w:rsidRPr="006908D3" w:rsidRDefault="00CA34FE" w:rsidP="00BA64BC">
      <w:pPr>
        <w:pStyle w:val="CH1"/>
        <w:numPr>
          <w:ilvl w:val="0"/>
          <w:numId w:val="6"/>
        </w:numPr>
        <w:ind w:hanging="990"/>
        <w:rPr>
          <w:rFonts w:ascii="SimHei" w:eastAsia="SimHei" w:hAnsi="SimHei"/>
          <w:sz w:val="32"/>
          <w:szCs w:val="32"/>
          <w:lang w:eastAsia="zh-CN"/>
        </w:rPr>
      </w:pPr>
      <w:r w:rsidRPr="006908D3">
        <w:rPr>
          <w:rFonts w:ascii="SimHei" w:eastAsia="SimHei" w:hAnsi="SimHei"/>
          <w:bCs/>
          <w:sz w:val="32"/>
          <w:szCs w:val="32"/>
          <w:lang w:val="zh-CN" w:eastAsia="zh-CN"/>
        </w:rPr>
        <w:t>对审查小组建议的回应和后续活动</w:t>
      </w:r>
    </w:p>
    <w:p w14:paraId="15A5C732" w14:textId="6AC940ED" w:rsidR="00CA34FE" w:rsidRPr="006908D3" w:rsidRDefault="006908D3" w:rsidP="00023C17">
      <w:pPr>
        <w:pStyle w:val="CH2"/>
        <w:numPr>
          <w:ilvl w:val="0"/>
          <w:numId w:val="7"/>
        </w:numPr>
        <w:ind w:hanging="1370"/>
        <w:rPr>
          <w:rFonts w:eastAsia="SimHei"/>
        </w:rPr>
      </w:pPr>
      <w:r w:rsidRPr="00023C17">
        <w:rPr>
          <w:rFonts w:eastAsia="SimHei"/>
          <w:bCs/>
          <w:sz w:val="28"/>
          <w:szCs w:val="28"/>
          <w:lang w:val="zh-CN" w:eastAsia="zh-CN"/>
        </w:rPr>
        <w:t>一般考虑因素</w:t>
      </w:r>
    </w:p>
    <w:p w14:paraId="13D775D3" w14:textId="77777777"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全体会议通过生物多样性平台</w:t>
      </w:r>
      <w:r w:rsidRPr="006908D3">
        <w:rPr>
          <w:rFonts w:eastAsia="SimSun"/>
          <w:sz w:val="24"/>
          <w:szCs w:val="24"/>
          <w:lang w:val="zh-CN" w:eastAsia="zh-CN"/>
        </w:rPr>
        <w:t>2030</w:t>
      </w:r>
      <w:r w:rsidRPr="006908D3">
        <w:rPr>
          <w:rFonts w:eastAsia="SimSun"/>
          <w:sz w:val="24"/>
          <w:szCs w:val="24"/>
          <w:lang w:val="zh-CN" w:eastAsia="zh-CN"/>
        </w:rPr>
        <w:t>年前滚动工作方案（在</w:t>
      </w:r>
      <w:r w:rsidRPr="006908D3">
        <w:rPr>
          <w:rFonts w:eastAsia="SimSun"/>
          <w:sz w:val="24"/>
          <w:szCs w:val="24"/>
          <w:lang w:val="zh-CN" w:eastAsia="zh-CN"/>
        </w:rPr>
        <w:t>IPBES-7/1</w:t>
      </w:r>
      <w:r w:rsidRPr="006908D3">
        <w:rPr>
          <w:rFonts w:eastAsia="SimSun"/>
          <w:sz w:val="24"/>
          <w:szCs w:val="24"/>
          <w:lang w:val="zh-CN" w:eastAsia="zh-CN"/>
        </w:rPr>
        <w:t>号决定中通过）落实了审查小组的几项建议。主席团、多学科专家小组和执行秘书进一步审议了审查小组在执行工作方案方面的建议。在回应具体建议方面取得的进展载于</w:t>
      </w:r>
      <w:r w:rsidRPr="006908D3">
        <w:rPr>
          <w:rFonts w:eastAsia="SimSun"/>
          <w:sz w:val="24"/>
          <w:szCs w:val="24"/>
          <w:lang w:val="zh-CN" w:eastAsia="zh-CN"/>
        </w:rPr>
        <w:t>IPBES/8/INF/21</w:t>
      </w:r>
      <w:r w:rsidRPr="006908D3">
        <w:rPr>
          <w:rFonts w:eastAsia="SimSun"/>
          <w:sz w:val="24"/>
          <w:szCs w:val="24"/>
          <w:lang w:val="zh-CN" w:eastAsia="zh-CN"/>
        </w:rPr>
        <w:t>号文件。</w:t>
      </w:r>
    </w:p>
    <w:p w14:paraId="4BCFDD05" w14:textId="77777777"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主席团和多学科专家小组在其第十三次会议上决定进一步审议其中的一些建议，特别是关于以下方面的建议：</w:t>
      </w:r>
    </w:p>
    <w:p w14:paraId="005ED998" w14:textId="77777777" w:rsidR="00CA34FE" w:rsidRPr="006908D3" w:rsidRDefault="00CA34FE" w:rsidP="006908D3">
      <w:pPr>
        <w:pStyle w:val="Normalnumber"/>
        <w:numPr>
          <w:ilvl w:val="1"/>
          <w:numId w:val="5"/>
        </w:numPr>
        <w:tabs>
          <w:tab w:val="clear" w:pos="1814"/>
        </w:tabs>
        <w:ind w:left="1247" w:firstLine="624"/>
        <w:jc w:val="both"/>
        <w:rPr>
          <w:rFonts w:eastAsia="SimSun"/>
          <w:sz w:val="24"/>
          <w:szCs w:val="24"/>
          <w:lang w:eastAsia="zh-CN"/>
        </w:rPr>
      </w:pPr>
      <w:r w:rsidRPr="006908D3">
        <w:rPr>
          <w:rFonts w:eastAsia="SimSun"/>
          <w:sz w:val="24"/>
          <w:szCs w:val="24"/>
          <w:lang w:val="zh-CN" w:eastAsia="zh-CN"/>
        </w:rPr>
        <w:t>主席团和多学科专家小组的作用；</w:t>
      </w:r>
    </w:p>
    <w:p w14:paraId="51CE485A" w14:textId="77777777" w:rsidR="00CA34FE" w:rsidRPr="006908D3" w:rsidRDefault="00CA34FE" w:rsidP="006908D3">
      <w:pPr>
        <w:pStyle w:val="Normalnumber"/>
        <w:numPr>
          <w:ilvl w:val="1"/>
          <w:numId w:val="5"/>
        </w:numPr>
        <w:tabs>
          <w:tab w:val="clear" w:pos="1814"/>
        </w:tabs>
        <w:ind w:left="1247" w:firstLine="624"/>
        <w:jc w:val="both"/>
        <w:rPr>
          <w:rFonts w:eastAsia="SimSun"/>
          <w:sz w:val="24"/>
          <w:szCs w:val="24"/>
          <w:lang w:eastAsia="zh-CN"/>
        </w:rPr>
      </w:pPr>
      <w:r w:rsidRPr="006908D3">
        <w:rPr>
          <w:rFonts w:eastAsia="SimSun"/>
          <w:sz w:val="24"/>
          <w:szCs w:val="24"/>
          <w:lang w:val="zh-CN" w:eastAsia="zh-CN"/>
        </w:rPr>
        <w:t>关于国家联络人的作用和良好做法的指导意见；</w:t>
      </w:r>
    </w:p>
    <w:p w14:paraId="71BA7E02" w14:textId="77777777" w:rsidR="00CA34FE" w:rsidRPr="006908D3" w:rsidRDefault="00CA34FE" w:rsidP="006908D3">
      <w:pPr>
        <w:pStyle w:val="Normalnumber"/>
        <w:numPr>
          <w:ilvl w:val="1"/>
          <w:numId w:val="5"/>
        </w:numPr>
        <w:tabs>
          <w:tab w:val="clear" w:pos="1814"/>
        </w:tabs>
        <w:ind w:left="1247" w:firstLine="624"/>
        <w:jc w:val="both"/>
        <w:rPr>
          <w:rFonts w:eastAsia="SimSun"/>
          <w:sz w:val="24"/>
          <w:szCs w:val="24"/>
          <w:lang w:eastAsia="zh-CN"/>
        </w:rPr>
      </w:pPr>
      <w:r w:rsidRPr="006908D3">
        <w:rPr>
          <w:rFonts w:eastAsia="SimSun"/>
          <w:sz w:val="24"/>
          <w:szCs w:val="24"/>
          <w:lang w:val="zh-CN" w:eastAsia="zh-CN"/>
        </w:rPr>
        <w:t>生物多样性平台概念框架的使用和影响；</w:t>
      </w:r>
    </w:p>
    <w:p w14:paraId="1A810EBC" w14:textId="77777777" w:rsidR="00CA34FE" w:rsidRPr="006908D3" w:rsidRDefault="00CA34FE" w:rsidP="006908D3">
      <w:pPr>
        <w:pStyle w:val="Normalnumber"/>
        <w:numPr>
          <w:ilvl w:val="1"/>
          <w:numId w:val="5"/>
        </w:numPr>
        <w:tabs>
          <w:tab w:val="clear" w:pos="1814"/>
        </w:tabs>
        <w:ind w:left="1247" w:firstLine="624"/>
        <w:jc w:val="both"/>
        <w:rPr>
          <w:rFonts w:eastAsia="SimSun"/>
          <w:sz w:val="24"/>
          <w:szCs w:val="24"/>
        </w:rPr>
      </w:pPr>
      <w:proofErr w:type="spellStart"/>
      <w:r w:rsidRPr="006908D3">
        <w:rPr>
          <w:rFonts w:eastAsia="SimSun"/>
          <w:sz w:val="24"/>
          <w:szCs w:val="24"/>
          <w:lang w:val="zh-CN"/>
        </w:rPr>
        <w:t>改善评估进程的成效</w:t>
      </w:r>
      <w:proofErr w:type="spellEnd"/>
      <w:r w:rsidRPr="006908D3">
        <w:rPr>
          <w:rFonts w:eastAsia="SimSun"/>
          <w:sz w:val="24"/>
          <w:szCs w:val="24"/>
          <w:lang w:val="zh-CN"/>
        </w:rPr>
        <w:t>。</w:t>
      </w:r>
    </w:p>
    <w:p w14:paraId="641F0D73" w14:textId="77777777"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以下各节介绍在落实这些建议方面取得的进展。</w:t>
      </w:r>
    </w:p>
    <w:p w14:paraId="1653D5BD" w14:textId="3460A497" w:rsidR="00CA34FE" w:rsidRPr="006908D3" w:rsidRDefault="00CA34FE" w:rsidP="00C5764F">
      <w:pPr>
        <w:pStyle w:val="CH2"/>
        <w:numPr>
          <w:ilvl w:val="0"/>
          <w:numId w:val="9"/>
        </w:numPr>
        <w:ind w:hanging="1370"/>
        <w:rPr>
          <w:rFonts w:eastAsia="SimHei"/>
          <w:sz w:val="28"/>
          <w:szCs w:val="28"/>
          <w:lang w:eastAsia="zh-CN"/>
        </w:rPr>
      </w:pPr>
      <w:r w:rsidRPr="006908D3">
        <w:rPr>
          <w:rFonts w:eastAsia="SimHei"/>
          <w:bCs/>
          <w:sz w:val="28"/>
          <w:szCs w:val="28"/>
          <w:lang w:val="zh-CN" w:eastAsia="zh-CN"/>
        </w:rPr>
        <w:t>区分主席团和多学科专家小组的作用</w:t>
      </w:r>
    </w:p>
    <w:p w14:paraId="293B68C9" w14:textId="77777777"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在第一份工作方案结束时对生物多样性平台的审查报告中，外部审查小组在结论</w:t>
      </w:r>
      <w:r w:rsidRPr="006908D3">
        <w:rPr>
          <w:rFonts w:eastAsia="SimSun"/>
          <w:sz w:val="24"/>
          <w:szCs w:val="24"/>
          <w:lang w:val="zh-CN" w:eastAsia="zh-CN"/>
        </w:rPr>
        <w:t>16</w:t>
      </w:r>
      <w:r w:rsidRPr="006908D3">
        <w:rPr>
          <w:rFonts w:eastAsia="SimSun"/>
          <w:sz w:val="24"/>
          <w:szCs w:val="24"/>
          <w:lang w:val="zh-CN" w:eastAsia="zh-CN"/>
        </w:rPr>
        <w:t>中指出，</w:t>
      </w:r>
      <w:r w:rsidRPr="006908D3">
        <w:rPr>
          <w:rFonts w:ascii="SimSun" w:eastAsia="SimSun" w:hAnsi="SimSun"/>
          <w:sz w:val="24"/>
          <w:szCs w:val="24"/>
          <w:lang w:val="zh-CN" w:eastAsia="zh-CN"/>
        </w:rPr>
        <w:t>“在平台的许多参与者看来，生物多样性平台的治理结构</w:t>
      </w:r>
      <w:r w:rsidRPr="006908D3">
        <w:rPr>
          <w:rFonts w:ascii="SimSun" w:eastAsia="SimSun" w:hAnsi="SimSun"/>
          <w:sz w:val="24"/>
          <w:szCs w:val="24"/>
          <w:lang w:val="zh-CN" w:eastAsia="zh-CN"/>
        </w:rPr>
        <w:lastRenderedPageBreak/>
        <w:t>设计过于繁琐，多学科专家小组和主席团的职责重叠，经常造成重复工作和职责划分不明确，有悖于善治原则”。</w:t>
      </w:r>
      <w:r w:rsidRPr="006908D3">
        <w:rPr>
          <w:rFonts w:eastAsia="SimSun"/>
          <w:sz w:val="24"/>
          <w:szCs w:val="24"/>
          <w:lang w:val="zh-CN" w:eastAsia="zh-CN"/>
        </w:rPr>
        <w:t>小组认为，</w:t>
      </w:r>
      <w:r w:rsidRPr="006908D3">
        <w:rPr>
          <w:rFonts w:ascii="SimSun" w:eastAsia="SimSun" w:hAnsi="SimSun"/>
          <w:sz w:val="24"/>
          <w:szCs w:val="24"/>
          <w:lang w:val="zh-CN" w:eastAsia="zh-CN"/>
        </w:rPr>
        <w:t>“</w:t>
      </w:r>
      <w:r w:rsidRPr="006908D3">
        <w:rPr>
          <w:rFonts w:eastAsia="SimSun"/>
          <w:sz w:val="24"/>
          <w:szCs w:val="24"/>
          <w:lang w:val="zh-CN" w:eastAsia="zh-CN"/>
        </w:rPr>
        <w:t>设立多学科专家小组和主席团这两个不同的机构造成分离，既麻烦又没有增加什么价值</w:t>
      </w:r>
      <w:r w:rsidRPr="006908D3">
        <w:rPr>
          <w:rFonts w:ascii="SimSun" w:eastAsia="SimSun" w:hAnsi="SimSun"/>
          <w:sz w:val="24"/>
          <w:szCs w:val="24"/>
          <w:lang w:val="zh-CN" w:eastAsia="zh-CN"/>
        </w:rPr>
        <w:t>”</w:t>
      </w:r>
      <w:r w:rsidRPr="006908D3">
        <w:rPr>
          <w:rFonts w:eastAsia="SimSun"/>
          <w:sz w:val="24"/>
          <w:szCs w:val="24"/>
          <w:lang w:val="zh-CN" w:eastAsia="zh-CN"/>
        </w:rPr>
        <w:t>。考虑到相关制约因素（特别是用来为各个委员会提供支助的预算和工作人员时间），审查小组认为有机会建立一个更精简的治理架构，并在建议</w:t>
      </w:r>
      <w:r w:rsidRPr="006908D3">
        <w:rPr>
          <w:rFonts w:eastAsia="SimSun"/>
          <w:sz w:val="24"/>
          <w:szCs w:val="24"/>
          <w:lang w:val="zh-CN" w:eastAsia="zh-CN"/>
        </w:rPr>
        <w:t>10</w:t>
      </w:r>
      <w:r w:rsidRPr="006908D3">
        <w:rPr>
          <w:rFonts w:eastAsia="SimSun"/>
          <w:sz w:val="24"/>
          <w:szCs w:val="24"/>
          <w:lang w:val="zh-CN" w:eastAsia="zh-CN"/>
        </w:rPr>
        <w:t>中建议全体会议考虑这一事项。</w:t>
      </w:r>
    </w:p>
    <w:p w14:paraId="672FB88A" w14:textId="23168E0C" w:rsidR="00CA34FE" w:rsidRPr="00C5764F" w:rsidRDefault="00CA34FE" w:rsidP="006908D3">
      <w:pPr>
        <w:pStyle w:val="Normalnumber"/>
        <w:keepNext/>
        <w:keepLines/>
        <w:jc w:val="both"/>
        <w:rPr>
          <w:rFonts w:eastAsia="SimSun"/>
          <w:sz w:val="24"/>
          <w:szCs w:val="24"/>
          <w:lang w:eastAsia="zh-CN"/>
        </w:rPr>
      </w:pPr>
      <w:r w:rsidRPr="00C5764F">
        <w:rPr>
          <w:rFonts w:eastAsia="SimSun"/>
          <w:sz w:val="24"/>
          <w:szCs w:val="24"/>
          <w:lang w:val="zh-CN" w:eastAsia="zh-CN"/>
        </w:rPr>
        <w:t>多学科专家小组和主席团成员审议了这项建议，发现虽然根据议事规则</w:t>
      </w:r>
      <w:r w:rsidRPr="00C5764F">
        <w:rPr>
          <w:rStyle w:val="FootnoteReference"/>
          <w:spacing w:val="0"/>
          <w:w w:val="100"/>
          <w:position w:val="0"/>
          <w:sz w:val="24"/>
          <w:szCs w:val="24"/>
          <w:lang w:val="zh-CN"/>
        </w:rPr>
        <w:footnoteReference w:id="7"/>
      </w:r>
      <w:r w:rsidRPr="00C5764F">
        <w:rPr>
          <w:rFonts w:eastAsia="SimSun"/>
          <w:sz w:val="24"/>
          <w:szCs w:val="24"/>
          <w:lang w:val="zh-CN" w:eastAsia="zh-CN"/>
        </w:rPr>
        <w:t>和生物多样性平台交付品编制程序</w:t>
      </w:r>
      <w:r w:rsidRPr="00C5764F">
        <w:rPr>
          <w:rStyle w:val="FootnoteReference"/>
          <w:spacing w:val="0"/>
          <w:w w:val="100"/>
          <w:position w:val="0"/>
          <w:sz w:val="24"/>
          <w:szCs w:val="24"/>
          <w:lang w:val="zh-CN"/>
        </w:rPr>
        <w:footnoteReference w:id="8"/>
      </w:r>
      <w:r w:rsidRPr="00C5764F">
        <w:rPr>
          <w:rFonts w:eastAsia="SimSun"/>
          <w:sz w:val="24"/>
          <w:szCs w:val="24"/>
          <w:lang w:val="zh-CN" w:eastAsia="zh-CN"/>
        </w:rPr>
        <w:t>，目前的结构存在一些缺点，但这些缺点不足以成为修</w:t>
      </w:r>
      <w:r w:rsidR="00F70485" w:rsidRPr="00C5764F">
        <w:rPr>
          <w:rFonts w:eastAsia="SimSun" w:hint="eastAsia"/>
          <w:sz w:val="24"/>
          <w:szCs w:val="24"/>
          <w:lang w:val="zh-CN" w:eastAsia="zh-CN"/>
        </w:rPr>
        <w:t>改</w:t>
      </w:r>
      <w:r w:rsidRPr="00C5764F">
        <w:rPr>
          <w:rFonts w:eastAsia="SimSun"/>
          <w:sz w:val="24"/>
          <w:szCs w:val="24"/>
          <w:lang w:val="zh-CN" w:eastAsia="zh-CN"/>
        </w:rPr>
        <w:t>生物多样性平台现行规则和程序的理由。</w:t>
      </w:r>
    </w:p>
    <w:p w14:paraId="2CC777F3" w14:textId="0761A549" w:rsidR="00CA34FE" w:rsidRPr="006908D3" w:rsidRDefault="00CA34FE" w:rsidP="006908D3">
      <w:pPr>
        <w:pStyle w:val="Normalnumber"/>
        <w:jc w:val="both"/>
        <w:rPr>
          <w:rFonts w:eastAsia="SimSun"/>
          <w:sz w:val="24"/>
          <w:szCs w:val="24"/>
        </w:rPr>
      </w:pPr>
      <w:r w:rsidRPr="00023C17">
        <w:rPr>
          <w:rFonts w:eastAsia="SimSun"/>
          <w:sz w:val="24"/>
          <w:szCs w:val="24"/>
          <w:lang w:val="zh-CN" w:eastAsia="zh-CN"/>
        </w:rPr>
        <w:t>于是</w:t>
      </w:r>
      <w:r w:rsidRPr="006908D3">
        <w:rPr>
          <w:rFonts w:eastAsia="SimSun"/>
          <w:sz w:val="24"/>
          <w:szCs w:val="24"/>
          <w:lang w:val="zh-CN" w:eastAsia="zh-CN"/>
        </w:rPr>
        <w:t>，多学科专家小组和主席团在其第十四次会议上核准了两者在生物多样性平台评估</w:t>
      </w:r>
      <w:r w:rsidR="0063706A">
        <w:rPr>
          <w:rFonts w:eastAsia="SimSun" w:hint="eastAsia"/>
          <w:sz w:val="24"/>
          <w:szCs w:val="24"/>
          <w:lang w:val="zh-CN" w:eastAsia="zh-CN"/>
        </w:rPr>
        <w:t>进</w:t>
      </w:r>
      <w:r w:rsidRPr="006908D3">
        <w:rPr>
          <w:rFonts w:eastAsia="SimSun"/>
          <w:sz w:val="24"/>
          <w:szCs w:val="24"/>
          <w:lang w:val="zh-CN" w:eastAsia="zh-CN"/>
        </w:rPr>
        <w:t>程和生物多样性平台工作队的工作中发挥各自不同作用的模式和实用指导意见。</w:t>
      </w:r>
      <w:proofErr w:type="spellStart"/>
      <w:r w:rsidRPr="006908D3">
        <w:rPr>
          <w:rFonts w:eastAsia="SimSun"/>
          <w:sz w:val="24"/>
          <w:szCs w:val="24"/>
          <w:lang w:val="zh-CN"/>
        </w:rPr>
        <w:t>指导意见载于</w:t>
      </w:r>
      <w:proofErr w:type="spellEnd"/>
      <w:r w:rsidRPr="006908D3">
        <w:rPr>
          <w:rFonts w:eastAsia="SimSun"/>
          <w:sz w:val="24"/>
          <w:szCs w:val="24"/>
          <w:lang w:val="zh-CN"/>
        </w:rPr>
        <w:t>IPBES/8/INF/22</w:t>
      </w:r>
      <w:proofErr w:type="spellStart"/>
      <w:r w:rsidRPr="006908D3">
        <w:rPr>
          <w:rFonts w:eastAsia="SimSun"/>
          <w:sz w:val="24"/>
          <w:szCs w:val="24"/>
          <w:lang w:val="zh-CN"/>
        </w:rPr>
        <w:t>号文件</w:t>
      </w:r>
      <w:proofErr w:type="spellEnd"/>
      <w:r w:rsidRPr="006908D3">
        <w:rPr>
          <w:rFonts w:eastAsia="SimSun"/>
          <w:sz w:val="24"/>
          <w:szCs w:val="24"/>
          <w:lang w:val="zh-CN"/>
        </w:rPr>
        <w:t>。</w:t>
      </w:r>
    </w:p>
    <w:p w14:paraId="7B517BBE" w14:textId="77777777" w:rsidR="00CA34FE" w:rsidRPr="006908D3" w:rsidRDefault="00CA34FE" w:rsidP="006908D3">
      <w:pPr>
        <w:pStyle w:val="Normalnumber"/>
        <w:jc w:val="both"/>
        <w:rPr>
          <w:rFonts w:eastAsia="SimSun"/>
          <w:sz w:val="24"/>
          <w:szCs w:val="24"/>
          <w:lang w:eastAsia="zh-CN"/>
        </w:rPr>
      </w:pPr>
      <w:r w:rsidRPr="006908D3">
        <w:rPr>
          <w:rFonts w:eastAsia="SimSun"/>
          <w:sz w:val="24"/>
          <w:szCs w:val="24"/>
          <w:lang w:val="zh-CN" w:eastAsia="zh-CN"/>
        </w:rPr>
        <w:t>此外，主席团和多学科专家小组核准了其成员的业务守则，该守则也载于</w:t>
      </w:r>
      <w:r w:rsidRPr="006908D3">
        <w:rPr>
          <w:rFonts w:eastAsia="SimSun"/>
          <w:sz w:val="24"/>
          <w:szCs w:val="24"/>
          <w:lang w:val="zh-CN" w:eastAsia="zh-CN"/>
        </w:rPr>
        <w:t>IPBES/8/INF/22</w:t>
      </w:r>
      <w:r w:rsidRPr="006908D3">
        <w:rPr>
          <w:rFonts w:eastAsia="SimSun"/>
          <w:sz w:val="24"/>
          <w:szCs w:val="24"/>
          <w:lang w:val="zh-CN" w:eastAsia="zh-CN"/>
        </w:rPr>
        <w:t>号文件。</w:t>
      </w:r>
    </w:p>
    <w:p w14:paraId="00051965" w14:textId="1709B60A" w:rsidR="00CA34FE" w:rsidRPr="006908D3" w:rsidRDefault="00CA34FE" w:rsidP="00C5764F">
      <w:pPr>
        <w:pStyle w:val="CH2"/>
        <w:numPr>
          <w:ilvl w:val="0"/>
          <w:numId w:val="11"/>
        </w:numPr>
        <w:ind w:hanging="1370"/>
        <w:rPr>
          <w:rFonts w:eastAsia="SimHei"/>
          <w:sz w:val="28"/>
          <w:szCs w:val="28"/>
          <w:lang w:eastAsia="zh-CN"/>
        </w:rPr>
      </w:pPr>
      <w:r w:rsidRPr="006908D3">
        <w:rPr>
          <w:rFonts w:eastAsia="SimHei"/>
          <w:bCs/>
          <w:sz w:val="28"/>
          <w:szCs w:val="28"/>
          <w:lang w:val="zh-CN" w:eastAsia="zh-CN"/>
        </w:rPr>
        <w:t>生物多样性平台国家</w:t>
      </w:r>
      <w:r w:rsidR="00F70485">
        <w:rPr>
          <w:rFonts w:eastAsia="SimHei" w:hint="eastAsia"/>
          <w:bCs/>
          <w:sz w:val="28"/>
          <w:szCs w:val="28"/>
          <w:lang w:val="zh-CN" w:eastAsia="zh-CN"/>
        </w:rPr>
        <w:t>联络</w:t>
      </w:r>
      <w:r w:rsidRPr="006908D3">
        <w:rPr>
          <w:rFonts w:eastAsia="SimHei"/>
          <w:bCs/>
          <w:sz w:val="28"/>
          <w:szCs w:val="28"/>
          <w:lang w:val="zh-CN" w:eastAsia="zh-CN"/>
        </w:rPr>
        <w:t>人手册</w:t>
      </w:r>
    </w:p>
    <w:p w14:paraId="5EABE46C" w14:textId="3878F715" w:rsidR="00CA34FE" w:rsidRPr="00C5764F" w:rsidRDefault="00CA34FE" w:rsidP="006908D3">
      <w:pPr>
        <w:pStyle w:val="Normalnumber"/>
        <w:numPr>
          <w:ilvl w:val="0"/>
          <w:numId w:val="5"/>
        </w:numPr>
        <w:tabs>
          <w:tab w:val="clear" w:pos="1134"/>
        </w:tabs>
        <w:jc w:val="both"/>
        <w:rPr>
          <w:rFonts w:eastAsia="SimSun"/>
          <w:sz w:val="24"/>
          <w:szCs w:val="24"/>
          <w:lang w:eastAsia="zh-CN"/>
        </w:rPr>
      </w:pPr>
      <w:bookmarkStart w:id="2" w:name="_Toc29541356"/>
      <w:r w:rsidRPr="00C5764F">
        <w:rPr>
          <w:rFonts w:eastAsia="SimSun"/>
          <w:sz w:val="24"/>
          <w:szCs w:val="24"/>
          <w:lang w:val="zh-CN" w:eastAsia="zh-CN"/>
        </w:rPr>
        <w:t>生物多样性平台外部审查建议</w:t>
      </w:r>
      <w:r w:rsidRPr="00C5764F">
        <w:rPr>
          <w:rFonts w:eastAsia="SimSun"/>
          <w:sz w:val="24"/>
          <w:szCs w:val="24"/>
          <w:lang w:val="zh-CN" w:eastAsia="zh-CN"/>
        </w:rPr>
        <w:t>14</w:t>
      </w:r>
      <w:r w:rsidRPr="00C5764F">
        <w:rPr>
          <w:rFonts w:eastAsia="SimSun"/>
          <w:sz w:val="24"/>
          <w:szCs w:val="24"/>
          <w:lang w:val="zh-CN" w:eastAsia="zh-CN"/>
        </w:rPr>
        <w:t>认为，生物多样性平台</w:t>
      </w:r>
      <w:r w:rsidR="00BC69DB" w:rsidRPr="00C5764F">
        <w:rPr>
          <w:rFonts w:eastAsia="SimSun" w:hint="eastAsia"/>
          <w:sz w:val="24"/>
          <w:szCs w:val="24"/>
          <w:lang w:val="zh-CN" w:eastAsia="zh-CN"/>
        </w:rPr>
        <w:t>在</w:t>
      </w:r>
      <w:r w:rsidR="00BC69DB" w:rsidRPr="00C5764F">
        <w:rPr>
          <w:rFonts w:eastAsia="SimSun"/>
          <w:sz w:val="24"/>
          <w:szCs w:val="24"/>
          <w:lang w:val="zh-CN" w:eastAsia="zh-CN"/>
        </w:rPr>
        <w:t>允许各国确立自己的工作模式</w:t>
      </w:r>
      <w:r w:rsidR="00BC69DB" w:rsidRPr="00C5764F">
        <w:rPr>
          <w:rFonts w:eastAsia="SimSun" w:hint="eastAsia"/>
          <w:sz w:val="24"/>
          <w:szCs w:val="24"/>
          <w:lang w:val="zh-CN" w:eastAsia="zh-CN"/>
        </w:rPr>
        <w:t>的同时</w:t>
      </w:r>
      <w:r w:rsidR="00EC37C0" w:rsidRPr="00C5764F">
        <w:rPr>
          <w:rFonts w:eastAsia="SimSun" w:hint="eastAsia"/>
          <w:sz w:val="24"/>
          <w:szCs w:val="24"/>
          <w:lang w:val="zh-CN" w:eastAsia="zh-CN"/>
        </w:rPr>
        <w:t>，</w:t>
      </w:r>
      <w:r w:rsidRPr="00C5764F">
        <w:rPr>
          <w:rFonts w:eastAsia="SimSun"/>
          <w:sz w:val="24"/>
          <w:szCs w:val="24"/>
          <w:lang w:val="zh-CN" w:eastAsia="zh-CN"/>
        </w:rPr>
        <w:t>应制定关于国家联络人的作用和良好做法的全面指导意见，并为生物多样性平台与国家联络人之间的交流以及国家联络人本身之间的</w:t>
      </w:r>
      <w:r w:rsidR="00AE1976" w:rsidRPr="00C5764F">
        <w:rPr>
          <w:rFonts w:eastAsia="SimSun" w:hint="eastAsia"/>
          <w:sz w:val="24"/>
          <w:szCs w:val="24"/>
          <w:lang w:val="zh-CN" w:eastAsia="zh-CN"/>
        </w:rPr>
        <w:t>交流</w:t>
      </w:r>
      <w:r w:rsidRPr="00C5764F">
        <w:rPr>
          <w:rFonts w:eastAsia="SimSun"/>
          <w:sz w:val="24"/>
          <w:szCs w:val="24"/>
          <w:lang w:val="zh-CN" w:eastAsia="zh-CN"/>
        </w:rPr>
        <w:t>建立专门的渠道。</w:t>
      </w:r>
    </w:p>
    <w:p w14:paraId="0366EDF0" w14:textId="13ABBEAB" w:rsidR="00CA34FE" w:rsidRPr="00C5764F" w:rsidRDefault="00CA34FE" w:rsidP="006908D3">
      <w:pPr>
        <w:pStyle w:val="Normalnumber"/>
        <w:numPr>
          <w:ilvl w:val="0"/>
          <w:numId w:val="5"/>
        </w:numPr>
        <w:tabs>
          <w:tab w:val="clear" w:pos="1134"/>
        </w:tabs>
        <w:jc w:val="both"/>
        <w:rPr>
          <w:rFonts w:eastAsia="SimSun"/>
          <w:sz w:val="24"/>
          <w:szCs w:val="24"/>
          <w:lang w:eastAsia="zh-CN"/>
        </w:rPr>
      </w:pPr>
      <w:r w:rsidRPr="00C5764F">
        <w:rPr>
          <w:rFonts w:eastAsia="SimSun"/>
          <w:sz w:val="24"/>
          <w:szCs w:val="24"/>
          <w:lang w:val="zh-CN" w:eastAsia="zh-CN"/>
        </w:rPr>
        <w:t>针对这一建议，主席团和多学科专家小组为生物多样性平台国家联络人编写了一本手册，将</w:t>
      </w:r>
      <w:r w:rsidR="00E47855" w:rsidRPr="00C5764F">
        <w:rPr>
          <w:rFonts w:eastAsia="SimSun" w:hint="eastAsia"/>
          <w:sz w:val="24"/>
          <w:szCs w:val="24"/>
          <w:lang w:val="zh-CN" w:eastAsia="zh-CN"/>
        </w:rPr>
        <w:t>在</w:t>
      </w:r>
      <w:r w:rsidRPr="00C5764F">
        <w:rPr>
          <w:rFonts w:eastAsia="SimSun"/>
          <w:sz w:val="24"/>
          <w:szCs w:val="24"/>
          <w:lang w:val="zh-CN" w:eastAsia="zh-CN"/>
        </w:rPr>
        <w:t>生物多样性平台网站</w:t>
      </w:r>
      <w:r w:rsidR="00E47855" w:rsidRPr="00C5764F">
        <w:rPr>
          <w:rFonts w:eastAsia="SimSun" w:hint="eastAsia"/>
          <w:sz w:val="24"/>
          <w:szCs w:val="24"/>
          <w:lang w:val="zh-CN" w:eastAsia="zh-CN"/>
        </w:rPr>
        <w:t>上公布</w:t>
      </w:r>
      <w:r w:rsidRPr="00C5764F">
        <w:rPr>
          <w:rFonts w:eastAsia="SimSun"/>
          <w:sz w:val="24"/>
          <w:szCs w:val="24"/>
          <w:lang w:val="zh-CN" w:eastAsia="zh-CN"/>
        </w:rPr>
        <w:t>。</w:t>
      </w:r>
      <w:r w:rsidRPr="00C5764F">
        <w:rPr>
          <w:rStyle w:val="FootnoteReference"/>
          <w:spacing w:val="0"/>
          <w:w w:val="100"/>
          <w:position w:val="0"/>
          <w:sz w:val="24"/>
          <w:szCs w:val="24"/>
          <w:lang w:val="zh-CN"/>
        </w:rPr>
        <w:footnoteReference w:id="9"/>
      </w:r>
    </w:p>
    <w:p w14:paraId="1EC2C457" w14:textId="1AB83F0D" w:rsidR="00CA34FE" w:rsidRPr="006908D3" w:rsidRDefault="00CA34FE" w:rsidP="00C5764F">
      <w:pPr>
        <w:pStyle w:val="CH2"/>
        <w:numPr>
          <w:ilvl w:val="0"/>
          <w:numId w:val="13"/>
        </w:numPr>
        <w:ind w:hanging="1370"/>
        <w:rPr>
          <w:rFonts w:eastAsia="SimSun"/>
          <w:lang w:eastAsia="zh-CN"/>
        </w:rPr>
      </w:pPr>
      <w:r w:rsidRPr="006908D3">
        <w:rPr>
          <w:rFonts w:eastAsia="SimHei"/>
          <w:bCs/>
          <w:sz w:val="28"/>
          <w:szCs w:val="28"/>
          <w:lang w:val="zh-CN" w:eastAsia="zh-CN"/>
        </w:rPr>
        <w:t>审查生物多样性平台概念框架的使用和影响</w:t>
      </w:r>
      <w:bookmarkEnd w:id="2"/>
    </w:p>
    <w:p w14:paraId="30F30144" w14:textId="3ADD0048"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2030</w:t>
      </w:r>
      <w:r w:rsidRPr="006908D3">
        <w:rPr>
          <w:rFonts w:eastAsia="SimSun"/>
          <w:sz w:val="24"/>
          <w:szCs w:val="24"/>
          <w:lang w:val="zh-CN" w:eastAsia="zh-CN"/>
        </w:rPr>
        <w:t>年前的滚动工作方案目标</w:t>
      </w:r>
      <w:r w:rsidRPr="006908D3">
        <w:rPr>
          <w:rFonts w:eastAsia="SimSun"/>
          <w:sz w:val="24"/>
          <w:szCs w:val="24"/>
          <w:lang w:val="zh-CN" w:eastAsia="zh-CN"/>
        </w:rPr>
        <w:t>6 (b)</w:t>
      </w:r>
      <w:r w:rsidRPr="006908D3">
        <w:rPr>
          <w:rFonts w:eastAsia="SimSun"/>
          <w:sz w:val="24"/>
          <w:szCs w:val="24"/>
          <w:lang w:val="zh-CN" w:eastAsia="zh-CN"/>
        </w:rPr>
        <w:t>，即审查生物多样性平台的概念框架，旨在确保对生物多样性平台概念框架的使用和影响进行审查，为滚动工作方案的演变提供依据。全体会议在</w:t>
      </w:r>
      <w:r w:rsidRPr="006908D3">
        <w:rPr>
          <w:rFonts w:eastAsia="SimSun"/>
          <w:sz w:val="24"/>
          <w:szCs w:val="24"/>
          <w:lang w:val="zh-CN" w:eastAsia="zh-CN"/>
        </w:rPr>
        <w:t>IPBES-7/1</w:t>
      </w:r>
      <w:r w:rsidRPr="006908D3">
        <w:rPr>
          <w:rFonts w:eastAsia="SimSun"/>
          <w:sz w:val="24"/>
          <w:szCs w:val="24"/>
          <w:lang w:val="zh-CN" w:eastAsia="zh-CN"/>
        </w:rPr>
        <w:t>号决定中请多学科专家小组和主席团根据该目标审查生物多样性平台的概念框架。</w:t>
      </w:r>
    </w:p>
    <w:p w14:paraId="7584685D" w14:textId="74C5E040"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全体会议在</w:t>
      </w:r>
      <w:r w:rsidRPr="006908D3">
        <w:rPr>
          <w:rFonts w:eastAsia="SimSun"/>
          <w:sz w:val="24"/>
          <w:szCs w:val="24"/>
          <w:lang w:val="zh-CN" w:eastAsia="zh-CN"/>
        </w:rPr>
        <w:t>IPBES-2/4</w:t>
      </w:r>
      <w:r w:rsidRPr="006908D3">
        <w:rPr>
          <w:rFonts w:eastAsia="SimSun"/>
          <w:sz w:val="24"/>
          <w:szCs w:val="24"/>
          <w:lang w:val="zh-CN" w:eastAsia="zh-CN"/>
        </w:rPr>
        <w:t>号决定中通过了生物多样性平台的概念框架。在</w:t>
      </w:r>
      <w:r w:rsidRPr="006908D3">
        <w:rPr>
          <w:rFonts w:eastAsia="SimSun"/>
          <w:sz w:val="24"/>
          <w:szCs w:val="24"/>
          <w:lang w:val="zh-CN" w:eastAsia="zh-CN"/>
        </w:rPr>
        <w:t>IPBES-5/1</w:t>
      </w:r>
      <w:r w:rsidRPr="006908D3">
        <w:rPr>
          <w:rFonts w:eastAsia="SimSun"/>
          <w:sz w:val="24"/>
          <w:szCs w:val="24"/>
          <w:lang w:val="zh-CN" w:eastAsia="zh-CN"/>
        </w:rPr>
        <w:t>号决定中，全体会议注意到自然对人类所作贡献的概念将用于平台目前和今后的评估。此后，</w:t>
      </w:r>
      <w:r w:rsidRPr="007F7BDA">
        <w:rPr>
          <w:rFonts w:ascii="SimSun" w:eastAsia="SimSun" w:hAnsi="SimSun"/>
          <w:sz w:val="24"/>
          <w:szCs w:val="24"/>
          <w:lang w:val="zh-CN" w:eastAsia="zh-CN"/>
        </w:rPr>
        <w:t>“自然对人类</w:t>
      </w:r>
      <w:r w:rsidR="008A0AB9">
        <w:rPr>
          <w:rFonts w:ascii="SimSun" w:eastAsia="SimSun" w:hAnsi="SimSun" w:hint="eastAsia"/>
          <w:sz w:val="24"/>
          <w:szCs w:val="24"/>
          <w:lang w:val="zh-CN" w:eastAsia="zh-CN"/>
        </w:rPr>
        <w:t>的</w:t>
      </w:r>
      <w:r w:rsidRPr="007F7BDA">
        <w:rPr>
          <w:rFonts w:ascii="SimSun" w:eastAsia="SimSun" w:hAnsi="SimSun"/>
          <w:sz w:val="24"/>
          <w:szCs w:val="24"/>
          <w:lang w:val="zh-CN" w:eastAsia="zh-CN"/>
        </w:rPr>
        <w:t>贡献”的</w:t>
      </w:r>
      <w:r w:rsidRPr="006908D3">
        <w:rPr>
          <w:rFonts w:eastAsia="SimSun"/>
          <w:sz w:val="24"/>
          <w:szCs w:val="24"/>
          <w:lang w:val="zh-CN" w:eastAsia="zh-CN"/>
        </w:rPr>
        <w:t>概念取代了最初通过的概念框架中所</w:t>
      </w:r>
      <w:r w:rsidRPr="006908D3">
        <w:rPr>
          <w:rFonts w:ascii="SimSun" w:eastAsia="SimSun" w:hAnsi="SimSun"/>
          <w:sz w:val="24"/>
          <w:szCs w:val="24"/>
          <w:lang w:val="zh-CN" w:eastAsia="zh-CN"/>
        </w:rPr>
        <w:t>用的“自然对人类的惠益”的</w:t>
      </w:r>
      <w:r w:rsidRPr="006908D3">
        <w:rPr>
          <w:rFonts w:eastAsia="SimSun"/>
          <w:sz w:val="24"/>
          <w:szCs w:val="24"/>
          <w:lang w:val="zh-CN" w:eastAsia="zh-CN"/>
        </w:rPr>
        <w:t>提法。</w:t>
      </w:r>
    </w:p>
    <w:p w14:paraId="73A4AFBE" w14:textId="77777777"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针对审查</w:t>
      </w:r>
      <w:r w:rsidRPr="006908D3">
        <w:rPr>
          <w:rFonts w:eastAsia="SimSun"/>
          <w:sz w:val="24"/>
          <w:szCs w:val="24"/>
          <w:lang w:val="zh-CN" w:eastAsia="zh-CN"/>
        </w:rPr>
        <w:t>IPBES-7/1</w:t>
      </w:r>
      <w:r w:rsidRPr="006908D3">
        <w:rPr>
          <w:rFonts w:eastAsia="SimSun"/>
          <w:sz w:val="24"/>
          <w:szCs w:val="24"/>
          <w:lang w:val="zh-CN" w:eastAsia="zh-CN"/>
        </w:rPr>
        <w:t>号决定所载概念框架的使用和影响的要求，多学科专家小组和主席团已开始研究概念框架的使用和影响。</w:t>
      </w:r>
    </w:p>
    <w:p w14:paraId="0FF704E3" w14:textId="310CDF3D"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作为研究的一部分，多学科专家小组和主席团于</w:t>
      </w:r>
      <w:r w:rsidRPr="006908D3">
        <w:rPr>
          <w:rFonts w:eastAsia="SimSun"/>
          <w:sz w:val="24"/>
          <w:szCs w:val="24"/>
          <w:lang w:val="zh-CN" w:eastAsia="zh-CN"/>
        </w:rPr>
        <w:t>2020</w:t>
      </w:r>
      <w:r w:rsidRPr="006908D3">
        <w:rPr>
          <w:rFonts w:eastAsia="SimSun"/>
          <w:sz w:val="24"/>
          <w:szCs w:val="24"/>
          <w:lang w:val="zh-CN" w:eastAsia="zh-CN"/>
        </w:rPr>
        <w:t>年</w:t>
      </w:r>
      <w:r w:rsidRPr="006908D3">
        <w:rPr>
          <w:rFonts w:eastAsia="SimSun"/>
          <w:sz w:val="24"/>
          <w:szCs w:val="24"/>
          <w:lang w:val="zh-CN" w:eastAsia="zh-CN"/>
        </w:rPr>
        <w:t>4</w:t>
      </w:r>
      <w:r w:rsidRPr="006908D3">
        <w:rPr>
          <w:rFonts w:eastAsia="SimSun"/>
          <w:sz w:val="24"/>
          <w:szCs w:val="24"/>
          <w:lang w:val="zh-CN" w:eastAsia="zh-CN"/>
        </w:rPr>
        <w:t>月</w:t>
      </w:r>
      <w:r w:rsidRPr="006908D3">
        <w:rPr>
          <w:rFonts w:eastAsia="SimSun"/>
          <w:sz w:val="24"/>
          <w:szCs w:val="24"/>
          <w:lang w:val="zh-CN" w:eastAsia="zh-CN"/>
        </w:rPr>
        <w:t>6</w:t>
      </w:r>
      <w:r w:rsidRPr="006908D3">
        <w:rPr>
          <w:rFonts w:eastAsia="SimSun"/>
          <w:sz w:val="24"/>
          <w:szCs w:val="24"/>
          <w:lang w:val="zh-CN" w:eastAsia="zh-CN"/>
        </w:rPr>
        <w:t>日至</w:t>
      </w:r>
      <w:r w:rsidRPr="006908D3">
        <w:rPr>
          <w:rFonts w:eastAsia="SimSun"/>
          <w:sz w:val="24"/>
          <w:szCs w:val="24"/>
          <w:lang w:val="zh-CN" w:eastAsia="zh-CN"/>
        </w:rPr>
        <w:t>5</w:t>
      </w:r>
      <w:r w:rsidRPr="006908D3">
        <w:rPr>
          <w:rFonts w:eastAsia="SimSun"/>
          <w:sz w:val="24"/>
          <w:szCs w:val="24"/>
          <w:lang w:val="zh-CN" w:eastAsia="zh-CN"/>
        </w:rPr>
        <w:t>月</w:t>
      </w:r>
      <w:r w:rsidRPr="006908D3">
        <w:rPr>
          <w:rFonts w:eastAsia="SimSun"/>
          <w:sz w:val="24"/>
          <w:szCs w:val="24"/>
          <w:lang w:val="zh-CN" w:eastAsia="zh-CN"/>
        </w:rPr>
        <w:t>29</w:t>
      </w:r>
      <w:r w:rsidRPr="006908D3">
        <w:rPr>
          <w:rFonts w:eastAsia="SimSun"/>
          <w:sz w:val="24"/>
          <w:szCs w:val="24"/>
          <w:lang w:val="zh-CN" w:eastAsia="zh-CN"/>
        </w:rPr>
        <w:t>日同时进行了两项在线调查，一项针对正在进行和已完成的生物多样性平台评估方面的专家，另一项针对国家</w:t>
      </w:r>
      <w:r w:rsidR="002E7265">
        <w:rPr>
          <w:rFonts w:eastAsia="SimSun" w:hint="eastAsia"/>
          <w:sz w:val="24"/>
          <w:szCs w:val="24"/>
          <w:lang w:val="zh-CN" w:eastAsia="zh-CN"/>
        </w:rPr>
        <w:t>联络</w:t>
      </w:r>
      <w:r w:rsidRPr="006908D3">
        <w:rPr>
          <w:rFonts w:eastAsia="SimSun"/>
          <w:sz w:val="24"/>
          <w:szCs w:val="24"/>
          <w:lang w:val="zh-CN" w:eastAsia="zh-CN"/>
        </w:rPr>
        <w:t>人和利益攸关方。来自所有已完成和正在进行的生物多样性平台评估的共</w:t>
      </w:r>
      <w:r w:rsidRPr="006908D3">
        <w:rPr>
          <w:rFonts w:eastAsia="SimSun"/>
          <w:sz w:val="24"/>
          <w:szCs w:val="24"/>
          <w:lang w:val="zh-CN" w:eastAsia="zh-CN"/>
        </w:rPr>
        <w:t>114</w:t>
      </w:r>
      <w:r w:rsidRPr="006908D3">
        <w:rPr>
          <w:rFonts w:eastAsia="SimSun"/>
          <w:sz w:val="24"/>
          <w:szCs w:val="24"/>
          <w:lang w:val="zh-CN" w:eastAsia="zh-CN"/>
        </w:rPr>
        <w:t>名专家回复了针对专家的调查；在针对</w:t>
      </w:r>
      <w:r w:rsidRPr="006908D3">
        <w:rPr>
          <w:rFonts w:eastAsia="SimSun"/>
          <w:sz w:val="24"/>
          <w:szCs w:val="24"/>
          <w:lang w:val="zh-CN" w:eastAsia="zh-CN"/>
        </w:rPr>
        <w:lastRenderedPageBreak/>
        <w:t>国家</w:t>
      </w:r>
      <w:r w:rsidR="001A0F2A">
        <w:rPr>
          <w:rFonts w:eastAsia="SimSun" w:hint="eastAsia"/>
          <w:sz w:val="24"/>
          <w:szCs w:val="24"/>
          <w:lang w:val="zh-CN" w:eastAsia="zh-CN"/>
        </w:rPr>
        <w:t>联络</w:t>
      </w:r>
      <w:r w:rsidRPr="006908D3">
        <w:rPr>
          <w:rFonts w:eastAsia="SimSun"/>
          <w:sz w:val="24"/>
          <w:szCs w:val="24"/>
          <w:lang w:val="zh-CN" w:eastAsia="zh-CN"/>
        </w:rPr>
        <w:t>人和利益攸关方的调查中收到了</w:t>
      </w:r>
      <w:r w:rsidRPr="006908D3">
        <w:rPr>
          <w:rFonts w:eastAsia="SimSun"/>
          <w:sz w:val="24"/>
          <w:szCs w:val="24"/>
          <w:lang w:val="zh-CN" w:eastAsia="zh-CN"/>
        </w:rPr>
        <w:t>231</w:t>
      </w:r>
      <w:r w:rsidRPr="006908D3">
        <w:rPr>
          <w:rFonts w:eastAsia="SimSun"/>
          <w:sz w:val="24"/>
          <w:szCs w:val="24"/>
          <w:lang w:val="zh-CN" w:eastAsia="zh-CN"/>
        </w:rPr>
        <w:t>份答复，其中包括</w:t>
      </w:r>
      <w:r w:rsidRPr="006908D3">
        <w:rPr>
          <w:rFonts w:eastAsia="SimSun"/>
          <w:sz w:val="24"/>
          <w:szCs w:val="24"/>
          <w:lang w:val="zh-CN" w:eastAsia="zh-CN"/>
        </w:rPr>
        <w:t>45</w:t>
      </w:r>
      <w:r w:rsidRPr="006908D3">
        <w:rPr>
          <w:rFonts w:eastAsia="SimSun"/>
          <w:sz w:val="24"/>
          <w:szCs w:val="24"/>
          <w:lang w:val="zh-CN" w:eastAsia="zh-CN"/>
        </w:rPr>
        <w:t>份来自政府代表的答复和</w:t>
      </w:r>
      <w:r w:rsidRPr="006908D3">
        <w:rPr>
          <w:rFonts w:eastAsia="SimSun"/>
          <w:sz w:val="24"/>
          <w:szCs w:val="24"/>
          <w:lang w:val="zh-CN" w:eastAsia="zh-CN"/>
        </w:rPr>
        <w:t>186</w:t>
      </w:r>
      <w:r w:rsidRPr="006908D3">
        <w:rPr>
          <w:rFonts w:eastAsia="SimSun"/>
          <w:sz w:val="24"/>
          <w:szCs w:val="24"/>
          <w:lang w:val="zh-CN" w:eastAsia="zh-CN"/>
        </w:rPr>
        <w:t>份来自组织或个人的答复。</w:t>
      </w:r>
    </w:p>
    <w:p w14:paraId="12832B7E" w14:textId="77777777"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此外，多学科专家小组和主席团进行了文献综述，以评估概念框架的使用和影响。</w:t>
      </w:r>
    </w:p>
    <w:p w14:paraId="4D284F00" w14:textId="33A2D8BD"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关于概念框架的使用和影响的研究</w:t>
      </w:r>
      <w:r w:rsidRPr="00BA64BC">
        <w:rPr>
          <w:rFonts w:eastAsia="SimSun"/>
          <w:sz w:val="24"/>
          <w:szCs w:val="24"/>
          <w:lang w:val="zh-CN" w:eastAsia="zh-CN"/>
        </w:rPr>
        <w:t>报告</w:t>
      </w:r>
      <w:r w:rsidRPr="006908D3">
        <w:rPr>
          <w:rFonts w:eastAsia="SimSun"/>
          <w:sz w:val="24"/>
          <w:szCs w:val="24"/>
          <w:lang w:val="zh-CN" w:eastAsia="zh-CN"/>
        </w:rPr>
        <w:t>草案将于</w:t>
      </w:r>
      <w:r w:rsidRPr="006908D3">
        <w:rPr>
          <w:rFonts w:eastAsia="SimSun"/>
          <w:sz w:val="24"/>
          <w:szCs w:val="24"/>
          <w:lang w:val="zh-CN" w:eastAsia="zh-CN"/>
        </w:rPr>
        <w:t>2021</w:t>
      </w:r>
      <w:r w:rsidRPr="006908D3">
        <w:rPr>
          <w:rFonts w:eastAsia="SimSun"/>
          <w:sz w:val="24"/>
          <w:szCs w:val="24"/>
          <w:lang w:val="zh-CN" w:eastAsia="zh-CN"/>
        </w:rPr>
        <w:t>年</w:t>
      </w:r>
      <w:r w:rsidRPr="006908D3">
        <w:rPr>
          <w:rFonts w:eastAsia="SimSun"/>
          <w:sz w:val="24"/>
          <w:szCs w:val="24"/>
          <w:lang w:val="zh-CN" w:eastAsia="zh-CN"/>
        </w:rPr>
        <w:t>6</w:t>
      </w:r>
      <w:r w:rsidRPr="006908D3">
        <w:rPr>
          <w:rFonts w:eastAsia="SimSun"/>
          <w:sz w:val="24"/>
          <w:szCs w:val="24"/>
          <w:lang w:val="zh-CN" w:eastAsia="zh-CN"/>
        </w:rPr>
        <w:t>月</w:t>
      </w:r>
      <w:r w:rsidRPr="006908D3">
        <w:rPr>
          <w:rFonts w:eastAsia="SimSun"/>
          <w:sz w:val="24"/>
          <w:szCs w:val="24"/>
          <w:lang w:val="zh-CN" w:eastAsia="zh-CN"/>
        </w:rPr>
        <w:t>1</w:t>
      </w:r>
      <w:r w:rsidRPr="006908D3">
        <w:rPr>
          <w:rFonts w:eastAsia="SimSun"/>
          <w:sz w:val="24"/>
          <w:szCs w:val="24"/>
          <w:lang w:val="zh-CN" w:eastAsia="zh-CN"/>
        </w:rPr>
        <w:t>日至</w:t>
      </w:r>
      <w:r w:rsidRPr="006908D3">
        <w:rPr>
          <w:rFonts w:eastAsia="SimSun"/>
          <w:sz w:val="24"/>
          <w:szCs w:val="24"/>
          <w:lang w:val="zh-CN" w:eastAsia="zh-CN"/>
        </w:rPr>
        <w:t>7</w:t>
      </w:r>
      <w:r w:rsidRPr="006908D3">
        <w:rPr>
          <w:rFonts w:eastAsia="SimSun"/>
          <w:sz w:val="24"/>
          <w:szCs w:val="24"/>
          <w:lang w:val="zh-CN" w:eastAsia="zh-CN"/>
        </w:rPr>
        <w:t>月</w:t>
      </w:r>
      <w:r w:rsidRPr="006908D3">
        <w:rPr>
          <w:rFonts w:eastAsia="SimSun"/>
          <w:sz w:val="24"/>
          <w:szCs w:val="24"/>
          <w:lang w:val="zh-CN" w:eastAsia="zh-CN"/>
        </w:rPr>
        <w:t>31</w:t>
      </w:r>
      <w:r w:rsidRPr="006908D3">
        <w:rPr>
          <w:rFonts w:eastAsia="SimSun"/>
          <w:sz w:val="24"/>
          <w:szCs w:val="24"/>
          <w:lang w:val="zh-CN" w:eastAsia="zh-CN"/>
        </w:rPr>
        <w:t>日提交外部审查。多学科专家小组和主席团将结合收到的任何</w:t>
      </w:r>
      <w:r w:rsidR="001A0F2A">
        <w:rPr>
          <w:rFonts w:eastAsia="SimSun" w:hint="eastAsia"/>
          <w:sz w:val="24"/>
          <w:szCs w:val="24"/>
          <w:lang w:val="zh-CN" w:eastAsia="zh-CN"/>
        </w:rPr>
        <w:t>评论</w:t>
      </w:r>
      <w:r w:rsidRPr="006908D3">
        <w:rPr>
          <w:rFonts w:eastAsia="SimSun"/>
          <w:sz w:val="24"/>
          <w:szCs w:val="24"/>
          <w:lang w:val="zh-CN" w:eastAsia="zh-CN"/>
        </w:rPr>
        <w:t>意见最后完成研究</w:t>
      </w:r>
      <w:r w:rsidRPr="00BA64BC">
        <w:rPr>
          <w:rFonts w:eastAsia="SimSun"/>
          <w:sz w:val="24"/>
          <w:szCs w:val="24"/>
          <w:lang w:val="zh-CN" w:eastAsia="zh-CN"/>
        </w:rPr>
        <w:t>报告</w:t>
      </w:r>
      <w:r w:rsidRPr="006908D3">
        <w:rPr>
          <w:rFonts w:eastAsia="SimSun"/>
          <w:sz w:val="24"/>
          <w:szCs w:val="24"/>
          <w:lang w:val="zh-CN" w:eastAsia="zh-CN"/>
        </w:rPr>
        <w:t>，供全体会议第九届会议审议。</w:t>
      </w:r>
    </w:p>
    <w:p w14:paraId="1E6B7EC1" w14:textId="4C898ECD" w:rsidR="00CA34FE" w:rsidRPr="007F7BDA" w:rsidRDefault="00CA34FE" w:rsidP="00BA64BC">
      <w:pPr>
        <w:pStyle w:val="CH2"/>
        <w:numPr>
          <w:ilvl w:val="0"/>
          <w:numId w:val="15"/>
        </w:numPr>
        <w:ind w:hanging="1370"/>
        <w:jc w:val="both"/>
        <w:rPr>
          <w:rFonts w:eastAsia="SimHei"/>
          <w:lang w:eastAsia="zh-CN"/>
        </w:rPr>
      </w:pPr>
      <w:r w:rsidRPr="007F7BDA">
        <w:rPr>
          <w:rFonts w:eastAsia="SimHei"/>
          <w:bCs/>
          <w:sz w:val="28"/>
          <w:szCs w:val="28"/>
          <w:lang w:val="zh-CN" w:eastAsia="zh-CN"/>
        </w:rPr>
        <w:t>改善评估进程的成效</w:t>
      </w:r>
    </w:p>
    <w:p w14:paraId="1CEA7E18" w14:textId="185CE71E"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2030</w:t>
      </w:r>
      <w:r w:rsidRPr="006908D3">
        <w:rPr>
          <w:rFonts w:eastAsia="SimSun"/>
          <w:sz w:val="24"/>
          <w:szCs w:val="24"/>
          <w:lang w:val="zh-CN" w:eastAsia="zh-CN"/>
        </w:rPr>
        <w:t>年前滚动工作方案目标</w:t>
      </w:r>
      <w:r w:rsidRPr="006908D3">
        <w:rPr>
          <w:rFonts w:eastAsia="SimSun"/>
          <w:sz w:val="24"/>
          <w:szCs w:val="24"/>
          <w:lang w:val="zh-CN" w:eastAsia="zh-CN"/>
        </w:rPr>
        <w:t>6 (c)</w:t>
      </w:r>
      <w:r w:rsidRPr="006908D3">
        <w:rPr>
          <w:rFonts w:eastAsia="SimSun"/>
          <w:sz w:val="24"/>
          <w:szCs w:val="24"/>
          <w:lang w:val="zh-CN" w:eastAsia="zh-CN"/>
        </w:rPr>
        <w:t>，即改善评估进程的成效，旨在向从事今后评估工作的人提供已完成的各项评估的撰写人及其他贡献者所总结的经验教训和提出的</w:t>
      </w:r>
      <w:r w:rsidR="001A0F2A">
        <w:rPr>
          <w:rFonts w:eastAsia="SimSun" w:hint="eastAsia"/>
          <w:sz w:val="24"/>
          <w:szCs w:val="24"/>
          <w:lang w:val="zh-CN" w:eastAsia="zh-CN"/>
        </w:rPr>
        <w:t>建议</w:t>
      </w:r>
      <w:r w:rsidRPr="006908D3">
        <w:rPr>
          <w:rFonts w:eastAsia="SimSun"/>
          <w:sz w:val="24"/>
          <w:szCs w:val="24"/>
          <w:lang w:val="zh-CN" w:eastAsia="zh-CN"/>
        </w:rPr>
        <w:t>。在此背景下，全体会议在</w:t>
      </w:r>
      <w:r w:rsidRPr="006908D3">
        <w:rPr>
          <w:rFonts w:eastAsia="SimSun"/>
          <w:sz w:val="24"/>
          <w:szCs w:val="24"/>
          <w:lang w:val="zh-CN" w:eastAsia="zh-CN"/>
        </w:rPr>
        <w:t>IPBES-7/1</w:t>
      </w:r>
      <w:r w:rsidRPr="006908D3">
        <w:rPr>
          <w:rFonts w:eastAsia="SimSun"/>
          <w:sz w:val="24"/>
          <w:szCs w:val="24"/>
          <w:lang w:val="zh-CN" w:eastAsia="zh-CN"/>
        </w:rPr>
        <w:t>号决定中请执行秘书推动将已完成的各项评估的撰写人及其他贡献者所总结的经验教训和提出的</w:t>
      </w:r>
      <w:r w:rsidR="0045452A">
        <w:rPr>
          <w:rFonts w:eastAsia="SimSun" w:hint="eastAsia"/>
          <w:sz w:val="24"/>
          <w:szCs w:val="24"/>
          <w:lang w:val="zh-CN" w:eastAsia="zh-CN"/>
        </w:rPr>
        <w:t>建议</w:t>
      </w:r>
      <w:r w:rsidRPr="006908D3">
        <w:rPr>
          <w:rFonts w:eastAsia="SimSun"/>
          <w:sz w:val="24"/>
          <w:szCs w:val="24"/>
          <w:lang w:val="zh-CN" w:eastAsia="zh-CN"/>
        </w:rPr>
        <w:t>传递给今后开展评估的人。</w:t>
      </w:r>
    </w:p>
    <w:p w14:paraId="6AF4193C" w14:textId="45E6440E"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外部审查的建议</w:t>
      </w:r>
      <w:r w:rsidRPr="006908D3">
        <w:rPr>
          <w:rFonts w:eastAsia="SimSun"/>
          <w:sz w:val="24"/>
          <w:szCs w:val="24"/>
          <w:lang w:val="zh-CN" w:eastAsia="zh-CN"/>
        </w:rPr>
        <w:t>17</w:t>
      </w:r>
      <w:r w:rsidRPr="006908D3">
        <w:rPr>
          <w:rFonts w:eastAsia="SimSun"/>
          <w:sz w:val="24"/>
          <w:szCs w:val="24"/>
          <w:lang w:val="zh-CN" w:eastAsia="zh-CN"/>
        </w:rPr>
        <w:t>包括审查评估</w:t>
      </w:r>
      <w:r w:rsidR="001C2B46">
        <w:rPr>
          <w:rFonts w:eastAsia="SimSun" w:hint="eastAsia"/>
          <w:sz w:val="24"/>
          <w:szCs w:val="24"/>
          <w:lang w:val="zh-CN" w:eastAsia="zh-CN"/>
        </w:rPr>
        <w:t>进</w:t>
      </w:r>
      <w:r w:rsidR="00D2351D">
        <w:rPr>
          <w:rFonts w:eastAsia="SimSun" w:hint="eastAsia"/>
          <w:sz w:val="24"/>
          <w:szCs w:val="24"/>
          <w:lang w:val="zh-CN" w:eastAsia="zh-CN"/>
        </w:rPr>
        <w:t>程</w:t>
      </w:r>
      <w:r w:rsidRPr="006908D3">
        <w:rPr>
          <w:rFonts w:eastAsia="SimSun"/>
          <w:sz w:val="24"/>
          <w:szCs w:val="24"/>
          <w:lang w:val="zh-CN" w:eastAsia="zh-CN"/>
        </w:rPr>
        <w:t>现代化的</w:t>
      </w:r>
      <w:r w:rsidR="0045452A">
        <w:rPr>
          <w:rFonts w:eastAsia="SimSun" w:hint="eastAsia"/>
          <w:sz w:val="24"/>
          <w:szCs w:val="24"/>
          <w:lang w:val="zh-CN" w:eastAsia="zh-CN"/>
        </w:rPr>
        <w:t>现有</w:t>
      </w:r>
      <w:r w:rsidRPr="006908D3">
        <w:rPr>
          <w:rFonts w:eastAsia="SimSun"/>
          <w:sz w:val="24"/>
          <w:szCs w:val="24"/>
          <w:lang w:val="zh-CN" w:eastAsia="zh-CN"/>
        </w:rPr>
        <w:t>方式，包括如何引导和促进有效参与</w:t>
      </w:r>
      <w:r w:rsidR="0045452A">
        <w:rPr>
          <w:rFonts w:eastAsia="SimSun" w:hint="eastAsia"/>
          <w:sz w:val="24"/>
          <w:szCs w:val="24"/>
          <w:lang w:val="zh-CN" w:eastAsia="zh-CN"/>
        </w:rPr>
        <w:t>和新</w:t>
      </w:r>
      <w:r w:rsidR="002C0DDA">
        <w:rPr>
          <w:rFonts w:eastAsia="SimSun" w:hint="eastAsia"/>
          <w:sz w:val="24"/>
          <w:szCs w:val="24"/>
          <w:lang w:val="zh-CN" w:eastAsia="zh-CN"/>
        </w:rPr>
        <w:t>型</w:t>
      </w:r>
      <w:r w:rsidR="0045452A">
        <w:rPr>
          <w:rFonts w:eastAsia="SimSun" w:hint="eastAsia"/>
          <w:sz w:val="24"/>
          <w:szCs w:val="24"/>
          <w:lang w:val="zh-CN" w:eastAsia="zh-CN"/>
        </w:rPr>
        <w:t>结构</w:t>
      </w:r>
      <w:r w:rsidRPr="006908D3">
        <w:rPr>
          <w:rFonts w:eastAsia="SimSun"/>
          <w:sz w:val="24"/>
          <w:szCs w:val="24"/>
          <w:lang w:val="zh-CN" w:eastAsia="zh-CN"/>
        </w:rPr>
        <w:t>，以及</w:t>
      </w:r>
      <w:r w:rsidR="0045452A">
        <w:rPr>
          <w:rFonts w:eastAsia="SimSun" w:hint="eastAsia"/>
          <w:sz w:val="24"/>
          <w:szCs w:val="24"/>
          <w:lang w:val="zh-CN" w:eastAsia="zh-CN"/>
        </w:rPr>
        <w:t>如何开展</w:t>
      </w:r>
      <w:r w:rsidRPr="006908D3">
        <w:rPr>
          <w:rFonts w:eastAsia="SimSun"/>
          <w:sz w:val="24"/>
          <w:szCs w:val="24"/>
          <w:lang w:val="zh-CN" w:eastAsia="zh-CN"/>
        </w:rPr>
        <w:t>工作</w:t>
      </w:r>
      <w:r w:rsidR="0045452A">
        <w:rPr>
          <w:rFonts w:eastAsia="SimSun" w:hint="eastAsia"/>
          <w:sz w:val="24"/>
          <w:szCs w:val="24"/>
          <w:lang w:val="zh-CN" w:eastAsia="zh-CN"/>
        </w:rPr>
        <w:t>，</w:t>
      </w:r>
      <w:r w:rsidRPr="006908D3">
        <w:rPr>
          <w:rFonts w:eastAsia="SimSun"/>
          <w:sz w:val="24"/>
          <w:szCs w:val="24"/>
          <w:lang w:val="zh-CN" w:eastAsia="zh-CN"/>
        </w:rPr>
        <w:t>包括通过数</w:t>
      </w:r>
      <w:r w:rsidR="0045452A">
        <w:rPr>
          <w:rFonts w:eastAsia="SimSun" w:hint="eastAsia"/>
          <w:sz w:val="24"/>
          <w:szCs w:val="24"/>
          <w:lang w:val="zh-CN" w:eastAsia="zh-CN"/>
        </w:rPr>
        <w:t>字</w:t>
      </w:r>
      <w:r w:rsidRPr="006908D3">
        <w:rPr>
          <w:rFonts w:eastAsia="SimSun"/>
          <w:sz w:val="24"/>
          <w:szCs w:val="24"/>
          <w:lang w:val="zh-CN" w:eastAsia="zh-CN"/>
        </w:rPr>
        <w:t>手段</w:t>
      </w:r>
      <w:r w:rsidR="0045452A">
        <w:rPr>
          <w:rFonts w:eastAsia="SimSun" w:hint="eastAsia"/>
          <w:sz w:val="24"/>
          <w:szCs w:val="24"/>
          <w:lang w:val="zh-CN" w:eastAsia="zh-CN"/>
        </w:rPr>
        <w:t>开展工作</w:t>
      </w:r>
      <w:r w:rsidRPr="006908D3">
        <w:rPr>
          <w:rFonts w:eastAsia="SimSun"/>
          <w:sz w:val="24"/>
          <w:szCs w:val="24"/>
          <w:lang w:val="zh-CN" w:eastAsia="zh-CN"/>
        </w:rPr>
        <w:t>。</w:t>
      </w:r>
    </w:p>
    <w:p w14:paraId="31790DAE" w14:textId="2DCD97F1"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根据</w:t>
      </w:r>
      <w:r w:rsidRPr="006908D3">
        <w:rPr>
          <w:rFonts w:eastAsia="SimSun"/>
          <w:sz w:val="24"/>
          <w:szCs w:val="24"/>
          <w:lang w:val="zh-CN" w:eastAsia="zh-CN"/>
        </w:rPr>
        <w:t>IPBES</w:t>
      </w:r>
      <w:r w:rsidR="006908D3" w:rsidRPr="006908D3">
        <w:rPr>
          <w:rFonts w:eastAsia="SimSun"/>
          <w:sz w:val="24"/>
          <w:szCs w:val="24"/>
          <w:lang w:val="zh-CN" w:eastAsia="zh-CN"/>
        </w:rPr>
        <w:t>-</w:t>
      </w:r>
      <w:r w:rsidRPr="006908D3">
        <w:rPr>
          <w:rFonts w:eastAsia="SimSun"/>
          <w:sz w:val="24"/>
          <w:szCs w:val="24"/>
          <w:lang w:val="zh-CN" w:eastAsia="zh-CN"/>
        </w:rPr>
        <w:t>7/1</w:t>
      </w:r>
      <w:r w:rsidRPr="006908D3">
        <w:rPr>
          <w:rFonts w:eastAsia="SimSun"/>
          <w:sz w:val="24"/>
          <w:szCs w:val="24"/>
          <w:lang w:val="zh-CN" w:eastAsia="zh-CN"/>
        </w:rPr>
        <w:t>号决定，多学科专家小组和主席团审查了对生物多样性平台评估</w:t>
      </w:r>
      <w:r w:rsidR="003D2D61">
        <w:rPr>
          <w:rFonts w:eastAsia="SimSun" w:hint="eastAsia"/>
          <w:sz w:val="24"/>
          <w:szCs w:val="24"/>
          <w:lang w:val="zh-CN" w:eastAsia="zh-CN"/>
        </w:rPr>
        <w:t>进</w:t>
      </w:r>
      <w:r w:rsidRPr="006908D3">
        <w:rPr>
          <w:rFonts w:eastAsia="SimSun"/>
          <w:sz w:val="24"/>
          <w:szCs w:val="24"/>
          <w:lang w:val="zh-CN" w:eastAsia="zh-CN"/>
        </w:rPr>
        <w:t>程的反馈和见解，并决定建议全体会议在</w:t>
      </w:r>
      <w:r w:rsidRPr="006908D3">
        <w:rPr>
          <w:rFonts w:eastAsia="SimSun"/>
          <w:sz w:val="24"/>
          <w:szCs w:val="24"/>
          <w:lang w:val="zh-CN" w:eastAsia="zh-CN"/>
        </w:rPr>
        <w:t>2021</w:t>
      </w:r>
      <w:r w:rsidRPr="006908D3">
        <w:rPr>
          <w:rFonts w:eastAsia="SimSun"/>
          <w:sz w:val="24"/>
          <w:szCs w:val="24"/>
          <w:lang w:val="zh-CN" w:eastAsia="zh-CN"/>
        </w:rPr>
        <w:t>年</w:t>
      </w:r>
      <w:r w:rsidRPr="006908D3">
        <w:rPr>
          <w:rFonts w:eastAsia="SimSun"/>
          <w:sz w:val="24"/>
          <w:szCs w:val="24"/>
          <w:lang w:val="zh-CN" w:eastAsia="zh-CN"/>
        </w:rPr>
        <w:t>7</w:t>
      </w:r>
      <w:r w:rsidRPr="006908D3">
        <w:rPr>
          <w:rFonts w:eastAsia="SimSun"/>
          <w:sz w:val="24"/>
          <w:szCs w:val="24"/>
          <w:lang w:val="zh-CN" w:eastAsia="zh-CN"/>
        </w:rPr>
        <w:t>月至</w:t>
      </w:r>
      <w:r w:rsidRPr="006908D3">
        <w:rPr>
          <w:rFonts w:eastAsia="SimSun"/>
          <w:sz w:val="24"/>
          <w:szCs w:val="24"/>
          <w:lang w:val="zh-CN" w:eastAsia="zh-CN"/>
        </w:rPr>
        <w:t>8</w:t>
      </w:r>
      <w:r w:rsidRPr="006908D3">
        <w:rPr>
          <w:rFonts w:eastAsia="SimSun"/>
          <w:sz w:val="24"/>
          <w:szCs w:val="24"/>
          <w:lang w:val="zh-CN" w:eastAsia="zh-CN"/>
        </w:rPr>
        <w:t>月期间试行各国政府的另一轮审查，</w:t>
      </w:r>
      <w:r w:rsidRPr="00BA64BC">
        <w:rPr>
          <w:rFonts w:eastAsia="SimSun"/>
          <w:sz w:val="24"/>
          <w:szCs w:val="24"/>
          <w:lang w:val="zh-CN" w:eastAsia="zh-CN"/>
        </w:rPr>
        <w:t>以便编写</w:t>
      </w:r>
      <w:r w:rsidRPr="006908D3">
        <w:rPr>
          <w:rFonts w:eastAsia="SimSun"/>
          <w:sz w:val="24"/>
          <w:szCs w:val="24"/>
          <w:lang w:val="zh-CN" w:eastAsia="zh-CN"/>
        </w:rPr>
        <w:t>价值评估的决策者摘要。这另一轮审查可以增强决策者摘要的政策相关性，并有助于全体会议审议其最后版本。</w:t>
      </w:r>
    </w:p>
    <w:p w14:paraId="0C0EA1DC" w14:textId="77777777"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多学科专家小组正在努力吸纳更多的从业人员，特别吸纳到协助评估的范围界定进程的专家组中；例如，被选定协助关于企业对生物多样性和自然对人类贡献的影响和依赖的方法评估的范围界定进程的专家组（</w:t>
      </w:r>
      <w:r w:rsidRPr="006908D3">
        <w:rPr>
          <w:rFonts w:eastAsia="SimSun"/>
          <w:sz w:val="24"/>
          <w:szCs w:val="24"/>
          <w:lang w:val="zh-CN" w:eastAsia="zh-CN"/>
        </w:rPr>
        <w:t>IPBES/8/INF/7</w:t>
      </w:r>
      <w:r w:rsidRPr="006908D3">
        <w:rPr>
          <w:rFonts w:eastAsia="SimSun"/>
          <w:sz w:val="24"/>
          <w:szCs w:val="24"/>
          <w:lang w:val="zh-CN" w:eastAsia="zh-CN"/>
        </w:rPr>
        <w:t>）。</w:t>
      </w:r>
    </w:p>
    <w:p w14:paraId="286419A3" w14:textId="434ABDA3"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多学科专家小组和主席团还支持在正在进行的生物多样性平台评估中试行新的创新方法和工具。知识和数据工作队正在</w:t>
      </w:r>
      <w:r w:rsidR="0070357E">
        <w:rPr>
          <w:rFonts w:eastAsia="SimSun" w:hint="eastAsia"/>
          <w:sz w:val="24"/>
          <w:szCs w:val="24"/>
          <w:lang w:val="zh-CN" w:eastAsia="zh-CN"/>
        </w:rPr>
        <w:t>牵头</w:t>
      </w:r>
      <w:r w:rsidRPr="006908D3">
        <w:rPr>
          <w:rFonts w:eastAsia="SimSun"/>
          <w:sz w:val="24"/>
          <w:szCs w:val="24"/>
          <w:lang w:val="zh-CN" w:eastAsia="zh-CN"/>
        </w:rPr>
        <w:t>相关工作。</w:t>
      </w:r>
      <w:r w:rsidRPr="006908D3">
        <w:rPr>
          <w:rFonts w:eastAsia="SimSun"/>
          <w:sz w:val="24"/>
          <w:szCs w:val="24"/>
          <w:lang w:val="zh-CN" w:eastAsia="zh-CN"/>
        </w:rPr>
        <w:t>IPBES/8/INF/11</w:t>
      </w:r>
      <w:r w:rsidRPr="006908D3">
        <w:rPr>
          <w:rFonts w:eastAsia="SimSun"/>
          <w:sz w:val="24"/>
          <w:szCs w:val="24"/>
          <w:lang w:val="zh-CN" w:eastAsia="zh-CN"/>
        </w:rPr>
        <w:t>号文件介绍了这些工作取得的进展，包括针对生物多样性平台产品应用人工智能和自然语言处理的试点研究取得的进展。</w:t>
      </w:r>
    </w:p>
    <w:p w14:paraId="23385C35" w14:textId="246AFBFB" w:rsidR="00CA34FE" w:rsidRPr="007F7BDA" w:rsidRDefault="00CA34FE" w:rsidP="00C5764F">
      <w:pPr>
        <w:pStyle w:val="CH1"/>
        <w:numPr>
          <w:ilvl w:val="0"/>
          <w:numId w:val="6"/>
        </w:numPr>
        <w:ind w:hanging="990"/>
        <w:rPr>
          <w:rFonts w:eastAsia="SimHei"/>
          <w:sz w:val="32"/>
          <w:szCs w:val="32"/>
          <w:lang w:eastAsia="zh-CN"/>
        </w:rPr>
      </w:pPr>
      <w:r w:rsidRPr="007F7BDA">
        <w:rPr>
          <w:rFonts w:eastAsia="SimHei"/>
          <w:bCs/>
          <w:sz w:val="32"/>
          <w:szCs w:val="32"/>
          <w:lang w:val="zh-CN" w:eastAsia="zh-CN"/>
        </w:rPr>
        <w:t>对</w:t>
      </w:r>
      <w:r w:rsidRPr="007F7BDA">
        <w:rPr>
          <w:rFonts w:eastAsia="SimHei"/>
          <w:bCs/>
          <w:sz w:val="32"/>
          <w:szCs w:val="32"/>
          <w:lang w:val="zh-CN" w:eastAsia="zh-CN"/>
        </w:rPr>
        <w:t>2030</w:t>
      </w:r>
      <w:r w:rsidRPr="007F7BDA">
        <w:rPr>
          <w:rFonts w:eastAsia="SimHei"/>
          <w:bCs/>
          <w:sz w:val="32"/>
          <w:szCs w:val="32"/>
          <w:lang w:val="zh-CN" w:eastAsia="zh-CN"/>
        </w:rPr>
        <w:t>年滚动工作方案执行情况进行中期审查</w:t>
      </w:r>
    </w:p>
    <w:p w14:paraId="44361680" w14:textId="77777777"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2030</w:t>
      </w:r>
      <w:r w:rsidRPr="006908D3">
        <w:rPr>
          <w:rFonts w:eastAsia="SimSun"/>
          <w:sz w:val="24"/>
          <w:szCs w:val="24"/>
          <w:lang w:val="zh-CN" w:eastAsia="zh-CN"/>
        </w:rPr>
        <w:t>年滚动工作方案的目标</w:t>
      </w:r>
      <w:r w:rsidRPr="006908D3">
        <w:rPr>
          <w:rFonts w:eastAsia="SimSun"/>
          <w:sz w:val="24"/>
          <w:szCs w:val="24"/>
          <w:lang w:val="zh-CN" w:eastAsia="zh-CN"/>
        </w:rPr>
        <w:t>6 (a)</w:t>
      </w:r>
      <w:r w:rsidRPr="006908D3">
        <w:rPr>
          <w:rFonts w:eastAsia="SimSun"/>
          <w:sz w:val="24"/>
          <w:szCs w:val="24"/>
          <w:lang w:val="zh-CN" w:eastAsia="zh-CN"/>
        </w:rPr>
        <w:t>旨在定期审查生物多样性平台的成效。在这方面，全体会议在</w:t>
      </w:r>
      <w:r w:rsidRPr="006908D3">
        <w:rPr>
          <w:rFonts w:eastAsia="SimSun"/>
          <w:sz w:val="24"/>
          <w:szCs w:val="24"/>
          <w:lang w:val="zh-CN" w:eastAsia="zh-CN"/>
        </w:rPr>
        <w:t>IPBES-7/1</w:t>
      </w:r>
      <w:r w:rsidRPr="006908D3">
        <w:rPr>
          <w:rFonts w:eastAsia="SimSun"/>
          <w:sz w:val="24"/>
          <w:szCs w:val="24"/>
          <w:lang w:val="zh-CN" w:eastAsia="zh-CN"/>
        </w:rPr>
        <w:t>号决定第六节中请执行秘书就已经完成的审查工作征求生物多样性平台成员和利益攸关方的意见，并请主席团和多学科专家小组参照这些意见，审查上述审查工作，以及起草中期审查的职权范围草案，以供全体会议第九届会议审议。</w:t>
      </w:r>
    </w:p>
    <w:p w14:paraId="6A09FDA5" w14:textId="4DFD4DD2" w:rsidR="00CA34FE" w:rsidRPr="006908D3" w:rsidRDefault="00CA34FE" w:rsidP="006908D3">
      <w:pPr>
        <w:pStyle w:val="Normalnumber"/>
        <w:numPr>
          <w:ilvl w:val="0"/>
          <w:numId w:val="5"/>
        </w:numPr>
        <w:tabs>
          <w:tab w:val="clear" w:pos="1134"/>
        </w:tabs>
        <w:jc w:val="both"/>
        <w:rPr>
          <w:rFonts w:eastAsia="SimSun"/>
          <w:sz w:val="24"/>
          <w:szCs w:val="24"/>
          <w:lang w:eastAsia="zh-CN"/>
        </w:rPr>
      </w:pPr>
      <w:r w:rsidRPr="006908D3">
        <w:rPr>
          <w:rFonts w:eastAsia="SimSun"/>
          <w:sz w:val="24"/>
          <w:szCs w:val="24"/>
          <w:lang w:val="zh-CN" w:eastAsia="zh-CN"/>
        </w:rPr>
        <w:t>将在第八届全体会议结束后发出通知，针对在第一份工作方案结束时对生物多样性平台的审查征求生物多样性平台成员和利益攸关方的意见。多学科专家小组和主席团将根据收到的答复编写中期审查的职权范围。</w:t>
      </w:r>
    </w:p>
    <w:bookmarkEnd w:id="0"/>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6908D3" w14:paraId="0770DEB9" w14:textId="77777777" w:rsidTr="00C5764F">
        <w:trPr>
          <w:jc w:val="center"/>
        </w:trPr>
        <w:tc>
          <w:tcPr>
            <w:tcW w:w="1897" w:type="dxa"/>
          </w:tcPr>
          <w:p w14:paraId="3B625ADE" w14:textId="77777777" w:rsidR="00FC1138" w:rsidRPr="006908D3" w:rsidRDefault="00FC1138" w:rsidP="00C5764F">
            <w:pPr>
              <w:pStyle w:val="Normal-pool"/>
              <w:spacing w:before="520"/>
              <w:jc w:val="both"/>
              <w:rPr>
                <w:sz w:val="24"/>
                <w:szCs w:val="24"/>
                <w:lang w:val="en-GB" w:eastAsia="zh-CN"/>
              </w:rPr>
            </w:pPr>
          </w:p>
        </w:tc>
        <w:tc>
          <w:tcPr>
            <w:tcW w:w="1897" w:type="dxa"/>
          </w:tcPr>
          <w:p w14:paraId="4744B7E9" w14:textId="77777777" w:rsidR="00FC1138" w:rsidRPr="006908D3" w:rsidRDefault="00FC1138" w:rsidP="00C5764F">
            <w:pPr>
              <w:pStyle w:val="Normal-pool"/>
              <w:spacing w:before="520"/>
              <w:jc w:val="both"/>
              <w:rPr>
                <w:sz w:val="24"/>
                <w:szCs w:val="24"/>
                <w:lang w:val="en-GB" w:eastAsia="zh-CN"/>
              </w:rPr>
            </w:pPr>
          </w:p>
        </w:tc>
        <w:tc>
          <w:tcPr>
            <w:tcW w:w="1897" w:type="dxa"/>
            <w:tcBorders>
              <w:bottom w:val="single" w:sz="4" w:space="0" w:color="auto"/>
            </w:tcBorders>
          </w:tcPr>
          <w:p w14:paraId="32504781" w14:textId="77777777" w:rsidR="00FC1138" w:rsidRPr="006908D3" w:rsidRDefault="00FC1138" w:rsidP="00C5764F">
            <w:pPr>
              <w:pStyle w:val="Normal-pool"/>
              <w:spacing w:before="520"/>
              <w:jc w:val="both"/>
              <w:rPr>
                <w:sz w:val="24"/>
                <w:szCs w:val="24"/>
                <w:lang w:val="en-GB" w:eastAsia="zh-CN"/>
              </w:rPr>
            </w:pPr>
          </w:p>
        </w:tc>
        <w:tc>
          <w:tcPr>
            <w:tcW w:w="1897" w:type="dxa"/>
          </w:tcPr>
          <w:p w14:paraId="4CD3DBE1" w14:textId="77777777" w:rsidR="00FC1138" w:rsidRPr="006908D3" w:rsidRDefault="00FC1138" w:rsidP="00C5764F">
            <w:pPr>
              <w:pStyle w:val="Normal-pool"/>
              <w:spacing w:before="520"/>
              <w:jc w:val="both"/>
              <w:rPr>
                <w:sz w:val="24"/>
                <w:szCs w:val="24"/>
                <w:lang w:val="en-GB" w:eastAsia="zh-CN"/>
              </w:rPr>
            </w:pPr>
          </w:p>
        </w:tc>
        <w:tc>
          <w:tcPr>
            <w:tcW w:w="1898" w:type="dxa"/>
          </w:tcPr>
          <w:p w14:paraId="76A73388" w14:textId="77777777" w:rsidR="00FC1138" w:rsidRPr="006908D3" w:rsidRDefault="00FC1138" w:rsidP="00C5764F">
            <w:pPr>
              <w:pStyle w:val="Normal-pool"/>
              <w:spacing w:before="520"/>
              <w:jc w:val="both"/>
              <w:rPr>
                <w:sz w:val="24"/>
                <w:szCs w:val="24"/>
                <w:lang w:val="en-GB" w:eastAsia="zh-CN"/>
              </w:rPr>
            </w:pPr>
          </w:p>
        </w:tc>
      </w:tr>
    </w:tbl>
    <w:p w14:paraId="385A29B3" w14:textId="77777777" w:rsidR="00FC1138" w:rsidRPr="00534943" w:rsidRDefault="00FC1138" w:rsidP="00AE3283">
      <w:pPr>
        <w:pStyle w:val="Normal-pool"/>
        <w:rPr>
          <w:lang w:eastAsia="zh-CN"/>
        </w:rPr>
      </w:pPr>
    </w:p>
    <w:sectPr w:rsidR="00FC1138" w:rsidRPr="00534943" w:rsidSect="00DE1B24">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224B1" w14:textId="77777777" w:rsidR="00793D4C" w:rsidRDefault="00793D4C">
      <w:r>
        <w:separator/>
      </w:r>
    </w:p>
  </w:endnote>
  <w:endnote w:type="continuationSeparator" w:id="0">
    <w:p w14:paraId="6C6C800D" w14:textId="77777777" w:rsidR="00793D4C" w:rsidRDefault="00793D4C">
      <w:r>
        <w:continuationSeparator/>
      </w:r>
    </w:p>
  </w:endnote>
  <w:endnote w:type="continuationNotice" w:id="1">
    <w:p w14:paraId="5FBCC7FD" w14:textId="77777777" w:rsidR="00793D4C" w:rsidRDefault="00793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sz w:val="20"/>
      </w:rPr>
    </w:sdtEndPr>
    <w:sdtContent>
      <w:p w14:paraId="3F1560D9" w14:textId="11F47EFD" w:rsidR="00B95FB0" w:rsidRPr="00B81CDE" w:rsidRDefault="00407DBA" w:rsidP="00B81CDE">
        <w:pPr>
          <w:pStyle w:val="Footer-pool"/>
          <w:spacing w:before="0"/>
          <w:rPr>
            <w:sz w:val="20"/>
          </w:rPr>
        </w:pPr>
        <w:r w:rsidRPr="00B81CDE">
          <w:rPr>
            <w:sz w:val="20"/>
          </w:rPr>
          <w:fldChar w:fldCharType="begin"/>
        </w:r>
        <w:r w:rsidRPr="00B81CDE">
          <w:rPr>
            <w:sz w:val="20"/>
          </w:rPr>
          <w:instrText xml:space="preserve"> PAGE   \* MERGEFORMAT </w:instrText>
        </w:r>
        <w:r w:rsidRPr="00B81CDE">
          <w:rPr>
            <w:sz w:val="20"/>
          </w:rPr>
          <w:fldChar w:fldCharType="separate"/>
        </w:r>
        <w:r w:rsidRPr="00B81CDE">
          <w:rPr>
            <w:noProof/>
            <w:sz w:val="20"/>
          </w:rPr>
          <w:t>2</w:t>
        </w:r>
        <w:r w:rsidRPr="00B81CD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sz w:val="20"/>
      </w:rPr>
    </w:sdtEndPr>
    <w:sdtContent>
      <w:p w14:paraId="25F36185" w14:textId="50166817" w:rsidR="00B95FB0" w:rsidRPr="00B81CDE" w:rsidRDefault="00407DBA" w:rsidP="00B81CDE">
        <w:pPr>
          <w:pStyle w:val="Footer-pool"/>
          <w:spacing w:before="0"/>
          <w:jc w:val="right"/>
          <w:rPr>
            <w:sz w:val="20"/>
          </w:rPr>
        </w:pPr>
        <w:r w:rsidRPr="00B81CDE">
          <w:rPr>
            <w:sz w:val="20"/>
          </w:rPr>
          <w:fldChar w:fldCharType="begin"/>
        </w:r>
        <w:r w:rsidRPr="00B81CDE">
          <w:rPr>
            <w:sz w:val="20"/>
          </w:rPr>
          <w:instrText xml:space="preserve"> PAGE   \* MERGEFORMAT </w:instrText>
        </w:r>
        <w:r w:rsidRPr="00B81CDE">
          <w:rPr>
            <w:sz w:val="20"/>
          </w:rPr>
          <w:fldChar w:fldCharType="separate"/>
        </w:r>
        <w:r w:rsidRPr="00B81CDE">
          <w:rPr>
            <w:noProof/>
            <w:sz w:val="20"/>
          </w:rPr>
          <w:t>2</w:t>
        </w:r>
        <w:r w:rsidRPr="00B81CDE">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5CD5D71B" w:rsidR="00B95FB0" w:rsidRPr="00FA4BCD" w:rsidRDefault="00B70C1E" w:rsidP="00FA4BCD">
    <w:pPr>
      <w:pStyle w:val="Normal-pool"/>
      <w:spacing w:after="120"/>
      <w:rPr>
        <w:b/>
        <w:bCs/>
      </w:rPr>
    </w:pPr>
    <w:r w:rsidRPr="00FA4BCD">
      <w:rPr>
        <w:b/>
        <w:bCs/>
      </w:rPr>
      <w:t>K2100</w:t>
    </w:r>
    <w:r w:rsidR="003102B1" w:rsidRPr="00FA4BCD">
      <w:rPr>
        <w:b/>
        <w:bCs/>
      </w:rPr>
      <w:t>82</w:t>
    </w:r>
    <w:r w:rsidR="006908D3" w:rsidRPr="00FA4BCD">
      <w:rPr>
        <w:b/>
        <w:bCs/>
      </w:rPr>
      <w:t>4</w:t>
    </w:r>
    <w:r w:rsidRPr="00FA4BCD">
      <w:rPr>
        <w:b/>
        <w:bCs/>
      </w:rPr>
      <w:tab/>
    </w:r>
    <w:r w:rsidR="00F371EB">
      <w:rPr>
        <w:b/>
        <w:bCs/>
      </w:rPr>
      <w:t>30</w:t>
    </w:r>
    <w:r w:rsidR="002B2483" w:rsidRPr="00FA4BCD">
      <w:rPr>
        <w:b/>
        <w:bCs/>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F39A8" w14:textId="77777777" w:rsidR="00793D4C" w:rsidRPr="008E340B" w:rsidRDefault="00793D4C" w:rsidP="00FA4BCD">
      <w:pPr>
        <w:pStyle w:val="Normal-pool"/>
        <w:tabs>
          <w:tab w:val="clear" w:pos="1247"/>
          <w:tab w:val="clear" w:pos="1814"/>
          <w:tab w:val="clear" w:pos="2381"/>
          <w:tab w:val="clear" w:pos="2948"/>
          <w:tab w:val="clear" w:pos="3515"/>
          <w:tab w:val="clear" w:pos="4082"/>
          <w:tab w:val="left" w:pos="624"/>
        </w:tabs>
        <w:ind w:left="624"/>
        <w:rPr>
          <w:sz w:val="18"/>
          <w:szCs w:val="18"/>
        </w:rPr>
      </w:pPr>
      <w:r w:rsidRPr="008E340B">
        <w:rPr>
          <w:sz w:val="18"/>
          <w:szCs w:val="18"/>
        </w:rPr>
        <w:separator/>
      </w:r>
    </w:p>
  </w:footnote>
  <w:footnote w:type="continuationSeparator" w:id="0">
    <w:p w14:paraId="74380FBF" w14:textId="77777777" w:rsidR="00793D4C" w:rsidRDefault="00793D4C">
      <w:r>
        <w:continuationSeparator/>
      </w:r>
    </w:p>
  </w:footnote>
  <w:footnote w:type="continuationNotice" w:id="1">
    <w:p w14:paraId="79BC8A91" w14:textId="77777777" w:rsidR="00793D4C" w:rsidRDefault="00793D4C"/>
  </w:footnote>
  <w:footnote w:id="2">
    <w:p w14:paraId="60149BB0" w14:textId="4F609F3D" w:rsidR="00B95FB0" w:rsidRPr="00FA4BCD" w:rsidRDefault="00B95FB0" w:rsidP="00FA4BCD">
      <w:pPr>
        <w:pStyle w:val="Normal-pool"/>
        <w:tabs>
          <w:tab w:val="clear" w:pos="1247"/>
          <w:tab w:val="clear" w:pos="1814"/>
          <w:tab w:val="clear" w:pos="2381"/>
          <w:tab w:val="clear" w:pos="2948"/>
          <w:tab w:val="clear" w:pos="3515"/>
          <w:tab w:val="clear" w:pos="4082"/>
          <w:tab w:val="left" w:pos="624"/>
        </w:tabs>
        <w:spacing w:before="20" w:after="40"/>
        <w:ind w:left="1247"/>
        <w:rPr>
          <w:rFonts w:eastAsia="SimSun"/>
          <w:sz w:val="18"/>
          <w:szCs w:val="18"/>
          <w:lang w:eastAsia="zh-CN"/>
        </w:rPr>
      </w:pPr>
      <w:r w:rsidRPr="00FA4BCD">
        <w:rPr>
          <w:rFonts w:eastAsia="SimSun"/>
          <w:lang w:val="zh-CN" w:eastAsia="zh-CN"/>
        </w:rPr>
        <w:t>* IPBES/8/1</w:t>
      </w:r>
      <w:r w:rsidRPr="00FA4BCD">
        <w:rPr>
          <w:rFonts w:eastAsia="SimSun"/>
          <w:lang w:val="zh-CN" w:eastAsia="zh-CN"/>
        </w:rPr>
        <w:t>。</w:t>
      </w:r>
    </w:p>
  </w:footnote>
  <w:footnote w:id="3">
    <w:p w14:paraId="7462C6DD" w14:textId="77777777" w:rsidR="00CA34FE" w:rsidRPr="00FA4BCD" w:rsidRDefault="00CA34FE" w:rsidP="00FA4BCD">
      <w:pPr>
        <w:pStyle w:val="FootnoteText"/>
        <w:tabs>
          <w:tab w:val="clear" w:pos="1247"/>
          <w:tab w:val="clear" w:pos="1814"/>
          <w:tab w:val="clear" w:pos="2381"/>
          <w:tab w:val="clear" w:pos="2948"/>
          <w:tab w:val="clear" w:pos="3515"/>
          <w:tab w:val="left" w:pos="624"/>
        </w:tabs>
        <w:spacing w:after="40" w:line="240" w:lineRule="auto"/>
        <w:ind w:firstLine="785"/>
        <w:rPr>
          <w:rFonts w:eastAsia="SimSun"/>
          <w:spacing w:val="0"/>
          <w:w w:val="100"/>
          <w:kern w:val="0"/>
          <w:sz w:val="20"/>
        </w:rPr>
      </w:pPr>
      <w:r w:rsidRPr="00FA4BCD">
        <w:rPr>
          <w:rStyle w:val="FootnoteReference"/>
          <w:spacing w:val="0"/>
          <w:w w:val="100"/>
          <w:kern w:val="0"/>
          <w:position w:val="0"/>
          <w:szCs w:val="20"/>
          <w:lang w:val="zh-CN"/>
        </w:rPr>
        <w:footnoteRef/>
      </w:r>
      <w:r w:rsidRPr="00FA4BCD">
        <w:rPr>
          <w:rFonts w:eastAsia="SimSun"/>
          <w:spacing w:val="0"/>
          <w:w w:val="100"/>
          <w:kern w:val="0"/>
          <w:sz w:val="20"/>
          <w:szCs w:val="22"/>
          <w:lang w:val="zh-CN"/>
        </w:rPr>
        <w:t xml:space="preserve"> </w:t>
      </w:r>
      <w:r w:rsidRPr="00FA4BCD">
        <w:rPr>
          <w:rFonts w:eastAsia="SimSun"/>
          <w:spacing w:val="0"/>
          <w:w w:val="100"/>
          <w:kern w:val="0"/>
          <w:sz w:val="20"/>
          <w:szCs w:val="22"/>
          <w:lang w:val="zh-CN"/>
        </w:rPr>
        <w:t>关于执行内部审查报告所提建议的活动的</w:t>
      </w:r>
      <w:r w:rsidRPr="00FA4BCD">
        <w:rPr>
          <w:rFonts w:eastAsia="SimSun"/>
          <w:spacing w:val="0"/>
          <w:w w:val="100"/>
          <w:kern w:val="0"/>
          <w:sz w:val="20"/>
          <w:szCs w:val="22"/>
          <w:lang w:val="zh-CN"/>
        </w:rPr>
        <w:t>IPBES/7/INF/17</w:t>
      </w:r>
      <w:r w:rsidRPr="00FA4BCD">
        <w:rPr>
          <w:rFonts w:eastAsia="SimSun"/>
          <w:spacing w:val="0"/>
          <w:w w:val="100"/>
          <w:kern w:val="0"/>
          <w:sz w:val="20"/>
          <w:szCs w:val="22"/>
          <w:lang w:val="zh-CN"/>
        </w:rPr>
        <w:t>。</w:t>
      </w:r>
    </w:p>
  </w:footnote>
  <w:footnote w:id="4">
    <w:p w14:paraId="0C73FBC8" w14:textId="77777777" w:rsidR="00CA34FE" w:rsidRPr="00FA4BCD" w:rsidRDefault="00CA34FE" w:rsidP="00FA4BCD">
      <w:pPr>
        <w:pStyle w:val="FootnoteText"/>
        <w:tabs>
          <w:tab w:val="clear" w:pos="1247"/>
          <w:tab w:val="clear" w:pos="1814"/>
          <w:tab w:val="clear" w:pos="2381"/>
          <w:tab w:val="clear" w:pos="2948"/>
          <w:tab w:val="clear" w:pos="3515"/>
          <w:tab w:val="left" w:pos="624"/>
        </w:tabs>
        <w:spacing w:after="40" w:line="240" w:lineRule="auto"/>
        <w:ind w:firstLine="785"/>
        <w:rPr>
          <w:rFonts w:eastAsia="SimSun"/>
          <w:spacing w:val="0"/>
          <w:w w:val="100"/>
          <w:kern w:val="0"/>
          <w:sz w:val="20"/>
          <w:lang w:val="fr-FR"/>
        </w:rPr>
      </w:pPr>
      <w:r w:rsidRPr="00FA4BCD">
        <w:rPr>
          <w:rStyle w:val="FootnoteReference"/>
          <w:spacing w:val="0"/>
          <w:w w:val="100"/>
          <w:kern w:val="0"/>
          <w:position w:val="0"/>
          <w:szCs w:val="20"/>
          <w:lang w:val="zh-CN"/>
        </w:rPr>
        <w:footnoteRef/>
      </w:r>
      <w:r w:rsidRPr="00FA4BCD">
        <w:rPr>
          <w:rFonts w:eastAsia="SimSun"/>
          <w:spacing w:val="0"/>
          <w:w w:val="100"/>
          <w:kern w:val="0"/>
          <w:sz w:val="20"/>
          <w:szCs w:val="22"/>
          <w:lang w:val="fr-FR"/>
        </w:rPr>
        <w:t xml:space="preserve"> IPBES/7/INF/18</w:t>
      </w:r>
      <w:r w:rsidRPr="00FA4BCD">
        <w:rPr>
          <w:rFonts w:eastAsia="SimSun"/>
          <w:spacing w:val="0"/>
          <w:w w:val="100"/>
          <w:kern w:val="0"/>
          <w:sz w:val="20"/>
          <w:szCs w:val="22"/>
          <w:lang w:val="zh-CN"/>
        </w:rPr>
        <w:t>。</w:t>
      </w:r>
    </w:p>
  </w:footnote>
  <w:footnote w:id="5">
    <w:p w14:paraId="588EE5EC" w14:textId="77777777" w:rsidR="00CA34FE" w:rsidRPr="00FA4BCD" w:rsidRDefault="00CA34FE" w:rsidP="00FA4BCD">
      <w:pPr>
        <w:pStyle w:val="FootnoteText"/>
        <w:tabs>
          <w:tab w:val="clear" w:pos="1247"/>
          <w:tab w:val="clear" w:pos="1814"/>
          <w:tab w:val="clear" w:pos="2381"/>
          <w:tab w:val="clear" w:pos="2948"/>
          <w:tab w:val="clear" w:pos="3515"/>
          <w:tab w:val="left" w:pos="624"/>
        </w:tabs>
        <w:spacing w:after="40" w:line="240" w:lineRule="auto"/>
        <w:ind w:firstLine="785"/>
        <w:rPr>
          <w:rFonts w:eastAsia="SimSun"/>
          <w:spacing w:val="0"/>
          <w:w w:val="100"/>
          <w:kern w:val="0"/>
          <w:sz w:val="20"/>
          <w:lang w:val="fr-FR"/>
        </w:rPr>
      </w:pPr>
      <w:r w:rsidRPr="00FA4BCD">
        <w:rPr>
          <w:rStyle w:val="FootnoteReference"/>
          <w:spacing w:val="0"/>
          <w:w w:val="100"/>
          <w:kern w:val="0"/>
          <w:position w:val="0"/>
          <w:szCs w:val="20"/>
          <w:lang w:val="zh-CN"/>
        </w:rPr>
        <w:footnoteRef/>
      </w:r>
      <w:r w:rsidRPr="00FA4BCD">
        <w:rPr>
          <w:rFonts w:eastAsia="SimSun"/>
          <w:spacing w:val="0"/>
          <w:w w:val="100"/>
          <w:kern w:val="0"/>
          <w:sz w:val="20"/>
          <w:szCs w:val="22"/>
          <w:lang w:val="fr-FR"/>
        </w:rPr>
        <w:t xml:space="preserve"> IPBES/7/INF/19</w:t>
      </w:r>
      <w:r w:rsidRPr="00FA4BCD">
        <w:rPr>
          <w:rFonts w:eastAsia="SimSun"/>
          <w:spacing w:val="0"/>
          <w:w w:val="100"/>
          <w:kern w:val="0"/>
          <w:sz w:val="20"/>
          <w:szCs w:val="22"/>
          <w:lang w:val="zh-CN"/>
        </w:rPr>
        <w:t>。</w:t>
      </w:r>
    </w:p>
  </w:footnote>
  <w:footnote w:id="6">
    <w:p w14:paraId="7D176666" w14:textId="77777777" w:rsidR="00CA34FE" w:rsidRPr="00AE3283" w:rsidRDefault="00CA34FE" w:rsidP="00FA4BCD">
      <w:pPr>
        <w:pStyle w:val="FootnoteText"/>
        <w:tabs>
          <w:tab w:val="clear" w:pos="1247"/>
          <w:tab w:val="clear" w:pos="1814"/>
          <w:tab w:val="clear" w:pos="2381"/>
          <w:tab w:val="clear" w:pos="2948"/>
          <w:tab w:val="clear" w:pos="3515"/>
          <w:tab w:val="left" w:pos="624"/>
        </w:tabs>
        <w:spacing w:after="40" w:line="240" w:lineRule="auto"/>
        <w:ind w:firstLine="785"/>
        <w:rPr>
          <w:szCs w:val="18"/>
          <w:lang w:val="fr-FR"/>
        </w:rPr>
      </w:pPr>
      <w:r w:rsidRPr="00FA4BCD">
        <w:rPr>
          <w:rStyle w:val="FootnoteReference"/>
          <w:spacing w:val="0"/>
          <w:w w:val="100"/>
          <w:kern w:val="0"/>
          <w:position w:val="0"/>
          <w:szCs w:val="20"/>
          <w:lang w:val="zh-CN"/>
        </w:rPr>
        <w:footnoteRef/>
      </w:r>
      <w:r w:rsidRPr="00FA4BCD">
        <w:rPr>
          <w:rFonts w:eastAsia="SimSun"/>
          <w:spacing w:val="0"/>
          <w:w w:val="100"/>
          <w:kern w:val="0"/>
          <w:sz w:val="20"/>
          <w:szCs w:val="22"/>
          <w:lang w:val="fr-FR"/>
        </w:rPr>
        <w:t xml:space="preserve"> IPBES/7/INF/20</w:t>
      </w:r>
      <w:r w:rsidRPr="00FA4BCD">
        <w:rPr>
          <w:rFonts w:eastAsia="SimSun"/>
          <w:spacing w:val="0"/>
          <w:w w:val="100"/>
          <w:kern w:val="0"/>
          <w:sz w:val="20"/>
          <w:szCs w:val="22"/>
          <w:lang w:val="zh-CN"/>
        </w:rPr>
        <w:t>。</w:t>
      </w:r>
    </w:p>
  </w:footnote>
  <w:footnote w:id="7">
    <w:p w14:paraId="05C044D4" w14:textId="77777777" w:rsidR="00CA34FE" w:rsidRPr="00C5764F" w:rsidRDefault="00CA34FE" w:rsidP="002B2483">
      <w:pPr>
        <w:pStyle w:val="Normal-pool"/>
        <w:spacing w:before="20" w:after="40"/>
        <w:ind w:left="1247"/>
        <w:rPr>
          <w:rFonts w:eastAsia="SimSun"/>
          <w:lang w:val="fr-FR"/>
        </w:rPr>
      </w:pPr>
      <w:r w:rsidRPr="00C5764F">
        <w:rPr>
          <w:rStyle w:val="FootnoteReference"/>
          <w:spacing w:val="0"/>
          <w:w w:val="100"/>
          <w:position w:val="0"/>
          <w:szCs w:val="20"/>
          <w:lang w:val="zh-CN"/>
        </w:rPr>
        <w:footnoteRef/>
      </w:r>
      <w:r w:rsidRPr="00C5764F">
        <w:rPr>
          <w:rFonts w:eastAsia="SimSun"/>
          <w:lang w:val="fr-FR"/>
        </w:rPr>
        <w:t xml:space="preserve"> </w:t>
      </w:r>
      <w:r w:rsidRPr="00C5764F">
        <w:rPr>
          <w:rFonts w:eastAsia="SimSun"/>
          <w:lang w:val="zh-CN"/>
        </w:rPr>
        <w:t>经</w:t>
      </w:r>
      <w:r w:rsidRPr="00C5764F">
        <w:rPr>
          <w:rFonts w:eastAsia="SimSun"/>
          <w:lang w:val="fr-FR"/>
        </w:rPr>
        <w:t xml:space="preserve"> IPBES-1/1</w:t>
      </w:r>
      <w:proofErr w:type="spellStart"/>
      <w:r w:rsidRPr="00C5764F">
        <w:rPr>
          <w:rFonts w:eastAsia="SimSun"/>
          <w:lang w:val="zh-CN"/>
        </w:rPr>
        <w:t>号决定通过并经</w:t>
      </w:r>
      <w:proofErr w:type="spellEnd"/>
      <w:r w:rsidRPr="00C5764F">
        <w:rPr>
          <w:rFonts w:eastAsia="SimSun"/>
          <w:lang w:val="fr-FR"/>
        </w:rPr>
        <w:t>IPBES-2/1</w:t>
      </w:r>
      <w:proofErr w:type="spellStart"/>
      <w:r w:rsidRPr="00C5764F">
        <w:rPr>
          <w:rFonts w:eastAsia="SimSun"/>
          <w:lang w:val="zh-CN"/>
        </w:rPr>
        <w:t>号决定修正</w:t>
      </w:r>
      <w:proofErr w:type="spellEnd"/>
      <w:r w:rsidRPr="00C5764F">
        <w:rPr>
          <w:rFonts w:eastAsia="SimSun"/>
          <w:lang w:val="zh-CN"/>
        </w:rPr>
        <w:t>。</w:t>
      </w:r>
    </w:p>
  </w:footnote>
  <w:footnote w:id="8">
    <w:p w14:paraId="3C1D308A" w14:textId="77777777" w:rsidR="00CA34FE" w:rsidRPr="00C5764F" w:rsidRDefault="00CA34FE" w:rsidP="002B2483">
      <w:pPr>
        <w:pStyle w:val="Normal-pool"/>
        <w:spacing w:before="20" w:after="40"/>
        <w:ind w:left="1247"/>
        <w:rPr>
          <w:rFonts w:eastAsia="SimSun"/>
          <w:lang w:val="fr-FR"/>
        </w:rPr>
      </w:pPr>
      <w:r w:rsidRPr="00C5764F">
        <w:rPr>
          <w:rStyle w:val="FootnoteReference"/>
          <w:spacing w:val="0"/>
          <w:w w:val="100"/>
          <w:position w:val="0"/>
          <w:szCs w:val="20"/>
          <w:lang w:val="zh-CN"/>
        </w:rPr>
        <w:footnoteRef/>
      </w:r>
      <w:r w:rsidRPr="00C5764F">
        <w:rPr>
          <w:rFonts w:eastAsia="SimSun"/>
          <w:lang w:val="fr-FR"/>
        </w:rPr>
        <w:t xml:space="preserve"> IPBES-3/3</w:t>
      </w:r>
      <w:proofErr w:type="spellStart"/>
      <w:r w:rsidRPr="00C5764F">
        <w:rPr>
          <w:rFonts w:eastAsia="SimSun"/>
          <w:lang w:val="zh-CN"/>
        </w:rPr>
        <w:t>号决定</w:t>
      </w:r>
      <w:r w:rsidRPr="00C5764F">
        <w:rPr>
          <w:rFonts w:eastAsia="SimSun"/>
          <w:lang w:val="fr-FR"/>
        </w:rPr>
        <w:t>，</w:t>
      </w:r>
      <w:r w:rsidRPr="00C5764F">
        <w:rPr>
          <w:rFonts w:eastAsia="SimSun"/>
          <w:lang w:val="zh-CN"/>
        </w:rPr>
        <w:t>附件一</w:t>
      </w:r>
      <w:proofErr w:type="spellEnd"/>
      <w:r w:rsidRPr="00C5764F">
        <w:rPr>
          <w:rFonts w:eastAsia="SimSun"/>
          <w:lang w:val="zh-CN"/>
        </w:rPr>
        <w:t>。</w:t>
      </w:r>
    </w:p>
  </w:footnote>
  <w:footnote w:id="9">
    <w:p w14:paraId="46DBE876" w14:textId="77777777" w:rsidR="00CA34FE" w:rsidRPr="00AE3283" w:rsidRDefault="00CA34FE" w:rsidP="002B2483">
      <w:pPr>
        <w:pStyle w:val="Normal-pool"/>
        <w:spacing w:before="20" w:after="40"/>
        <w:ind w:left="1247"/>
        <w:rPr>
          <w:sz w:val="18"/>
          <w:szCs w:val="18"/>
          <w:lang w:val="fr-FR"/>
        </w:rPr>
      </w:pPr>
      <w:r w:rsidRPr="00C5764F">
        <w:rPr>
          <w:rStyle w:val="FootnoteReference"/>
          <w:spacing w:val="0"/>
          <w:w w:val="100"/>
          <w:position w:val="0"/>
          <w:szCs w:val="20"/>
          <w:lang w:val="zh-CN"/>
        </w:rPr>
        <w:footnoteRef/>
      </w:r>
      <w:r w:rsidRPr="00C5764F">
        <w:rPr>
          <w:rFonts w:eastAsia="SimSun"/>
          <w:lang w:val="fr-FR"/>
        </w:rPr>
        <w:t xml:space="preserve"> </w:t>
      </w:r>
      <w:r w:rsidRPr="00C5764F">
        <w:rPr>
          <w:rFonts w:eastAsia="SimSun"/>
          <w:lang w:val="zh-CN"/>
        </w:rPr>
        <w:t>见</w:t>
      </w:r>
      <w:r w:rsidRPr="00C5764F">
        <w:rPr>
          <w:rFonts w:eastAsia="SimSun"/>
          <w:lang w:val="fr-FR"/>
        </w:rPr>
        <w:t>https://ipbes.net/national-focal-points</w:t>
      </w:r>
      <w:r w:rsidRPr="00C5764F">
        <w:rPr>
          <w:rFonts w:eastAsia="SimSun"/>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17B75051" w:rsidR="00B95FB0" w:rsidRPr="003A6380" w:rsidRDefault="00B95FB0" w:rsidP="00B24A20">
    <w:pPr>
      <w:pStyle w:val="Header-pool"/>
      <w:rPr>
        <w:sz w:val="20"/>
      </w:rPr>
    </w:pPr>
    <w:r w:rsidRPr="003A6380">
      <w:rPr>
        <w:sz w:val="20"/>
      </w:rPr>
      <w:t>IPBES/8/</w:t>
    </w:r>
    <w:r w:rsidR="003102B1" w:rsidRPr="003A6380">
      <w:rPr>
        <w:sz w:val="20"/>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6E90DFC8" w:rsidR="00B95FB0" w:rsidRPr="00B81CDE" w:rsidRDefault="00B95FB0" w:rsidP="00B24A20">
    <w:pPr>
      <w:pStyle w:val="Header-pool"/>
      <w:jc w:val="right"/>
      <w:rPr>
        <w:sz w:val="20"/>
      </w:rPr>
    </w:pPr>
    <w:r w:rsidRPr="00B81CDE">
      <w:rPr>
        <w:sz w:val="20"/>
      </w:rPr>
      <w:t>IPBES/8/</w:t>
    </w:r>
    <w:r w:rsidR="003102B1" w:rsidRPr="00B81CDE">
      <w:rPr>
        <w:sz w:val="2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DCF7" w14:textId="3F0E03DF" w:rsidR="006C380C" w:rsidRDefault="006C380C" w:rsidP="006C380C">
    <w:pPr>
      <w:pStyle w:val="Header-pool"/>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D66"/>
    <w:multiLevelType w:val="hybridMultilevel"/>
    <w:tmpl w:val="B5E0FFC6"/>
    <w:lvl w:ilvl="0" w:tplc="2AEC13FC">
      <w:start w:val="3"/>
      <w:numFmt w:val="upperLetter"/>
      <w:lvlText w:val="%1."/>
      <w:lvlJc w:val="left"/>
      <w:pPr>
        <w:ind w:left="19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51F6C"/>
    <w:multiLevelType w:val="hybridMultilevel"/>
    <w:tmpl w:val="492EF18E"/>
    <w:lvl w:ilvl="0" w:tplc="6A7CAC90">
      <w:start w:val="1"/>
      <w:numFmt w:val="upperLetter"/>
      <w:lvlText w:val="%1."/>
      <w:lvlJc w:val="left"/>
      <w:pPr>
        <w:ind w:left="1970" w:hanging="360"/>
      </w:pPr>
      <w:rPr>
        <w:sz w:val="28"/>
        <w:szCs w:val="28"/>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2" w15:restartNumberingAfterBreak="0">
    <w:nsid w:val="0CAC5401"/>
    <w:multiLevelType w:val="hybridMultilevel"/>
    <w:tmpl w:val="062CFF00"/>
    <w:lvl w:ilvl="0" w:tplc="799830F8">
      <w:start w:val="2"/>
      <w:numFmt w:val="upperLetter"/>
      <w:lvlText w:val="%1."/>
      <w:lvlJc w:val="left"/>
      <w:pPr>
        <w:ind w:left="19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6855947"/>
    <w:multiLevelType w:val="hybridMultilevel"/>
    <w:tmpl w:val="5DE47E6A"/>
    <w:lvl w:ilvl="0" w:tplc="08090015">
      <w:start w:val="1"/>
      <w:numFmt w:val="upperLetter"/>
      <w:lvlText w:val="%1."/>
      <w:lvlJc w:val="left"/>
      <w:pPr>
        <w:ind w:left="1970" w:hanging="360"/>
      </w:p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6" w15:restartNumberingAfterBreak="0">
    <w:nsid w:val="3C276A6F"/>
    <w:multiLevelType w:val="hybridMultilevel"/>
    <w:tmpl w:val="2E362DE0"/>
    <w:lvl w:ilvl="0" w:tplc="0C402FE2">
      <w:start w:val="1"/>
      <w:numFmt w:val="chineseCountingThousand"/>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4A641287"/>
    <w:multiLevelType w:val="hybridMultilevel"/>
    <w:tmpl w:val="9DB6B492"/>
    <w:lvl w:ilvl="0" w:tplc="E998150C">
      <w:start w:val="4"/>
      <w:numFmt w:val="upperLetter"/>
      <w:lvlText w:val="%1."/>
      <w:lvlJc w:val="left"/>
      <w:pPr>
        <w:ind w:left="197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C00EB"/>
    <w:multiLevelType w:val="hybridMultilevel"/>
    <w:tmpl w:val="E7C031DC"/>
    <w:lvl w:ilvl="0" w:tplc="6854F444">
      <w:start w:val="5"/>
      <w:numFmt w:val="upperLetter"/>
      <w:lvlText w:val="%1."/>
      <w:lvlJc w:val="left"/>
      <w:pPr>
        <w:ind w:left="197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A66A9D"/>
    <w:multiLevelType w:val="multilevel"/>
    <w:tmpl w:val="90BA94EC"/>
    <w:styleLink w:val="Normallist"/>
    <w:lvl w:ilvl="0">
      <w:start w:val="1"/>
      <w:numFmt w:val="decimal"/>
      <w:pStyle w:val="Normalnumber"/>
      <w:lvlText w:val="%1."/>
      <w:lvlJc w:val="left"/>
      <w:pPr>
        <w:tabs>
          <w:tab w:val="num" w:pos="1247"/>
        </w:tabs>
        <w:ind w:left="1247"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0" w15:restartNumberingAfterBreak="0">
    <w:nsid w:val="557116C5"/>
    <w:multiLevelType w:val="hybridMultilevel"/>
    <w:tmpl w:val="D2441610"/>
    <w:lvl w:ilvl="0" w:tplc="DC0E87E0">
      <w:start w:val="1"/>
      <w:numFmt w:val="upperLetter"/>
      <w:lvlText w:val="%1."/>
      <w:lvlJc w:val="left"/>
      <w:pPr>
        <w:ind w:left="1970" w:hanging="360"/>
      </w:pPr>
      <w:rPr>
        <w:sz w:val="28"/>
        <w:szCs w:val="28"/>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11" w15:restartNumberingAfterBreak="0">
    <w:nsid w:val="67184D7C"/>
    <w:multiLevelType w:val="hybridMultilevel"/>
    <w:tmpl w:val="9C6EC8AE"/>
    <w:lvl w:ilvl="0" w:tplc="08090015">
      <w:start w:val="1"/>
      <w:numFmt w:val="upperLetter"/>
      <w:lvlText w:val="%1."/>
      <w:lvlJc w:val="left"/>
      <w:pPr>
        <w:ind w:left="1970" w:hanging="360"/>
      </w:p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12" w15:restartNumberingAfterBreak="0">
    <w:nsid w:val="6DCB558D"/>
    <w:multiLevelType w:val="hybridMultilevel"/>
    <w:tmpl w:val="7E74C124"/>
    <w:lvl w:ilvl="0" w:tplc="08090015">
      <w:start w:val="1"/>
      <w:numFmt w:val="upperLetter"/>
      <w:lvlText w:val="%1."/>
      <w:lvlJc w:val="left"/>
      <w:pPr>
        <w:ind w:left="1970" w:hanging="360"/>
      </w:p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num w:numId="1">
    <w:abstractNumId w:val="9"/>
  </w:num>
  <w:num w:numId="2">
    <w:abstractNumId w:val="3"/>
  </w:num>
  <w:num w:numId="3">
    <w:abstractNumId w:val="4"/>
  </w:num>
  <w:num w:numId="4">
    <w:abstractNumId w:val="9"/>
    <w:lvlOverride w:ilvl="0">
      <w:lvl w:ilvl="0">
        <w:start w:val="1"/>
        <w:numFmt w:val="decimal"/>
        <w:pStyle w:val="Normalnumber"/>
        <w:lvlText w:val="%1."/>
        <w:lvlJc w:val="left"/>
        <w:pPr>
          <w:tabs>
            <w:tab w:val="num" w:pos="1247"/>
          </w:tabs>
          <w:ind w:left="1247" w:firstLine="0"/>
        </w:pPr>
        <w:rPr>
          <w:rFonts w:hint="default"/>
        </w:rPr>
      </w:lvl>
    </w:lvlOverride>
  </w:num>
  <w:num w:numId="5">
    <w:abstractNumId w:val="9"/>
    <w:lvlOverride w:ilvl="0">
      <w:lvl w:ilvl="0">
        <w:start w:val="1"/>
        <w:numFmt w:val="decimal"/>
        <w:pStyle w:val="Normalnumber"/>
        <w:lvlText w:val="%1."/>
        <w:lvlJc w:val="left"/>
        <w:pPr>
          <w:tabs>
            <w:tab w:val="num" w:pos="1134"/>
          </w:tabs>
          <w:ind w:left="1247" w:firstLine="0"/>
        </w:pPr>
        <w:rPr>
          <w:rFonts w:hint="default"/>
          <w:b w:val="0"/>
          <w:bCs w:val="0"/>
        </w:rPr>
      </w:lvl>
    </w:lvlOverride>
  </w:num>
  <w:num w:numId="6">
    <w:abstractNumId w:val="6"/>
  </w:num>
  <w:num w:numId="7">
    <w:abstractNumId w:val="10"/>
  </w:num>
  <w:num w:numId="8">
    <w:abstractNumId w:val="11"/>
  </w:num>
  <w:num w:numId="9">
    <w:abstractNumId w:val="2"/>
  </w:num>
  <w:num w:numId="10">
    <w:abstractNumId w:val="12"/>
  </w:num>
  <w:num w:numId="11">
    <w:abstractNumId w:val="0"/>
  </w:num>
  <w:num w:numId="12">
    <w:abstractNumId w:val="5"/>
  </w:num>
  <w:num w:numId="13">
    <w:abstractNumId w:val="7"/>
  </w:num>
  <w:num w:numId="14">
    <w:abstractNumId w:val="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CA" w:vendorID="64" w:dllVersion="0" w:nlCheck="1" w:checkStyle="0"/>
  <w:activeWritingStyle w:appName="MSWord" w:lang="fr-CH" w:vendorID="64" w:dllVersion="0"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3C17"/>
    <w:rsid w:val="000247B0"/>
    <w:rsid w:val="00026997"/>
    <w:rsid w:val="000278C7"/>
    <w:rsid w:val="00033CA9"/>
    <w:rsid w:val="00033E0B"/>
    <w:rsid w:val="00035A49"/>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56A3"/>
    <w:rsid w:val="0009640C"/>
    <w:rsid w:val="00097C47"/>
    <w:rsid w:val="000A146D"/>
    <w:rsid w:val="000A4CFF"/>
    <w:rsid w:val="000A5E83"/>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16BC"/>
    <w:rsid w:val="001124F6"/>
    <w:rsid w:val="00115A54"/>
    <w:rsid w:val="0011664B"/>
    <w:rsid w:val="001202E3"/>
    <w:rsid w:val="001207A8"/>
    <w:rsid w:val="00120C90"/>
    <w:rsid w:val="00121C5E"/>
    <w:rsid w:val="00122051"/>
    <w:rsid w:val="00122CE8"/>
    <w:rsid w:val="00123699"/>
    <w:rsid w:val="00123728"/>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0144"/>
    <w:rsid w:val="00181EC8"/>
    <w:rsid w:val="00184349"/>
    <w:rsid w:val="00186746"/>
    <w:rsid w:val="00195F33"/>
    <w:rsid w:val="0019671B"/>
    <w:rsid w:val="001A0F2A"/>
    <w:rsid w:val="001A1536"/>
    <w:rsid w:val="001A1668"/>
    <w:rsid w:val="001B1617"/>
    <w:rsid w:val="001B504B"/>
    <w:rsid w:val="001B62D5"/>
    <w:rsid w:val="001B7586"/>
    <w:rsid w:val="001C0DFB"/>
    <w:rsid w:val="001C181F"/>
    <w:rsid w:val="001C2B46"/>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27D44"/>
    <w:rsid w:val="002300A2"/>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667AF"/>
    <w:rsid w:val="002761A9"/>
    <w:rsid w:val="00280581"/>
    <w:rsid w:val="002837D2"/>
    <w:rsid w:val="0028557B"/>
    <w:rsid w:val="00286740"/>
    <w:rsid w:val="002874CC"/>
    <w:rsid w:val="002910FA"/>
    <w:rsid w:val="002929D8"/>
    <w:rsid w:val="00293967"/>
    <w:rsid w:val="0029478F"/>
    <w:rsid w:val="002A237D"/>
    <w:rsid w:val="002A2F0E"/>
    <w:rsid w:val="002A4C53"/>
    <w:rsid w:val="002A650A"/>
    <w:rsid w:val="002A693B"/>
    <w:rsid w:val="002A718E"/>
    <w:rsid w:val="002A7945"/>
    <w:rsid w:val="002B0672"/>
    <w:rsid w:val="002B0FF1"/>
    <w:rsid w:val="002B2433"/>
    <w:rsid w:val="002B247F"/>
    <w:rsid w:val="002B2483"/>
    <w:rsid w:val="002B2737"/>
    <w:rsid w:val="002B27F6"/>
    <w:rsid w:val="002B61F6"/>
    <w:rsid w:val="002C0DDA"/>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265"/>
    <w:rsid w:val="002E7DC6"/>
    <w:rsid w:val="002F1AE7"/>
    <w:rsid w:val="002F2006"/>
    <w:rsid w:val="002F2633"/>
    <w:rsid w:val="002F3AE1"/>
    <w:rsid w:val="002F4761"/>
    <w:rsid w:val="002F5086"/>
    <w:rsid w:val="002F5C79"/>
    <w:rsid w:val="003019E2"/>
    <w:rsid w:val="00303337"/>
    <w:rsid w:val="00304948"/>
    <w:rsid w:val="00306862"/>
    <w:rsid w:val="003102B1"/>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47425"/>
    <w:rsid w:val="00352AAB"/>
    <w:rsid w:val="00355EA9"/>
    <w:rsid w:val="003578DE"/>
    <w:rsid w:val="00360464"/>
    <w:rsid w:val="00364577"/>
    <w:rsid w:val="00366EBE"/>
    <w:rsid w:val="003732D8"/>
    <w:rsid w:val="003734E0"/>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380"/>
    <w:rsid w:val="003A66BF"/>
    <w:rsid w:val="003A69D1"/>
    <w:rsid w:val="003A7705"/>
    <w:rsid w:val="003A77F1"/>
    <w:rsid w:val="003B1545"/>
    <w:rsid w:val="003B4E35"/>
    <w:rsid w:val="003C409D"/>
    <w:rsid w:val="003C5A14"/>
    <w:rsid w:val="003C5BA6"/>
    <w:rsid w:val="003C65E1"/>
    <w:rsid w:val="003C6ABD"/>
    <w:rsid w:val="003D2432"/>
    <w:rsid w:val="003D2D61"/>
    <w:rsid w:val="003E04E3"/>
    <w:rsid w:val="003E51E1"/>
    <w:rsid w:val="003E53C3"/>
    <w:rsid w:val="003E57FD"/>
    <w:rsid w:val="003F0C27"/>
    <w:rsid w:val="003F0E85"/>
    <w:rsid w:val="003F561B"/>
    <w:rsid w:val="003F6047"/>
    <w:rsid w:val="00400471"/>
    <w:rsid w:val="004051FD"/>
    <w:rsid w:val="00405D77"/>
    <w:rsid w:val="0040625A"/>
    <w:rsid w:val="00407DBA"/>
    <w:rsid w:val="00410098"/>
    <w:rsid w:val="004100EA"/>
    <w:rsid w:val="00410C55"/>
    <w:rsid w:val="00413ADD"/>
    <w:rsid w:val="00415145"/>
    <w:rsid w:val="00416854"/>
    <w:rsid w:val="00417725"/>
    <w:rsid w:val="004213D0"/>
    <w:rsid w:val="00424992"/>
    <w:rsid w:val="00424A9E"/>
    <w:rsid w:val="00431621"/>
    <w:rsid w:val="004335EC"/>
    <w:rsid w:val="00433BDB"/>
    <w:rsid w:val="00435662"/>
    <w:rsid w:val="00437B82"/>
    <w:rsid w:val="00437F26"/>
    <w:rsid w:val="004432F8"/>
    <w:rsid w:val="00444097"/>
    <w:rsid w:val="00444857"/>
    <w:rsid w:val="00445487"/>
    <w:rsid w:val="00446553"/>
    <w:rsid w:val="004509A1"/>
    <w:rsid w:val="0045452A"/>
    <w:rsid w:val="00454769"/>
    <w:rsid w:val="00455F37"/>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219"/>
    <w:rsid w:val="004B2401"/>
    <w:rsid w:val="004B505B"/>
    <w:rsid w:val="004B68FF"/>
    <w:rsid w:val="004C0870"/>
    <w:rsid w:val="004C10B0"/>
    <w:rsid w:val="004C2AED"/>
    <w:rsid w:val="004C3684"/>
    <w:rsid w:val="004C3DBE"/>
    <w:rsid w:val="004C44F2"/>
    <w:rsid w:val="004C50BA"/>
    <w:rsid w:val="004C5C96"/>
    <w:rsid w:val="004D06A4"/>
    <w:rsid w:val="004F1A81"/>
    <w:rsid w:val="004F5670"/>
    <w:rsid w:val="004F5678"/>
    <w:rsid w:val="004F5D44"/>
    <w:rsid w:val="00500143"/>
    <w:rsid w:val="00500AAE"/>
    <w:rsid w:val="0050337B"/>
    <w:rsid w:val="00503E2A"/>
    <w:rsid w:val="00503F35"/>
    <w:rsid w:val="0050550B"/>
    <w:rsid w:val="005102AE"/>
    <w:rsid w:val="0051220F"/>
    <w:rsid w:val="00512B6E"/>
    <w:rsid w:val="0051306C"/>
    <w:rsid w:val="00513654"/>
    <w:rsid w:val="005140C4"/>
    <w:rsid w:val="00517857"/>
    <w:rsid w:val="005218D9"/>
    <w:rsid w:val="005240EF"/>
    <w:rsid w:val="00527B09"/>
    <w:rsid w:val="00527F80"/>
    <w:rsid w:val="00531443"/>
    <w:rsid w:val="005349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7C8"/>
    <w:rsid w:val="005D0249"/>
    <w:rsid w:val="005D6E8C"/>
    <w:rsid w:val="005D79AD"/>
    <w:rsid w:val="005E1FE2"/>
    <w:rsid w:val="005E20B2"/>
    <w:rsid w:val="005E33E1"/>
    <w:rsid w:val="005E775D"/>
    <w:rsid w:val="005F04BD"/>
    <w:rsid w:val="005F066E"/>
    <w:rsid w:val="005F06C5"/>
    <w:rsid w:val="005F100C"/>
    <w:rsid w:val="005F5113"/>
    <w:rsid w:val="005F68DA"/>
    <w:rsid w:val="00600686"/>
    <w:rsid w:val="0060281F"/>
    <w:rsid w:val="006039BC"/>
    <w:rsid w:val="0060773B"/>
    <w:rsid w:val="00607D58"/>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3706A"/>
    <w:rsid w:val="006413C2"/>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08D3"/>
    <w:rsid w:val="00692E2A"/>
    <w:rsid w:val="006943A8"/>
    <w:rsid w:val="0069482B"/>
    <w:rsid w:val="006A3340"/>
    <w:rsid w:val="006A5370"/>
    <w:rsid w:val="006A5631"/>
    <w:rsid w:val="006A5DEE"/>
    <w:rsid w:val="006A76F2"/>
    <w:rsid w:val="006B164F"/>
    <w:rsid w:val="006B56D8"/>
    <w:rsid w:val="006C10B1"/>
    <w:rsid w:val="006C21EC"/>
    <w:rsid w:val="006C380C"/>
    <w:rsid w:val="006C3EAE"/>
    <w:rsid w:val="006C441F"/>
    <w:rsid w:val="006C5665"/>
    <w:rsid w:val="006D03CB"/>
    <w:rsid w:val="006D7EFB"/>
    <w:rsid w:val="006E2544"/>
    <w:rsid w:val="006E54C2"/>
    <w:rsid w:val="006E6672"/>
    <w:rsid w:val="006E6722"/>
    <w:rsid w:val="006F0854"/>
    <w:rsid w:val="006F188E"/>
    <w:rsid w:val="006F2773"/>
    <w:rsid w:val="006F7CEF"/>
    <w:rsid w:val="007004C7"/>
    <w:rsid w:val="00701DB8"/>
    <w:rsid w:val="007027B9"/>
    <w:rsid w:val="0070357E"/>
    <w:rsid w:val="007114EE"/>
    <w:rsid w:val="00715E88"/>
    <w:rsid w:val="00721848"/>
    <w:rsid w:val="0072413C"/>
    <w:rsid w:val="00726546"/>
    <w:rsid w:val="00727BC1"/>
    <w:rsid w:val="0073003A"/>
    <w:rsid w:val="007322BD"/>
    <w:rsid w:val="00734CAA"/>
    <w:rsid w:val="00737411"/>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1E2"/>
    <w:rsid w:val="007806CC"/>
    <w:rsid w:val="0078070A"/>
    <w:rsid w:val="007817A5"/>
    <w:rsid w:val="00784F0D"/>
    <w:rsid w:val="00785BA4"/>
    <w:rsid w:val="00791D40"/>
    <w:rsid w:val="00793B47"/>
    <w:rsid w:val="00793D4C"/>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7F7BDA"/>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2E56"/>
    <w:rsid w:val="00855D9C"/>
    <w:rsid w:val="00855F33"/>
    <w:rsid w:val="0085746B"/>
    <w:rsid w:val="00861A0D"/>
    <w:rsid w:val="00865A27"/>
    <w:rsid w:val="00867BFF"/>
    <w:rsid w:val="00871729"/>
    <w:rsid w:val="00873CBF"/>
    <w:rsid w:val="00873D90"/>
    <w:rsid w:val="00875CDC"/>
    <w:rsid w:val="008771B3"/>
    <w:rsid w:val="00881996"/>
    <w:rsid w:val="00882A2C"/>
    <w:rsid w:val="0088480A"/>
    <w:rsid w:val="00886752"/>
    <w:rsid w:val="0088757A"/>
    <w:rsid w:val="00890C57"/>
    <w:rsid w:val="008918FF"/>
    <w:rsid w:val="008925F2"/>
    <w:rsid w:val="00893CF2"/>
    <w:rsid w:val="008957DD"/>
    <w:rsid w:val="00895C25"/>
    <w:rsid w:val="00897D98"/>
    <w:rsid w:val="008A0AB9"/>
    <w:rsid w:val="008A6DF2"/>
    <w:rsid w:val="008A7807"/>
    <w:rsid w:val="008B159C"/>
    <w:rsid w:val="008B199F"/>
    <w:rsid w:val="008B2F5A"/>
    <w:rsid w:val="008B37DC"/>
    <w:rsid w:val="008B4CC9"/>
    <w:rsid w:val="008B6D51"/>
    <w:rsid w:val="008C5393"/>
    <w:rsid w:val="008C6742"/>
    <w:rsid w:val="008D0B06"/>
    <w:rsid w:val="008D5BCC"/>
    <w:rsid w:val="008D7C99"/>
    <w:rsid w:val="008D7F72"/>
    <w:rsid w:val="008E0FCB"/>
    <w:rsid w:val="008E340B"/>
    <w:rsid w:val="008E6979"/>
    <w:rsid w:val="008F0079"/>
    <w:rsid w:val="008F42BA"/>
    <w:rsid w:val="008F5905"/>
    <w:rsid w:val="008F68CE"/>
    <w:rsid w:val="009021BD"/>
    <w:rsid w:val="00903512"/>
    <w:rsid w:val="0092178C"/>
    <w:rsid w:val="0092574B"/>
    <w:rsid w:val="00925D83"/>
    <w:rsid w:val="00927912"/>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832"/>
    <w:rsid w:val="00994ADE"/>
    <w:rsid w:val="009A48FF"/>
    <w:rsid w:val="009B0B83"/>
    <w:rsid w:val="009B423E"/>
    <w:rsid w:val="009B4293"/>
    <w:rsid w:val="009B4A0F"/>
    <w:rsid w:val="009B5900"/>
    <w:rsid w:val="009B5ADE"/>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271D3"/>
    <w:rsid w:val="00A31818"/>
    <w:rsid w:val="00A3181A"/>
    <w:rsid w:val="00A32884"/>
    <w:rsid w:val="00A34745"/>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D6D74"/>
    <w:rsid w:val="00AE1976"/>
    <w:rsid w:val="00AE237D"/>
    <w:rsid w:val="00AE3283"/>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16039"/>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0361"/>
    <w:rsid w:val="00B52222"/>
    <w:rsid w:val="00B54FE7"/>
    <w:rsid w:val="00B55A5E"/>
    <w:rsid w:val="00B56632"/>
    <w:rsid w:val="00B61D82"/>
    <w:rsid w:val="00B66901"/>
    <w:rsid w:val="00B67B52"/>
    <w:rsid w:val="00B704F7"/>
    <w:rsid w:val="00B70C1E"/>
    <w:rsid w:val="00B71E6D"/>
    <w:rsid w:val="00B72070"/>
    <w:rsid w:val="00B779E1"/>
    <w:rsid w:val="00B81CDE"/>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4BC"/>
    <w:rsid w:val="00BA69E8"/>
    <w:rsid w:val="00BB72D2"/>
    <w:rsid w:val="00BB7EA0"/>
    <w:rsid w:val="00BC2E15"/>
    <w:rsid w:val="00BC69DB"/>
    <w:rsid w:val="00BD312C"/>
    <w:rsid w:val="00BE0C02"/>
    <w:rsid w:val="00BE1EBD"/>
    <w:rsid w:val="00BE22C7"/>
    <w:rsid w:val="00BE4ABB"/>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5764F"/>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2B57"/>
    <w:rsid w:val="00C9427F"/>
    <w:rsid w:val="00C9545E"/>
    <w:rsid w:val="00C95EBA"/>
    <w:rsid w:val="00C96821"/>
    <w:rsid w:val="00C978AF"/>
    <w:rsid w:val="00C979A3"/>
    <w:rsid w:val="00CA1CBD"/>
    <w:rsid w:val="00CA22CD"/>
    <w:rsid w:val="00CA34FE"/>
    <w:rsid w:val="00CA6C7F"/>
    <w:rsid w:val="00CB0A97"/>
    <w:rsid w:val="00CB27E0"/>
    <w:rsid w:val="00CB30A6"/>
    <w:rsid w:val="00CB7857"/>
    <w:rsid w:val="00CC10A6"/>
    <w:rsid w:val="00CC1142"/>
    <w:rsid w:val="00CC1797"/>
    <w:rsid w:val="00CC201A"/>
    <w:rsid w:val="00CD1D1C"/>
    <w:rsid w:val="00CD27E6"/>
    <w:rsid w:val="00CD46A3"/>
    <w:rsid w:val="00CD5161"/>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CF7092"/>
    <w:rsid w:val="00D038BF"/>
    <w:rsid w:val="00D067BB"/>
    <w:rsid w:val="00D10157"/>
    <w:rsid w:val="00D108D2"/>
    <w:rsid w:val="00D1352A"/>
    <w:rsid w:val="00D13D48"/>
    <w:rsid w:val="00D1436E"/>
    <w:rsid w:val="00D16159"/>
    <w:rsid w:val="00D169AF"/>
    <w:rsid w:val="00D2125B"/>
    <w:rsid w:val="00D21E5D"/>
    <w:rsid w:val="00D2351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67434"/>
    <w:rsid w:val="00D739CC"/>
    <w:rsid w:val="00D75221"/>
    <w:rsid w:val="00D773EA"/>
    <w:rsid w:val="00D8093D"/>
    <w:rsid w:val="00D8108C"/>
    <w:rsid w:val="00D8365F"/>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3D5F"/>
    <w:rsid w:val="00DB58FE"/>
    <w:rsid w:val="00DC1A1C"/>
    <w:rsid w:val="00DC1A57"/>
    <w:rsid w:val="00DC4533"/>
    <w:rsid w:val="00DC46FF"/>
    <w:rsid w:val="00DC5254"/>
    <w:rsid w:val="00DD0F1A"/>
    <w:rsid w:val="00DD1A4F"/>
    <w:rsid w:val="00DD3107"/>
    <w:rsid w:val="00DD33D0"/>
    <w:rsid w:val="00DD706A"/>
    <w:rsid w:val="00DD73E8"/>
    <w:rsid w:val="00DD7C2C"/>
    <w:rsid w:val="00DE1B24"/>
    <w:rsid w:val="00DE31A9"/>
    <w:rsid w:val="00DE4A80"/>
    <w:rsid w:val="00DE7F32"/>
    <w:rsid w:val="00DF17EE"/>
    <w:rsid w:val="00DF1E4C"/>
    <w:rsid w:val="00DF48D3"/>
    <w:rsid w:val="00DF4DE2"/>
    <w:rsid w:val="00DF5893"/>
    <w:rsid w:val="00E0199B"/>
    <w:rsid w:val="00E047DA"/>
    <w:rsid w:val="00E064AF"/>
    <w:rsid w:val="00E06797"/>
    <w:rsid w:val="00E07703"/>
    <w:rsid w:val="00E11EDC"/>
    <w:rsid w:val="00E1265B"/>
    <w:rsid w:val="00E134F8"/>
    <w:rsid w:val="00E13B48"/>
    <w:rsid w:val="00E1404F"/>
    <w:rsid w:val="00E14463"/>
    <w:rsid w:val="00E14717"/>
    <w:rsid w:val="00E14928"/>
    <w:rsid w:val="00E153D2"/>
    <w:rsid w:val="00E157CD"/>
    <w:rsid w:val="00E16967"/>
    <w:rsid w:val="00E21C83"/>
    <w:rsid w:val="00E24ADA"/>
    <w:rsid w:val="00E25FCF"/>
    <w:rsid w:val="00E269A8"/>
    <w:rsid w:val="00E2781F"/>
    <w:rsid w:val="00E27E39"/>
    <w:rsid w:val="00E30BCD"/>
    <w:rsid w:val="00E31270"/>
    <w:rsid w:val="00E327D4"/>
    <w:rsid w:val="00E32F59"/>
    <w:rsid w:val="00E34622"/>
    <w:rsid w:val="00E40926"/>
    <w:rsid w:val="00E46D9A"/>
    <w:rsid w:val="00E477FF"/>
    <w:rsid w:val="00E47855"/>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37C0"/>
    <w:rsid w:val="00EC5A46"/>
    <w:rsid w:val="00EC63E2"/>
    <w:rsid w:val="00ED026F"/>
    <w:rsid w:val="00ED1AA6"/>
    <w:rsid w:val="00ED2769"/>
    <w:rsid w:val="00ED38C0"/>
    <w:rsid w:val="00EE75D9"/>
    <w:rsid w:val="00EF22B3"/>
    <w:rsid w:val="00EF354F"/>
    <w:rsid w:val="00EF35A2"/>
    <w:rsid w:val="00F0084E"/>
    <w:rsid w:val="00F02075"/>
    <w:rsid w:val="00F03B69"/>
    <w:rsid w:val="00F04725"/>
    <w:rsid w:val="00F07A50"/>
    <w:rsid w:val="00F113DA"/>
    <w:rsid w:val="00F116F3"/>
    <w:rsid w:val="00F13C7D"/>
    <w:rsid w:val="00F21AFC"/>
    <w:rsid w:val="00F23065"/>
    <w:rsid w:val="00F24586"/>
    <w:rsid w:val="00F25DC6"/>
    <w:rsid w:val="00F277EB"/>
    <w:rsid w:val="00F27804"/>
    <w:rsid w:val="00F30AAD"/>
    <w:rsid w:val="00F3485F"/>
    <w:rsid w:val="00F34BA2"/>
    <w:rsid w:val="00F368E0"/>
    <w:rsid w:val="00F3709A"/>
    <w:rsid w:val="00F371EB"/>
    <w:rsid w:val="00F373D4"/>
    <w:rsid w:val="00F37DC8"/>
    <w:rsid w:val="00F439B3"/>
    <w:rsid w:val="00F43AE6"/>
    <w:rsid w:val="00F441AC"/>
    <w:rsid w:val="00F45037"/>
    <w:rsid w:val="00F460BE"/>
    <w:rsid w:val="00F471F6"/>
    <w:rsid w:val="00F51020"/>
    <w:rsid w:val="00F52737"/>
    <w:rsid w:val="00F53503"/>
    <w:rsid w:val="00F56735"/>
    <w:rsid w:val="00F56B98"/>
    <w:rsid w:val="00F61341"/>
    <w:rsid w:val="00F615F9"/>
    <w:rsid w:val="00F650C3"/>
    <w:rsid w:val="00F65D85"/>
    <w:rsid w:val="00F66C46"/>
    <w:rsid w:val="00F67D05"/>
    <w:rsid w:val="00F70485"/>
    <w:rsid w:val="00F76728"/>
    <w:rsid w:val="00F8091E"/>
    <w:rsid w:val="00F821AE"/>
    <w:rsid w:val="00F83388"/>
    <w:rsid w:val="00F84BD7"/>
    <w:rsid w:val="00F8615C"/>
    <w:rsid w:val="00F874E0"/>
    <w:rsid w:val="00F87847"/>
    <w:rsid w:val="00F93BE5"/>
    <w:rsid w:val="00F969E5"/>
    <w:rsid w:val="00FA0C56"/>
    <w:rsid w:val="00FA1993"/>
    <w:rsid w:val="00FA205D"/>
    <w:rsid w:val="00FA4BCD"/>
    <w:rsid w:val="00FA500A"/>
    <w:rsid w:val="00FA6BB0"/>
    <w:rsid w:val="00FB1585"/>
    <w:rsid w:val="00FB23D0"/>
    <w:rsid w:val="00FB3251"/>
    <w:rsid w:val="00FB563F"/>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line="280" w:lineRule="exact"/>
      <w:jc w:val="both"/>
    </w:pPr>
    <w:rPr>
      <w:rFonts w:eastAsia="Times New Roman"/>
      <w:sz w:val="21"/>
      <w:szCs w:val="10"/>
      <w:lang w:val="en-US" w:eastAsia="zh-CN"/>
    </w:rPr>
  </w:style>
  <w:style w:type="paragraph" w:styleId="Heading1">
    <w:name w:val="heading 1"/>
    <w:basedOn w:val="Normal"/>
    <w:next w:val="Normal"/>
    <w:link w:val="Heading1Char"/>
    <w:qFormat/>
    <w:rsid w:val="00B24A20"/>
    <w:pPr>
      <w:keepNext/>
      <w:spacing w:before="240"/>
      <w:ind w:left="1247" w:hanging="680"/>
      <w:outlineLvl w:val="0"/>
    </w:pPr>
    <w:rPr>
      <w:b/>
      <w:sz w:val="28"/>
    </w:rPr>
  </w:style>
  <w:style w:type="paragraph" w:styleId="Heading2">
    <w:name w:val="heading 2"/>
    <w:basedOn w:val="Normal"/>
    <w:next w:val="Normal"/>
    <w:link w:val="Heading2Char"/>
    <w:qFormat/>
    <w:rsid w:val="00B24A20"/>
    <w:pPr>
      <w:keepNext/>
      <w:spacing w:before="240"/>
      <w:ind w:left="1247" w:hanging="680"/>
      <w:outlineLvl w:val="1"/>
    </w:pPr>
    <w:rPr>
      <w:b/>
      <w:sz w:val="24"/>
      <w:szCs w:val="24"/>
    </w:rPr>
  </w:style>
  <w:style w:type="paragraph" w:styleId="Heading3">
    <w:name w:val="heading 3"/>
    <w:basedOn w:val="Normal"/>
    <w:next w:val="Normal"/>
    <w:link w:val="Heading3Char"/>
    <w:qFormat/>
    <w:rsid w:val="00B24A20"/>
    <w:pPr>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E1B24"/>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basedOn w:val="Normalpool"/>
    <w:next w:val="Normal"/>
    <w:qFormat/>
    <w:rsid w:val="00E14928"/>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
    <w:link w:val="CH2Char"/>
    <w:rsid w:val="00E14928"/>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
    <w:rsid w:val="00B24A20"/>
    <w:pPr>
      <w:keepNext/>
      <w:keepLines/>
      <w:tabs>
        <w:tab w:val="right" w:pos="851"/>
      </w:tabs>
      <w:suppressAutoHyphens/>
      <w:spacing w:before="240" w:after="120"/>
      <w:ind w:left="1247" w:right="284" w:hanging="1247"/>
    </w:pPr>
    <w:rPr>
      <w:b/>
    </w:rPr>
  </w:style>
  <w:style w:type="paragraph" w:customStyle="1" w:styleId="CH4">
    <w:name w:val="CH4"/>
    <w:basedOn w:val="Normalpool"/>
    <w:next w:val="Normal"/>
    <w:rsid w:val="00B24A2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24A20"/>
    <w:pPr>
      <w:spacing w:after="0" w:line="240" w:lineRule="auto"/>
    </w:pPr>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B24A2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24A20"/>
    <w:pPr>
      <w:tabs>
        <w:tab w:val="left" w:pos="4321"/>
        <w:tab w:val="right" w:pos="8641"/>
      </w:tabs>
      <w:spacing w:before="6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autoRedefine/>
    <w:semiHidden/>
    <w:rsid w:val="00B24A20"/>
    <w:pPr>
      <w:tabs>
        <w:tab w:val="left" w:pos="1247"/>
        <w:tab w:val="left" w:pos="1814"/>
        <w:tab w:val="left" w:pos="2381"/>
        <w:tab w:val="left" w:pos="2948"/>
        <w:tab w:val="left" w:pos="3515"/>
        <w:tab w:val="left" w:pos="4082"/>
      </w:tabs>
      <w:spacing w:after="0" w:line="240" w:lineRule="auto"/>
    </w:pPr>
    <w:rPr>
      <w:rFonts w:eastAsia="Times New Roman"/>
      <w:lang w:val="fr-CA" w:eastAsia="en-US"/>
    </w:rPr>
  </w:style>
  <w:style w:type="paragraph" w:customStyle="1" w:styleId="Footer-pool">
    <w:name w:val="Footer-pool"/>
    <w:next w:val="Normal-pool"/>
    <w:rsid w:val="00DE1B24"/>
    <w:pPr>
      <w:tabs>
        <w:tab w:val="left" w:pos="4321"/>
        <w:tab w:val="right" w:pos="8641"/>
      </w:tabs>
      <w:spacing w:before="60" w:line="240" w:lineRule="auto"/>
    </w:pPr>
    <w:rPr>
      <w:rFonts w:eastAsia="Times New Roman"/>
      <w:b/>
      <w:sz w:val="18"/>
      <w:lang w:eastAsia="en-US"/>
    </w:rPr>
  </w:style>
  <w:style w:type="paragraph" w:customStyle="1" w:styleId="Header-pool">
    <w:name w:val="Header-pool"/>
    <w:next w:val="Normal-pool"/>
    <w:rsid w:val="00DE1B24"/>
    <w:pPr>
      <w:pBdr>
        <w:bottom w:val="single" w:sz="4" w:space="1" w:color="auto"/>
      </w:pBdr>
      <w:tabs>
        <w:tab w:val="center" w:pos="4536"/>
        <w:tab w:val="right" w:pos="9072"/>
      </w:tabs>
      <w:spacing w:line="240" w:lineRule="auto"/>
    </w:pPr>
    <w:rPr>
      <w:rFonts w:eastAsia="Times New Roman"/>
      <w:b/>
      <w:sz w:val="18"/>
      <w:lang w:eastAsia="en-US"/>
    </w:rPr>
  </w:style>
  <w:style w:type="paragraph" w:customStyle="1" w:styleId="Normal-pool">
    <w:name w:val="Normal-pool"/>
    <w:link w:val="Normal-poolChar"/>
    <w:qFormat/>
    <w:rsid w:val="00DE1B24"/>
    <w:pPr>
      <w:tabs>
        <w:tab w:val="left" w:pos="1247"/>
        <w:tab w:val="left" w:pos="1814"/>
        <w:tab w:val="left" w:pos="2381"/>
        <w:tab w:val="left" w:pos="2948"/>
        <w:tab w:val="left" w:pos="3515"/>
        <w:tab w:val="left" w:pos="4082"/>
      </w:tabs>
      <w:spacing w:after="0" w:line="240" w:lineRule="auto"/>
    </w:pPr>
    <w:rPr>
      <w:rFonts w:eastAsia="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B24A20"/>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qFormat/>
    <w:rsid w:val="00B24A20"/>
    <w:pPr>
      <w:spacing w:before="20" w:after="0" w:line="210" w:lineRule="exact"/>
      <w:ind w:left="475" w:hanging="475"/>
      <w:jc w:val="left"/>
    </w:pPr>
    <w:rPr>
      <w:noProof/>
      <w:spacing w:val="5"/>
      <w:w w:val="104"/>
      <w:kern w:val="14"/>
      <w:sz w:val="18"/>
      <w:szCs w:val="20"/>
    </w:rPr>
  </w:style>
  <w:style w:type="character" w:customStyle="1" w:styleId="Normal-poolChar">
    <w:name w:val="Normal-pool Char"/>
    <w:link w:val="Normal-pool"/>
    <w:rsid w:val="00DE1B24"/>
    <w:rPr>
      <w:rFonts w:ascii="Times New Roman" w:eastAsia="Times New Roman" w:hAnsi="Times New Roman" w:cs="Times New Roman"/>
      <w:lang w:eastAsia="en-US"/>
    </w:rPr>
  </w:style>
  <w:style w:type="table" w:customStyle="1" w:styleId="AATable">
    <w:name w:val="AA_Table"/>
    <w:basedOn w:val="TableNormal"/>
    <w:semiHidden/>
    <w:rsid w:val="00B24A20"/>
    <w:pPr>
      <w:spacing w:after="0" w:line="240" w:lineRule="auto"/>
    </w:pPr>
    <w:rPr>
      <w:rFonts w:eastAsia="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E14928"/>
    <w:pPr>
      <w:keepNext/>
      <w:keepLines/>
      <w:suppressAutoHyphens/>
    </w:pPr>
    <w:rPr>
      <w:b/>
      <w:lang w:val="en-GB"/>
    </w:rPr>
  </w:style>
  <w:style w:type="paragraph" w:customStyle="1" w:styleId="AATitle2">
    <w:name w:val="AA_Title2"/>
    <w:basedOn w:val="AATitle"/>
    <w:rsid w:val="00E14928"/>
    <w:pPr>
      <w:tabs>
        <w:tab w:val="clear" w:pos="4082"/>
      </w:tabs>
      <w:spacing w:before="120" w:after="120"/>
    </w:pPr>
  </w:style>
  <w:style w:type="paragraph" w:customStyle="1" w:styleId="BBTitle">
    <w:name w:val="BB_Title"/>
    <w:basedOn w:val="Normalpool"/>
    <w:rsid w:val="00E14928"/>
    <w:pPr>
      <w:keepNext/>
      <w:keepLines/>
      <w:suppressAutoHyphens/>
      <w:spacing w:before="320" w:after="240"/>
      <w:ind w:left="1247" w:right="567"/>
    </w:pPr>
    <w:rPr>
      <w:b/>
      <w:sz w:val="28"/>
      <w:szCs w:val="28"/>
      <w:lang w:val="en-GB"/>
    </w:rPr>
  </w:style>
  <w:style w:type="paragraph" w:styleId="Footer">
    <w:name w:val="footer"/>
    <w:basedOn w:val="Normal"/>
    <w:link w:val="FooterChar"/>
    <w:rsid w:val="00B24A20"/>
    <w:pPr>
      <w:tabs>
        <w:tab w:val="center" w:pos="4320"/>
        <w:tab w:val="right" w:pos="8640"/>
      </w:tabs>
      <w:spacing w:before="60"/>
    </w:pPr>
    <w:rPr>
      <w:rFonts w:eastAsia="PMingLiU"/>
      <w:b/>
      <w:noProof/>
      <w:sz w:val="17"/>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DE1B24"/>
    <w:pPr>
      <w:tabs>
        <w:tab w:val="left" w:pos="624"/>
      </w:tabs>
      <w:spacing w:line="240" w:lineRule="auto"/>
      <w:ind w:left="1247"/>
    </w:pPr>
    <w:rPr>
      <w:rFonts w:eastAsia="Times New Roman"/>
      <w:lang w:val="fr-CA" w:eastAsia="en-US"/>
    </w:rPr>
  </w:style>
  <w:style w:type="paragraph" w:customStyle="1" w:styleId="Normalnumber">
    <w:name w:val="Normal_number"/>
    <w:link w:val="NormalnumberChar"/>
    <w:rsid w:val="006D03CB"/>
    <w:pPr>
      <w:numPr>
        <w:numId w:val="4"/>
      </w:numPr>
      <w:tabs>
        <w:tab w:val="clear" w:pos="1247"/>
        <w:tab w:val="left" w:pos="624"/>
      </w:tabs>
      <w:spacing w:line="240" w:lineRule="auto"/>
    </w:pPr>
    <w:rPr>
      <w:rFonts w:eastAsia="Times New Roman"/>
      <w:lang w:eastAsia="en-US"/>
    </w:rPr>
  </w:style>
  <w:style w:type="paragraph" w:customStyle="1" w:styleId="Titletable">
    <w:name w:val="Title_table"/>
    <w:basedOn w:val="Normalpool"/>
    <w:rsid w:val="00DE1B24"/>
    <w:pPr>
      <w:keepNext/>
      <w:keepLines/>
      <w:suppressAutoHyphens/>
      <w:spacing w:after="60"/>
      <w:ind w:left="1247"/>
    </w:pPr>
    <w:rPr>
      <w:b/>
      <w:bCs/>
    </w:rPr>
  </w:style>
  <w:style w:type="paragraph" w:styleId="TOC1">
    <w:name w:val="toc 1"/>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spacing w:before="240"/>
      <w:ind w:left="1247"/>
    </w:pPr>
    <w:rPr>
      <w:bCs/>
    </w:rPr>
  </w:style>
  <w:style w:type="paragraph" w:styleId="TOC2">
    <w:name w:val="toc 2"/>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1814"/>
    </w:pPr>
  </w:style>
  <w:style w:type="paragraph" w:styleId="TOC3">
    <w:name w:val="toc 3"/>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381"/>
    </w:pPr>
    <w:rPr>
      <w:iCs/>
    </w:rPr>
  </w:style>
  <w:style w:type="paragraph" w:styleId="TOC4">
    <w:name w:val="toc 4"/>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948"/>
    </w:pPr>
    <w:rPr>
      <w:szCs w:val="18"/>
    </w:rPr>
  </w:style>
  <w:style w:type="paragraph" w:styleId="TOC5">
    <w:name w:val="toc 5"/>
    <w:basedOn w:val="Normal"/>
    <w:next w:val="Normal"/>
    <w:autoRedefine/>
    <w:uiPriority w:val="39"/>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basedOn w:val="Normalpool"/>
    <w:rsid w:val="00B24A20"/>
    <w:rPr>
      <w:b/>
      <w:bCs/>
      <w:sz w:val="28"/>
      <w:szCs w:val="22"/>
    </w:rPr>
  </w:style>
  <w:style w:type="paragraph" w:customStyle="1" w:styleId="ZZAnxtitle">
    <w:name w:val="ZZ_Anx_title"/>
    <w:basedOn w:val="Normalpool"/>
    <w:rsid w:val="00B24A20"/>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rFonts w:ascii="Times New Roman" w:eastAsia="SimSun" w:hAnsi="Times New Roman"/>
      <w:sz w:val="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6D03CB"/>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24A20"/>
    <w:rPr>
      <w:rFonts w:ascii="Times New Roman" w:eastAsia="Times New Roman" w:hAnsi="Times New Roman" w:cs="Times New Roman"/>
      <w:sz w:val="18"/>
      <w:lang w:val="fr-CA" w:eastAsia="en-US"/>
    </w:rPr>
  </w:style>
  <w:style w:type="character" w:customStyle="1" w:styleId="CH2Char">
    <w:name w:val="CH2 Char"/>
    <w:link w:val="CH2"/>
    <w:locked/>
    <w:rsid w:val="00E14928"/>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2021-05-05T10:16:05+00:00</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purl.org/dc/terms/"/>
    <ds:schemaRef ds:uri="http://purl.org/dc/dcmitype/"/>
    <ds:schemaRef ds:uri="http://www.w3.org/XML/1998/namespace"/>
    <ds:schemaRef ds:uri="d171b53f-1e97-4759-80c4-d294f18acba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5a030b7-a207-4454-9836-0151be6a4cb9"/>
    <ds:schemaRef ds:uri="http://schemas.microsoft.com/office/2006/metadata/properties"/>
  </ds:schemaRefs>
</ds:datastoreItem>
</file>

<file path=customXml/itemProps2.xml><?xml version="1.0" encoding="utf-8"?>
<ds:datastoreItem xmlns:ds="http://schemas.openxmlformats.org/officeDocument/2006/customXml" ds:itemID="{0FDF6FD7-CAA2-495C-9215-C1F3408F4682}">
  <ds:schemaRefs>
    <ds:schemaRef ds:uri="http://schemas.openxmlformats.org/officeDocument/2006/bibliography"/>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0076383F-F4FF-4D63-8E83-B6555EBB4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2021-04-26T13:50:00Z</cp:lastPrinted>
  <dcterms:created xsi:type="dcterms:W3CDTF">2021-05-05T10:16:00Z</dcterms:created>
  <dcterms:modified xsi:type="dcterms:W3CDTF">2021-05-05T10:16:00Z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bao.jin</vt:lpwstr>
  </property>
  <property fmtid="{D5CDD505-2E9C-101B-9397-08002B2CF9AE}" pid="5" name="GeneratedDate">
    <vt:lpwstr>04/26/2021 23:16:22</vt:lpwstr>
  </property>
  <property fmtid="{D5CDD505-2E9C-101B-9397-08002B2CF9AE}" pid="6" name="OriginalDocID">
    <vt:lpwstr>beee927f-38bd-4d74-bb23-5f1d215712af</vt:lpwstr>
  </property>
</Properties>
</file>