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E43CC8" w:rsidRPr="009A55B3" w14:paraId="64AC3ECF" w14:textId="77777777" w:rsidTr="00C3688A">
        <w:trPr>
          <w:cantSplit/>
          <w:trHeight w:val="1079"/>
        </w:trPr>
        <w:tc>
          <w:tcPr>
            <w:tcW w:w="1499" w:type="dxa"/>
          </w:tcPr>
          <w:p w14:paraId="7056F2F2" w14:textId="77777777" w:rsidR="00E43CC8" w:rsidRPr="008A6A43" w:rsidRDefault="00E43CC8" w:rsidP="00C3688A">
            <w:pPr>
              <w:spacing w:line="480" w:lineRule="exact"/>
              <w:jc w:val="both"/>
              <w:rPr>
                <w:rFonts w:cs="Traditional Arabic"/>
                <w:b/>
                <w:bCs/>
                <w:sz w:val="48"/>
                <w:szCs w:val="48"/>
              </w:rPr>
            </w:pPr>
            <w:bookmarkStart w:id="0" w:name="_Hlk499030572"/>
            <w:r w:rsidRPr="008A6A43">
              <w:rPr>
                <w:rFonts w:cs="Traditional Arabic"/>
                <w:b/>
                <w:bCs/>
                <w:sz w:val="48"/>
                <w:szCs w:val="48"/>
                <w:rtl/>
              </w:rPr>
              <w:t>الأمم المتحدة</w:t>
            </w:r>
          </w:p>
        </w:tc>
        <w:tc>
          <w:tcPr>
            <w:tcW w:w="1106" w:type="dxa"/>
            <w:gridSpan w:val="2"/>
            <w:tcBorders>
              <w:left w:val="nil"/>
            </w:tcBorders>
            <w:vAlign w:val="center"/>
          </w:tcPr>
          <w:p w14:paraId="52B322A7" w14:textId="77777777" w:rsidR="00E43CC8" w:rsidRPr="009A55B3" w:rsidRDefault="00E43CC8" w:rsidP="00C3688A">
            <w:pPr>
              <w:jc w:val="center"/>
              <w:rPr>
                <w:sz w:val="6"/>
                <w:szCs w:val="6"/>
              </w:rPr>
            </w:pPr>
            <w:r>
              <w:rPr>
                <w:noProof/>
              </w:rPr>
              <w:drawing>
                <wp:inline distT="0" distB="0" distL="0" distR="0" wp14:anchorId="0A136F8B" wp14:editId="26AAD98D">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3D453A82" w14:textId="77777777" w:rsidR="00E43CC8" w:rsidRPr="009A55B3" w:rsidRDefault="00E43CC8" w:rsidP="00C3688A">
            <w:pPr>
              <w:jc w:val="center"/>
              <w:rPr>
                <w:sz w:val="6"/>
                <w:szCs w:val="6"/>
                <w:rtl/>
              </w:rPr>
            </w:pPr>
            <w:r>
              <w:rPr>
                <w:noProof/>
              </w:rPr>
              <w:drawing>
                <wp:inline distT="0" distB="0" distL="0" distR="0" wp14:anchorId="0368B697" wp14:editId="63317374">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23E25EE7" w14:textId="77777777" w:rsidR="00E43CC8" w:rsidRPr="00A13843" w:rsidRDefault="00E43CC8" w:rsidP="00C3688A">
            <w:pPr>
              <w:jc w:val="center"/>
            </w:pPr>
            <w:r>
              <w:rPr>
                <w:noProof/>
              </w:rPr>
              <w:drawing>
                <wp:inline distT="0" distB="0" distL="0" distR="0" wp14:anchorId="7B27169C" wp14:editId="259B46F9">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3E5F76F2" w14:textId="77777777" w:rsidR="00E43CC8" w:rsidRPr="009A55B3" w:rsidRDefault="00E43CC8" w:rsidP="00C3688A">
            <w:pPr>
              <w:rPr>
                <w:sz w:val="6"/>
                <w:szCs w:val="6"/>
              </w:rPr>
            </w:pPr>
            <w:r>
              <w:rPr>
                <w:noProof/>
              </w:rPr>
              <w:drawing>
                <wp:inline distT="0" distB="0" distL="0" distR="0" wp14:anchorId="50FE924D" wp14:editId="513F77A0">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6F62F023" w14:textId="77777777" w:rsidR="00E43CC8" w:rsidRPr="009A55B3" w:rsidRDefault="00E43CC8" w:rsidP="00C3688A">
            <w:pPr>
              <w:jc w:val="right"/>
              <w:rPr>
                <w:sz w:val="6"/>
                <w:szCs w:val="6"/>
              </w:rPr>
            </w:pPr>
          </w:p>
        </w:tc>
        <w:tc>
          <w:tcPr>
            <w:tcW w:w="711" w:type="dxa"/>
            <w:gridSpan w:val="2"/>
            <w:tcBorders>
              <w:left w:val="nil"/>
            </w:tcBorders>
            <w:vAlign w:val="center"/>
          </w:tcPr>
          <w:p w14:paraId="41A360D5" w14:textId="77777777" w:rsidR="00E43CC8" w:rsidRPr="009A55B3" w:rsidRDefault="00E43CC8" w:rsidP="00C3688A">
            <w:pPr>
              <w:rPr>
                <w:sz w:val="6"/>
                <w:szCs w:val="6"/>
              </w:rPr>
            </w:pPr>
            <w:r>
              <w:rPr>
                <w:noProof/>
              </w:rPr>
              <mc:AlternateContent>
                <mc:Choice Requires="wps">
                  <w:drawing>
                    <wp:anchor distT="0" distB="0" distL="114300" distR="114300" simplePos="0" relativeHeight="251659264" behindDoc="0" locked="0" layoutInCell="1" allowOverlap="1" wp14:anchorId="0ADD254C" wp14:editId="60EC84DD">
                      <wp:simplePos x="0" y="0"/>
                      <wp:positionH relativeFrom="column">
                        <wp:posOffset>351155</wp:posOffset>
                      </wp:positionH>
                      <wp:positionV relativeFrom="paragraph">
                        <wp:posOffset>135255</wp:posOffset>
                      </wp:positionV>
                      <wp:extent cx="857885" cy="511810"/>
                      <wp:effectExtent l="0" t="0" r="18415"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511810"/>
                              </a:xfrm>
                              <a:prstGeom prst="rect">
                                <a:avLst/>
                              </a:prstGeom>
                              <a:solidFill>
                                <a:sysClr val="window" lastClr="FFFFFF"/>
                              </a:solidFill>
                              <a:ln w="6350">
                                <a:solidFill>
                                  <a:sysClr val="window" lastClr="FFFFFF"/>
                                </a:solidFill>
                              </a:ln>
                              <a:effectLst/>
                            </wps:spPr>
                            <wps:txbx>
                              <w:txbxContent>
                                <w:p w14:paraId="2FF73B55" w14:textId="77777777" w:rsidR="008D5D7E" w:rsidRPr="00CA15F5" w:rsidRDefault="008D5D7E" w:rsidP="00E43CC8">
                                  <w:pPr>
                                    <w:spacing w:line="200" w:lineRule="exact"/>
                                    <w:rPr>
                                      <w:rFonts w:ascii="Traditional Arabic" w:hAnsi="Traditional Arabic" w:cs="Traditional Arabic"/>
                                      <w:b/>
                                      <w:bCs/>
                                      <w:w w:val="103"/>
                                      <w:sz w:val="24"/>
                                      <w:szCs w:val="24"/>
                                      <w:rtl/>
                                    </w:rPr>
                                  </w:pPr>
                                  <w:r w:rsidRPr="00CA15F5">
                                    <w:rPr>
                                      <w:rFonts w:ascii="Traditional Arabic" w:hAnsi="Traditional Arabic" w:cs="Traditional Arabic"/>
                                      <w:b/>
                                      <w:bCs/>
                                      <w:w w:val="103"/>
                                      <w:sz w:val="24"/>
                                      <w:szCs w:val="24"/>
                                      <w:rtl/>
                                    </w:rPr>
                                    <w:t>منظمة</w:t>
                                  </w:r>
                                </w:p>
                                <w:p w14:paraId="3AAC038C" w14:textId="77777777" w:rsidR="008D5D7E" w:rsidRPr="00E857F4" w:rsidRDefault="008D5D7E" w:rsidP="00E43CC8">
                                  <w:pPr>
                                    <w:spacing w:line="200" w:lineRule="exact"/>
                                    <w:rPr>
                                      <w:w w:val="103"/>
                                      <w:sz w:val="20"/>
                                      <w:szCs w:val="20"/>
                                    </w:rPr>
                                  </w:pPr>
                                  <w:r w:rsidRPr="00CA15F5">
                                    <w:rPr>
                                      <w:rFonts w:ascii="Traditional Arabic" w:hAnsi="Traditional Arabic" w:cs="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254C" id="_x0000_t202" coordsize="21600,21600" o:spt="202" path="m,l,21600r21600,l21600,xe">
                      <v:stroke joinstyle="miter"/>
                      <v:path gradientshapeok="t" o:connecttype="rect"/>
                    </v:shapetype>
                    <v:shape id="Text Box 13" o:spid="_x0000_s1026" type="#_x0000_t202" style="position:absolute;left:0;text-align:left;margin-left:27.65pt;margin-top:10.65pt;width:67.5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" fillcolor="window" strokecolor="window" strokeweight=".5pt">
                      <v:path arrowok="t"/>
                      <v:textbox>
                        <w:txbxContent>
                          <w:p w14:paraId="2FF73B55" w14:textId="77777777" w:rsidR="008D5D7E" w:rsidRPr="00CA15F5" w:rsidRDefault="008D5D7E" w:rsidP="00E43CC8">
                            <w:pPr>
                              <w:spacing w:line="200" w:lineRule="exact"/>
                              <w:rPr>
                                <w:rFonts w:ascii="Traditional Arabic" w:hAnsi="Traditional Arabic" w:cs="Traditional Arabic"/>
                                <w:b/>
                                <w:bCs/>
                                <w:w w:val="103"/>
                                <w:sz w:val="24"/>
                                <w:szCs w:val="24"/>
                                <w:rtl/>
                              </w:rPr>
                            </w:pPr>
                            <w:r w:rsidRPr="00CA15F5">
                              <w:rPr>
                                <w:rFonts w:ascii="Traditional Arabic" w:hAnsi="Traditional Arabic" w:cs="Traditional Arabic"/>
                                <w:b/>
                                <w:bCs/>
                                <w:w w:val="103"/>
                                <w:sz w:val="24"/>
                                <w:szCs w:val="24"/>
                                <w:rtl/>
                              </w:rPr>
                              <w:t>منظمة</w:t>
                            </w:r>
                          </w:p>
                          <w:p w14:paraId="3AAC038C" w14:textId="77777777" w:rsidR="008D5D7E" w:rsidRPr="00E857F4" w:rsidRDefault="008D5D7E" w:rsidP="00E43CC8">
                            <w:pPr>
                              <w:spacing w:line="200" w:lineRule="exact"/>
                              <w:rPr>
                                <w:w w:val="103"/>
                                <w:sz w:val="20"/>
                                <w:szCs w:val="20"/>
                              </w:rPr>
                            </w:pPr>
                            <w:r w:rsidRPr="00CA15F5">
                              <w:rPr>
                                <w:rFonts w:ascii="Traditional Arabic" w:hAnsi="Traditional Arabic" w:cs="Traditional Arabic"/>
                                <w:b/>
                                <w:bCs/>
                                <w:w w:val="103"/>
                                <w:sz w:val="24"/>
                                <w:szCs w:val="24"/>
                                <w:rtl/>
                              </w:rPr>
                              <w:t>الأغذية والزراعة للأمم المتحدة</w:t>
                            </w:r>
                          </w:p>
                        </w:txbxContent>
                      </v:textbox>
                    </v:shape>
                  </w:pict>
                </mc:Fallback>
              </mc:AlternateContent>
            </w:r>
            <w:r>
              <w:rPr>
                <w:noProof/>
              </w:rPr>
              <w:drawing>
                <wp:inline distT="0" distB="0" distL="0" distR="0" wp14:anchorId="6CB1EB39" wp14:editId="0099DADA">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33C6976F" w14:textId="77777777" w:rsidR="00E43CC8" w:rsidRPr="00783F66" w:rsidRDefault="00E43CC8" w:rsidP="00C3688A">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E43CC8" w:rsidRPr="009A55B3" w14:paraId="2827F324" w14:textId="77777777" w:rsidTr="00C3688A">
        <w:trPr>
          <w:cantSplit/>
          <w:trHeight w:val="282"/>
        </w:trPr>
        <w:tc>
          <w:tcPr>
            <w:tcW w:w="1503" w:type="dxa"/>
            <w:tcBorders>
              <w:bottom w:val="single" w:sz="2" w:space="0" w:color="auto"/>
            </w:tcBorders>
          </w:tcPr>
          <w:p w14:paraId="3EF281F6" w14:textId="77777777" w:rsidR="00E43CC8" w:rsidRPr="009A55B3" w:rsidRDefault="00E43CC8" w:rsidP="00C3688A">
            <w:pPr>
              <w:jc w:val="both"/>
              <w:rPr>
                <w:sz w:val="6"/>
                <w:szCs w:val="6"/>
              </w:rPr>
            </w:pPr>
          </w:p>
        </w:tc>
        <w:tc>
          <w:tcPr>
            <w:tcW w:w="5533" w:type="dxa"/>
            <w:gridSpan w:val="7"/>
            <w:tcBorders>
              <w:bottom w:val="single" w:sz="2" w:space="0" w:color="auto"/>
            </w:tcBorders>
          </w:tcPr>
          <w:p w14:paraId="78709062" w14:textId="77777777" w:rsidR="00E43CC8" w:rsidRPr="009A55B3" w:rsidRDefault="00E43CC8" w:rsidP="00C3688A">
            <w:pPr>
              <w:rPr>
                <w:rFonts w:ascii="Univers" w:hAnsi="Univers"/>
                <w:b/>
                <w:sz w:val="6"/>
                <w:szCs w:val="6"/>
              </w:rPr>
            </w:pPr>
          </w:p>
        </w:tc>
        <w:tc>
          <w:tcPr>
            <w:tcW w:w="2460" w:type="dxa"/>
            <w:gridSpan w:val="2"/>
            <w:tcBorders>
              <w:bottom w:val="single" w:sz="2" w:space="0" w:color="auto"/>
            </w:tcBorders>
          </w:tcPr>
          <w:p w14:paraId="115FED86" w14:textId="77777777" w:rsidR="00E43CC8" w:rsidRPr="00952665" w:rsidRDefault="00E43CC8" w:rsidP="00C3688A">
            <w:pPr>
              <w:bidi w:val="0"/>
              <w:jc w:val="both"/>
              <w:rPr>
                <w:b/>
                <w:sz w:val="24"/>
                <w:szCs w:val="24"/>
              </w:rPr>
            </w:pPr>
            <w:r w:rsidRPr="007E3856">
              <w:rPr>
                <w:b/>
                <w:sz w:val="24"/>
                <w:szCs w:val="24"/>
              </w:rPr>
              <w:t>IPBES</w:t>
            </w:r>
            <w:r w:rsidRPr="007226C6">
              <w:rPr>
                <w:sz w:val="20"/>
                <w:szCs w:val="20"/>
              </w:rPr>
              <w:t>/</w:t>
            </w:r>
            <w:r>
              <w:rPr>
                <w:sz w:val="20"/>
                <w:szCs w:val="20"/>
              </w:rPr>
              <w:t>7</w:t>
            </w:r>
            <w:r w:rsidRPr="008B1BBE">
              <w:rPr>
                <w:rFonts w:cs="Times New Roman"/>
                <w:sz w:val="20"/>
                <w:szCs w:val="20"/>
              </w:rPr>
              <w:t>/</w:t>
            </w:r>
            <w:r>
              <w:rPr>
                <w:rFonts w:cs="Times New Roman"/>
                <w:sz w:val="20"/>
                <w:szCs w:val="20"/>
              </w:rPr>
              <w:t>10</w:t>
            </w:r>
          </w:p>
        </w:tc>
      </w:tr>
      <w:tr w:rsidR="00E43CC8" w:rsidRPr="009A55B3" w14:paraId="4E631B3B" w14:textId="77777777" w:rsidTr="00C3688A">
        <w:trPr>
          <w:cantSplit/>
          <w:trHeight w:val="1433"/>
        </w:trPr>
        <w:tc>
          <w:tcPr>
            <w:tcW w:w="2322" w:type="dxa"/>
            <w:gridSpan w:val="2"/>
            <w:tcBorders>
              <w:top w:val="single" w:sz="2" w:space="0" w:color="auto"/>
              <w:bottom w:val="single" w:sz="24" w:space="0" w:color="auto"/>
            </w:tcBorders>
            <w:vAlign w:val="center"/>
          </w:tcPr>
          <w:p w14:paraId="1FA76E2B" w14:textId="77777777" w:rsidR="00E43CC8" w:rsidRPr="009A55B3" w:rsidRDefault="00E43CC8" w:rsidP="00C3688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296D9B76" wp14:editId="6CF1D588">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753A2309" w14:textId="77777777" w:rsidR="00E43CC8" w:rsidRPr="008A6A43" w:rsidRDefault="00E43CC8" w:rsidP="00C3688A">
            <w:pPr>
              <w:spacing w:before="120" w:after="120" w:line="400" w:lineRule="exact"/>
              <w:ind w:right="833"/>
              <w:jc w:val="both"/>
              <w:rPr>
                <w:rFonts w:ascii="Arial" w:hAnsi="Arial" w:cs="Arial"/>
                <w:b/>
                <w:bCs/>
                <w:sz w:val="36"/>
                <w:szCs w:val="36"/>
                <w:rtl/>
              </w:rPr>
            </w:pPr>
            <w:r>
              <w:rPr>
                <w:rFonts w:ascii="Times New Roman Bold" w:hAnsi="Times New Roman Bold" w:cs="Traditional Arabic"/>
                <w:b/>
                <w:bCs/>
                <w:w w:val="97"/>
                <w:sz w:val="36"/>
                <w:szCs w:val="36"/>
                <w:rtl/>
              </w:rPr>
              <w:t>ا</w:t>
            </w:r>
            <w:r w:rsidRPr="008A6A43">
              <w:rPr>
                <w:rFonts w:ascii="Times New Roman Bold" w:hAnsi="Times New Roman Bold" w:cs="Traditional Arabic"/>
                <w:b/>
                <w:bCs/>
                <w:w w:val="97"/>
                <w:sz w:val="36"/>
                <w:szCs w:val="36"/>
                <w:rtl/>
              </w:rPr>
              <w:t>لمنبر الحكومي الدولي للعلوم والسياسات في مجال التنوع البيولوجي وخدمات النظم الإيكولوجية</w:t>
            </w:r>
          </w:p>
        </w:tc>
        <w:tc>
          <w:tcPr>
            <w:tcW w:w="2460" w:type="dxa"/>
            <w:gridSpan w:val="2"/>
            <w:tcBorders>
              <w:top w:val="single" w:sz="2" w:space="0" w:color="auto"/>
              <w:bottom w:val="single" w:sz="24" w:space="0" w:color="auto"/>
            </w:tcBorders>
          </w:tcPr>
          <w:p w14:paraId="525F120B" w14:textId="77777777" w:rsidR="00E43CC8" w:rsidRPr="00EA3957" w:rsidRDefault="00E43CC8" w:rsidP="00C3688A">
            <w:pPr>
              <w:bidi w:val="0"/>
              <w:spacing w:before="120"/>
              <w:rPr>
                <w:sz w:val="20"/>
                <w:szCs w:val="20"/>
                <w:lang w:val="en-GB"/>
              </w:rPr>
            </w:pPr>
            <w:r w:rsidRPr="00952F65">
              <w:rPr>
                <w:sz w:val="20"/>
                <w:szCs w:val="20"/>
              </w:rPr>
              <w:t xml:space="preserve">Distr.: </w:t>
            </w:r>
            <w:r>
              <w:rPr>
                <w:sz w:val="20"/>
                <w:szCs w:val="20"/>
                <w:lang w:val="en-GB"/>
              </w:rPr>
              <w:t>General</w:t>
            </w:r>
          </w:p>
          <w:p w14:paraId="244420EA" w14:textId="77777777" w:rsidR="00E43CC8" w:rsidRPr="00952665" w:rsidRDefault="00E43CC8" w:rsidP="00C3688A">
            <w:pPr>
              <w:bidi w:val="0"/>
              <w:spacing w:after="120"/>
              <w:rPr>
                <w:sz w:val="20"/>
                <w:szCs w:val="20"/>
                <w:lang w:val="en-GB"/>
              </w:rPr>
            </w:pPr>
            <w:r>
              <w:rPr>
                <w:sz w:val="20"/>
                <w:szCs w:val="20"/>
              </w:rPr>
              <w:t xml:space="preserve">22 May </w:t>
            </w:r>
            <w:r w:rsidRPr="007226C6">
              <w:rPr>
                <w:sz w:val="20"/>
                <w:szCs w:val="20"/>
              </w:rPr>
              <w:t>201</w:t>
            </w:r>
            <w:r>
              <w:rPr>
                <w:sz w:val="20"/>
                <w:szCs w:val="20"/>
              </w:rPr>
              <w:t>9</w:t>
            </w:r>
          </w:p>
          <w:p w14:paraId="64AF8094" w14:textId="77777777" w:rsidR="00E43CC8" w:rsidRPr="007226C6" w:rsidRDefault="00E43CC8" w:rsidP="00C3688A">
            <w:pPr>
              <w:bidi w:val="0"/>
              <w:spacing w:before="120"/>
              <w:rPr>
                <w:sz w:val="20"/>
                <w:szCs w:val="20"/>
              </w:rPr>
            </w:pPr>
            <w:r w:rsidRPr="007226C6">
              <w:rPr>
                <w:sz w:val="20"/>
                <w:szCs w:val="20"/>
              </w:rPr>
              <w:t>Arabic</w:t>
            </w:r>
          </w:p>
          <w:p w14:paraId="3BE4AA39" w14:textId="77777777" w:rsidR="00E43CC8" w:rsidRPr="00A13843" w:rsidRDefault="00E43CC8" w:rsidP="00C3688A">
            <w:pPr>
              <w:bidi w:val="0"/>
              <w:spacing w:after="120"/>
            </w:pPr>
            <w:r w:rsidRPr="007226C6">
              <w:rPr>
                <w:sz w:val="20"/>
                <w:szCs w:val="20"/>
              </w:rPr>
              <w:t>Original: English</w:t>
            </w:r>
          </w:p>
        </w:tc>
      </w:tr>
    </w:tbl>
    <w:p w14:paraId="4B188E0F" w14:textId="77777777" w:rsidR="00E43CC8" w:rsidRPr="00532D2A" w:rsidRDefault="00E43CC8" w:rsidP="00E43CC8">
      <w:pPr>
        <w:spacing w:before="40" w:line="320" w:lineRule="exact"/>
        <w:ind w:left="142" w:right="5954"/>
        <w:jc w:val="both"/>
        <w:rPr>
          <w:rFonts w:ascii="Times New Roman Bold" w:hAnsi="Times New Roman Bold" w:cs="Traditional Arabic"/>
          <w:b/>
          <w:bCs/>
          <w:w w:val="97"/>
          <w:sz w:val="30"/>
          <w:szCs w:val="30"/>
          <w:rtl/>
        </w:rPr>
      </w:pPr>
      <w:r w:rsidRPr="00532D2A">
        <w:rPr>
          <w:rFonts w:ascii="Times New Roman Bold" w:hAnsi="Times New Roman Bold" w:cs="Traditional Arabic"/>
          <w:b/>
          <w:bCs/>
          <w:w w:val="97"/>
          <w:sz w:val="30"/>
          <w:szCs w:val="30"/>
          <w:rtl/>
        </w:rPr>
        <w:t>الاجتماع العام للمنبر الحكومي الدولي للعلوم والسياسات في مجال التنوع البيولوجي وخدمات النظم الإيكولوجية</w:t>
      </w:r>
    </w:p>
    <w:p w14:paraId="080EB74F" w14:textId="77777777" w:rsidR="00E43CC8" w:rsidRPr="00532D2A" w:rsidRDefault="00E43CC8" w:rsidP="00E43CC8">
      <w:pPr>
        <w:spacing w:line="320" w:lineRule="exact"/>
        <w:ind w:left="140"/>
        <w:jc w:val="both"/>
        <w:rPr>
          <w:rFonts w:ascii="Times New Roman Bold" w:hAnsi="Times New Roman Bold" w:cs="Traditional Arabic"/>
          <w:w w:val="97"/>
          <w:sz w:val="30"/>
          <w:szCs w:val="30"/>
          <w:rtl/>
        </w:rPr>
      </w:pPr>
      <w:r w:rsidRPr="00532D2A">
        <w:rPr>
          <w:rFonts w:ascii="Times New Roman Bold" w:hAnsi="Times New Roman Bold" w:cs="Traditional Arabic"/>
          <w:b/>
          <w:bCs/>
          <w:w w:val="97"/>
          <w:sz w:val="30"/>
          <w:szCs w:val="30"/>
          <w:rtl/>
        </w:rPr>
        <w:t>الدورة السابعة</w:t>
      </w:r>
    </w:p>
    <w:p w14:paraId="379B0DB8" w14:textId="77777777" w:rsidR="00E43CC8" w:rsidRPr="00532D2A" w:rsidRDefault="00E43CC8" w:rsidP="00E43CC8">
      <w:pPr>
        <w:spacing w:line="360" w:lineRule="exact"/>
        <w:ind w:left="142"/>
        <w:jc w:val="both"/>
        <w:rPr>
          <w:rFonts w:cs="Traditional Arabic"/>
          <w:sz w:val="30"/>
          <w:szCs w:val="30"/>
          <w:rtl/>
        </w:rPr>
      </w:pPr>
      <w:r w:rsidRPr="00532D2A">
        <w:rPr>
          <w:rFonts w:cs="Traditional Arabic"/>
          <w:sz w:val="30"/>
          <w:szCs w:val="30"/>
          <w:rtl/>
        </w:rPr>
        <w:t>باريس، 29 نيسان/أبريل-4 أيار/مايو 2019</w:t>
      </w:r>
    </w:p>
    <w:p w14:paraId="526A1247" w14:textId="77777777" w:rsidR="00E43CC8" w:rsidRPr="00532D2A" w:rsidRDefault="00E43CC8" w:rsidP="00E43CC8">
      <w:pPr>
        <w:keepNext/>
        <w:keepLines/>
        <w:tabs>
          <w:tab w:val="left" w:pos="1247"/>
          <w:tab w:val="left" w:pos="1814"/>
          <w:tab w:val="left" w:pos="2381"/>
          <w:tab w:val="left" w:pos="2948"/>
          <w:tab w:val="left" w:pos="3515"/>
          <w:tab w:val="left" w:pos="4082"/>
        </w:tabs>
        <w:suppressAutoHyphens/>
        <w:spacing w:before="320" w:after="120" w:line="400" w:lineRule="exact"/>
        <w:ind w:left="1247"/>
        <w:jc w:val="both"/>
        <w:textDirection w:val="tbRlV"/>
        <w:rPr>
          <w:rFonts w:cs="Traditional Arabic"/>
          <w:b/>
          <w:sz w:val="34"/>
          <w:szCs w:val="34"/>
          <w:rtl/>
          <w:lang w:val="en-GB" w:eastAsia="zh-TW"/>
        </w:rPr>
      </w:pPr>
      <w:r w:rsidRPr="00532D2A">
        <w:rPr>
          <w:rFonts w:cs="Traditional Arabic"/>
          <w:b/>
          <w:bCs/>
          <w:sz w:val="34"/>
          <w:szCs w:val="34"/>
          <w:rtl/>
          <w:lang w:val="en-GB" w:eastAsia="zh-TW"/>
        </w:rPr>
        <w:t>تقرير الاجتماع العام للمنبر الحكومي الدولي للعلوم والسياسات في مجال التنوع البيولوجي وخدمات النظم الإيكولوجية عن أعمال دورته السابعة</w:t>
      </w:r>
    </w:p>
    <w:p w14:paraId="4A4BFDBE" w14:textId="77777777" w:rsidR="00E43CC8" w:rsidRPr="00952F65" w:rsidRDefault="00E43CC8" w:rsidP="00E43CC8">
      <w:pPr>
        <w:pStyle w:val="CH1"/>
        <w:tabs>
          <w:tab w:val="clear" w:pos="851"/>
          <w:tab w:val="clear" w:pos="1247"/>
          <w:tab w:val="clear" w:pos="1814"/>
        </w:tabs>
        <w:bidi/>
        <w:spacing w:before="120" w:line="400" w:lineRule="exact"/>
        <w:ind w:left="1134" w:right="0" w:hanging="709"/>
        <w:jc w:val="both"/>
        <w:textDirection w:val="tbRlV"/>
        <w:rPr>
          <w:rFonts w:cs="Traditional Arabic"/>
          <w:bCs/>
          <w:sz w:val="32"/>
          <w:szCs w:val="32"/>
          <w:rtl/>
          <w:lang w:eastAsia="zh-TW"/>
        </w:rPr>
      </w:pPr>
      <w:r w:rsidRPr="00952F65">
        <w:rPr>
          <w:rFonts w:cs="Traditional Arabic"/>
          <w:bCs/>
          <w:sz w:val="32"/>
          <w:szCs w:val="32"/>
          <w:rtl/>
          <w:lang w:eastAsia="zh-TW"/>
        </w:rPr>
        <w:t>أولاً -</w:t>
      </w:r>
      <w:r>
        <w:rPr>
          <w:rFonts w:cs="Traditional Arabic"/>
          <w:bCs/>
          <w:sz w:val="32"/>
          <w:szCs w:val="32"/>
          <w:rtl/>
          <w:lang w:eastAsia="zh-TW"/>
        </w:rPr>
        <w:tab/>
      </w:r>
      <w:r w:rsidRPr="00952F65">
        <w:rPr>
          <w:rFonts w:cs="Traditional Arabic"/>
          <w:bCs/>
          <w:sz w:val="32"/>
          <w:szCs w:val="32"/>
          <w:rtl/>
          <w:lang w:eastAsia="zh-TW"/>
        </w:rPr>
        <w:t>افتتاح الدورة</w:t>
      </w:r>
    </w:p>
    <w:p w14:paraId="60523498"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 xml:space="preserve">عُقدت الدورة السابعة للاجتماع العام للمنبر الحكومي الدولي للعلوم والسياسات في مجال التنوع البيولوجي وخدمات النظم الإيكولوجية </w:t>
      </w:r>
      <w:r>
        <w:rPr>
          <w:rFonts w:cs="Traditional Arabic"/>
          <w:sz w:val="20"/>
          <w:szCs w:val="30"/>
          <w:rtl/>
          <w:lang w:val="en-GB" w:eastAsia="zh-TW"/>
        </w:rPr>
        <w:t xml:space="preserve">(المنبر) </w:t>
      </w:r>
      <w:r w:rsidRPr="008F1C53">
        <w:rPr>
          <w:rFonts w:cs="Traditional Arabic"/>
          <w:sz w:val="20"/>
          <w:szCs w:val="30"/>
          <w:rtl/>
          <w:lang w:val="en-GB" w:eastAsia="zh-TW"/>
        </w:rPr>
        <w:t>في مقر منظمة الأمم المتحدة للتربية والعلم والثقافة (اليونسكو) في باريس في الفترة من 29 نيسان/أبريل إلى 4 أيار/مايو 2019.</w:t>
      </w:r>
    </w:p>
    <w:p w14:paraId="4CB88B80"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وبعد أن قُدِّم عرض راقص، افتَتَح الدورة في الساعة 10:10 رئيسُ المنبر الحكومي الدولي السير روبرت واتسون، الذي رحب بالمشاركين وشكر منظمة اليونسكو على استضافة الدورة وأعرب عن تقديره لحكومة فرنسا لدعمها لقضية التنوع البيولوجي.</w:t>
      </w:r>
    </w:p>
    <w:p w14:paraId="5ECC96FF" w14:textId="77777777" w:rsidR="00E43CC8" w:rsidRPr="008F1C53" w:rsidRDefault="00E43CC8" w:rsidP="00E43CC8">
      <w:pPr>
        <w:numPr>
          <w:ilvl w:val="0"/>
          <w:numId w:val="27"/>
        </w:numPr>
        <w:tabs>
          <w:tab w:val="clear" w:pos="1605"/>
          <w:tab w:val="left" w:pos="1841"/>
        </w:tabs>
        <w:spacing w:line="380" w:lineRule="exact"/>
        <w:ind w:left="1134" w:firstLine="0"/>
        <w:jc w:val="both"/>
        <w:textDirection w:val="tbRlV"/>
        <w:rPr>
          <w:rFonts w:cs="Traditional Arabic"/>
          <w:sz w:val="20"/>
          <w:szCs w:val="30"/>
          <w:rtl/>
          <w:lang w:val="en-GB" w:eastAsia="zh-TW"/>
        </w:rPr>
      </w:pPr>
      <w:r w:rsidRPr="008F1C53">
        <w:rPr>
          <w:rFonts w:cs="Traditional Arabic"/>
          <w:sz w:val="20"/>
          <w:szCs w:val="30"/>
          <w:rtl/>
          <w:lang w:val="en-GB" w:eastAsia="zh-TW"/>
        </w:rPr>
        <w:t xml:space="preserve">وقال إن المنبر أحرز تقدماً هائلاً في سنواته السبع الأولى، مع اقتراب برنامج عمله الأول من الانتهاء ووجود برنامج عمل جديد من المقرر اعتماده في الدورة الحالية. </w:t>
      </w:r>
      <w:r>
        <w:rPr>
          <w:rFonts w:cs="Traditional Arabic"/>
          <w:sz w:val="20"/>
          <w:szCs w:val="30"/>
          <w:rtl/>
          <w:lang w:val="en-GB" w:eastAsia="zh-TW"/>
        </w:rPr>
        <w:t xml:space="preserve">ويمكن دونما شك مقارنة </w:t>
      </w:r>
      <w:r w:rsidRPr="008F1C53">
        <w:rPr>
          <w:rFonts w:cs="Traditional Arabic"/>
          <w:sz w:val="20"/>
          <w:szCs w:val="30"/>
          <w:rtl/>
          <w:lang w:val="en-GB" w:eastAsia="zh-TW"/>
        </w:rPr>
        <w:t xml:space="preserve">عمل المنبر في جودته وأهميته في مجال السياسات، </w:t>
      </w:r>
      <w:r>
        <w:rPr>
          <w:rFonts w:cs="Traditional Arabic"/>
          <w:sz w:val="20"/>
          <w:szCs w:val="30"/>
          <w:rtl/>
          <w:lang w:val="en-GB" w:eastAsia="zh-TW"/>
        </w:rPr>
        <w:t>فيما يتعلق ب</w:t>
      </w:r>
      <w:r w:rsidRPr="008F1C53">
        <w:rPr>
          <w:rFonts w:cs="Traditional Arabic"/>
          <w:sz w:val="20"/>
          <w:szCs w:val="30"/>
          <w:rtl/>
          <w:lang w:val="en-GB" w:eastAsia="zh-TW"/>
        </w:rPr>
        <w:t xml:space="preserve">معالجة مسألة التنوع البيولوجي، </w:t>
      </w:r>
      <w:r>
        <w:rPr>
          <w:rFonts w:cs="Traditional Arabic"/>
          <w:sz w:val="20"/>
          <w:szCs w:val="30"/>
          <w:rtl/>
          <w:lang w:val="en-GB" w:eastAsia="zh-TW"/>
        </w:rPr>
        <w:t>ب</w:t>
      </w:r>
      <w:r w:rsidRPr="008F1C53">
        <w:rPr>
          <w:rFonts w:cs="Traditional Arabic"/>
          <w:sz w:val="20"/>
          <w:szCs w:val="30"/>
          <w:rtl/>
          <w:lang w:val="en-GB" w:eastAsia="zh-TW"/>
        </w:rPr>
        <w:t xml:space="preserve">عمل الهيئة الحكومية الدولية المعنية بتغير المناخ </w:t>
      </w:r>
      <w:r>
        <w:rPr>
          <w:rFonts w:cs="Traditional Arabic"/>
          <w:sz w:val="20"/>
          <w:szCs w:val="30"/>
          <w:rtl/>
          <w:lang w:val="en-GB" w:eastAsia="zh-TW"/>
        </w:rPr>
        <w:t>فيما يتعلق ب</w:t>
      </w:r>
      <w:r w:rsidRPr="008F1C53">
        <w:rPr>
          <w:rFonts w:cs="Traditional Arabic"/>
          <w:sz w:val="20"/>
          <w:szCs w:val="30"/>
          <w:rtl/>
          <w:lang w:val="en-GB" w:eastAsia="zh-TW"/>
        </w:rPr>
        <w:t xml:space="preserve">مسألة تغير المناخ الناجم عن فعل الإنسان. والتحدي الذي يواجه المنبر هو إبراز أهمية التنوع البيولوجي والنظم الإيكولوجية لتبلغ نفس مستوى أهمية تغير المناخ. ويعد تقرير التقييم العالمي بشأن التنوع البيولوجي وخدمات النظم الإيكولوجية الذي أصدره المنبر الحكومي الدولي أول تقييم من نوعه في هذا المجال، وستوفر الأدلة والرسائل الرئيسية الواردة فيه الأساس لتوجيه ما تتخذه الحكومات والقطاع الخاص والجمهور بوجه عام من إجراءات بهدف حفظ التنوع البيولوجي واستخدامه على نحو مستدام. ويكمِّل عمل المنبر الحكومي الدولي الإجراءات المتخذة لتنفيذ سائر الاتفاقات والأهداف الرئيسية. وهو يقدم أدلة على أن فقدان التنوع البيولوجي ليس قضية بيئية فحسب، بل أيضاً قضية إنمائية واقتصادية وأمنية واجتماعية ومعنوية وأخلاقية، إذا تُـرِكَت دون رقابة، ستقوض تحقيق أهداف التنمية المستدامة. والأجيال </w:t>
      </w:r>
      <w:r>
        <w:rPr>
          <w:rFonts w:cs="Traditional Arabic"/>
          <w:sz w:val="20"/>
          <w:szCs w:val="30"/>
          <w:rtl/>
          <w:lang w:val="en-GB" w:eastAsia="zh-TW"/>
        </w:rPr>
        <w:t>الشابة</w:t>
      </w:r>
      <w:r w:rsidRPr="008F1C53">
        <w:rPr>
          <w:rFonts w:cs="Traditional Arabic"/>
          <w:sz w:val="20"/>
          <w:szCs w:val="30"/>
          <w:rtl/>
          <w:lang w:val="en-GB" w:eastAsia="zh-TW"/>
        </w:rPr>
        <w:t xml:space="preserve"> هي الأكثر عرضة للتضرر وأصبحت تطالب بالتدخل في جميع أنحاء العالم. وقال إنه اشترك في حملة </w:t>
      </w:r>
      <w:r w:rsidRPr="008F1C53">
        <w:rPr>
          <w:rFonts w:cs="Traditional Arabic"/>
          <w:sz w:val="20"/>
          <w:szCs w:val="30"/>
          <w:lang w:val="en-GB" w:eastAsia="zh-TW"/>
        </w:rPr>
        <w:t>Voice for the Planet</w:t>
      </w:r>
      <w:r w:rsidRPr="008F1C53">
        <w:rPr>
          <w:rFonts w:cs="Traditional Arabic"/>
          <w:sz w:val="20"/>
          <w:szCs w:val="30"/>
          <w:rtl/>
          <w:lang w:val="en-GB" w:eastAsia="zh-TW"/>
        </w:rPr>
        <w:t xml:space="preserve"> (صوت الكوكب) التي نُظِّمَت مؤخراً</w:t>
      </w:r>
      <w:r>
        <w:rPr>
          <w:rFonts w:cs="Traditional Arabic"/>
          <w:sz w:val="20"/>
          <w:szCs w:val="30"/>
          <w:rtl/>
          <w:lang w:val="en-GB" w:eastAsia="zh-TW"/>
        </w:rPr>
        <w:t>،</w:t>
      </w:r>
      <w:r w:rsidRPr="008F1C53">
        <w:rPr>
          <w:rFonts w:cs="Traditional Arabic"/>
          <w:sz w:val="20"/>
          <w:szCs w:val="30"/>
          <w:rtl/>
          <w:lang w:val="en-GB" w:eastAsia="zh-TW"/>
        </w:rPr>
        <w:t xml:space="preserve"> وحث المشاركين الآخرين على أن </w:t>
      </w:r>
      <w:r>
        <w:rPr>
          <w:rFonts w:cs="Traditional Arabic"/>
          <w:sz w:val="20"/>
          <w:szCs w:val="30"/>
          <w:rtl/>
          <w:lang w:val="en-GB" w:eastAsia="zh-TW"/>
        </w:rPr>
        <w:t>يسيروا على نهجه</w:t>
      </w:r>
      <w:r w:rsidRPr="008F1C53">
        <w:rPr>
          <w:rFonts w:cs="Traditional Arabic"/>
          <w:sz w:val="20"/>
          <w:szCs w:val="30"/>
          <w:rtl/>
          <w:lang w:val="en-GB" w:eastAsia="zh-TW"/>
        </w:rPr>
        <w:t>. ويجب التصدي لفقدان التنوع البيولوجي بشكل عاجل، من الجميع، وبالتوازي مع تغيّر المناخ الناجم عن فعل الإنسان.</w:t>
      </w:r>
    </w:p>
    <w:p w14:paraId="69C9AB3F"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lastRenderedPageBreak/>
        <w:t xml:space="preserve">ومضى يقول إن الاجتماع العام لديه خمس قضايا رئيسية ليتناولها، هي: استعراض واعتماد </w:t>
      </w:r>
      <w:r>
        <w:rPr>
          <w:rFonts w:cs="Traditional Arabic"/>
          <w:sz w:val="20"/>
          <w:szCs w:val="30"/>
          <w:rtl/>
          <w:lang w:val="en-GB" w:eastAsia="zh-TW"/>
        </w:rPr>
        <w:t>الموجز الخاص ب</w:t>
      </w:r>
      <w:r w:rsidRPr="008F1C53">
        <w:rPr>
          <w:rFonts w:cs="Traditional Arabic"/>
          <w:sz w:val="20"/>
          <w:szCs w:val="30"/>
          <w:rtl/>
          <w:lang w:val="en-GB" w:eastAsia="zh-TW"/>
        </w:rPr>
        <w:t xml:space="preserve">مقرري السياسات </w:t>
      </w:r>
      <w:r>
        <w:rPr>
          <w:rFonts w:cs="Traditional Arabic"/>
          <w:sz w:val="20"/>
          <w:szCs w:val="30"/>
          <w:rtl/>
          <w:lang w:val="en-GB" w:eastAsia="zh-TW"/>
        </w:rPr>
        <w:t>ل</w:t>
      </w:r>
      <w:r w:rsidRPr="008F1C53">
        <w:rPr>
          <w:rFonts w:cs="Traditional Arabic"/>
          <w:sz w:val="20"/>
          <w:szCs w:val="30"/>
          <w:rtl/>
          <w:lang w:val="en-GB" w:eastAsia="zh-TW"/>
        </w:rPr>
        <w:t xml:space="preserve">لتقييم العالمي، إلى جانب قبول </w:t>
      </w:r>
      <w:r>
        <w:rPr>
          <w:rFonts w:cs="Traditional Arabic"/>
          <w:sz w:val="20"/>
          <w:szCs w:val="30"/>
          <w:rtl/>
          <w:lang w:val="en-GB" w:eastAsia="zh-TW"/>
        </w:rPr>
        <w:t>الفصول التي يقوم عليها</w:t>
      </w:r>
      <w:r w:rsidRPr="008F1C53">
        <w:rPr>
          <w:rFonts w:cs="Traditional Arabic"/>
          <w:sz w:val="20"/>
          <w:szCs w:val="30"/>
          <w:rtl/>
          <w:lang w:val="en-GB" w:eastAsia="zh-TW"/>
        </w:rPr>
        <w:t xml:space="preserve">؛ والنظر في </w:t>
      </w:r>
      <w:r>
        <w:rPr>
          <w:rFonts w:cs="Traditional Arabic"/>
          <w:sz w:val="20"/>
          <w:szCs w:val="30"/>
          <w:rtl/>
          <w:lang w:val="en-GB" w:eastAsia="zh-TW"/>
        </w:rPr>
        <w:t xml:space="preserve">تقرير فريق الاستعراض </w:t>
      </w:r>
      <w:r w:rsidRPr="008F1C53">
        <w:rPr>
          <w:rFonts w:cs="Traditional Arabic"/>
          <w:sz w:val="20"/>
          <w:szCs w:val="30"/>
          <w:rtl/>
          <w:lang w:val="en-GB" w:eastAsia="zh-TW"/>
        </w:rPr>
        <w:t xml:space="preserve">الخارجي والإجراءات المقترحة لتحسين عمل المنبر؛ واستعراض واعتماد ميزانية مستدامة؛ والموافقة على برنامج العمل المقترح؛ </w:t>
      </w:r>
      <w:r>
        <w:rPr>
          <w:rFonts w:cs="Traditional Arabic"/>
          <w:sz w:val="20"/>
          <w:szCs w:val="30"/>
          <w:rtl/>
          <w:lang w:val="en-GB" w:eastAsia="zh-TW"/>
        </w:rPr>
        <w:t>وانتخاب</w:t>
      </w:r>
      <w:r w:rsidRPr="008F1C53">
        <w:rPr>
          <w:rFonts w:cs="Traditional Arabic"/>
          <w:sz w:val="20"/>
          <w:szCs w:val="30"/>
          <w:rtl/>
          <w:lang w:val="en-GB" w:eastAsia="zh-TW"/>
        </w:rPr>
        <w:t xml:space="preserve"> هيئة </w:t>
      </w:r>
      <w:r>
        <w:rPr>
          <w:rFonts w:cs="Traditional Arabic"/>
          <w:sz w:val="20"/>
          <w:szCs w:val="30"/>
          <w:rtl/>
          <w:lang w:val="en-GB" w:eastAsia="zh-TW"/>
        </w:rPr>
        <w:t>ال</w:t>
      </w:r>
      <w:r w:rsidRPr="008F1C53">
        <w:rPr>
          <w:rFonts w:cs="Traditional Arabic"/>
          <w:sz w:val="20"/>
          <w:szCs w:val="30"/>
          <w:rtl/>
          <w:lang w:val="en-GB" w:eastAsia="zh-TW"/>
        </w:rPr>
        <w:t>مكتب ورئيس</w:t>
      </w:r>
      <w:r>
        <w:rPr>
          <w:rFonts w:cs="Traditional Arabic"/>
          <w:sz w:val="20"/>
          <w:szCs w:val="30"/>
          <w:rtl/>
          <w:lang w:val="en-GB" w:eastAsia="zh-TW"/>
        </w:rPr>
        <w:t>ه</w:t>
      </w:r>
      <w:r w:rsidRPr="008F1C53">
        <w:rPr>
          <w:rFonts w:cs="Traditional Arabic"/>
          <w:sz w:val="20"/>
          <w:szCs w:val="30"/>
          <w:rtl/>
          <w:lang w:val="en-GB" w:eastAsia="zh-TW"/>
        </w:rPr>
        <w:t xml:space="preserve"> </w:t>
      </w:r>
      <w:r>
        <w:rPr>
          <w:rFonts w:cs="Traditional Arabic"/>
          <w:sz w:val="20"/>
          <w:szCs w:val="30"/>
          <w:rtl/>
          <w:lang w:val="en-GB" w:eastAsia="zh-TW"/>
        </w:rPr>
        <w:t>ال</w:t>
      </w:r>
      <w:r w:rsidRPr="008F1C53">
        <w:rPr>
          <w:rFonts w:cs="Traditional Arabic"/>
          <w:sz w:val="20"/>
          <w:szCs w:val="30"/>
          <w:rtl/>
          <w:lang w:val="en-GB" w:eastAsia="zh-TW"/>
        </w:rPr>
        <w:t>جديدين.</w:t>
      </w:r>
    </w:p>
    <w:p w14:paraId="78BB7E54"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 xml:space="preserve">وبعد الإدلاء بتلك الملاحظات، أَدلى ببيانات افتتاحية كل من المديرة العامة لليونسكو، السيدة </w:t>
      </w:r>
      <w:proofErr w:type="spellStart"/>
      <w:r w:rsidRPr="008F1C53">
        <w:rPr>
          <w:rFonts w:cs="Traditional Arabic"/>
          <w:sz w:val="20"/>
          <w:szCs w:val="30"/>
          <w:rtl/>
          <w:lang w:val="en-GB" w:eastAsia="zh-TW"/>
        </w:rPr>
        <w:t>أودري</w:t>
      </w:r>
      <w:proofErr w:type="spellEnd"/>
      <w:r w:rsidRPr="008F1C53">
        <w:rPr>
          <w:rFonts w:cs="Traditional Arabic"/>
          <w:sz w:val="20"/>
          <w:szCs w:val="30"/>
          <w:rtl/>
          <w:lang w:val="en-GB" w:eastAsia="zh-TW"/>
        </w:rPr>
        <w:t xml:space="preserve"> أزولاي؛ والأمينة التنفيذية للمنبر الحكومي الدولي، السيدة آن </w:t>
      </w:r>
      <w:proofErr w:type="spellStart"/>
      <w:r w:rsidRPr="008F1C53">
        <w:rPr>
          <w:rFonts w:cs="Traditional Arabic"/>
          <w:sz w:val="20"/>
          <w:szCs w:val="30"/>
          <w:rtl/>
          <w:lang w:val="en-GB" w:eastAsia="zh-TW"/>
        </w:rPr>
        <w:t>لاريغودري</w:t>
      </w:r>
      <w:proofErr w:type="spellEnd"/>
      <w:r w:rsidRPr="008F1C53">
        <w:rPr>
          <w:rFonts w:cs="Traditional Arabic"/>
          <w:sz w:val="20"/>
          <w:szCs w:val="30"/>
          <w:rtl/>
          <w:lang w:val="en-GB" w:eastAsia="zh-TW"/>
        </w:rPr>
        <w:t xml:space="preserve">؛ والسفير والمندوب الدائم لفرنسا لدى اليونسكو، السيد لوران </w:t>
      </w:r>
      <w:proofErr w:type="spellStart"/>
      <w:r w:rsidRPr="008F1C53">
        <w:rPr>
          <w:rFonts w:cs="Traditional Arabic"/>
          <w:sz w:val="20"/>
          <w:szCs w:val="30"/>
          <w:rtl/>
          <w:lang w:val="en-GB" w:eastAsia="zh-TW"/>
        </w:rPr>
        <w:t>ستيفانيني</w:t>
      </w:r>
      <w:proofErr w:type="spellEnd"/>
      <w:r w:rsidRPr="008F1C53">
        <w:rPr>
          <w:rFonts w:cs="Traditional Arabic"/>
          <w:sz w:val="20"/>
          <w:szCs w:val="30"/>
          <w:rtl/>
          <w:lang w:val="en-GB" w:eastAsia="zh-TW"/>
        </w:rPr>
        <w:t xml:space="preserve">، الذي تكلم باسم وزير شؤون أوروبا والخارجية في فرنسا، السيد جان-إيف </w:t>
      </w:r>
      <w:proofErr w:type="spellStart"/>
      <w:r w:rsidRPr="008F1C53">
        <w:rPr>
          <w:rFonts w:cs="Traditional Arabic"/>
          <w:sz w:val="20"/>
          <w:szCs w:val="30"/>
          <w:rtl/>
          <w:lang w:val="en-GB" w:eastAsia="zh-TW"/>
        </w:rPr>
        <w:t>لودريان</w:t>
      </w:r>
      <w:proofErr w:type="spellEnd"/>
      <w:r w:rsidRPr="008F1C53">
        <w:rPr>
          <w:rFonts w:cs="Traditional Arabic"/>
          <w:sz w:val="20"/>
          <w:szCs w:val="30"/>
          <w:rtl/>
          <w:lang w:val="en-GB" w:eastAsia="zh-TW"/>
        </w:rPr>
        <w:t>.</w:t>
      </w:r>
    </w:p>
    <w:p w14:paraId="4BEA52AD"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وقالت المديرة العامة في بيانها إن المؤتمر الدولي المعني بالتنوع البيولوجي: العلوم والحوكمة، المعقود في اليونسكو عام 2005، أرسى الأسس لإقامة حوار بين العلوم والمجتمع</w:t>
      </w:r>
      <w:r>
        <w:rPr>
          <w:rFonts w:cs="Traditional Arabic"/>
          <w:sz w:val="20"/>
          <w:szCs w:val="30"/>
          <w:rtl/>
          <w:lang w:val="en-GB" w:eastAsia="zh-TW"/>
        </w:rPr>
        <w:t>،</w:t>
      </w:r>
      <w:r w:rsidRPr="008F1C53">
        <w:rPr>
          <w:rFonts w:cs="Traditional Arabic"/>
          <w:sz w:val="20"/>
          <w:szCs w:val="30"/>
          <w:rtl/>
          <w:lang w:val="en-GB" w:eastAsia="zh-TW"/>
        </w:rPr>
        <w:t xml:space="preserve"> </w:t>
      </w:r>
      <w:r>
        <w:rPr>
          <w:rFonts w:cs="Traditional Arabic"/>
          <w:sz w:val="20"/>
          <w:szCs w:val="30"/>
          <w:rtl/>
          <w:lang w:val="en-GB" w:eastAsia="zh-TW"/>
        </w:rPr>
        <w:t>مما أفضى</w:t>
      </w:r>
      <w:r w:rsidRPr="008F1C53">
        <w:rPr>
          <w:rFonts w:cs="Traditional Arabic"/>
          <w:sz w:val="20"/>
          <w:szCs w:val="30"/>
          <w:rtl/>
          <w:lang w:val="en-GB" w:eastAsia="zh-TW"/>
        </w:rPr>
        <w:t xml:space="preserve"> في نهاية المطاف </w:t>
      </w:r>
      <w:r>
        <w:rPr>
          <w:rFonts w:cs="Traditional Arabic"/>
          <w:sz w:val="20"/>
          <w:szCs w:val="30"/>
          <w:rtl/>
          <w:lang w:val="en-GB" w:eastAsia="zh-TW"/>
        </w:rPr>
        <w:t>إلى</w:t>
      </w:r>
      <w:r w:rsidRPr="008F1C53">
        <w:rPr>
          <w:rFonts w:cs="Traditional Arabic"/>
          <w:sz w:val="20"/>
          <w:szCs w:val="30"/>
          <w:rtl/>
          <w:lang w:val="en-GB" w:eastAsia="zh-TW"/>
        </w:rPr>
        <w:t xml:space="preserve"> إنشاء المنبر وت</w:t>
      </w:r>
      <w:r>
        <w:rPr>
          <w:rFonts w:cs="Traditional Arabic"/>
          <w:sz w:val="20"/>
          <w:szCs w:val="30"/>
          <w:rtl/>
          <w:lang w:val="en-GB" w:eastAsia="zh-TW"/>
        </w:rPr>
        <w:t xml:space="preserve">وليه </w:t>
      </w:r>
      <w:r w:rsidRPr="008F1C53">
        <w:rPr>
          <w:rFonts w:cs="Traditional Arabic"/>
          <w:sz w:val="20"/>
          <w:szCs w:val="30"/>
          <w:rtl/>
          <w:lang w:val="en-GB" w:eastAsia="zh-TW"/>
        </w:rPr>
        <w:t xml:space="preserve">مواصلة الحوار. ويلزم اتخاذ إجراءات عاجلة لحفظ التنوع البيولوجي الذي يعتمد عليه التنوع الثقافي والأمن البشري. وسيكون الإصدار الوشيك للتقييم العالمي بمثابة حافز لمثل هذه الإجراءات. ومن أجل التصدي لهذا التحدي، يجب أن يوضع العلم في صميم السياسات العامة وأن يُنشَر على نطاق أوسع على عامة الجمهور. ومنظمة اليونسكو في وضع فريد يمكنها من دعم الجهود المبذولة لتحقيق هذه الغاية بالجمع بين الخبراء العلميين والمجتمع المدني والشباب والحكومات وتعزيز التثقيف في مجال التنمية المستدامة. وهي تدعم أيضاً الاستدامة من خلال إنشاء محميات المحيط الحيوي ومواقع التراث الطبيعي العالمي والحدائق الجيولوجية العالمية وتطوير المعارف العلمية والتعاون في هذا المجال. وهي تستند إلى معارف الشعوب الأصلية والمعارف المحلية </w:t>
      </w:r>
      <w:r>
        <w:rPr>
          <w:rFonts w:cs="Traditional Arabic"/>
          <w:sz w:val="20"/>
          <w:szCs w:val="30"/>
          <w:rtl/>
          <w:lang w:val="en-GB" w:eastAsia="zh-TW"/>
        </w:rPr>
        <w:t>بالاقتران مع</w:t>
      </w:r>
      <w:r w:rsidRPr="008F1C53">
        <w:rPr>
          <w:rFonts w:cs="Traditional Arabic"/>
          <w:sz w:val="20"/>
          <w:szCs w:val="30"/>
          <w:rtl/>
          <w:lang w:val="en-GB" w:eastAsia="zh-TW"/>
        </w:rPr>
        <w:t xml:space="preserve"> المنبر الحكومي الدولي، على النحو المبين في التقييم العالمي.</w:t>
      </w:r>
    </w:p>
    <w:p w14:paraId="7772A1EB"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ومضت تقول إن اليونسكو دعمت المنبر الحكومي الدولي منذ البداية، في شراكة مع برنامج الأمم المتحدة للبيئة</w:t>
      </w:r>
      <w:r>
        <w:rPr>
          <w:rFonts w:cs="Traditional Arabic"/>
          <w:sz w:val="20"/>
          <w:szCs w:val="30"/>
          <w:rtl/>
          <w:lang w:val="en-GB" w:eastAsia="zh-TW"/>
        </w:rPr>
        <w:t xml:space="preserve"> (برنامج البيئة)</w:t>
      </w:r>
      <w:r w:rsidRPr="008F1C53">
        <w:rPr>
          <w:rFonts w:cs="Traditional Arabic"/>
          <w:sz w:val="20"/>
          <w:szCs w:val="30"/>
          <w:rtl/>
          <w:lang w:val="en-GB" w:eastAsia="zh-TW"/>
        </w:rPr>
        <w:t>، ومنظمة الأغذية والزراعة للأمم المتحدة، وبرنامج الأمم المتحدة الإنمائي. و</w:t>
      </w:r>
      <w:r>
        <w:rPr>
          <w:rFonts w:cs="Traditional Arabic"/>
          <w:sz w:val="20"/>
          <w:szCs w:val="30"/>
          <w:rtl/>
          <w:lang w:val="en-GB" w:eastAsia="zh-TW"/>
        </w:rPr>
        <w:t xml:space="preserve">تعتزم </w:t>
      </w:r>
      <w:r w:rsidRPr="008F1C53">
        <w:rPr>
          <w:rFonts w:cs="Traditional Arabic"/>
          <w:sz w:val="20"/>
          <w:szCs w:val="30"/>
          <w:rtl/>
          <w:lang w:val="en-GB" w:eastAsia="zh-TW"/>
        </w:rPr>
        <w:t xml:space="preserve">منظومة الأمم المتحدة الوفاء بالتزامها بالتصدي للتحدي المتمثل في حماية التنوع البيولوجي. </w:t>
      </w:r>
      <w:r>
        <w:rPr>
          <w:rFonts w:cs="Traditional Arabic"/>
          <w:sz w:val="20"/>
          <w:szCs w:val="30"/>
          <w:rtl/>
          <w:lang w:val="en-GB" w:eastAsia="zh-TW"/>
        </w:rPr>
        <w:t>فلكل</w:t>
      </w:r>
      <w:r w:rsidRPr="008F1C53">
        <w:rPr>
          <w:rFonts w:cs="Traditional Arabic"/>
          <w:sz w:val="20"/>
          <w:szCs w:val="30"/>
          <w:rtl/>
          <w:lang w:val="en-GB" w:eastAsia="zh-TW"/>
        </w:rPr>
        <w:t xml:space="preserve"> دقيقة قيمتها، وقد حان وقت العمل. والعالم يراقب، ولا سيما </w:t>
      </w:r>
      <w:r>
        <w:rPr>
          <w:rFonts w:cs="Traditional Arabic"/>
          <w:sz w:val="20"/>
          <w:szCs w:val="30"/>
          <w:rtl/>
          <w:lang w:val="en-GB" w:eastAsia="zh-TW"/>
        </w:rPr>
        <w:t>أجياله</w:t>
      </w:r>
      <w:r w:rsidRPr="008F1C53">
        <w:rPr>
          <w:rFonts w:cs="Traditional Arabic"/>
          <w:sz w:val="20"/>
          <w:szCs w:val="30"/>
          <w:rtl/>
          <w:lang w:val="en-GB" w:eastAsia="zh-TW"/>
        </w:rPr>
        <w:t xml:space="preserve"> الشابة.</w:t>
      </w:r>
    </w:p>
    <w:p w14:paraId="03BAA3DE"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 xml:space="preserve">وقالت الأمينة التنفيذية في بيانها إن حوالي 800 مشارك - وهو رقم قياسي - حضر الدورة الحالية، </w:t>
      </w:r>
      <w:r>
        <w:rPr>
          <w:rFonts w:cs="Traditional Arabic"/>
          <w:sz w:val="20"/>
          <w:szCs w:val="30"/>
          <w:rtl/>
          <w:lang w:val="en-GB" w:eastAsia="zh-TW"/>
        </w:rPr>
        <w:t xml:space="preserve">وهم </w:t>
      </w:r>
      <w:r w:rsidRPr="008F1C53">
        <w:rPr>
          <w:rFonts w:cs="Traditional Arabic"/>
          <w:sz w:val="20"/>
          <w:szCs w:val="30"/>
          <w:rtl/>
          <w:lang w:val="en-GB" w:eastAsia="zh-TW"/>
        </w:rPr>
        <w:t xml:space="preserve">يمثلون أكثر من 130 حكومة </w:t>
      </w:r>
      <w:r>
        <w:rPr>
          <w:rFonts w:cs="Traditional Arabic"/>
          <w:sz w:val="20"/>
          <w:szCs w:val="30"/>
          <w:rtl/>
          <w:lang w:val="en-GB" w:eastAsia="zh-TW"/>
        </w:rPr>
        <w:t xml:space="preserve">ويمثلون كذلك </w:t>
      </w:r>
      <w:r w:rsidRPr="008F1C53">
        <w:rPr>
          <w:rFonts w:cs="Traditional Arabic"/>
          <w:sz w:val="20"/>
          <w:szCs w:val="30"/>
          <w:rtl/>
          <w:lang w:val="en-GB" w:eastAsia="zh-TW"/>
        </w:rPr>
        <w:t>اتفاقات بيئية متعددة الأطراف و</w:t>
      </w:r>
      <w:r>
        <w:rPr>
          <w:rFonts w:cs="Traditional Arabic"/>
          <w:sz w:val="20"/>
          <w:szCs w:val="30"/>
          <w:rtl/>
          <w:lang w:val="en-GB" w:eastAsia="zh-TW"/>
        </w:rPr>
        <w:t xml:space="preserve">جهات من </w:t>
      </w:r>
      <w:r w:rsidRPr="008F1C53">
        <w:rPr>
          <w:rFonts w:cs="Traditional Arabic"/>
          <w:sz w:val="20"/>
          <w:szCs w:val="30"/>
          <w:rtl/>
          <w:lang w:val="en-GB" w:eastAsia="zh-TW"/>
        </w:rPr>
        <w:t>المجتمع المدني وقطاع الأعمال.</w:t>
      </w:r>
    </w:p>
    <w:p w14:paraId="2A2D39EA" w14:textId="6A22B3EF"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 xml:space="preserve">وأضافت قائلة إن التقييم العالمي القادم سيوفر إجابات، مؤيدة </w:t>
      </w:r>
      <w:r>
        <w:rPr>
          <w:rFonts w:cs="Traditional Arabic"/>
          <w:sz w:val="20"/>
          <w:szCs w:val="30"/>
          <w:rtl/>
          <w:lang w:val="en-GB" w:eastAsia="zh-TW"/>
        </w:rPr>
        <w:t>بالأرقام</w:t>
      </w:r>
      <w:r w:rsidRPr="008F1C53">
        <w:rPr>
          <w:rFonts w:cs="Traditional Arabic"/>
          <w:sz w:val="20"/>
          <w:szCs w:val="30"/>
          <w:rtl/>
          <w:lang w:val="en-GB" w:eastAsia="zh-TW"/>
        </w:rPr>
        <w:t xml:space="preserve"> ذات الصلة، على السؤالين الأساسيين عن سبب أهمية حماية التنوع البيولوجي واستخدامه بشكل مستدام</w:t>
      </w:r>
      <w:r>
        <w:rPr>
          <w:rFonts w:cs="Traditional Arabic"/>
          <w:sz w:val="20"/>
          <w:szCs w:val="30"/>
          <w:rtl/>
          <w:lang w:val="en-GB" w:eastAsia="zh-TW"/>
        </w:rPr>
        <w:t>،</w:t>
      </w:r>
      <w:r w:rsidRPr="008F1C53">
        <w:rPr>
          <w:rFonts w:cs="Traditional Arabic"/>
          <w:sz w:val="20"/>
          <w:szCs w:val="30"/>
          <w:rtl/>
          <w:lang w:val="en-GB" w:eastAsia="zh-TW"/>
        </w:rPr>
        <w:t xml:space="preserve"> وسبب </w:t>
      </w:r>
      <w:r>
        <w:rPr>
          <w:rFonts w:cs="Traditional Arabic"/>
          <w:sz w:val="20"/>
          <w:szCs w:val="30"/>
          <w:rtl/>
          <w:lang w:val="en-GB" w:eastAsia="zh-TW"/>
        </w:rPr>
        <w:t>الأهمية البالغة التي يتسم بها التنوع</w:t>
      </w:r>
      <w:r w:rsidRPr="008F1C53">
        <w:rPr>
          <w:rFonts w:cs="Traditional Arabic"/>
          <w:sz w:val="20"/>
          <w:szCs w:val="30"/>
          <w:rtl/>
          <w:lang w:val="en-GB" w:eastAsia="zh-TW"/>
        </w:rPr>
        <w:t xml:space="preserve"> البيولوجي في تحقيق أهداف التنمية المستدامة. وهو سيبين أيضاً كيف</w:t>
      </w:r>
      <w:r>
        <w:rPr>
          <w:rFonts w:cs="Traditional Arabic"/>
          <w:sz w:val="20"/>
          <w:szCs w:val="30"/>
          <w:rtl/>
          <w:lang w:val="en-GB" w:eastAsia="zh-TW"/>
        </w:rPr>
        <w:t>ية إسهام</w:t>
      </w:r>
      <w:r w:rsidRPr="008F1C53">
        <w:rPr>
          <w:rFonts w:cs="Traditional Arabic"/>
          <w:sz w:val="20"/>
          <w:szCs w:val="30"/>
          <w:rtl/>
          <w:lang w:val="en-GB" w:eastAsia="zh-TW"/>
        </w:rPr>
        <w:t xml:space="preserve"> التنوع البيولوجي في نوعية الحياة والهوية والتراث الثقافي للإنسانية. وأسهم في التقرير على أساس طوعي مئات الباحثين والخبراء في جميع أنحاء العالم، من بينهم أصحاب معارف الشعوب الأصلية والمعارف المحلية</w:t>
      </w:r>
      <w:r w:rsidRPr="00847CF4">
        <w:rPr>
          <w:rFonts w:cs="Traditional Arabic"/>
          <w:sz w:val="20"/>
          <w:szCs w:val="30"/>
          <w:rtl/>
          <w:lang w:val="en-GB" w:eastAsia="zh-TW"/>
        </w:rPr>
        <w:t>، وتضمن</w:t>
      </w:r>
      <w:r w:rsidR="00083008" w:rsidRPr="00847CF4">
        <w:rPr>
          <w:rFonts w:cs="Traditional Arabic"/>
          <w:sz w:val="20"/>
          <w:szCs w:val="30"/>
          <w:rtl/>
          <w:lang w:val="en-GB" w:eastAsia="zh-TW"/>
        </w:rPr>
        <w:t xml:space="preserve"> </w:t>
      </w:r>
      <w:r w:rsidRPr="00847CF4">
        <w:rPr>
          <w:rFonts w:cs="Traditional Arabic"/>
          <w:sz w:val="20"/>
          <w:szCs w:val="30"/>
          <w:rtl/>
          <w:lang w:val="en-GB" w:eastAsia="zh-TW"/>
        </w:rPr>
        <w:t>الردود على آلاف</w:t>
      </w:r>
      <w:r w:rsidRPr="008F1C53">
        <w:rPr>
          <w:rFonts w:cs="Traditional Arabic"/>
          <w:sz w:val="20"/>
          <w:szCs w:val="30"/>
          <w:rtl/>
          <w:lang w:val="en-GB" w:eastAsia="zh-TW"/>
        </w:rPr>
        <w:t xml:space="preserve"> التعليقات الواردة من الأقران. </w:t>
      </w:r>
      <w:r>
        <w:rPr>
          <w:rFonts w:cs="Traditional Arabic"/>
          <w:sz w:val="20"/>
          <w:szCs w:val="30"/>
          <w:rtl/>
          <w:lang w:val="en-GB" w:eastAsia="zh-TW"/>
        </w:rPr>
        <w:t>وسيمثل</w:t>
      </w:r>
      <w:r w:rsidRPr="008F1C53">
        <w:rPr>
          <w:rFonts w:cs="Traditional Arabic"/>
          <w:sz w:val="20"/>
          <w:szCs w:val="30"/>
          <w:rtl/>
          <w:lang w:val="en-GB" w:eastAsia="zh-TW"/>
        </w:rPr>
        <w:t xml:space="preserve"> التقييم أساس</w:t>
      </w:r>
      <w:r>
        <w:rPr>
          <w:rFonts w:cs="Traditional Arabic"/>
          <w:sz w:val="20"/>
          <w:szCs w:val="30"/>
          <w:rtl/>
          <w:lang w:val="en-GB" w:eastAsia="zh-TW"/>
        </w:rPr>
        <w:t>اً</w:t>
      </w:r>
      <w:r w:rsidRPr="008F1C53">
        <w:rPr>
          <w:rFonts w:cs="Traditional Arabic"/>
          <w:sz w:val="20"/>
          <w:szCs w:val="30"/>
          <w:rtl/>
          <w:lang w:val="en-GB" w:eastAsia="zh-TW"/>
        </w:rPr>
        <w:t xml:space="preserve"> علمي</w:t>
      </w:r>
      <w:r>
        <w:rPr>
          <w:rFonts w:cs="Traditional Arabic"/>
          <w:sz w:val="20"/>
          <w:szCs w:val="30"/>
          <w:rtl/>
          <w:lang w:val="en-GB" w:eastAsia="zh-TW"/>
        </w:rPr>
        <w:t>اً</w:t>
      </w:r>
      <w:r w:rsidRPr="008F1C53">
        <w:rPr>
          <w:rFonts w:cs="Traditional Arabic"/>
          <w:sz w:val="20"/>
          <w:szCs w:val="30"/>
          <w:rtl/>
          <w:lang w:val="en-GB" w:eastAsia="zh-TW"/>
        </w:rPr>
        <w:t xml:space="preserve"> للاجتماع الخامس عشر لمؤتمر الأطراف في اتفاقية التنوع البيولوجي، المقرر عقده في الصين عام 2020. ويؤمل أن يساعد عمل المنبر الحكومي الدولي على تحفيز العمل العالمي في مجال التنوع البيولوجي، إلى جانب العمل في مجال تغير المناخ، قبل أن يفوت الأوان.</w:t>
      </w:r>
    </w:p>
    <w:p w14:paraId="24139DAD" w14:textId="77777777" w:rsidR="00E43CC8" w:rsidRPr="008F1C53" w:rsidRDefault="00E43CC8" w:rsidP="00E43CC8">
      <w:pPr>
        <w:numPr>
          <w:ilvl w:val="0"/>
          <w:numId w:val="27"/>
        </w:numPr>
        <w:tabs>
          <w:tab w:val="clear" w:pos="1605"/>
          <w:tab w:val="left" w:pos="1841"/>
        </w:tabs>
        <w:spacing w:after="120" w:line="400" w:lineRule="exact"/>
        <w:ind w:left="1134" w:firstLine="0"/>
        <w:jc w:val="both"/>
        <w:textDirection w:val="tbRlV"/>
        <w:rPr>
          <w:rFonts w:cs="Traditional Arabic"/>
          <w:sz w:val="20"/>
          <w:szCs w:val="30"/>
          <w:rtl/>
          <w:lang w:val="en-GB" w:eastAsia="zh-TW"/>
        </w:rPr>
      </w:pPr>
      <w:r w:rsidRPr="008F1C53">
        <w:rPr>
          <w:rFonts w:cs="Traditional Arabic"/>
          <w:sz w:val="20"/>
          <w:szCs w:val="30"/>
          <w:rtl/>
          <w:lang w:val="en-GB" w:eastAsia="zh-TW"/>
        </w:rPr>
        <w:lastRenderedPageBreak/>
        <w:t xml:space="preserve">ورحب السيد </w:t>
      </w:r>
      <w:proofErr w:type="spellStart"/>
      <w:r w:rsidRPr="008F1C53">
        <w:rPr>
          <w:rFonts w:cs="Traditional Arabic"/>
          <w:sz w:val="20"/>
          <w:szCs w:val="30"/>
          <w:rtl/>
          <w:lang w:val="en-GB" w:eastAsia="zh-TW"/>
        </w:rPr>
        <w:t>ستيفانيني</w:t>
      </w:r>
      <w:proofErr w:type="spellEnd"/>
      <w:r w:rsidRPr="008F1C53">
        <w:rPr>
          <w:rFonts w:cs="Traditional Arabic"/>
          <w:sz w:val="20"/>
          <w:szCs w:val="30"/>
          <w:rtl/>
          <w:lang w:val="en-GB" w:eastAsia="zh-TW"/>
        </w:rPr>
        <w:t xml:space="preserve"> في بيانه بالعمل الذي يضطلع به المنبر الحكومي الدولي منذ إنشائه، فقال إن التنوع البيولوجي وخدمات النظم الإيكولوجية يواجهان أزمة غير مسبوقة سيكون لها أثر كبير على الاقتصاد العالمي والأمن الغذائي والتنمية والأمن الجماعي، وعلى العديد من المجالات التي تعتمد عليها حياة الإنسان، مثل الزراعة وتنظيم المناخ ونوعية الهواء والمياه والتلقيح. وفي هذا السياق، يتسم التعاون الدولي بأهمية حاسمة.</w:t>
      </w:r>
    </w:p>
    <w:p w14:paraId="1F94BD42"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وأردف يقول إن التقييم العالمي سيسلط الضوء على الحاجة الملحة إلى حماية التنوع البيولوجي</w:t>
      </w:r>
      <w:r>
        <w:rPr>
          <w:rFonts w:cs="Traditional Arabic"/>
          <w:sz w:val="20"/>
          <w:szCs w:val="30"/>
          <w:rtl/>
          <w:lang w:val="en-GB" w:eastAsia="zh-TW"/>
        </w:rPr>
        <w:t>،</w:t>
      </w:r>
      <w:r w:rsidRPr="008F1C53">
        <w:rPr>
          <w:rFonts w:cs="Traditional Arabic"/>
          <w:sz w:val="20"/>
          <w:szCs w:val="30"/>
          <w:rtl/>
          <w:lang w:val="en-GB" w:eastAsia="zh-TW"/>
        </w:rPr>
        <w:t xml:space="preserve"> وسيوفر الأساس العلمي للعمل على الصعيدين الوطني والدولي. وهو يأتي في منعطف حاسم، حيث تصبح الالتزامات الجديدة المتعهد بها على الصعيدين الوطني والإقليمي وفيما بين جميع أصحاب المصلحة حاسمة الأهمية لإنجاح الاجتماع الخامس عشر لمؤتمر الأطراف في اتفاقية التنوع البيولوجي وتجديد الزخم في معالجة قضايا التنوع البيولوجي. وتحقيقاً لهذه الغاية، تلتزم فرنسا بتبادل الخبرة التي اكتسبتها في سياق التفاوض على اتفاق باريس</w:t>
      </w:r>
      <w:r>
        <w:rPr>
          <w:rFonts w:cs="Traditional Arabic"/>
          <w:sz w:val="20"/>
          <w:szCs w:val="30"/>
          <w:rtl/>
          <w:lang w:val="en-GB" w:eastAsia="zh-TW"/>
        </w:rPr>
        <w:t>،</w:t>
      </w:r>
      <w:r w:rsidRPr="008F1C53">
        <w:rPr>
          <w:rFonts w:cs="Traditional Arabic"/>
          <w:sz w:val="20"/>
          <w:szCs w:val="30"/>
          <w:rtl/>
          <w:lang w:val="en-GB" w:eastAsia="zh-TW"/>
        </w:rPr>
        <w:t xml:space="preserve"> </w:t>
      </w:r>
      <w:r>
        <w:rPr>
          <w:rFonts w:cs="Traditional Arabic"/>
          <w:sz w:val="20"/>
          <w:szCs w:val="30"/>
          <w:rtl/>
          <w:lang w:val="en-GB" w:eastAsia="zh-TW"/>
        </w:rPr>
        <w:t>و</w:t>
      </w:r>
      <w:r w:rsidRPr="008F1C53">
        <w:rPr>
          <w:rFonts w:cs="Traditional Arabic"/>
          <w:sz w:val="20"/>
          <w:szCs w:val="30"/>
          <w:rtl/>
          <w:lang w:val="en-GB" w:eastAsia="zh-TW"/>
        </w:rPr>
        <w:t>ستستضيف قريباً اجتماعاً لوزراء البيئة بمجموعة الدول السبع، يعقبه اجتماع قمة مجموعة الدول السبع، الذي سيكون التنوع البيولوجي فيه أحد القضايا الرئيسية قيد المناقشة. وفي عام ٢٠٢٠، ستستضيف فرنسا المؤتمر العالمي لحفظ الطبيعة التابع للاتحاد الدولي لحفظ الطبيعة.</w:t>
      </w:r>
    </w:p>
    <w:p w14:paraId="282D446D"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واسترسل قائلاً إن العمل من جانب الدول وحدها لن يكفي؛ ويجب أن يشترك جميع أصحاب المصلحة، بما في ذلك الأوساط البحثية والحكومات المحلية والقطاع الخاص والمنظمات غير الحكومية وعامة الجمهور. ويُشجَّع أيضاً القطاعان الصناعي والمالي على التعهد بالتزامات لحماية التنوع البيولوجي، بما في ذلك من خلال منظمات مثل منظمة الأغذية والزراعة ومنظمة الصحة العالمية ومنظمة التجارة العالمية. والمساعدات العامة للتنمية ضرورية أيضاً. وقد زادت فرنسا دعمها المالي لحماية التنوع البيولوجي وستداوم عليه.</w:t>
      </w:r>
    </w:p>
    <w:p w14:paraId="6BA6CCF5"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وعقب الإدلاء بتلك البيانات، عُرض فيلم عن التنوع البيولوجي في فرنسا.</w:t>
      </w:r>
    </w:p>
    <w:p w14:paraId="7911B827"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 xml:space="preserve">وأدلى ممثلون تكلموا باسم مجموعات إقليمية وباسم الولايات المتحدة الأمريكية وفريق الاتصال المعني </w:t>
      </w:r>
      <w:r>
        <w:rPr>
          <w:rFonts w:cs="Traditional Arabic"/>
          <w:sz w:val="20"/>
          <w:szCs w:val="30"/>
          <w:rtl/>
          <w:lang w:val="en-GB" w:eastAsia="zh-TW"/>
        </w:rPr>
        <w:t xml:space="preserve">باتفاقيات </w:t>
      </w:r>
      <w:r w:rsidRPr="008F1C53">
        <w:rPr>
          <w:rFonts w:cs="Traditional Arabic"/>
          <w:sz w:val="20"/>
          <w:szCs w:val="30"/>
          <w:rtl/>
          <w:lang w:val="en-GB" w:eastAsia="zh-TW"/>
        </w:rPr>
        <w:t xml:space="preserve">التنوع البيولوجي </w:t>
      </w:r>
      <w:r>
        <w:rPr>
          <w:rFonts w:cs="Traditional Arabic"/>
          <w:sz w:val="20"/>
          <w:szCs w:val="30"/>
          <w:rtl/>
          <w:lang w:val="en-GB" w:eastAsia="zh-TW"/>
        </w:rPr>
        <w:t>والمنتدى الدولي للشعوب الأصلية المعني بالتنوع البيولوجي</w:t>
      </w:r>
      <w:r w:rsidRPr="008F1C53">
        <w:rPr>
          <w:rFonts w:cs="Traditional Arabic"/>
          <w:sz w:val="20"/>
          <w:szCs w:val="30"/>
          <w:rtl/>
          <w:lang w:val="en-GB" w:eastAsia="zh-TW"/>
        </w:rPr>
        <w:t xml:space="preserve"> ببيانات عامة تحدثوا فيها عن التقدم الذي أحرزه المنبر الحكومي الدولي حتى الوقت الراهن، وعن الأنشطة التي تضطلع بها الجهات التي يتكلمون باسمها دعماً للمنبر، وتوقعات تلك الجهات بشأن الدورة الحالية وبشأن عمل المنبر في المستقبل.</w:t>
      </w:r>
    </w:p>
    <w:p w14:paraId="37D2B8C3"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وبعد ذلك، أدلى ببيان وزير الانتقال البيئي والشامل لفرنسا، السيد فرانسوا دي روغي</w:t>
      </w:r>
      <w:r>
        <w:rPr>
          <w:rFonts w:cs="Traditional Arabic"/>
          <w:sz w:val="20"/>
          <w:szCs w:val="30"/>
          <w:rtl/>
          <w:lang w:val="en-GB" w:eastAsia="zh-TW"/>
        </w:rPr>
        <w:t xml:space="preserve">، </w:t>
      </w:r>
      <w:r w:rsidRPr="008F1C53">
        <w:rPr>
          <w:rFonts w:cs="Traditional Arabic"/>
          <w:sz w:val="20"/>
          <w:szCs w:val="30"/>
          <w:rtl/>
          <w:lang w:val="en-GB" w:eastAsia="zh-TW"/>
        </w:rPr>
        <w:t xml:space="preserve">وأشار إلى أن الهيئة الحكومية الدولية المعنية بتغير المناخ عَقَدت في عام ٢٠١٨ دورتها السابعة والأربعين في باريس، </w:t>
      </w:r>
      <w:r>
        <w:rPr>
          <w:rFonts w:cs="Traditional Arabic"/>
          <w:sz w:val="20"/>
          <w:szCs w:val="30"/>
          <w:rtl/>
          <w:lang w:val="en-GB" w:eastAsia="zh-TW"/>
        </w:rPr>
        <w:t>وأشار إلى</w:t>
      </w:r>
      <w:r w:rsidRPr="008F1C53">
        <w:rPr>
          <w:rFonts w:cs="Traditional Arabic"/>
          <w:sz w:val="20"/>
          <w:szCs w:val="30"/>
          <w:rtl/>
          <w:lang w:val="en-GB" w:eastAsia="zh-TW"/>
        </w:rPr>
        <w:t xml:space="preserve"> أن</w:t>
      </w:r>
      <w:r>
        <w:rPr>
          <w:rFonts w:cs="Traditional Arabic"/>
          <w:sz w:val="20"/>
          <w:szCs w:val="30"/>
          <w:rtl/>
          <w:lang w:val="en-GB" w:eastAsia="zh-TW"/>
        </w:rPr>
        <w:t>ه</w:t>
      </w:r>
      <w:r w:rsidRPr="008F1C53">
        <w:rPr>
          <w:rFonts w:cs="Traditional Arabic"/>
          <w:sz w:val="20"/>
          <w:szCs w:val="30"/>
          <w:rtl/>
          <w:lang w:val="en-GB" w:eastAsia="zh-TW"/>
        </w:rPr>
        <w:t xml:space="preserve"> قبل عقدين فقط من الزمان</w:t>
      </w:r>
      <w:r>
        <w:rPr>
          <w:rFonts w:cs="Traditional Arabic"/>
          <w:sz w:val="20"/>
          <w:szCs w:val="30"/>
          <w:rtl/>
          <w:lang w:val="en-GB" w:eastAsia="zh-TW"/>
        </w:rPr>
        <w:t xml:space="preserve"> لم يكن متصوراً أن تبلغ </w:t>
      </w:r>
      <w:r w:rsidRPr="008F1C53">
        <w:rPr>
          <w:rFonts w:cs="Traditional Arabic"/>
          <w:sz w:val="20"/>
          <w:szCs w:val="30"/>
          <w:rtl/>
          <w:lang w:val="en-GB" w:eastAsia="zh-TW"/>
        </w:rPr>
        <w:t xml:space="preserve">آفة تغير المناخ هذه المكانة البارزة على الساحة العالمية. </w:t>
      </w:r>
      <w:r>
        <w:rPr>
          <w:rFonts w:cs="Traditional Arabic"/>
          <w:sz w:val="20"/>
          <w:szCs w:val="30"/>
          <w:rtl/>
          <w:lang w:val="en-GB" w:eastAsia="zh-TW"/>
        </w:rPr>
        <w:t>ويمثل</w:t>
      </w:r>
      <w:r w:rsidRPr="008F1C53">
        <w:rPr>
          <w:rFonts w:cs="Traditional Arabic"/>
          <w:sz w:val="20"/>
          <w:szCs w:val="30"/>
          <w:rtl/>
          <w:lang w:val="en-GB" w:eastAsia="zh-TW"/>
        </w:rPr>
        <w:t xml:space="preserve"> الوعي العالمي </w:t>
      </w:r>
      <w:r>
        <w:rPr>
          <w:rFonts w:cs="Traditional Arabic"/>
          <w:sz w:val="20"/>
          <w:szCs w:val="30"/>
          <w:rtl/>
          <w:lang w:val="en-GB" w:eastAsia="zh-TW"/>
        </w:rPr>
        <w:t>ثمرة ل</w:t>
      </w:r>
      <w:r w:rsidRPr="008F1C53">
        <w:rPr>
          <w:rFonts w:cs="Traditional Arabic"/>
          <w:sz w:val="20"/>
          <w:szCs w:val="30"/>
          <w:rtl/>
          <w:lang w:val="en-GB" w:eastAsia="zh-TW"/>
        </w:rPr>
        <w:t>لجهود المشتركة التي يبذلها كل من المجتمع المدني والحكومات والمنظمات الدولية، ضمن جهات أخرى.</w:t>
      </w:r>
    </w:p>
    <w:p w14:paraId="2A06EFC7" w14:textId="77777777" w:rsidR="00E43CC8" w:rsidRPr="008F1C53" w:rsidRDefault="00E43CC8" w:rsidP="00E43CC8">
      <w:pPr>
        <w:numPr>
          <w:ilvl w:val="0"/>
          <w:numId w:val="27"/>
        </w:numPr>
        <w:tabs>
          <w:tab w:val="clear" w:pos="1605"/>
          <w:tab w:val="left" w:pos="1841"/>
        </w:tabs>
        <w:spacing w:after="120" w:line="400" w:lineRule="exact"/>
        <w:ind w:left="1132" w:firstLine="0"/>
        <w:jc w:val="both"/>
        <w:textDirection w:val="tbRlV"/>
        <w:rPr>
          <w:rFonts w:cs="Traditional Arabic"/>
          <w:sz w:val="20"/>
          <w:szCs w:val="30"/>
          <w:rtl/>
          <w:lang w:val="en-GB" w:eastAsia="zh-TW"/>
        </w:rPr>
      </w:pPr>
      <w:r w:rsidRPr="008F1C53">
        <w:rPr>
          <w:rFonts w:cs="Traditional Arabic"/>
          <w:sz w:val="20"/>
          <w:szCs w:val="30"/>
          <w:rtl/>
          <w:lang w:val="en-GB" w:eastAsia="zh-TW"/>
        </w:rPr>
        <w:t xml:space="preserve">وأردف قائلاً إن الوقت قد حان لتوجيه نفس مستوى التركيز إلى التنوع البيولوجي الذي يواجه أزمة </w:t>
      </w:r>
      <w:r>
        <w:rPr>
          <w:rFonts w:cs="Traditional Arabic"/>
          <w:sz w:val="20"/>
          <w:szCs w:val="30"/>
          <w:rtl/>
          <w:lang w:val="en-GB" w:eastAsia="zh-TW"/>
        </w:rPr>
        <w:t>تماثل في خطورتها</w:t>
      </w:r>
      <w:r w:rsidRPr="008F1C53">
        <w:rPr>
          <w:rFonts w:cs="Traditional Arabic"/>
          <w:sz w:val="20"/>
          <w:szCs w:val="30"/>
          <w:rtl/>
          <w:lang w:val="en-GB" w:eastAsia="zh-TW"/>
        </w:rPr>
        <w:t xml:space="preserve"> تغير المناخ وترتبط به أيضاً ارتباطاً وثيقاً، وإن كانت أكثر خفية. و</w:t>
      </w:r>
      <w:r>
        <w:rPr>
          <w:rFonts w:cs="Traditional Arabic"/>
          <w:sz w:val="20"/>
          <w:szCs w:val="30"/>
          <w:rtl/>
          <w:lang w:val="en-GB" w:eastAsia="zh-TW"/>
        </w:rPr>
        <w:t xml:space="preserve">يمثل </w:t>
      </w:r>
      <w:r w:rsidRPr="008F1C53">
        <w:rPr>
          <w:rFonts w:cs="Traditional Arabic"/>
          <w:sz w:val="20"/>
          <w:szCs w:val="30"/>
          <w:rtl/>
          <w:lang w:val="en-GB" w:eastAsia="zh-TW"/>
        </w:rPr>
        <w:t xml:space="preserve">العمل الجاري في إطار المنبر الحكومي الدولي حجر الزاوية للجهود الرامية إلى الحفاظ على التنوع البيولوجي واستعادته، ولكن </w:t>
      </w:r>
      <w:r>
        <w:rPr>
          <w:rFonts w:cs="Traditional Arabic"/>
          <w:sz w:val="20"/>
          <w:szCs w:val="30"/>
          <w:rtl/>
          <w:lang w:val="en-GB" w:eastAsia="zh-TW"/>
        </w:rPr>
        <w:t>يجب أن تتحول الأقوال إلى أفعال</w:t>
      </w:r>
      <w:r w:rsidRPr="008F1C53">
        <w:rPr>
          <w:rFonts w:cs="Traditional Arabic"/>
          <w:sz w:val="20"/>
          <w:szCs w:val="30"/>
          <w:rtl/>
          <w:lang w:val="en-GB" w:eastAsia="zh-TW"/>
        </w:rPr>
        <w:t xml:space="preserve">. وفي هذا الصدد، قال إن حكومته ترغب في </w:t>
      </w:r>
      <w:r>
        <w:rPr>
          <w:rFonts w:cs="Traditional Arabic"/>
          <w:sz w:val="20"/>
          <w:szCs w:val="30"/>
          <w:rtl/>
          <w:lang w:val="en-GB" w:eastAsia="zh-TW"/>
        </w:rPr>
        <w:t>تنمية</w:t>
      </w:r>
      <w:r w:rsidRPr="008F1C53">
        <w:rPr>
          <w:rFonts w:cs="Traditional Arabic"/>
          <w:sz w:val="20"/>
          <w:szCs w:val="30"/>
          <w:rtl/>
          <w:lang w:val="en-GB" w:eastAsia="zh-TW"/>
        </w:rPr>
        <w:t xml:space="preserve"> الوعي والعمل العالميين في مجال التنوع البيولوجي </w:t>
      </w:r>
      <w:r>
        <w:rPr>
          <w:rFonts w:cs="Traditional Arabic"/>
          <w:sz w:val="20"/>
          <w:szCs w:val="30"/>
          <w:rtl/>
          <w:lang w:val="en-GB" w:eastAsia="zh-TW"/>
        </w:rPr>
        <w:t>ليبلغا مستويات الوعي والعمل</w:t>
      </w:r>
      <w:r w:rsidRPr="008F1C53">
        <w:rPr>
          <w:rFonts w:cs="Traditional Arabic"/>
          <w:sz w:val="20"/>
          <w:szCs w:val="30"/>
          <w:rtl/>
          <w:lang w:val="en-GB" w:eastAsia="zh-TW"/>
        </w:rPr>
        <w:t xml:space="preserve"> في مجال تغير المناخ. ووفقاً لذلك، سيعرض الرئيس والأمينة التنفيذية للمنبر التقييم العالمي في الاجتماع المقبل لوزراء البيئة بمجموعة الدول السبع، من أجل توضيح المخاطر.</w:t>
      </w:r>
    </w:p>
    <w:p w14:paraId="67295E16" w14:textId="77777777" w:rsidR="00E43CC8" w:rsidRPr="008F1C53" w:rsidRDefault="00E43CC8" w:rsidP="00E43CC8">
      <w:pPr>
        <w:numPr>
          <w:ilvl w:val="0"/>
          <w:numId w:val="27"/>
        </w:numPr>
        <w:tabs>
          <w:tab w:val="clear" w:pos="1605"/>
          <w:tab w:val="left" w:pos="1841"/>
        </w:tabs>
        <w:spacing w:after="120" w:line="380" w:lineRule="exact"/>
        <w:ind w:left="1134" w:firstLine="0"/>
        <w:jc w:val="both"/>
        <w:textDirection w:val="tbRlV"/>
        <w:rPr>
          <w:rFonts w:cs="Traditional Arabic"/>
          <w:sz w:val="20"/>
          <w:szCs w:val="30"/>
          <w:rtl/>
          <w:lang w:val="en-GB" w:eastAsia="zh-TW"/>
        </w:rPr>
      </w:pPr>
      <w:r w:rsidRPr="008F1C53">
        <w:rPr>
          <w:rFonts w:cs="Traditional Arabic"/>
          <w:sz w:val="20"/>
          <w:szCs w:val="30"/>
          <w:rtl/>
          <w:lang w:val="en-GB" w:eastAsia="zh-TW"/>
        </w:rPr>
        <w:lastRenderedPageBreak/>
        <w:t>واستطرد قائلاً إن فرنسا، بوصفها بلداً منحته أقاليمه الكائنة في الخارج ثروة من التنوع البيولوجي، تتحلى بوضع فريد، ومن ثم تتحمل مسؤولية خاصة</w:t>
      </w:r>
      <w:r>
        <w:rPr>
          <w:rFonts w:cs="Traditional Arabic"/>
          <w:sz w:val="20"/>
          <w:szCs w:val="30"/>
          <w:rtl/>
          <w:lang w:val="en-GB" w:eastAsia="zh-TW"/>
        </w:rPr>
        <w:t xml:space="preserve"> فيما يتعلق باتخاذ الإجراءات</w:t>
      </w:r>
      <w:r w:rsidRPr="008F1C53">
        <w:rPr>
          <w:rFonts w:cs="Traditional Arabic"/>
          <w:sz w:val="20"/>
          <w:szCs w:val="30"/>
          <w:rtl/>
          <w:lang w:val="en-GB" w:eastAsia="zh-TW"/>
        </w:rPr>
        <w:t xml:space="preserve">. </w:t>
      </w:r>
      <w:r>
        <w:rPr>
          <w:rFonts w:cs="Traditional Arabic"/>
          <w:sz w:val="20"/>
          <w:szCs w:val="30"/>
          <w:rtl/>
          <w:lang w:val="en-GB" w:eastAsia="zh-TW"/>
        </w:rPr>
        <w:t xml:space="preserve">فعلى سبيل المثال، يعمل البلد بالفعل </w:t>
      </w:r>
      <w:r w:rsidRPr="008F1C53">
        <w:rPr>
          <w:rFonts w:cs="Traditional Arabic"/>
          <w:sz w:val="20"/>
          <w:szCs w:val="30"/>
          <w:rtl/>
          <w:lang w:val="en-GB" w:eastAsia="zh-TW"/>
        </w:rPr>
        <w:t xml:space="preserve">في إطار اتفاقية الاتجار الدولي بأنواع الحيوانات والنباتات البرية المهددة بالانقراض، </w:t>
      </w:r>
      <w:r>
        <w:rPr>
          <w:rFonts w:cs="Traditional Arabic"/>
          <w:sz w:val="20"/>
          <w:szCs w:val="30"/>
          <w:rtl/>
          <w:lang w:val="en-GB" w:eastAsia="zh-TW"/>
        </w:rPr>
        <w:t>واعتمد</w:t>
      </w:r>
      <w:r w:rsidRPr="008F1C53">
        <w:rPr>
          <w:rFonts w:cs="Traditional Arabic"/>
          <w:sz w:val="20"/>
          <w:szCs w:val="30"/>
          <w:rtl/>
          <w:lang w:val="en-GB" w:eastAsia="zh-TW"/>
        </w:rPr>
        <w:t xml:space="preserve"> خطة وطنية لمكافحة الواردات غير المستدامة المعروفة بأنها محركات رئيسية لإزالة الغابات. وقال إن وزارته وضعت خطة شاملة بشأن التنوع البيولوجي، مع التركيز على جملة أمور منها الحفاظ على المحيطات، وتغيير أنماط الاستهلاك والإنتاج، وحماية البيئة، والحد من الزحف الحضري العشوائي لحماية المناطق الطبيعية. </w:t>
      </w:r>
      <w:r>
        <w:rPr>
          <w:rFonts w:cs="Traditional Arabic"/>
          <w:sz w:val="20"/>
          <w:szCs w:val="30"/>
          <w:rtl/>
          <w:lang w:val="en-GB" w:eastAsia="zh-TW"/>
        </w:rPr>
        <w:t>وتلزم</w:t>
      </w:r>
      <w:r w:rsidRPr="008F1C53">
        <w:rPr>
          <w:rFonts w:cs="Traditional Arabic"/>
          <w:sz w:val="20"/>
          <w:szCs w:val="30"/>
          <w:rtl/>
          <w:lang w:val="en-GB" w:eastAsia="zh-TW"/>
        </w:rPr>
        <w:t xml:space="preserve"> مشاركة جميع قطاعات المجتمع على جميع المستويات، </w:t>
      </w:r>
      <w:r>
        <w:rPr>
          <w:rFonts w:cs="Traditional Arabic"/>
          <w:sz w:val="20"/>
          <w:szCs w:val="30"/>
          <w:rtl/>
          <w:lang w:val="en-GB" w:eastAsia="zh-TW"/>
        </w:rPr>
        <w:t>بعملها</w:t>
      </w:r>
      <w:r w:rsidRPr="008F1C53">
        <w:rPr>
          <w:rFonts w:cs="Traditional Arabic"/>
          <w:sz w:val="20"/>
          <w:szCs w:val="30"/>
          <w:rtl/>
          <w:lang w:val="en-GB" w:eastAsia="zh-TW"/>
        </w:rPr>
        <w:t xml:space="preserve"> بعزم </w:t>
      </w:r>
      <w:r>
        <w:rPr>
          <w:rFonts w:cs="Traditional Arabic"/>
          <w:sz w:val="20"/>
          <w:szCs w:val="30"/>
          <w:rtl/>
          <w:lang w:val="en-GB" w:eastAsia="zh-TW"/>
        </w:rPr>
        <w:t>وانسجام</w:t>
      </w:r>
      <w:r w:rsidRPr="008F1C53">
        <w:rPr>
          <w:rFonts w:cs="Traditional Arabic"/>
          <w:sz w:val="20"/>
          <w:szCs w:val="30"/>
          <w:rtl/>
          <w:lang w:val="en-GB" w:eastAsia="zh-TW"/>
        </w:rPr>
        <w:t xml:space="preserve">، وبسرعة ولكن أيضاً بحذر، باتباع نهج </w:t>
      </w:r>
      <w:r>
        <w:rPr>
          <w:rFonts w:cs="Traditional Arabic"/>
          <w:sz w:val="20"/>
          <w:szCs w:val="30"/>
          <w:rtl/>
          <w:lang w:val="en-GB" w:eastAsia="zh-TW"/>
        </w:rPr>
        <w:t>وقائي</w:t>
      </w:r>
      <w:r w:rsidRPr="008F1C53">
        <w:rPr>
          <w:rFonts w:cs="Traditional Arabic"/>
          <w:sz w:val="20"/>
          <w:szCs w:val="30"/>
          <w:rtl/>
          <w:lang w:val="en-GB" w:eastAsia="zh-TW"/>
        </w:rPr>
        <w:t xml:space="preserve">. </w:t>
      </w:r>
      <w:r>
        <w:rPr>
          <w:rFonts w:cs="Traditional Arabic"/>
          <w:sz w:val="20"/>
          <w:szCs w:val="30"/>
          <w:rtl/>
          <w:lang w:val="en-GB" w:eastAsia="zh-TW"/>
        </w:rPr>
        <w:t>وبدون مثل ذلك العمل</w:t>
      </w:r>
      <w:r w:rsidRPr="008F1C53">
        <w:rPr>
          <w:rFonts w:cs="Traditional Arabic"/>
          <w:sz w:val="20"/>
          <w:szCs w:val="30"/>
          <w:rtl/>
          <w:lang w:val="en-GB" w:eastAsia="zh-TW"/>
        </w:rPr>
        <w:t xml:space="preserve"> لن تنتهي معركة إنقاذ التنوع البيولوجي إلا بالفشل.</w:t>
      </w:r>
    </w:p>
    <w:p w14:paraId="390B660F" w14:textId="77777777" w:rsidR="00E43CC8" w:rsidRDefault="00E43CC8" w:rsidP="00E43CC8">
      <w:pPr>
        <w:pStyle w:val="CH1"/>
        <w:tabs>
          <w:tab w:val="clear" w:pos="851"/>
          <w:tab w:val="clear" w:pos="1247"/>
          <w:tab w:val="clear" w:pos="1814"/>
        </w:tabs>
        <w:bidi/>
        <w:spacing w:before="0" w:line="400" w:lineRule="exact"/>
        <w:ind w:left="1135" w:right="0" w:hanging="711"/>
        <w:jc w:val="both"/>
        <w:rPr>
          <w:rFonts w:cs="Traditional Arabic"/>
          <w:bCs/>
          <w:sz w:val="32"/>
          <w:szCs w:val="32"/>
          <w:rtl/>
          <w:lang w:eastAsia="zh-TW"/>
        </w:rPr>
      </w:pPr>
      <w:r>
        <w:rPr>
          <w:rFonts w:cs="Traditional Arabic"/>
          <w:bCs/>
          <w:sz w:val="32"/>
          <w:szCs w:val="32"/>
          <w:rtl/>
          <w:lang w:eastAsia="zh-TW"/>
        </w:rPr>
        <w:t>ثانياً-</w:t>
      </w:r>
      <w:r>
        <w:rPr>
          <w:rFonts w:cs="Traditional Arabic"/>
          <w:bCs/>
          <w:sz w:val="32"/>
          <w:szCs w:val="32"/>
          <w:rtl/>
          <w:lang w:eastAsia="zh-TW"/>
        </w:rPr>
        <w:tab/>
      </w:r>
      <w:r w:rsidRPr="00952F65">
        <w:rPr>
          <w:rFonts w:cs="Traditional Arabic"/>
          <w:bCs/>
          <w:sz w:val="32"/>
          <w:szCs w:val="32"/>
          <w:rtl/>
          <w:lang w:eastAsia="zh-TW"/>
        </w:rPr>
        <w:t>المسائل التنظيمية</w:t>
      </w:r>
    </w:p>
    <w:p w14:paraId="05570ECA" w14:textId="77777777" w:rsidR="00E43CC8" w:rsidRPr="00532D2A" w:rsidRDefault="00E43CC8" w:rsidP="00E43CC8">
      <w:pPr>
        <w:pStyle w:val="CH1"/>
        <w:tabs>
          <w:tab w:val="clear" w:pos="851"/>
          <w:tab w:val="clear" w:pos="1247"/>
          <w:tab w:val="clear" w:pos="1814"/>
        </w:tabs>
        <w:bidi/>
        <w:spacing w:before="0" w:line="400" w:lineRule="exact"/>
        <w:ind w:left="1135" w:right="0" w:hanging="711"/>
        <w:jc w:val="both"/>
        <w:rPr>
          <w:rFonts w:cs="Traditional Arabic"/>
          <w:bCs/>
          <w:sz w:val="30"/>
          <w:szCs w:val="30"/>
          <w:rtl/>
          <w:lang w:eastAsia="zh-TW"/>
        </w:rPr>
      </w:pPr>
      <w:r w:rsidRPr="00532D2A">
        <w:rPr>
          <w:rFonts w:cs="Traditional Arabic"/>
          <w:bCs/>
          <w:sz w:val="30"/>
          <w:szCs w:val="30"/>
          <w:rtl/>
          <w:lang w:eastAsia="zh-TW"/>
        </w:rPr>
        <w:t>ألف-</w:t>
      </w:r>
      <w:r w:rsidRPr="00532D2A">
        <w:rPr>
          <w:rFonts w:cs="Traditional Arabic"/>
          <w:bCs/>
          <w:sz w:val="30"/>
          <w:szCs w:val="30"/>
          <w:rtl/>
          <w:lang w:eastAsia="zh-TW"/>
        </w:rPr>
        <w:tab/>
        <w:t>إقرار جدول الأعمال وتنظيم العمل</w:t>
      </w:r>
    </w:p>
    <w:p w14:paraId="77DF1DD7" w14:textId="77777777" w:rsidR="00E43CC8" w:rsidRPr="00295D91" w:rsidRDefault="00E43CC8" w:rsidP="00E43CC8">
      <w:pPr>
        <w:numPr>
          <w:ilvl w:val="0"/>
          <w:numId w:val="27"/>
        </w:numPr>
        <w:tabs>
          <w:tab w:val="clear" w:pos="1605"/>
          <w:tab w:val="left" w:pos="624"/>
          <w:tab w:val="num" w:pos="1841"/>
        </w:tabs>
        <w:spacing w:after="100" w:line="380" w:lineRule="exact"/>
        <w:ind w:left="1134" w:firstLine="0"/>
        <w:jc w:val="both"/>
        <w:rPr>
          <w:rFonts w:cs="Traditional Arabic"/>
          <w:sz w:val="20"/>
          <w:szCs w:val="30"/>
          <w:lang w:val="en-GB" w:eastAsia="zh-TW"/>
        </w:rPr>
      </w:pPr>
      <w:r w:rsidRPr="00295D91">
        <w:rPr>
          <w:rFonts w:cs="Traditional Arabic"/>
          <w:sz w:val="20"/>
          <w:szCs w:val="30"/>
          <w:rtl/>
          <w:lang w:val="en-GB" w:eastAsia="zh-TW"/>
        </w:rPr>
        <w:t xml:space="preserve">في أعقاب عرض الرئيس لهذا البند الفرعي، طلب </w:t>
      </w:r>
      <w:r>
        <w:rPr>
          <w:rFonts w:cs="Traditional Arabic"/>
          <w:sz w:val="20"/>
          <w:szCs w:val="30"/>
          <w:rtl/>
          <w:lang w:val="en-GB" w:eastAsia="zh-TW"/>
        </w:rPr>
        <w:t xml:space="preserve">ممثل تركيا </w:t>
      </w:r>
      <w:r w:rsidRPr="00295D91">
        <w:rPr>
          <w:rFonts w:cs="Traditional Arabic"/>
          <w:sz w:val="20"/>
          <w:szCs w:val="30"/>
          <w:rtl/>
          <w:lang w:val="en-GB" w:eastAsia="zh-TW"/>
        </w:rPr>
        <w:t xml:space="preserve">تسجيل بيانه في هذا التقرير قائلاً إن بلده لن يوافق على اعتماد جدول الأعمال ما لم تستبدل الخريطة الخاطئة المدرجة بوصفها الشكل ١٠ في الموجز الخاص بمقرري السياسات للتقييم العالمي للتنوع البيولوجي وخدمات النظم الإيكولوجية </w:t>
      </w:r>
      <w:r w:rsidRPr="00AD7426">
        <w:rPr>
          <w:rFonts w:asciiTheme="majorBidi" w:hAnsiTheme="majorBidi" w:cstheme="majorBidi"/>
          <w:sz w:val="20"/>
          <w:szCs w:val="20"/>
          <w:rtl/>
          <w:lang w:val="en-GB" w:eastAsia="zh-TW"/>
        </w:rPr>
        <w:t>(</w:t>
      </w:r>
      <w:r w:rsidRPr="00AD7426">
        <w:rPr>
          <w:rFonts w:asciiTheme="majorBidi" w:hAnsiTheme="majorBidi" w:cstheme="majorBidi"/>
          <w:sz w:val="20"/>
          <w:szCs w:val="20"/>
          <w:lang w:val="en-GB" w:eastAsia="zh-TW"/>
        </w:rPr>
        <w:t>IPBES/7/3</w:t>
      </w:r>
      <w:r w:rsidRPr="00AD7426">
        <w:rPr>
          <w:rFonts w:asciiTheme="majorBidi" w:hAnsiTheme="majorBidi" w:cstheme="majorBidi"/>
          <w:sz w:val="20"/>
          <w:szCs w:val="20"/>
          <w:rtl/>
          <w:lang w:val="en-GB" w:eastAsia="zh-TW"/>
        </w:rPr>
        <w:t>)</w:t>
      </w:r>
      <w:r w:rsidRPr="00295D91">
        <w:rPr>
          <w:rFonts w:cs="Traditional Arabic"/>
          <w:sz w:val="20"/>
          <w:szCs w:val="30"/>
          <w:rtl/>
          <w:lang w:val="en-GB" w:eastAsia="zh-TW"/>
        </w:rPr>
        <w:t xml:space="preserve"> بخريطة دقيقة.</w:t>
      </w:r>
    </w:p>
    <w:p w14:paraId="4588C5BB" w14:textId="77777777" w:rsidR="00E43CC8" w:rsidRDefault="00E43CC8" w:rsidP="00E43CC8">
      <w:pPr>
        <w:numPr>
          <w:ilvl w:val="0"/>
          <w:numId w:val="27"/>
        </w:numPr>
        <w:tabs>
          <w:tab w:val="clear" w:pos="1605"/>
          <w:tab w:val="left" w:pos="624"/>
          <w:tab w:val="num" w:pos="1841"/>
        </w:tabs>
        <w:spacing w:after="100" w:line="380" w:lineRule="exact"/>
        <w:ind w:left="1134" w:firstLine="0"/>
        <w:jc w:val="both"/>
        <w:rPr>
          <w:rFonts w:cs="Traditional Arabic"/>
          <w:sz w:val="20"/>
          <w:szCs w:val="30"/>
          <w:lang w:val="en-GB" w:eastAsia="zh-TW"/>
        </w:rPr>
      </w:pPr>
      <w:r w:rsidRPr="00295D91">
        <w:rPr>
          <w:rFonts w:cs="Traditional Arabic"/>
          <w:sz w:val="20"/>
          <w:szCs w:val="30"/>
          <w:rtl/>
          <w:lang w:val="en-GB" w:eastAsia="zh-TW"/>
        </w:rPr>
        <w:t xml:space="preserve">وعلى هذا الأساس اعتمد الاجتماع العام جدول الأعمال التالي </w:t>
      </w:r>
      <w:r>
        <w:rPr>
          <w:rFonts w:cs="Traditional Arabic"/>
          <w:sz w:val="20"/>
          <w:szCs w:val="30"/>
          <w:rtl/>
          <w:lang w:val="en-GB" w:eastAsia="zh-TW"/>
        </w:rPr>
        <w:t>بناءً على</w:t>
      </w:r>
      <w:r w:rsidRPr="00295D91">
        <w:rPr>
          <w:rFonts w:cs="Traditional Arabic"/>
          <w:sz w:val="20"/>
          <w:szCs w:val="30"/>
          <w:rtl/>
          <w:lang w:val="en-GB" w:eastAsia="zh-TW"/>
        </w:rPr>
        <w:t xml:space="preserve"> جدول الأعمال المؤقت </w:t>
      </w:r>
      <w:r w:rsidRPr="00952F65">
        <w:rPr>
          <w:rFonts w:asciiTheme="majorBidi" w:hAnsiTheme="majorBidi" w:cstheme="majorBidi"/>
          <w:sz w:val="20"/>
          <w:szCs w:val="20"/>
          <w:rtl/>
          <w:lang w:val="en-GB" w:eastAsia="zh-TW"/>
        </w:rPr>
        <w:t>(</w:t>
      </w:r>
      <w:r w:rsidRPr="00295D91">
        <w:rPr>
          <w:rFonts w:cs="Traditional Arabic"/>
          <w:sz w:val="20"/>
          <w:szCs w:val="30"/>
          <w:lang w:val="en-GB" w:eastAsia="zh-TW"/>
        </w:rPr>
        <w:t>IPBES/</w:t>
      </w:r>
      <w:r>
        <w:rPr>
          <w:rFonts w:cs="Traditional Arabic"/>
          <w:sz w:val="20"/>
          <w:szCs w:val="30"/>
          <w:lang w:val="en-GB" w:eastAsia="zh-TW"/>
        </w:rPr>
        <w:t>7</w:t>
      </w:r>
      <w:r w:rsidRPr="00295D91">
        <w:rPr>
          <w:rFonts w:cs="Traditional Arabic"/>
          <w:sz w:val="20"/>
          <w:szCs w:val="30"/>
          <w:lang w:val="en-GB" w:eastAsia="zh-TW"/>
        </w:rPr>
        <w:t>/1/Rev.1</w:t>
      </w:r>
      <w:r w:rsidRPr="00952F65">
        <w:rPr>
          <w:rFonts w:asciiTheme="majorBidi" w:hAnsiTheme="majorBidi" w:cstheme="majorBidi"/>
          <w:sz w:val="20"/>
          <w:szCs w:val="20"/>
          <w:rtl/>
          <w:lang w:val="en-GB" w:eastAsia="zh-TW"/>
        </w:rPr>
        <w:t>)</w:t>
      </w:r>
      <w:r w:rsidRPr="00295D91">
        <w:rPr>
          <w:rFonts w:cs="Traditional Arabic"/>
          <w:sz w:val="20"/>
          <w:szCs w:val="30"/>
          <w:rtl/>
          <w:lang w:val="en-GB" w:eastAsia="zh-TW"/>
        </w:rPr>
        <w:t>:</w:t>
      </w:r>
    </w:p>
    <w:p w14:paraId="2B165DE4"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افتتاح الدورة.</w:t>
      </w:r>
    </w:p>
    <w:p w14:paraId="141CCE32" w14:textId="77777777" w:rsidR="00E43CC8" w:rsidRDefault="00E43CC8" w:rsidP="00E43CC8">
      <w:pPr>
        <w:pStyle w:val="Normalnumber"/>
        <w:numPr>
          <w:ilvl w:val="0"/>
          <w:numId w:val="108"/>
        </w:numPr>
        <w:tabs>
          <w:tab w:val="clear" w:pos="1247"/>
          <w:tab w:val="clear" w:pos="1814"/>
          <w:tab w:val="clear" w:pos="2381"/>
          <w:tab w:val="clear" w:pos="2948"/>
          <w:tab w:val="clear" w:pos="3515"/>
          <w:tab w:val="num" w:pos="565"/>
          <w:tab w:val="left" w:pos="2975"/>
          <w:tab w:val="left" w:pos="4082"/>
        </w:tabs>
        <w:bidi/>
        <w:spacing w:after="100" w:line="360" w:lineRule="exact"/>
        <w:ind w:left="2408" w:hanging="567"/>
        <w:jc w:val="both"/>
        <w:textDirection w:val="tbRlV"/>
        <w:rPr>
          <w:rFonts w:ascii="Traditional Arabic" w:hAnsi="Traditional Arabic"/>
          <w:sz w:val="30"/>
          <w:szCs w:val="30"/>
          <w:lang w:eastAsia="zh-TW"/>
        </w:rPr>
      </w:pPr>
      <w:r w:rsidRPr="00302B5A">
        <w:rPr>
          <w:rFonts w:ascii="Traditional Arabic" w:hAnsi="Traditional Arabic"/>
          <w:sz w:val="30"/>
          <w:szCs w:val="30"/>
          <w:rtl/>
          <w:lang w:eastAsia="zh-TW"/>
        </w:rPr>
        <w:t>المسائل التنظيمية:</w:t>
      </w:r>
    </w:p>
    <w:p w14:paraId="301F09E4" w14:textId="77777777" w:rsidR="00E43CC8" w:rsidRDefault="00E43CC8" w:rsidP="00E43CC8">
      <w:pPr>
        <w:pStyle w:val="Normalnumber"/>
        <w:numPr>
          <w:ilvl w:val="0"/>
          <w:numId w:val="24"/>
        </w:numPr>
        <w:tabs>
          <w:tab w:val="clear" w:pos="1247"/>
          <w:tab w:val="clear" w:pos="1814"/>
          <w:tab w:val="clear" w:pos="2381"/>
          <w:tab w:val="clear" w:pos="2948"/>
          <w:tab w:val="left" w:pos="4082"/>
        </w:tabs>
        <w:bidi/>
        <w:spacing w:after="100" w:line="360" w:lineRule="exact"/>
        <w:ind w:left="2975" w:hanging="567"/>
        <w:jc w:val="both"/>
        <w:textDirection w:val="tbRlV"/>
        <w:rPr>
          <w:rFonts w:ascii="Traditional Arabic" w:hAnsi="Traditional Arabic"/>
          <w:sz w:val="30"/>
          <w:szCs w:val="30"/>
          <w:lang w:eastAsia="zh-TW"/>
        </w:rPr>
      </w:pPr>
      <w:r w:rsidRPr="00302B5A">
        <w:rPr>
          <w:rFonts w:ascii="Traditional Arabic" w:hAnsi="Traditional Arabic"/>
          <w:sz w:val="30"/>
          <w:szCs w:val="30"/>
          <w:rtl/>
          <w:lang w:eastAsia="zh-TW"/>
        </w:rPr>
        <w:t>إقرار جدول الأعمال وتنظيم العمل؛</w:t>
      </w:r>
    </w:p>
    <w:p w14:paraId="31CB2C5F" w14:textId="77777777" w:rsidR="00E43CC8" w:rsidRDefault="00E43CC8" w:rsidP="00E43CC8">
      <w:pPr>
        <w:pStyle w:val="Normalnumber"/>
        <w:numPr>
          <w:ilvl w:val="0"/>
          <w:numId w:val="24"/>
        </w:numPr>
        <w:tabs>
          <w:tab w:val="clear" w:pos="1247"/>
          <w:tab w:val="clear" w:pos="1814"/>
          <w:tab w:val="clear" w:pos="2381"/>
          <w:tab w:val="clear" w:pos="2948"/>
          <w:tab w:val="left" w:pos="4082"/>
        </w:tabs>
        <w:bidi/>
        <w:spacing w:after="100" w:line="360" w:lineRule="exact"/>
        <w:ind w:left="2975" w:hanging="567"/>
        <w:jc w:val="both"/>
        <w:textDirection w:val="tbRlV"/>
        <w:rPr>
          <w:rFonts w:ascii="Traditional Arabic" w:hAnsi="Traditional Arabic"/>
          <w:sz w:val="30"/>
          <w:szCs w:val="30"/>
          <w:lang w:eastAsia="zh-TW"/>
        </w:rPr>
      </w:pPr>
      <w:r w:rsidRPr="00302B5A">
        <w:rPr>
          <w:rFonts w:ascii="Traditional Arabic" w:hAnsi="Traditional Arabic"/>
          <w:sz w:val="30"/>
          <w:szCs w:val="30"/>
          <w:rtl/>
          <w:lang w:eastAsia="zh-TW"/>
        </w:rPr>
        <w:t>حالة العضوية في المنبر؛</w:t>
      </w:r>
    </w:p>
    <w:p w14:paraId="5A72095C" w14:textId="77777777" w:rsidR="00E43CC8" w:rsidRDefault="00E43CC8" w:rsidP="00E43CC8">
      <w:pPr>
        <w:pStyle w:val="Normalnumber"/>
        <w:numPr>
          <w:ilvl w:val="0"/>
          <w:numId w:val="0"/>
        </w:numPr>
        <w:tabs>
          <w:tab w:val="clear" w:pos="1247"/>
          <w:tab w:val="clear" w:pos="1814"/>
          <w:tab w:val="clear" w:pos="2381"/>
          <w:tab w:val="clear" w:pos="2948"/>
          <w:tab w:val="left" w:pos="4082"/>
        </w:tabs>
        <w:bidi/>
        <w:spacing w:after="100" w:line="360" w:lineRule="exact"/>
        <w:ind w:left="2975" w:hanging="567"/>
        <w:jc w:val="both"/>
        <w:textDirection w:val="tbRlV"/>
        <w:rPr>
          <w:rFonts w:ascii="Traditional Arabic" w:hAnsi="Traditional Arabic"/>
          <w:sz w:val="30"/>
          <w:szCs w:val="30"/>
          <w:rtl/>
          <w:lang w:eastAsia="zh-TW"/>
        </w:rPr>
      </w:pPr>
      <w:r>
        <w:rPr>
          <w:rFonts w:ascii="Traditional Arabic" w:hAnsi="Traditional Arabic"/>
          <w:sz w:val="30"/>
          <w:szCs w:val="30"/>
          <w:rtl/>
          <w:lang w:eastAsia="zh-TW"/>
        </w:rPr>
        <w:t>(ج)</w:t>
      </w:r>
      <w:r>
        <w:rPr>
          <w:rFonts w:ascii="Traditional Arabic" w:hAnsi="Traditional Arabic"/>
          <w:sz w:val="30"/>
          <w:szCs w:val="30"/>
          <w:rtl/>
          <w:lang w:eastAsia="zh-TW"/>
        </w:rPr>
        <w:tab/>
      </w:r>
      <w:r w:rsidRPr="00302B5A">
        <w:rPr>
          <w:rFonts w:ascii="Traditional Arabic" w:hAnsi="Traditional Arabic"/>
          <w:sz w:val="30"/>
          <w:szCs w:val="30"/>
          <w:rtl/>
          <w:lang w:eastAsia="zh-TW"/>
        </w:rPr>
        <w:t>انتخاب أعضاء المكتب؛</w:t>
      </w:r>
    </w:p>
    <w:p w14:paraId="63DDE7E2" w14:textId="77777777" w:rsidR="00E43CC8" w:rsidRPr="00302B5A" w:rsidRDefault="00E43CC8" w:rsidP="00E43CC8">
      <w:pPr>
        <w:pStyle w:val="Normalnumber"/>
        <w:numPr>
          <w:ilvl w:val="0"/>
          <w:numId w:val="0"/>
        </w:numPr>
        <w:tabs>
          <w:tab w:val="clear" w:pos="1247"/>
          <w:tab w:val="clear" w:pos="1814"/>
          <w:tab w:val="clear" w:pos="2381"/>
          <w:tab w:val="clear" w:pos="2948"/>
          <w:tab w:val="clear" w:pos="3515"/>
          <w:tab w:val="left" w:pos="2975"/>
          <w:tab w:val="left" w:pos="4082"/>
        </w:tabs>
        <w:bidi/>
        <w:spacing w:after="100" w:line="360" w:lineRule="exact"/>
        <w:ind w:left="2410"/>
        <w:jc w:val="both"/>
        <w:textDirection w:val="tbRlV"/>
        <w:rPr>
          <w:rFonts w:ascii="Traditional Arabic" w:hAnsi="Traditional Arabic"/>
          <w:sz w:val="30"/>
          <w:szCs w:val="30"/>
          <w:rtl/>
          <w:lang w:eastAsia="zh-TW"/>
        </w:rPr>
      </w:pPr>
      <w:r>
        <w:rPr>
          <w:rFonts w:ascii="Traditional Arabic" w:hAnsi="Traditional Arabic"/>
          <w:sz w:val="30"/>
          <w:szCs w:val="30"/>
          <w:rtl/>
          <w:lang w:eastAsia="zh-TW"/>
        </w:rPr>
        <w:t>(د)</w:t>
      </w:r>
      <w:r>
        <w:rPr>
          <w:rFonts w:ascii="Traditional Arabic" w:hAnsi="Traditional Arabic"/>
          <w:sz w:val="30"/>
          <w:szCs w:val="30"/>
          <w:rtl/>
          <w:lang w:eastAsia="zh-TW"/>
        </w:rPr>
        <w:tab/>
      </w:r>
      <w:r w:rsidRPr="00AF0DB0">
        <w:rPr>
          <w:rFonts w:ascii="Traditional Arabic" w:hAnsi="Traditional Arabic"/>
          <w:sz w:val="30"/>
          <w:szCs w:val="30"/>
          <w:rtl/>
          <w:lang w:eastAsia="zh-TW"/>
        </w:rPr>
        <w:t>انتخاب أعضاء مناوبين في فريق الخبراء المتعدد التخصصات</w:t>
      </w:r>
      <w:r>
        <w:rPr>
          <w:rFonts w:ascii="Traditional Arabic" w:hAnsi="Traditional Arabic"/>
          <w:sz w:val="30"/>
          <w:szCs w:val="30"/>
          <w:rtl/>
          <w:lang w:eastAsia="zh-TW"/>
        </w:rPr>
        <w:t>.</w:t>
      </w:r>
    </w:p>
    <w:p w14:paraId="5315C4A8"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قبول المراقبين في الدورة السابعة للاجتماع العام للمنبر.</w:t>
      </w:r>
    </w:p>
    <w:p w14:paraId="05264F08"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وثائق تفويض الممثلين.</w:t>
      </w:r>
    </w:p>
    <w:p w14:paraId="29B28BE6"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 xml:space="preserve">تقرير الأمينة التنفيذية </w:t>
      </w:r>
      <w:r>
        <w:rPr>
          <w:rFonts w:ascii="Traditional Arabic" w:hAnsi="Traditional Arabic"/>
          <w:sz w:val="30"/>
          <w:szCs w:val="30"/>
          <w:rtl/>
          <w:lang w:eastAsia="zh-TW"/>
        </w:rPr>
        <w:t>ع</w:t>
      </w:r>
      <w:r w:rsidRPr="00302B5A">
        <w:rPr>
          <w:rFonts w:ascii="Traditional Arabic" w:hAnsi="Traditional Arabic"/>
          <w:sz w:val="30"/>
          <w:szCs w:val="30"/>
          <w:rtl/>
          <w:lang w:eastAsia="zh-TW"/>
        </w:rPr>
        <w:t>ن تنفيذ برنامج العمل الأول للفترة 2014-2018.</w:t>
      </w:r>
    </w:p>
    <w:p w14:paraId="41ADAD8D"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التقييم العالمي للتنوع البيولوجي وخدمات النظم الإيكولوجية.</w:t>
      </w:r>
      <w:r w:rsidRPr="00AA00C8">
        <w:rPr>
          <w:rFonts w:cs="Times New Roman"/>
          <w:sz w:val="30"/>
          <w:szCs w:val="30"/>
          <w:rtl/>
          <w:lang w:eastAsia="zh-TW"/>
        </w:rPr>
        <w:t>‬</w:t>
      </w:r>
    </w:p>
    <w:p w14:paraId="3EE7E080"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الترتيبات المالية و</w:t>
      </w:r>
      <w:r>
        <w:rPr>
          <w:rFonts w:ascii="Traditional Arabic" w:hAnsi="Traditional Arabic"/>
          <w:sz w:val="30"/>
          <w:szCs w:val="30"/>
          <w:rtl/>
          <w:lang w:eastAsia="zh-TW"/>
        </w:rPr>
        <w:t xml:space="preserve">تلك </w:t>
      </w:r>
      <w:r w:rsidRPr="00302B5A">
        <w:rPr>
          <w:rFonts w:ascii="Traditional Arabic" w:hAnsi="Traditional Arabic"/>
          <w:sz w:val="30"/>
          <w:szCs w:val="30"/>
          <w:rtl/>
          <w:lang w:eastAsia="zh-TW"/>
        </w:rPr>
        <w:t>المتعلقة بالميزانية الخاصة بالمنبر.</w:t>
      </w:r>
    </w:p>
    <w:p w14:paraId="609C6604"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استعراض المنبر في نهاية برنامج عمله الأول.</w:t>
      </w:r>
    </w:p>
    <w:p w14:paraId="6B028749"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برنامج العمل التالي للمنبر.</w:t>
      </w:r>
    </w:p>
    <w:p w14:paraId="5B0CE192"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تنظيم عمل الاجتماع العام ومواعيد وأماكن انعقاد دوراته المستقبلية.</w:t>
      </w:r>
    </w:p>
    <w:p w14:paraId="1836872B"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الترتيبات المؤسسية: ترتيبات الأمم المتحدة للشراكة التعاونية في عمل المنبر وأمانته.</w:t>
      </w:r>
    </w:p>
    <w:p w14:paraId="7EEC2A06" w14:textId="77777777" w:rsidR="00E43CC8" w:rsidRPr="00302B5A"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after="100" w:line="360" w:lineRule="exact"/>
        <w:ind w:left="2410" w:hanging="567"/>
        <w:jc w:val="both"/>
        <w:textDirection w:val="tbRlV"/>
        <w:rPr>
          <w:rFonts w:ascii="Traditional Arabic" w:hAnsi="Traditional Arabic"/>
          <w:sz w:val="30"/>
          <w:szCs w:val="30"/>
          <w:rtl/>
          <w:lang w:eastAsia="zh-TW"/>
        </w:rPr>
      </w:pPr>
      <w:r w:rsidRPr="00302B5A">
        <w:rPr>
          <w:rFonts w:ascii="Traditional Arabic" w:hAnsi="Traditional Arabic"/>
          <w:sz w:val="30"/>
          <w:szCs w:val="30"/>
          <w:rtl/>
          <w:lang w:eastAsia="zh-TW"/>
        </w:rPr>
        <w:t>اعتماد مقررات الدورة وتقريرها.</w:t>
      </w:r>
    </w:p>
    <w:p w14:paraId="45152B3B" w14:textId="77777777" w:rsidR="00E43CC8" w:rsidRDefault="00E43CC8" w:rsidP="00E43CC8">
      <w:pPr>
        <w:pStyle w:val="Normalnumber"/>
        <w:numPr>
          <w:ilvl w:val="0"/>
          <w:numId w:val="108"/>
        </w:numPr>
        <w:tabs>
          <w:tab w:val="clear" w:pos="1247"/>
          <w:tab w:val="clear" w:pos="1814"/>
          <w:tab w:val="clear" w:pos="2381"/>
          <w:tab w:val="clear" w:pos="2948"/>
          <w:tab w:val="clear" w:pos="3515"/>
          <w:tab w:val="left" w:pos="2975"/>
          <w:tab w:val="left" w:pos="4082"/>
        </w:tabs>
        <w:bidi/>
        <w:spacing w:line="380" w:lineRule="exact"/>
        <w:ind w:left="2410" w:hanging="567"/>
        <w:jc w:val="both"/>
        <w:textDirection w:val="tbRlV"/>
        <w:rPr>
          <w:rFonts w:ascii="Traditional Arabic" w:hAnsi="Traditional Arabic"/>
          <w:sz w:val="30"/>
          <w:szCs w:val="30"/>
          <w:lang w:eastAsia="zh-TW"/>
        </w:rPr>
      </w:pPr>
      <w:r w:rsidRPr="00302B5A">
        <w:rPr>
          <w:rFonts w:ascii="Traditional Arabic" w:hAnsi="Traditional Arabic"/>
          <w:sz w:val="30"/>
          <w:szCs w:val="30"/>
          <w:rtl/>
          <w:lang w:eastAsia="zh-TW"/>
        </w:rPr>
        <w:t>اختتام الدورة.</w:t>
      </w:r>
    </w:p>
    <w:p w14:paraId="5828446F" w14:textId="77777777" w:rsidR="00E43CC8" w:rsidRPr="00952F65" w:rsidRDefault="00E43CC8" w:rsidP="00E43CC8">
      <w:pPr>
        <w:numPr>
          <w:ilvl w:val="0"/>
          <w:numId w:val="27"/>
        </w:numPr>
        <w:tabs>
          <w:tab w:val="clear" w:pos="1605"/>
          <w:tab w:val="left" w:pos="624"/>
          <w:tab w:val="num" w:pos="1841"/>
        </w:tabs>
        <w:spacing w:line="340" w:lineRule="exact"/>
        <w:ind w:left="1134" w:firstLine="0"/>
        <w:jc w:val="both"/>
        <w:rPr>
          <w:rFonts w:cs="Traditional Arabic"/>
          <w:bCs/>
          <w:sz w:val="32"/>
          <w:szCs w:val="32"/>
          <w:rtl/>
          <w:lang w:eastAsia="zh-TW"/>
        </w:rPr>
      </w:pPr>
      <w:r w:rsidRPr="00952F65">
        <w:rPr>
          <w:rFonts w:cs="Traditional Arabic"/>
          <w:sz w:val="20"/>
          <w:szCs w:val="30"/>
          <w:rtl/>
          <w:lang w:val="en-GB" w:eastAsia="zh-TW"/>
        </w:rPr>
        <w:t xml:space="preserve">ووافق الاجتماع العام على اتباع تنظيم العمل المبين في الوثيقة </w:t>
      </w:r>
      <w:r w:rsidRPr="00952F65">
        <w:rPr>
          <w:rFonts w:cs="Traditional Arabic"/>
          <w:sz w:val="20"/>
          <w:szCs w:val="30"/>
          <w:lang w:val="en-GB" w:eastAsia="zh-TW"/>
        </w:rPr>
        <w:t>IPBES/7/1/Add.1</w:t>
      </w:r>
      <w:r w:rsidRPr="00952F65">
        <w:rPr>
          <w:rFonts w:cs="Traditional Arabic"/>
          <w:sz w:val="20"/>
          <w:szCs w:val="30"/>
          <w:rtl/>
          <w:lang w:val="en-GB" w:eastAsia="zh-TW"/>
        </w:rPr>
        <w:t>.</w:t>
      </w:r>
    </w:p>
    <w:p w14:paraId="1BD6338A" w14:textId="77777777" w:rsidR="00E43CC8" w:rsidRPr="00532D2A" w:rsidRDefault="00E43CC8" w:rsidP="00E43CC8">
      <w:pPr>
        <w:pStyle w:val="CH1"/>
        <w:tabs>
          <w:tab w:val="clear" w:pos="851"/>
          <w:tab w:val="clear" w:pos="1247"/>
          <w:tab w:val="clear" w:pos="1814"/>
        </w:tabs>
        <w:bidi/>
        <w:spacing w:line="400" w:lineRule="exact"/>
        <w:ind w:left="1134" w:right="0" w:hanging="710"/>
        <w:jc w:val="both"/>
        <w:rPr>
          <w:rFonts w:cs="Traditional Arabic"/>
          <w:bCs/>
          <w:sz w:val="30"/>
          <w:szCs w:val="30"/>
          <w:rtl/>
          <w:lang w:eastAsia="zh-TW"/>
        </w:rPr>
      </w:pPr>
      <w:r w:rsidRPr="00532D2A">
        <w:rPr>
          <w:rFonts w:cs="Traditional Arabic"/>
          <w:bCs/>
          <w:sz w:val="30"/>
          <w:szCs w:val="30"/>
          <w:rtl/>
          <w:lang w:eastAsia="zh-TW"/>
        </w:rPr>
        <w:lastRenderedPageBreak/>
        <w:t>باء-</w:t>
      </w:r>
      <w:r w:rsidRPr="00532D2A">
        <w:rPr>
          <w:rFonts w:cs="Traditional Arabic"/>
          <w:bCs/>
          <w:sz w:val="30"/>
          <w:szCs w:val="30"/>
          <w:rtl/>
          <w:lang w:eastAsia="zh-TW"/>
        </w:rPr>
        <w:tab/>
        <w:t>حالة العضوية في المنبر</w:t>
      </w:r>
    </w:p>
    <w:p w14:paraId="0383E71D" w14:textId="2011508B" w:rsidR="00E43CC8" w:rsidRPr="00952F65" w:rsidRDefault="00E43CC8" w:rsidP="00E43CC8">
      <w:pPr>
        <w:numPr>
          <w:ilvl w:val="0"/>
          <w:numId w:val="27"/>
        </w:numPr>
        <w:tabs>
          <w:tab w:val="clear" w:pos="1605"/>
          <w:tab w:val="left" w:pos="624"/>
          <w:tab w:val="num" w:pos="1841"/>
        </w:tabs>
        <w:spacing w:after="120" w:line="400" w:lineRule="exact"/>
        <w:ind w:left="1132" w:firstLine="0"/>
        <w:jc w:val="both"/>
        <w:rPr>
          <w:rFonts w:cs="Traditional Arabic"/>
          <w:sz w:val="20"/>
          <w:szCs w:val="30"/>
          <w:rtl/>
          <w:lang w:eastAsia="zh-TW"/>
        </w:rPr>
      </w:pPr>
      <w:r w:rsidRPr="00952F65">
        <w:rPr>
          <w:rFonts w:cs="Traditional Arabic"/>
          <w:sz w:val="20"/>
          <w:szCs w:val="30"/>
          <w:rtl/>
          <w:lang w:val="en-GB" w:eastAsia="zh-TW"/>
        </w:rPr>
        <w:t xml:space="preserve">أفاد الرئيس بأن الأردن وجمهورية فنزويلا </w:t>
      </w:r>
      <w:proofErr w:type="spellStart"/>
      <w:r w:rsidRPr="00952F65">
        <w:rPr>
          <w:rFonts w:cs="Traditional Arabic"/>
          <w:sz w:val="20"/>
          <w:szCs w:val="30"/>
          <w:rtl/>
          <w:lang w:val="en-GB" w:eastAsia="zh-TW"/>
        </w:rPr>
        <w:t>البوليفارية</w:t>
      </w:r>
      <w:proofErr w:type="spellEnd"/>
      <w:r w:rsidRPr="00952F65">
        <w:rPr>
          <w:rFonts w:cs="Traditional Arabic"/>
          <w:sz w:val="20"/>
          <w:szCs w:val="30"/>
          <w:rtl/>
          <w:lang w:val="en-GB" w:eastAsia="zh-TW"/>
        </w:rPr>
        <w:t xml:space="preserve"> قد انضما إلى المنبر منذ انعقاد الدورة السادسة للاجتماع العام. وبذلك أصبح المنبر يضم الدول الأعضاء التالية أسماؤها والبالغ عددها 132 دولة: الاتحاد الروسي، وإثيوبيا، وأذربيجان، والأرجنتين، والأردن، وأرمينيا، وإسبانيا، وأستراليا، وإستونيا، وإسرائيل، </w:t>
      </w:r>
      <w:proofErr w:type="spellStart"/>
      <w:r>
        <w:rPr>
          <w:rFonts w:cs="Traditional Arabic"/>
          <w:sz w:val="20"/>
          <w:szCs w:val="30"/>
          <w:rtl/>
          <w:lang w:val="en-GB" w:eastAsia="zh-TW"/>
        </w:rPr>
        <w:t>وإسواتيني</w:t>
      </w:r>
      <w:proofErr w:type="spellEnd"/>
      <w:r>
        <w:rPr>
          <w:rFonts w:cs="Traditional Arabic"/>
          <w:sz w:val="20"/>
          <w:szCs w:val="30"/>
          <w:rtl/>
          <w:lang w:val="en-GB" w:eastAsia="zh-TW"/>
        </w:rPr>
        <w:t xml:space="preserve">، </w:t>
      </w:r>
      <w:r w:rsidRPr="00952F65">
        <w:rPr>
          <w:rFonts w:cs="Traditional Arabic"/>
          <w:sz w:val="20"/>
          <w:szCs w:val="30"/>
          <w:rtl/>
          <w:lang w:val="en-GB" w:eastAsia="zh-TW"/>
        </w:rPr>
        <w:t xml:space="preserve">وأفغانستان، وإكوادور، وألبانيا، وألمانيا، والإمارات العربية المتحدة، وأنتيغوا وبربودا، وأندورا، وإندونيسيا، وأوروغواي، وأوغندا، وإيران (جمهورية - الإسلامية)، وأيرلندا، وباراغواي، وباكستان، والبحرين، والبرازيل، والبرتغال، وبلجيكا، وبلغاريا، وبنغلاديش، وبنما، وبنن، وبوتان، وبوتسوانا، وبوركينا فاسو، وبوروندي، والبوسنة والهرسك، وبوليفيا (دولة - </w:t>
      </w:r>
      <w:r w:rsidR="00083008" w:rsidRPr="0071061A">
        <w:rPr>
          <w:rFonts w:cs="Traditional Arabic"/>
          <w:sz w:val="20"/>
          <w:szCs w:val="30"/>
          <w:rtl/>
          <w:lang w:val="en-GB" w:eastAsia="zh-TW"/>
        </w:rPr>
        <w:t>ال</w:t>
      </w:r>
      <w:r w:rsidRPr="0031236F">
        <w:rPr>
          <w:rFonts w:cs="Traditional Arabic"/>
          <w:sz w:val="20"/>
          <w:szCs w:val="30"/>
          <w:rtl/>
          <w:lang w:val="en-GB" w:eastAsia="zh-TW"/>
        </w:rPr>
        <w:t>متعددة</w:t>
      </w:r>
      <w:r w:rsidRPr="00952F65">
        <w:rPr>
          <w:rFonts w:cs="Traditional Arabic"/>
          <w:sz w:val="20"/>
          <w:szCs w:val="30"/>
          <w:rtl/>
          <w:lang w:val="en-GB" w:eastAsia="zh-TW"/>
        </w:rPr>
        <w:t xml:space="preserve"> القوميات)، وبيرو، وبيلاروس، وتايلند، وتركيا، وترينيداد وتوباغو، وتشاد، وتشيكيا، وتوغو، وتونس، والجبل الأسود، والجزائر، وجزر القمر، وجزر كوك، وجمهورية أفريقيا الوسطى، وجمهورية تنزانيا المتحدة، والجمهورية </w:t>
      </w:r>
      <w:proofErr w:type="spellStart"/>
      <w:r w:rsidRPr="00952F65">
        <w:rPr>
          <w:rFonts w:cs="Traditional Arabic"/>
          <w:sz w:val="20"/>
          <w:szCs w:val="30"/>
          <w:rtl/>
          <w:lang w:val="en-GB" w:eastAsia="zh-TW"/>
        </w:rPr>
        <w:t>الدومينيكية</w:t>
      </w:r>
      <w:proofErr w:type="spellEnd"/>
      <w:r w:rsidRPr="00952F65">
        <w:rPr>
          <w:rFonts w:cs="Traditional Arabic"/>
          <w:sz w:val="20"/>
          <w:szCs w:val="30"/>
          <w:rtl/>
          <w:lang w:val="en-GB" w:eastAsia="zh-TW"/>
        </w:rPr>
        <w:t xml:space="preserve">، وجمهورية كوريا، وجمهورية الكونغو الديمقراطية، وجمهورية مولدوفا، وجنوب أفريقيا، وجورجيا، والدانمرك، ورومانيا، وزامبيا، وزمبابوي، وسانت كيتس ونيفيس، وسانت لوسيا، وسري لانكا، </w:t>
      </w:r>
      <w:r w:rsidRPr="004929BC">
        <w:rPr>
          <w:rFonts w:cs="Traditional Arabic"/>
          <w:sz w:val="20"/>
          <w:szCs w:val="30"/>
          <w:rtl/>
          <w:lang w:val="en-GB" w:eastAsia="zh-TW"/>
        </w:rPr>
        <w:t>والسلفادور</w:t>
      </w:r>
      <w:r w:rsidRPr="00952F65">
        <w:rPr>
          <w:rFonts w:cs="Traditional Arabic"/>
          <w:sz w:val="20"/>
          <w:szCs w:val="30"/>
          <w:rtl/>
          <w:lang w:val="en-GB" w:eastAsia="zh-TW"/>
        </w:rPr>
        <w:t xml:space="preserve">، وسلوفاكيا، والسنغال، والسودان، والسويد، وسويسرا، وشيلي، والصين، وطاجيكستان، والعراق، والغابون، وغانا، وغرينادا، وغينيا-بيساو، وغواتيمالا، وغيانا، وفرنسا، والفلبين، وفنزويلا (جمهورية - </w:t>
      </w:r>
      <w:proofErr w:type="spellStart"/>
      <w:r w:rsidRPr="00952F65">
        <w:rPr>
          <w:rFonts w:cs="Traditional Arabic"/>
          <w:sz w:val="20"/>
          <w:szCs w:val="30"/>
          <w:rtl/>
          <w:lang w:val="en-GB" w:eastAsia="zh-TW"/>
        </w:rPr>
        <w:t>البوليفارية</w:t>
      </w:r>
      <w:proofErr w:type="spellEnd"/>
      <w:r w:rsidRPr="00952F65">
        <w:rPr>
          <w:rFonts w:cs="Traditional Arabic"/>
          <w:sz w:val="20"/>
          <w:szCs w:val="30"/>
          <w:rtl/>
          <w:lang w:val="en-GB" w:eastAsia="zh-TW"/>
        </w:rPr>
        <w:t xml:space="preserve">)، وفنلندا، وفيجي، </w:t>
      </w:r>
      <w:proofErr w:type="spellStart"/>
      <w:r w:rsidRPr="00952F65">
        <w:rPr>
          <w:rFonts w:cs="Traditional Arabic"/>
          <w:sz w:val="20"/>
          <w:szCs w:val="30"/>
          <w:rtl/>
          <w:lang w:val="en-GB" w:eastAsia="zh-TW"/>
        </w:rPr>
        <w:t>وفييت</w:t>
      </w:r>
      <w:proofErr w:type="spellEnd"/>
      <w:r w:rsidRPr="00952F65">
        <w:rPr>
          <w:rFonts w:cs="Traditional Arabic"/>
          <w:sz w:val="20"/>
          <w:szCs w:val="30"/>
          <w:rtl/>
          <w:lang w:val="en-GB" w:eastAsia="zh-TW"/>
        </w:rPr>
        <w:t xml:space="preserve"> نام، وقيرغيزستان، والكاميرون، وكرواتيا، وكمبوديا، وكندا، وكوبا، وكوت ديفوار، وكوستاريكا، وكولومبيا، والكونغو، وكينيا، ولاتفيا، ولكسمبرغ، وليبيريا، وليبيا، وليتوانيا، ومالي، وماليزيا، ومدغشقر، ومصر، والمغرب، والمكسيك، وملاوي، ومالديف، والمملكة العربية السعودية، والمملكة المتحدة لبريطانيا العظمى وأيرلندا الشمالية، وموريتانيا، وموناكو، والنرويج، والنمسا، ونيبال، والنيجر، ونيجيريا، ونيكاراغوا، ونيوزيلندا، والهند، وهندوراس، وهنغاريا، وهولندا، والولايات المتحدة الأمريكية، واليابان، واليمن، واليونان.</w:t>
      </w:r>
    </w:p>
    <w:p w14:paraId="7645FCED" w14:textId="77777777" w:rsidR="00E43CC8" w:rsidRPr="00532D2A" w:rsidRDefault="00E43CC8" w:rsidP="00E43CC8">
      <w:pPr>
        <w:pStyle w:val="CH1"/>
        <w:tabs>
          <w:tab w:val="clear" w:pos="851"/>
        </w:tabs>
        <w:bidi/>
        <w:spacing w:before="120" w:line="400" w:lineRule="exact"/>
        <w:ind w:left="1134" w:hanging="710"/>
        <w:rPr>
          <w:rFonts w:cs="Traditional Arabic"/>
          <w:bCs/>
          <w:sz w:val="30"/>
          <w:szCs w:val="30"/>
          <w:rtl/>
          <w:lang w:eastAsia="zh-TW"/>
        </w:rPr>
      </w:pPr>
      <w:r w:rsidRPr="00532D2A">
        <w:rPr>
          <w:rFonts w:cs="Traditional Arabic"/>
          <w:bCs/>
          <w:sz w:val="30"/>
          <w:szCs w:val="30"/>
          <w:rtl/>
          <w:lang w:eastAsia="zh-TW"/>
        </w:rPr>
        <w:t>جيم-</w:t>
      </w:r>
      <w:r w:rsidRPr="00532D2A">
        <w:rPr>
          <w:rFonts w:cs="Traditional Arabic"/>
          <w:bCs/>
          <w:sz w:val="30"/>
          <w:szCs w:val="30"/>
          <w:rtl/>
          <w:lang w:eastAsia="zh-TW"/>
        </w:rPr>
        <w:tab/>
        <w:t>انتخاب أعضاء المكتب</w:t>
      </w:r>
    </w:p>
    <w:p w14:paraId="7605158B" w14:textId="77777777" w:rsidR="00E43CC8" w:rsidRPr="005D1852" w:rsidRDefault="00E43CC8" w:rsidP="00E43CC8">
      <w:pPr>
        <w:numPr>
          <w:ilvl w:val="0"/>
          <w:numId w:val="27"/>
        </w:numPr>
        <w:tabs>
          <w:tab w:val="clear" w:pos="1605"/>
          <w:tab w:val="left" w:pos="624"/>
          <w:tab w:val="num" w:pos="1841"/>
        </w:tabs>
        <w:spacing w:after="120" w:line="400" w:lineRule="exact"/>
        <w:ind w:left="1132" w:firstLine="0"/>
        <w:jc w:val="both"/>
        <w:rPr>
          <w:rFonts w:cs="Traditional Arabic"/>
          <w:b/>
          <w:sz w:val="20"/>
          <w:szCs w:val="30"/>
          <w:lang w:val="en-GB" w:eastAsia="zh-TW"/>
        </w:rPr>
      </w:pPr>
      <w:r w:rsidRPr="007472FA">
        <w:rPr>
          <w:rFonts w:cs="Traditional Arabic"/>
          <w:sz w:val="20"/>
          <w:szCs w:val="30"/>
          <w:rtl/>
          <w:lang w:val="en-GB" w:eastAsia="zh-TW"/>
        </w:rPr>
        <w:t>وفقاً للنظام الداخلي، انتخب الاجتماع العام أعضاء المكتب التالية أسماؤهم، الذين ستبدأ ولايتهم عند اختتام الدورة الحالية:</w:t>
      </w:r>
    </w:p>
    <w:p w14:paraId="3C1862AB" w14:textId="77777777" w:rsidR="00E43CC8" w:rsidRPr="005D1852" w:rsidRDefault="00E43CC8" w:rsidP="00E43CC8">
      <w:pPr>
        <w:ind w:firstLine="1841"/>
        <w:rPr>
          <w:rFonts w:ascii="Traditional Arabic" w:hAnsi="Traditional Arabic" w:cs="Traditional Arabic"/>
          <w:b/>
          <w:i/>
          <w:iCs/>
          <w:sz w:val="30"/>
          <w:szCs w:val="30"/>
          <w:lang w:eastAsia="zh-TW"/>
        </w:rPr>
      </w:pPr>
      <w:r w:rsidRPr="005D1852">
        <w:rPr>
          <w:rFonts w:ascii="Traditional Arabic" w:hAnsi="Traditional Arabic" w:cs="Traditional Arabic"/>
          <w:i/>
          <w:iCs/>
          <w:sz w:val="30"/>
          <w:szCs w:val="30"/>
          <w:rtl/>
          <w:lang w:eastAsia="zh-TW"/>
        </w:rPr>
        <w:t>من الدول الأفريقية:</w:t>
      </w:r>
    </w:p>
    <w:p w14:paraId="0E8E06A0"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نائب الرئيس: </w:t>
      </w:r>
      <w:proofErr w:type="spellStart"/>
      <w:r w:rsidRPr="005D1852">
        <w:rPr>
          <w:rFonts w:ascii="Traditional Arabic" w:hAnsi="Traditional Arabic" w:cs="Traditional Arabic"/>
          <w:sz w:val="30"/>
          <w:szCs w:val="30"/>
          <w:rtl/>
          <w:lang w:eastAsia="zh-TW"/>
        </w:rPr>
        <w:t>برودنس</w:t>
      </w:r>
      <w:proofErr w:type="spellEnd"/>
      <w:r w:rsidRPr="005D1852">
        <w:rPr>
          <w:rFonts w:ascii="Traditional Arabic" w:hAnsi="Traditional Arabic" w:cs="Traditional Arabic"/>
          <w:sz w:val="30"/>
          <w:szCs w:val="30"/>
          <w:rtl/>
          <w:lang w:eastAsia="zh-TW"/>
        </w:rPr>
        <w:t xml:space="preserve"> </w:t>
      </w:r>
      <w:proofErr w:type="spellStart"/>
      <w:r w:rsidRPr="005D1852">
        <w:rPr>
          <w:rFonts w:ascii="Traditional Arabic" w:hAnsi="Traditional Arabic" w:cs="Traditional Arabic"/>
          <w:sz w:val="30"/>
          <w:szCs w:val="30"/>
          <w:rtl/>
          <w:lang w:eastAsia="zh-TW"/>
        </w:rPr>
        <w:t>تانغهام</w:t>
      </w:r>
      <w:proofErr w:type="spellEnd"/>
      <w:r w:rsidRPr="005D1852">
        <w:rPr>
          <w:rFonts w:ascii="Traditional Arabic" w:hAnsi="Traditional Arabic" w:cs="Traditional Arabic"/>
          <w:sz w:val="30"/>
          <w:szCs w:val="30"/>
          <w:rtl/>
          <w:lang w:eastAsia="zh-TW"/>
        </w:rPr>
        <w:t xml:space="preserve"> </w:t>
      </w:r>
      <w:proofErr w:type="spellStart"/>
      <w:r w:rsidRPr="005D1852">
        <w:rPr>
          <w:rFonts w:ascii="Traditional Arabic" w:hAnsi="Traditional Arabic" w:cs="Traditional Arabic"/>
          <w:sz w:val="30"/>
          <w:szCs w:val="30"/>
          <w:rtl/>
          <w:lang w:eastAsia="zh-TW"/>
        </w:rPr>
        <w:t>غاليغا</w:t>
      </w:r>
      <w:proofErr w:type="spellEnd"/>
      <w:r w:rsidRPr="005D1852">
        <w:rPr>
          <w:rFonts w:ascii="Traditional Arabic" w:hAnsi="Traditional Arabic" w:cs="Traditional Arabic"/>
          <w:sz w:val="30"/>
          <w:szCs w:val="30"/>
          <w:rtl/>
          <w:lang w:eastAsia="zh-TW"/>
        </w:rPr>
        <w:t xml:space="preserve"> (الكاميرون) </w:t>
      </w:r>
    </w:p>
    <w:p w14:paraId="79A0ED0E"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عضو المكتب: </w:t>
      </w:r>
      <w:proofErr w:type="spellStart"/>
      <w:r w:rsidRPr="005D1852">
        <w:rPr>
          <w:rFonts w:ascii="Traditional Arabic" w:hAnsi="Traditional Arabic" w:cs="Traditional Arabic"/>
          <w:sz w:val="30"/>
          <w:szCs w:val="30"/>
          <w:rtl/>
          <w:lang w:eastAsia="zh-TW"/>
        </w:rPr>
        <w:t>سيبسيبه</w:t>
      </w:r>
      <w:proofErr w:type="spellEnd"/>
      <w:r w:rsidRPr="005D1852">
        <w:rPr>
          <w:rFonts w:ascii="Traditional Arabic" w:hAnsi="Traditional Arabic" w:cs="Traditional Arabic"/>
          <w:sz w:val="30"/>
          <w:szCs w:val="30"/>
          <w:rtl/>
          <w:lang w:eastAsia="zh-TW"/>
        </w:rPr>
        <w:t xml:space="preserve"> </w:t>
      </w:r>
      <w:proofErr w:type="spellStart"/>
      <w:r w:rsidRPr="005D1852">
        <w:rPr>
          <w:rFonts w:ascii="Traditional Arabic" w:hAnsi="Traditional Arabic" w:cs="Traditional Arabic"/>
          <w:sz w:val="30"/>
          <w:szCs w:val="30"/>
          <w:rtl/>
          <w:lang w:eastAsia="zh-TW"/>
        </w:rPr>
        <w:t>ديميسيو</w:t>
      </w:r>
      <w:proofErr w:type="spellEnd"/>
      <w:r w:rsidRPr="005D1852">
        <w:rPr>
          <w:rFonts w:ascii="Traditional Arabic" w:hAnsi="Traditional Arabic" w:cs="Traditional Arabic"/>
          <w:sz w:val="30"/>
          <w:szCs w:val="30"/>
          <w:rtl/>
          <w:lang w:eastAsia="zh-TW"/>
        </w:rPr>
        <w:t xml:space="preserve"> </w:t>
      </w:r>
      <w:proofErr w:type="spellStart"/>
      <w:r w:rsidRPr="005D1852">
        <w:rPr>
          <w:rFonts w:ascii="Traditional Arabic" w:hAnsi="Traditional Arabic" w:cs="Traditional Arabic"/>
          <w:sz w:val="30"/>
          <w:szCs w:val="30"/>
          <w:rtl/>
          <w:lang w:eastAsia="zh-TW"/>
        </w:rPr>
        <w:t>وودماتاس</w:t>
      </w:r>
      <w:proofErr w:type="spellEnd"/>
      <w:r w:rsidRPr="005D1852">
        <w:rPr>
          <w:rFonts w:ascii="Traditional Arabic" w:hAnsi="Traditional Arabic" w:cs="Traditional Arabic"/>
          <w:sz w:val="30"/>
          <w:szCs w:val="30"/>
          <w:rtl/>
          <w:lang w:eastAsia="zh-TW"/>
        </w:rPr>
        <w:t xml:space="preserve"> (إثيوبيا)</w:t>
      </w:r>
    </w:p>
    <w:p w14:paraId="2DB3367C"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العضو المناوب: آسية محمد (السودان)</w:t>
      </w:r>
    </w:p>
    <w:p w14:paraId="4F3E0B63" w14:textId="77777777" w:rsidR="00E43CC8" w:rsidRPr="005D1852" w:rsidRDefault="00E43CC8" w:rsidP="00E43CC8">
      <w:pPr>
        <w:ind w:firstLine="1841"/>
        <w:rPr>
          <w:rFonts w:ascii="Traditional Arabic" w:hAnsi="Traditional Arabic" w:cs="Traditional Arabic"/>
          <w:b/>
          <w:i/>
          <w:iCs/>
          <w:sz w:val="30"/>
          <w:szCs w:val="30"/>
          <w:lang w:eastAsia="zh-TW"/>
        </w:rPr>
      </w:pPr>
      <w:r w:rsidRPr="005D1852">
        <w:rPr>
          <w:rFonts w:ascii="Traditional Arabic" w:hAnsi="Traditional Arabic" w:cs="Traditional Arabic"/>
          <w:i/>
          <w:iCs/>
          <w:sz w:val="30"/>
          <w:szCs w:val="30"/>
          <w:rtl/>
          <w:lang w:eastAsia="zh-TW"/>
        </w:rPr>
        <w:t xml:space="preserve">من دول آسيا ومنطقة المحيط الهادئ: </w:t>
      </w:r>
    </w:p>
    <w:p w14:paraId="1A47B4BA" w14:textId="22058814"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نائب الرئيس: </w:t>
      </w:r>
      <w:proofErr w:type="spellStart"/>
      <w:r w:rsidRPr="005D1852">
        <w:rPr>
          <w:rFonts w:ascii="Traditional Arabic" w:hAnsi="Traditional Arabic" w:cs="Traditional Arabic"/>
          <w:sz w:val="30"/>
          <w:szCs w:val="30"/>
          <w:rtl/>
          <w:lang w:eastAsia="zh-TW"/>
        </w:rPr>
        <w:t>يونغباي</w:t>
      </w:r>
      <w:proofErr w:type="spellEnd"/>
      <w:r w:rsidRPr="005D1852">
        <w:rPr>
          <w:rFonts w:ascii="Traditional Arabic" w:hAnsi="Traditional Arabic" w:cs="Traditional Arabic"/>
          <w:sz w:val="30"/>
          <w:szCs w:val="30"/>
          <w:rtl/>
          <w:lang w:eastAsia="zh-TW"/>
        </w:rPr>
        <w:t xml:space="preserve"> سو (جمهورية كوريا)</w:t>
      </w:r>
      <w:r w:rsidR="009C1B3B" w:rsidRPr="009C1B3B">
        <w:rPr>
          <w:rFonts w:asciiTheme="majorBidi" w:hAnsiTheme="majorBidi" w:cstheme="majorBidi"/>
          <w:szCs w:val="22"/>
          <w:rtl/>
          <w:lang w:eastAsia="zh-TW"/>
        </w:rPr>
        <w:t>*</w:t>
      </w:r>
    </w:p>
    <w:p w14:paraId="4BECFC4A"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عضو المكتب: فينود </w:t>
      </w:r>
      <w:proofErr w:type="spellStart"/>
      <w:r w:rsidRPr="005D1852">
        <w:rPr>
          <w:rFonts w:ascii="Traditional Arabic" w:hAnsi="Traditional Arabic" w:cs="Traditional Arabic"/>
          <w:sz w:val="30"/>
          <w:szCs w:val="30"/>
          <w:rtl/>
          <w:lang w:eastAsia="zh-TW"/>
        </w:rPr>
        <w:t>ماثور</w:t>
      </w:r>
      <w:proofErr w:type="spellEnd"/>
      <w:r w:rsidRPr="005D1852">
        <w:rPr>
          <w:rFonts w:ascii="Traditional Arabic" w:hAnsi="Traditional Arabic" w:cs="Traditional Arabic"/>
          <w:sz w:val="30"/>
          <w:szCs w:val="30"/>
          <w:rtl/>
          <w:lang w:eastAsia="zh-TW"/>
        </w:rPr>
        <w:t xml:space="preserve"> (الهند)</w:t>
      </w:r>
    </w:p>
    <w:p w14:paraId="5D978FFA" w14:textId="77777777" w:rsidR="00E43CC8" w:rsidRPr="005D1852" w:rsidRDefault="00E43CC8" w:rsidP="00E43CC8">
      <w:pPr>
        <w:ind w:firstLine="1841"/>
        <w:rPr>
          <w:rFonts w:ascii="Traditional Arabic" w:hAnsi="Traditional Arabic" w:cs="Traditional Arabic"/>
          <w:b/>
          <w:i/>
          <w:iCs/>
          <w:sz w:val="30"/>
          <w:szCs w:val="30"/>
          <w:lang w:eastAsia="zh-TW"/>
        </w:rPr>
      </w:pPr>
      <w:r w:rsidRPr="005D1852">
        <w:rPr>
          <w:rFonts w:ascii="Traditional Arabic" w:hAnsi="Traditional Arabic" w:cs="Traditional Arabic"/>
          <w:i/>
          <w:iCs/>
          <w:sz w:val="30"/>
          <w:szCs w:val="30"/>
          <w:rtl/>
          <w:lang w:eastAsia="zh-TW"/>
        </w:rPr>
        <w:t>من دول أوروبا الشرقية:</w:t>
      </w:r>
    </w:p>
    <w:p w14:paraId="1A7B55A5"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نائب الرئيس: السيد رشاد </w:t>
      </w:r>
      <w:proofErr w:type="spellStart"/>
      <w:r w:rsidRPr="005D1852">
        <w:rPr>
          <w:rFonts w:ascii="Traditional Arabic" w:hAnsi="Traditional Arabic" w:cs="Traditional Arabic"/>
          <w:sz w:val="30"/>
          <w:szCs w:val="30"/>
          <w:rtl/>
          <w:lang w:eastAsia="zh-TW"/>
        </w:rPr>
        <w:t>اللهفردييف</w:t>
      </w:r>
      <w:proofErr w:type="spellEnd"/>
      <w:r w:rsidRPr="005D1852">
        <w:rPr>
          <w:rFonts w:ascii="Traditional Arabic" w:hAnsi="Traditional Arabic" w:cs="Traditional Arabic"/>
          <w:sz w:val="30"/>
          <w:szCs w:val="30"/>
          <w:rtl/>
          <w:lang w:eastAsia="zh-TW"/>
        </w:rPr>
        <w:t xml:space="preserve"> (أذربيجان)</w:t>
      </w:r>
      <w:r w:rsidRPr="009C1B3B">
        <w:rPr>
          <w:rFonts w:asciiTheme="majorBidi" w:hAnsiTheme="majorBidi" w:cstheme="majorBidi"/>
          <w:szCs w:val="22"/>
          <w:rtl/>
          <w:lang w:eastAsia="zh-TW"/>
        </w:rPr>
        <w:t>*</w:t>
      </w:r>
    </w:p>
    <w:p w14:paraId="08915D08"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عضو المكتب: حميد </w:t>
      </w:r>
      <w:proofErr w:type="spellStart"/>
      <w:r w:rsidRPr="005D1852">
        <w:rPr>
          <w:rFonts w:ascii="Traditional Arabic" w:hAnsi="Traditional Arabic" w:cs="Traditional Arabic"/>
          <w:sz w:val="30"/>
          <w:szCs w:val="30"/>
          <w:rtl/>
          <w:lang w:eastAsia="zh-TW"/>
        </w:rPr>
        <w:t>كستوفيتش</w:t>
      </w:r>
      <w:proofErr w:type="spellEnd"/>
      <w:r w:rsidRPr="005D1852">
        <w:rPr>
          <w:rFonts w:ascii="Traditional Arabic" w:hAnsi="Traditional Arabic" w:cs="Traditional Arabic"/>
          <w:sz w:val="30"/>
          <w:szCs w:val="30"/>
          <w:rtl/>
          <w:lang w:eastAsia="zh-TW"/>
        </w:rPr>
        <w:t xml:space="preserve"> (البوسنة والهرسك)</w:t>
      </w:r>
    </w:p>
    <w:p w14:paraId="4BAAB753"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العضو المناوب: آلا </w:t>
      </w:r>
      <w:proofErr w:type="spellStart"/>
      <w:r w:rsidRPr="005D1852">
        <w:rPr>
          <w:rFonts w:ascii="Traditional Arabic" w:hAnsi="Traditional Arabic" w:cs="Traditional Arabic"/>
          <w:sz w:val="30"/>
          <w:szCs w:val="30"/>
          <w:rtl/>
          <w:lang w:eastAsia="zh-TW"/>
        </w:rPr>
        <w:t>روتارو</w:t>
      </w:r>
      <w:proofErr w:type="spellEnd"/>
      <w:r w:rsidRPr="005D1852">
        <w:rPr>
          <w:rFonts w:ascii="Traditional Arabic" w:hAnsi="Traditional Arabic" w:cs="Traditional Arabic"/>
          <w:sz w:val="30"/>
          <w:szCs w:val="30"/>
          <w:rtl/>
          <w:lang w:eastAsia="zh-TW"/>
        </w:rPr>
        <w:t xml:space="preserve"> (جمهورية مولدوفا)</w:t>
      </w:r>
    </w:p>
    <w:p w14:paraId="6F47C690" w14:textId="77777777" w:rsidR="00E43CC8" w:rsidRPr="005D1852" w:rsidRDefault="00E43CC8" w:rsidP="00E43CC8">
      <w:pPr>
        <w:ind w:firstLine="1841"/>
        <w:rPr>
          <w:rFonts w:ascii="Traditional Arabic" w:hAnsi="Traditional Arabic" w:cs="Traditional Arabic"/>
          <w:i/>
          <w:iCs/>
          <w:sz w:val="30"/>
          <w:szCs w:val="30"/>
          <w:lang w:eastAsia="zh-TW"/>
        </w:rPr>
      </w:pPr>
      <w:r w:rsidRPr="005D1852">
        <w:rPr>
          <w:rFonts w:ascii="Traditional Arabic" w:hAnsi="Traditional Arabic" w:cs="Traditional Arabic"/>
          <w:i/>
          <w:iCs/>
          <w:sz w:val="30"/>
          <w:szCs w:val="30"/>
          <w:rtl/>
          <w:lang w:eastAsia="zh-TW"/>
        </w:rPr>
        <w:t xml:space="preserve">من دول أمريكا اللاتينية ومنطقة البحر الكاريبي: </w:t>
      </w:r>
    </w:p>
    <w:p w14:paraId="2F99733B" w14:textId="39642E24"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lastRenderedPageBreak/>
        <w:t xml:space="preserve">الرئيس: آنا ماريا </w:t>
      </w:r>
      <w:proofErr w:type="spellStart"/>
      <w:r w:rsidRPr="005D1852">
        <w:rPr>
          <w:rFonts w:ascii="Traditional Arabic" w:hAnsi="Traditional Arabic" w:cs="Traditional Arabic"/>
          <w:sz w:val="30"/>
          <w:szCs w:val="30"/>
          <w:rtl/>
          <w:lang w:eastAsia="zh-TW"/>
        </w:rPr>
        <w:t>هرنانديس</w:t>
      </w:r>
      <w:proofErr w:type="spellEnd"/>
      <w:r w:rsidRPr="005D1852">
        <w:rPr>
          <w:rFonts w:ascii="Traditional Arabic" w:hAnsi="Traditional Arabic" w:cs="Traditional Arabic"/>
          <w:sz w:val="30"/>
          <w:szCs w:val="30"/>
          <w:rtl/>
          <w:lang w:eastAsia="zh-TW"/>
        </w:rPr>
        <w:t xml:space="preserve"> (كولومبيا)</w:t>
      </w:r>
      <w:r w:rsidR="009C1B3B" w:rsidRPr="009C1B3B">
        <w:rPr>
          <w:rFonts w:asciiTheme="majorBidi" w:hAnsiTheme="majorBidi" w:cstheme="majorBidi"/>
          <w:szCs w:val="22"/>
          <w:rtl/>
          <w:lang w:eastAsia="zh-TW"/>
        </w:rPr>
        <w:t>*</w:t>
      </w:r>
    </w:p>
    <w:p w14:paraId="2CE66E15"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عضو المكتب: </w:t>
      </w:r>
      <w:proofErr w:type="spellStart"/>
      <w:r w:rsidRPr="005D1852">
        <w:rPr>
          <w:rFonts w:ascii="Traditional Arabic" w:hAnsi="Traditional Arabic" w:cs="Traditional Arabic"/>
          <w:sz w:val="30"/>
          <w:szCs w:val="30"/>
          <w:rtl/>
          <w:lang w:eastAsia="zh-TW"/>
        </w:rPr>
        <w:t>فلويد</w:t>
      </w:r>
      <w:proofErr w:type="spellEnd"/>
      <w:r w:rsidRPr="005D1852">
        <w:rPr>
          <w:rFonts w:ascii="Traditional Arabic" w:hAnsi="Traditional Arabic" w:cs="Traditional Arabic"/>
          <w:sz w:val="30"/>
          <w:szCs w:val="30"/>
          <w:rtl/>
          <w:lang w:eastAsia="zh-TW"/>
        </w:rPr>
        <w:t xml:space="preserve"> هومر (ترينيداد وتوباغو)</w:t>
      </w:r>
    </w:p>
    <w:p w14:paraId="1F19F8B1"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العضو المناوب: </w:t>
      </w:r>
      <w:proofErr w:type="spellStart"/>
      <w:r w:rsidRPr="005D1852">
        <w:rPr>
          <w:rFonts w:ascii="Traditional Arabic" w:hAnsi="Traditional Arabic" w:cs="Traditional Arabic"/>
          <w:sz w:val="30"/>
          <w:szCs w:val="30"/>
          <w:rtl/>
          <w:lang w:eastAsia="zh-TW"/>
        </w:rPr>
        <w:t>راهانا</w:t>
      </w:r>
      <w:proofErr w:type="spellEnd"/>
      <w:r w:rsidRPr="005D1852">
        <w:rPr>
          <w:rFonts w:ascii="Traditional Arabic" w:hAnsi="Traditional Arabic" w:cs="Traditional Arabic"/>
          <w:sz w:val="30"/>
          <w:szCs w:val="30"/>
          <w:rtl/>
          <w:lang w:eastAsia="zh-TW"/>
        </w:rPr>
        <w:t xml:space="preserve"> </w:t>
      </w:r>
      <w:proofErr w:type="spellStart"/>
      <w:r w:rsidRPr="005D1852">
        <w:rPr>
          <w:rFonts w:ascii="Traditional Arabic" w:hAnsi="Traditional Arabic" w:cs="Traditional Arabic"/>
          <w:sz w:val="30"/>
          <w:szCs w:val="30"/>
          <w:rtl/>
          <w:lang w:eastAsia="zh-TW"/>
        </w:rPr>
        <w:t>جومان</w:t>
      </w:r>
      <w:proofErr w:type="spellEnd"/>
      <w:r w:rsidRPr="005D1852">
        <w:rPr>
          <w:rFonts w:ascii="Traditional Arabic" w:hAnsi="Traditional Arabic" w:cs="Traditional Arabic"/>
          <w:sz w:val="30"/>
          <w:szCs w:val="30"/>
          <w:rtl/>
          <w:lang w:eastAsia="zh-TW"/>
        </w:rPr>
        <w:t xml:space="preserve"> (ترينيداد وتوباغو)</w:t>
      </w:r>
    </w:p>
    <w:p w14:paraId="426668B4" w14:textId="6F016218" w:rsidR="00E43CC8" w:rsidRPr="005D1852" w:rsidRDefault="00E43CC8" w:rsidP="00E43CC8">
      <w:pPr>
        <w:ind w:firstLine="1841"/>
        <w:rPr>
          <w:rFonts w:ascii="Traditional Arabic" w:hAnsi="Traditional Arabic" w:cs="Traditional Arabic"/>
          <w:i/>
          <w:iCs/>
          <w:sz w:val="30"/>
          <w:szCs w:val="30"/>
          <w:lang w:eastAsia="zh-TW"/>
        </w:rPr>
      </w:pPr>
      <w:r w:rsidRPr="005D1852">
        <w:rPr>
          <w:rFonts w:ascii="Traditional Arabic" w:hAnsi="Traditional Arabic" w:cs="Traditional Arabic"/>
          <w:i/>
          <w:iCs/>
          <w:sz w:val="30"/>
          <w:szCs w:val="30"/>
          <w:rtl/>
          <w:lang w:eastAsia="zh-TW"/>
        </w:rPr>
        <w:t xml:space="preserve">من دول أوروبا </w:t>
      </w:r>
      <w:r w:rsidR="00083008" w:rsidRPr="0071061A">
        <w:rPr>
          <w:rFonts w:ascii="Traditional Arabic" w:hAnsi="Traditional Arabic" w:cs="Traditional Arabic"/>
          <w:i/>
          <w:iCs/>
          <w:sz w:val="30"/>
          <w:szCs w:val="30"/>
          <w:rtl/>
          <w:lang w:eastAsia="zh-TW"/>
        </w:rPr>
        <w:t>الغربية</w:t>
      </w:r>
      <w:r w:rsidR="00083008" w:rsidRPr="005D1852">
        <w:rPr>
          <w:rFonts w:ascii="Traditional Arabic" w:hAnsi="Traditional Arabic" w:cs="Traditional Arabic"/>
          <w:i/>
          <w:iCs/>
          <w:sz w:val="30"/>
          <w:szCs w:val="30"/>
          <w:rtl/>
          <w:lang w:eastAsia="zh-TW"/>
        </w:rPr>
        <w:t xml:space="preserve"> </w:t>
      </w:r>
      <w:r w:rsidRPr="005D1852">
        <w:rPr>
          <w:rFonts w:ascii="Traditional Arabic" w:hAnsi="Traditional Arabic" w:cs="Traditional Arabic"/>
          <w:i/>
          <w:iCs/>
          <w:sz w:val="30"/>
          <w:szCs w:val="30"/>
          <w:rtl/>
          <w:lang w:eastAsia="zh-TW"/>
        </w:rPr>
        <w:t xml:space="preserve">والدول الأخرى: </w:t>
      </w:r>
    </w:p>
    <w:p w14:paraId="6DCBA963"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نائب الرئيس: تي دوغلاس بيرد (الولايات المتحدة الأمريكية)</w:t>
      </w:r>
    </w:p>
    <w:p w14:paraId="392E3FAA"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عضو المكتب: جوليا مارتون </w:t>
      </w:r>
      <w:proofErr w:type="spellStart"/>
      <w:r w:rsidRPr="005D1852">
        <w:rPr>
          <w:rFonts w:ascii="Traditional Arabic" w:hAnsi="Traditional Arabic" w:cs="Traditional Arabic"/>
          <w:sz w:val="30"/>
          <w:szCs w:val="30"/>
          <w:rtl/>
          <w:lang w:eastAsia="zh-TW"/>
        </w:rPr>
        <w:t>ليفيفر</w:t>
      </w:r>
      <w:proofErr w:type="spellEnd"/>
      <w:r w:rsidRPr="005D1852">
        <w:rPr>
          <w:rFonts w:ascii="Traditional Arabic" w:hAnsi="Traditional Arabic" w:cs="Traditional Arabic"/>
          <w:sz w:val="30"/>
          <w:szCs w:val="30"/>
          <w:rtl/>
          <w:lang w:eastAsia="zh-TW"/>
        </w:rPr>
        <w:t xml:space="preserve"> (فرنسا)</w:t>
      </w:r>
    </w:p>
    <w:p w14:paraId="3E4D2A9C" w14:textId="77777777" w:rsidR="00E43CC8" w:rsidRPr="005D1852" w:rsidRDefault="00E43CC8" w:rsidP="00E43CC8">
      <w:pPr>
        <w:ind w:firstLine="1841"/>
        <w:rPr>
          <w:rFonts w:ascii="Traditional Arabic" w:hAnsi="Traditional Arabic" w:cs="Traditional Arabic"/>
          <w:sz w:val="30"/>
          <w:szCs w:val="30"/>
          <w:lang w:eastAsia="zh-TW"/>
        </w:rPr>
      </w:pPr>
      <w:r w:rsidRPr="005D1852">
        <w:rPr>
          <w:rFonts w:ascii="Traditional Arabic" w:hAnsi="Traditional Arabic" w:cs="Traditional Arabic"/>
          <w:sz w:val="30"/>
          <w:szCs w:val="30"/>
          <w:rtl/>
          <w:lang w:eastAsia="zh-TW"/>
        </w:rPr>
        <w:t xml:space="preserve">عضوان مناوبان: هيلدا </w:t>
      </w:r>
      <w:proofErr w:type="spellStart"/>
      <w:r w:rsidRPr="005D1852">
        <w:rPr>
          <w:rFonts w:ascii="Traditional Arabic" w:hAnsi="Traditional Arabic" w:cs="Traditional Arabic"/>
          <w:sz w:val="30"/>
          <w:szCs w:val="30"/>
          <w:rtl/>
          <w:lang w:eastAsia="zh-TW"/>
        </w:rPr>
        <w:t>إيغرمونت</w:t>
      </w:r>
      <w:proofErr w:type="spellEnd"/>
      <w:r w:rsidRPr="005D1852">
        <w:rPr>
          <w:rFonts w:ascii="Traditional Arabic" w:hAnsi="Traditional Arabic" w:cs="Traditional Arabic"/>
          <w:sz w:val="30"/>
          <w:szCs w:val="30"/>
          <w:rtl/>
          <w:lang w:eastAsia="zh-TW"/>
        </w:rPr>
        <w:t xml:space="preserve"> (بلجيكا)، ماري روين (الولايات المتحدة الأمريكية)</w:t>
      </w:r>
    </w:p>
    <w:p w14:paraId="316871F2" w14:textId="77777777" w:rsidR="00E43CC8" w:rsidRPr="007472FA" w:rsidRDefault="00E43CC8" w:rsidP="00E43CC8">
      <w:pPr>
        <w:pStyle w:val="CH1"/>
        <w:bidi/>
        <w:spacing w:before="120" w:line="400" w:lineRule="exact"/>
        <w:ind w:left="1134" w:hanging="2"/>
        <w:rPr>
          <w:rFonts w:cs="Traditional Arabic"/>
          <w:b w:val="0"/>
          <w:sz w:val="20"/>
          <w:szCs w:val="30"/>
          <w:lang w:val="en-US" w:eastAsia="zh-TW"/>
        </w:rPr>
      </w:pPr>
      <w:r w:rsidRPr="007472FA">
        <w:rPr>
          <w:rFonts w:cs="Traditional Arabic"/>
          <w:b w:val="0"/>
          <w:sz w:val="20"/>
          <w:szCs w:val="30"/>
          <w:rtl/>
          <w:lang w:val="en-US" w:eastAsia="zh-TW"/>
        </w:rPr>
        <w:t>تشير الأسماء المتبوعة بنجمة في القائمة أعلاه إلى أعضاء المكتب الذين أُعيد انتخابهم.</w:t>
      </w:r>
    </w:p>
    <w:p w14:paraId="0EE83180" w14:textId="77777777" w:rsidR="00E43CC8" w:rsidRPr="00532D2A" w:rsidRDefault="00E43CC8" w:rsidP="00E43CC8">
      <w:pPr>
        <w:pStyle w:val="CH1"/>
        <w:tabs>
          <w:tab w:val="clear" w:pos="851"/>
        </w:tabs>
        <w:bidi/>
        <w:spacing w:before="120" w:line="400" w:lineRule="exact"/>
        <w:ind w:left="1134" w:hanging="710"/>
        <w:rPr>
          <w:rFonts w:cs="Traditional Arabic"/>
          <w:bCs/>
          <w:sz w:val="30"/>
          <w:szCs w:val="30"/>
          <w:rtl/>
          <w:lang w:eastAsia="zh-TW"/>
        </w:rPr>
      </w:pPr>
      <w:r w:rsidRPr="00532D2A">
        <w:rPr>
          <w:rFonts w:cs="Traditional Arabic"/>
          <w:bCs/>
          <w:sz w:val="30"/>
          <w:szCs w:val="30"/>
          <w:rtl/>
          <w:lang w:eastAsia="zh-TW"/>
        </w:rPr>
        <w:t>دال-</w:t>
      </w:r>
      <w:r w:rsidRPr="00532D2A">
        <w:rPr>
          <w:rFonts w:cs="Traditional Arabic"/>
          <w:bCs/>
          <w:sz w:val="30"/>
          <w:szCs w:val="30"/>
          <w:rtl/>
          <w:lang w:eastAsia="zh-TW"/>
        </w:rPr>
        <w:tab/>
        <w:t>انتخاب أعضاء مناوبين في فريق الخبراء المتعدد التخصصات</w:t>
      </w:r>
    </w:p>
    <w:p w14:paraId="7CBFB424" w14:textId="77777777" w:rsidR="00E43CC8" w:rsidRPr="00E15F9A"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عند عرضه البند الفرعي، أشار الرئيس إلى أن الاجتماع العام انتخب في دورته السادسة</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٢٥ عضوا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لفريق الخبراء المتعدد التخصصات </w:t>
      </w:r>
      <w:r>
        <w:rPr>
          <w:rFonts w:ascii="Traditional Arabic" w:hAnsi="Traditional Arabic" w:cs="Traditional Arabic"/>
          <w:sz w:val="30"/>
          <w:szCs w:val="30"/>
          <w:rtl/>
          <w:lang w:eastAsia="zh-TW"/>
        </w:rPr>
        <w:t>لولاية تستمر</w:t>
      </w:r>
      <w:r w:rsidRPr="00E15F9A">
        <w:rPr>
          <w:rFonts w:ascii="Traditional Arabic" w:hAnsi="Traditional Arabic" w:cs="Traditional Arabic"/>
          <w:sz w:val="30"/>
          <w:szCs w:val="30"/>
          <w:rtl/>
          <w:lang w:eastAsia="zh-TW"/>
        </w:rPr>
        <w:t xml:space="preserve"> ثلاث سنوات.</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إلا أنه، منذ تلك الدورة، استقال عضوان</w:t>
      </w:r>
      <w:r>
        <w:rPr>
          <w:rFonts w:ascii="Traditional Arabic" w:hAnsi="Traditional Arabic" w:cs="Traditional Arabic"/>
          <w:sz w:val="30"/>
          <w:szCs w:val="30"/>
          <w:rtl/>
          <w:lang w:eastAsia="zh-TW"/>
        </w:rPr>
        <w:t xml:space="preserve"> هما</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 xml:space="preserve">السيدة كارمن </w:t>
      </w:r>
      <w:proofErr w:type="spellStart"/>
      <w:r w:rsidRPr="00E15F9A">
        <w:rPr>
          <w:rFonts w:ascii="Traditional Arabic" w:hAnsi="Traditional Arabic" w:cs="Traditional Arabic"/>
          <w:sz w:val="30"/>
          <w:szCs w:val="30"/>
          <w:rtl/>
          <w:lang w:eastAsia="zh-TW"/>
        </w:rPr>
        <w:t>رولدان</w:t>
      </w:r>
      <w:proofErr w:type="spellEnd"/>
      <w:r w:rsidRPr="00E15F9A">
        <w:rPr>
          <w:rFonts w:ascii="Traditional Arabic" w:hAnsi="Traditional Arabic" w:cs="Traditional Arabic"/>
          <w:sz w:val="30"/>
          <w:szCs w:val="30"/>
          <w:rtl/>
          <w:lang w:eastAsia="zh-TW"/>
        </w:rPr>
        <w:t xml:space="preserve"> شاكون</w:t>
      </w:r>
      <w:r>
        <w:rPr>
          <w:rFonts w:ascii="Traditional Arabic" w:hAnsi="Traditional Arabic" w:cs="Traditional Arabic"/>
          <w:sz w:val="30"/>
          <w:szCs w:val="30"/>
          <w:lang w:eastAsia="zh-TW"/>
        </w:rPr>
        <w:t xml:space="preserve"> </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كوستاريكا، أمريكا اللاتينية والكاريب</w:t>
      </w:r>
      <w:r>
        <w:rPr>
          <w:rFonts w:ascii="Traditional Arabic" w:hAnsi="Traditional Arabic" w:cs="Traditional Arabic"/>
          <w:sz w:val="30"/>
          <w:szCs w:val="30"/>
          <w:rtl/>
          <w:lang w:eastAsia="zh-TW"/>
        </w:rPr>
        <w:t xml:space="preserve">ي) </w:t>
      </w:r>
      <w:r w:rsidRPr="00E15F9A">
        <w:rPr>
          <w:rFonts w:ascii="Traditional Arabic" w:hAnsi="Traditional Arabic" w:cs="Traditional Arabic"/>
          <w:sz w:val="30"/>
          <w:szCs w:val="30"/>
          <w:rtl/>
          <w:lang w:eastAsia="zh-TW"/>
        </w:rPr>
        <w:t xml:space="preserve">والسيدة </w:t>
      </w:r>
      <w:proofErr w:type="spellStart"/>
      <w:r w:rsidRPr="00E15F9A">
        <w:rPr>
          <w:rFonts w:ascii="Traditional Arabic" w:hAnsi="Traditional Arabic" w:cs="Traditional Arabic"/>
          <w:sz w:val="30"/>
          <w:szCs w:val="30"/>
          <w:rtl/>
          <w:lang w:eastAsia="zh-TW"/>
        </w:rPr>
        <w:t>فوهانغي</w:t>
      </w:r>
      <w:proofErr w:type="spellEnd"/>
      <w:r w:rsidRPr="00E15F9A">
        <w:rPr>
          <w:rFonts w:ascii="Traditional Arabic" w:hAnsi="Traditional Arabic" w:cs="Traditional Arabic"/>
          <w:sz w:val="30"/>
          <w:szCs w:val="30"/>
          <w:rtl/>
          <w:lang w:eastAsia="zh-TW"/>
        </w:rPr>
        <w:t xml:space="preserve"> </w:t>
      </w:r>
      <w:proofErr w:type="spellStart"/>
      <w:r w:rsidRPr="00E15F9A">
        <w:rPr>
          <w:rFonts w:ascii="Traditional Arabic" w:hAnsi="Traditional Arabic" w:cs="Traditional Arabic"/>
          <w:sz w:val="30"/>
          <w:szCs w:val="30"/>
          <w:rtl/>
          <w:lang w:eastAsia="zh-TW"/>
        </w:rPr>
        <w:t>راهاريمالالا</w:t>
      </w:r>
      <w:proofErr w:type="spellEnd"/>
      <w:r w:rsidRPr="00E15F9A">
        <w:rPr>
          <w:rFonts w:ascii="Traditional Arabic" w:hAnsi="Traditional Arabic" w:cs="Traditional Arabic"/>
          <w:sz w:val="30"/>
          <w:szCs w:val="30"/>
          <w:lang w:eastAsia="zh-TW"/>
        </w:rPr>
        <w:t xml:space="preserve"> </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مدغشقر، أفريقيا).</w:t>
      </w:r>
      <w:r w:rsidRPr="00E15F9A">
        <w:rPr>
          <w:rFonts w:ascii="Traditional Arabic" w:hAnsi="Traditional Arabic" w:cs="Traditional Arabic"/>
          <w:sz w:val="30"/>
          <w:szCs w:val="30"/>
          <w:lang w:eastAsia="zh-TW"/>
        </w:rPr>
        <w:t xml:space="preserve"> </w:t>
      </w:r>
      <w:r>
        <w:rPr>
          <w:rFonts w:ascii="Traditional Arabic" w:hAnsi="Traditional Arabic" w:cs="Traditional Arabic"/>
          <w:sz w:val="30"/>
          <w:szCs w:val="30"/>
          <w:rtl/>
          <w:lang w:eastAsia="zh-TW"/>
        </w:rPr>
        <w:t>ولذلك يتعين على الاجتماع العام، وفقاً</w:t>
      </w:r>
      <w:r w:rsidRPr="00E15F9A">
        <w:rPr>
          <w:rFonts w:ascii="Traditional Arabic" w:hAnsi="Traditional Arabic" w:cs="Traditional Arabic"/>
          <w:sz w:val="30"/>
          <w:szCs w:val="30"/>
          <w:rtl/>
          <w:lang w:eastAsia="zh-TW"/>
        </w:rPr>
        <w:t xml:space="preserve"> للمادة ٣١ من النظام الداخلي، أن ينتخب عضوين مناوبين</w:t>
      </w:r>
      <w:r>
        <w:rPr>
          <w:rFonts w:ascii="Traditional Arabic" w:hAnsi="Traditional Arabic" w:cs="Traditional Arabic"/>
          <w:sz w:val="30"/>
          <w:szCs w:val="30"/>
          <w:lang w:eastAsia="zh-TW"/>
        </w:rPr>
        <w:t xml:space="preserve"> </w:t>
      </w:r>
      <w:r>
        <w:rPr>
          <w:rFonts w:ascii="Traditional Arabic" w:hAnsi="Traditional Arabic" w:cs="Traditional Arabic"/>
          <w:sz w:val="30"/>
          <w:szCs w:val="30"/>
          <w:rtl/>
          <w:lang w:eastAsia="zh-TW"/>
        </w:rPr>
        <w:t>لاستكمال</w:t>
      </w:r>
      <w:r w:rsidRPr="00E15F9A">
        <w:rPr>
          <w:rFonts w:ascii="Traditional Arabic" w:hAnsi="Traditional Arabic" w:cs="Traditional Arabic"/>
          <w:sz w:val="30"/>
          <w:szCs w:val="30"/>
          <w:rtl/>
          <w:lang w:eastAsia="zh-TW"/>
        </w:rPr>
        <w:t xml:space="preserve"> الفترة المتبقية من ولاية العضوين المذكورين.</w:t>
      </w:r>
    </w:p>
    <w:p w14:paraId="616ED591" w14:textId="77777777" w:rsidR="00E43CC8" w:rsidRPr="00E15F9A"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 xml:space="preserve">وشدد أحد الممثلين على أهمية كفالة </w:t>
      </w:r>
      <w:r w:rsidRPr="00093C65">
        <w:rPr>
          <w:rFonts w:cs="Traditional Arabic"/>
          <w:sz w:val="20"/>
          <w:szCs w:val="30"/>
          <w:rtl/>
          <w:lang w:val="en-GB" w:eastAsia="zh-TW"/>
        </w:rPr>
        <w:t>التوازن</w:t>
      </w:r>
      <w:r w:rsidRPr="00E15F9A">
        <w:rPr>
          <w:rFonts w:ascii="Traditional Arabic" w:hAnsi="Traditional Arabic" w:cs="Traditional Arabic"/>
          <w:sz w:val="30"/>
          <w:szCs w:val="30"/>
          <w:rtl/>
          <w:lang w:eastAsia="zh-TW"/>
        </w:rPr>
        <w:t xml:space="preserve"> بين الجنسين عند تقديم الترشيحات إلى أجهزة المنبر.</w:t>
      </w:r>
    </w:p>
    <w:p w14:paraId="74040BB1" w14:textId="77777777" w:rsidR="00E43CC8" w:rsidRPr="00B7053A" w:rsidRDefault="00E43CC8" w:rsidP="00E43CC8">
      <w:pPr>
        <w:numPr>
          <w:ilvl w:val="0"/>
          <w:numId w:val="27"/>
        </w:numPr>
        <w:tabs>
          <w:tab w:val="clear" w:pos="1605"/>
          <w:tab w:val="left" w:pos="624"/>
        </w:tabs>
        <w:spacing w:after="120" w:line="400" w:lineRule="exact"/>
        <w:ind w:left="1843" w:hanging="709"/>
        <w:jc w:val="both"/>
        <w:textDirection w:val="tbRlV"/>
        <w:rPr>
          <w:rFonts w:ascii="Traditional Arabic" w:hAnsi="Traditional Arabic" w:cs="Traditional Arabic"/>
          <w:sz w:val="30"/>
          <w:szCs w:val="30"/>
          <w:lang w:eastAsia="zh-TW"/>
        </w:rPr>
      </w:pPr>
      <w:r w:rsidRPr="00B7053A">
        <w:rPr>
          <w:rFonts w:ascii="Traditional Arabic" w:hAnsi="Traditional Arabic" w:cs="Traditional Arabic"/>
          <w:sz w:val="30"/>
          <w:szCs w:val="30"/>
          <w:rtl/>
          <w:lang w:eastAsia="zh-TW"/>
        </w:rPr>
        <w:t>وفي وقت لاحق، انتخب الاجتماع العام العضويين المناوبين التاليين للعمل خلال الفترة المتبقية من ولاية العضوين المستقيلين:</w:t>
      </w:r>
    </w:p>
    <w:p w14:paraId="5A417458" w14:textId="77777777" w:rsidR="00E43CC8" w:rsidRPr="005D1852" w:rsidRDefault="00E43CC8" w:rsidP="00E43CC8">
      <w:pPr>
        <w:tabs>
          <w:tab w:val="left" w:pos="624"/>
        </w:tabs>
        <w:spacing w:after="120" w:line="400" w:lineRule="exact"/>
        <w:ind w:left="1247" w:firstLine="594"/>
        <w:jc w:val="both"/>
        <w:textDirection w:val="tbRlV"/>
        <w:rPr>
          <w:rFonts w:ascii="Traditional Arabic" w:hAnsi="Traditional Arabic" w:cs="Traditional Arabic"/>
          <w:i/>
          <w:iCs/>
          <w:sz w:val="30"/>
          <w:szCs w:val="30"/>
          <w:lang w:eastAsia="zh-TW"/>
        </w:rPr>
      </w:pPr>
      <w:r w:rsidRPr="005D1852">
        <w:rPr>
          <w:rFonts w:ascii="Traditional Arabic" w:hAnsi="Traditional Arabic" w:cs="Traditional Arabic"/>
          <w:i/>
          <w:iCs/>
          <w:sz w:val="30"/>
          <w:szCs w:val="30"/>
          <w:rtl/>
          <w:lang w:eastAsia="zh-TW"/>
        </w:rPr>
        <w:t>من الدول الأفريقية:</w:t>
      </w:r>
    </w:p>
    <w:p w14:paraId="1C19354E" w14:textId="77777777" w:rsidR="00E43CC8" w:rsidRPr="00B7053A" w:rsidRDefault="00E43CC8" w:rsidP="00E43CC8">
      <w:pPr>
        <w:tabs>
          <w:tab w:val="left" w:pos="624"/>
        </w:tabs>
        <w:spacing w:after="120" w:line="400" w:lineRule="exact"/>
        <w:ind w:left="1247" w:firstLine="594"/>
        <w:jc w:val="both"/>
        <w:textDirection w:val="tbRlV"/>
        <w:rPr>
          <w:rFonts w:ascii="Traditional Arabic" w:hAnsi="Traditional Arabic" w:cs="Traditional Arabic"/>
          <w:sz w:val="30"/>
          <w:szCs w:val="30"/>
          <w:lang w:eastAsia="zh-TW"/>
        </w:rPr>
      </w:pPr>
      <w:proofErr w:type="spellStart"/>
      <w:r w:rsidRPr="00B7053A">
        <w:rPr>
          <w:rFonts w:ascii="Traditional Arabic" w:hAnsi="Traditional Arabic" w:cs="Traditional Arabic"/>
          <w:sz w:val="30"/>
          <w:szCs w:val="30"/>
          <w:rtl/>
          <w:lang w:eastAsia="zh-TW"/>
        </w:rPr>
        <w:t>دوروثي</w:t>
      </w:r>
      <w:proofErr w:type="spellEnd"/>
      <w:r w:rsidRPr="00B7053A">
        <w:rPr>
          <w:rFonts w:ascii="Traditional Arabic" w:hAnsi="Traditional Arabic" w:cs="Traditional Arabic"/>
          <w:sz w:val="30"/>
          <w:szCs w:val="30"/>
          <w:rtl/>
          <w:lang w:eastAsia="zh-TW"/>
        </w:rPr>
        <w:t xml:space="preserve"> </w:t>
      </w:r>
      <w:proofErr w:type="spellStart"/>
      <w:r w:rsidRPr="00B7053A">
        <w:rPr>
          <w:rFonts w:ascii="Traditional Arabic" w:hAnsi="Traditional Arabic" w:cs="Traditional Arabic"/>
          <w:sz w:val="30"/>
          <w:szCs w:val="30"/>
          <w:rtl/>
          <w:lang w:eastAsia="zh-TW"/>
        </w:rPr>
        <w:t>وانجا</w:t>
      </w:r>
      <w:proofErr w:type="spellEnd"/>
      <w:r w:rsidRPr="00B7053A">
        <w:rPr>
          <w:rFonts w:ascii="Traditional Arabic" w:hAnsi="Traditional Arabic" w:cs="Traditional Arabic"/>
          <w:sz w:val="30"/>
          <w:szCs w:val="30"/>
          <w:rtl/>
          <w:lang w:eastAsia="zh-TW"/>
        </w:rPr>
        <w:t xml:space="preserve"> </w:t>
      </w:r>
      <w:proofErr w:type="spellStart"/>
      <w:r w:rsidRPr="00B7053A">
        <w:rPr>
          <w:rFonts w:ascii="Traditional Arabic" w:hAnsi="Traditional Arabic" w:cs="Traditional Arabic"/>
          <w:sz w:val="30"/>
          <w:szCs w:val="30"/>
          <w:rtl/>
          <w:lang w:eastAsia="zh-TW"/>
        </w:rPr>
        <w:t>نيينغي</w:t>
      </w:r>
      <w:proofErr w:type="spellEnd"/>
      <w:r w:rsidRPr="00B7053A">
        <w:rPr>
          <w:rFonts w:ascii="Traditional Arabic" w:hAnsi="Traditional Arabic" w:cs="Traditional Arabic"/>
          <w:sz w:val="30"/>
          <w:szCs w:val="30"/>
          <w:rtl/>
          <w:lang w:eastAsia="zh-TW"/>
        </w:rPr>
        <w:t xml:space="preserve"> (كينيا)</w:t>
      </w:r>
    </w:p>
    <w:p w14:paraId="0E1EA2F1" w14:textId="77777777" w:rsidR="00E43CC8" w:rsidRPr="005D1852" w:rsidRDefault="00E43CC8" w:rsidP="00E43CC8">
      <w:pPr>
        <w:tabs>
          <w:tab w:val="left" w:pos="624"/>
        </w:tabs>
        <w:spacing w:after="120" w:line="400" w:lineRule="exact"/>
        <w:ind w:left="1247" w:firstLine="595"/>
        <w:jc w:val="both"/>
        <w:textDirection w:val="tbRlV"/>
        <w:rPr>
          <w:rFonts w:ascii="Traditional Arabic" w:hAnsi="Traditional Arabic" w:cs="Traditional Arabic"/>
          <w:i/>
          <w:iCs/>
          <w:sz w:val="30"/>
          <w:szCs w:val="30"/>
          <w:lang w:eastAsia="zh-TW"/>
        </w:rPr>
      </w:pPr>
      <w:r w:rsidRPr="005D1852">
        <w:rPr>
          <w:rFonts w:ascii="Traditional Arabic" w:hAnsi="Traditional Arabic" w:cs="Traditional Arabic"/>
          <w:i/>
          <w:iCs/>
          <w:sz w:val="30"/>
          <w:szCs w:val="30"/>
          <w:rtl/>
          <w:lang w:eastAsia="zh-TW"/>
        </w:rPr>
        <w:t>من دول أمريكا اللاتينية ومنطقة البحر الكاريبي:</w:t>
      </w:r>
    </w:p>
    <w:p w14:paraId="485DB478" w14:textId="77777777" w:rsidR="00E43CC8" w:rsidRPr="00B7053A" w:rsidRDefault="00E43CC8" w:rsidP="00E43CC8">
      <w:pPr>
        <w:tabs>
          <w:tab w:val="left" w:pos="624"/>
        </w:tabs>
        <w:spacing w:after="120" w:line="400" w:lineRule="exact"/>
        <w:ind w:left="1247" w:firstLine="594"/>
        <w:jc w:val="both"/>
        <w:textDirection w:val="tbRlV"/>
        <w:rPr>
          <w:rFonts w:ascii="Traditional Arabic" w:hAnsi="Traditional Arabic" w:cs="Traditional Arabic"/>
          <w:sz w:val="30"/>
          <w:szCs w:val="30"/>
          <w:lang w:eastAsia="zh-TW"/>
        </w:rPr>
      </w:pPr>
      <w:r w:rsidRPr="00B7053A">
        <w:rPr>
          <w:rFonts w:ascii="Traditional Arabic" w:hAnsi="Traditional Arabic" w:cs="Traditional Arabic"/>
          <w:sz w:val="30"/>
          <w:szCs w:val="30"/>
          <w:rtl/>
          <w:lang w:eastAsia="zh-TW"/>
        </w:rPr>
        <w:t>أدريانا فلوريس-</w:t>
      </w:r>
      <w:proofErr w:type="spellStart"/>
      <w:r w:rsidRPr="00B7053A">
        <w:rPr>
          <w:rFonts w:ascii="Traditional Arabic" w:hAnsi="Traditional Arabic" w:cs="Traditional Arabic"/>
          <w:sz w:val="30"/>
          <w:szCs w:val="30"/>
          <w:rtl/>
          <w:lang w:eastAsia="zh-TW"/>
        </w:rPr>
        <w:t>دياز</w:t>
      </w:r>
      <w:proofErr w:type="spellEnd"/>
      <w:r w:rsidRPr="00B7053A">
        <w:rPr>
          <w:rFonts w:ascii="Traditional Arabic" w:hAnsi="Traditional Arabic" w:cs="Traditional Arabic"/>
          <w:sz w:val="30"/>
          <w:szCs w:val="30"/>
          <w:rtl/>
          <w:lang w:eastAsia="zh-TW"/>
        </w:rPr>
        <w:t xml:space="preserve"> (المكسيك)</w:t>
      </w:r>
    </w:p>
    <w:p w14:paraId="4DE12CEB" w14:textId="77777777" w:rsidR="00E43CC8" w:rsidRPr="00B7053A"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lang w:eastAsia="zh-TW"/>
        </w:rPr>
      </w:pPr>
      <w:r w:rsidRPr="00B7053A">
        <w:rPr>
          <w:rFonts w:ascii="Traditional Arabic" w:hAnsi="Traditional Arabic" w:cs="Traditional Arabic"/>
          <w:sz w:val="30"/>
          <w:szCs w:val="30"/>
          <w:rtl/>
          <w:lang w:eastAsia="zh-TW"/>
        </w:rPr>
        <w:t>وبالإضافة إلى ذلك، انتخب الاجتماع العام الأعضاء المناوبين التاليين من دول أمريكا اللاتينية ومنطقة البحر الكاريبي:</w:t>
      </w:r>
    </w:p>
    <w:p w14:paraId="52851E98" w14:textId="77777777" w:rsidR="00E43CC8" w:rsidRPr="00B7053A" w:rsidRDefault="00E43CC8" w:rsidP="00E43CC8">
      <w:pPr>
        <w:tabs>
          <w:tab w:val="left" w:pos="624"/>
        </w:tabs>
        <w:spacing w:after="120" w:line="400" w:lineRule="exact"/>
        <w:ind w:left="1247" w:firstLine="594"/>
        <w:jc w:val="both"/>
        <w:textDirection w:val="tbRlV"/>
        <w:rPr>
          <w:rFonts w:ascii="Traditional Arabic" w:hAnsi="Traditional Arabic" w:cs="Traditional Arabic"/>
          <w:sz w:val="30"/>
          <w:szCs w:val="30"/>
          <w:lang w:eastAsia="zh-TW"/>
        </w:rPr>
      </w:pPr>
      <w:proofErr w:type="spellStart"/>
      <w:r w:rsidRPr="00B7053A">
        <w:rPr>
          <w:rFonts w:ascii="Traditional Arabic" w:hAnsi="Traditional Arabic" w:cs="Traditional Arabic"/>
          <w:sz w:val="30"/>
          <w:szCs w:val="30"/>
          <w:rtl/>
          <w:lang w:eastAsia="zh-TW"/>
        </w:rPr>
        <w:t>أندريس</w:t>
      </w:r>
      <w:proofErr w:type="spellEnd"/>
      <w:r w:rsidRPr="00B7053A">
        <w:rPr>
          <w:rFonts w:ascii="Traditional Arabic" w:hAnsi="Traditional Arabic" w:cs="Traditional Arabic"/>
          <w:sz w:val="30"/>
          <w:szCs w:val="30"/>
          <w:rtl/>
          <w:lang w:eastAsia="zh-TW"/>
        </w:rPr>
        <w:t xml:space="preserve"> غول (كولومبيا) </w:t>
      </w:r>
    </w:p>
    <w:p w14:paraId="57F38449" w14:textId="77777777" w:rsidR="00E43CC8" w:rsidRPr="00B7053A" w:rsidRDefault="00E43CC8" w:rsidP="00E43CC8">
      <w:pPr>
        <w:tabs>
          <w:tab w:val="left" w:pos="624"/>
        </w:tabs>
        <w:spacing w:after="120" w:line="400" w:lineRule="exact"/>
        <w:ind w:left="1247" w:firstLine="595"/>
        <w:jc w:val="both"/>
        <w:textDirection w:val="tbRlV"/>
        <w:rPr>
          <w:rFonts w:ascii="Traditional Arabic" w:hAnsi="Traditional Arabic" w:cs="Traditional Arabic"/>
          <w:sz w:val="30"/>
          <w:szCs w:val="30"/>
          <w:lang w:eastAsia="zh-TW"/>
        </w:rPr>
      </w:pPr>
      <w:r w:rsidRPr="00B7053A">
        <w:rPr>
          <w:rFonts w:ascii="Traditional Arabic" w:hAnsi="Traditional Arabic" w:cs="Traditional Arabic"/>
          <w:sz w:val="30"/>
          <w:szCs w:val="30"/>
          <w:rtl/>
          <w:lang w:eastAsia="zh-TW"/>
        </w:rPr>
        <w:t xml:space="preserve">جيمس </w:t>
      </w:r>
      <w:proofErr w:type="spellStart"/>
      <w:r w:rsidRPr="00B7053A">
        <w:rPr>
          <w:rFonts w:ascii="Traditional Arabic" w:hAnsi="Traditional Arabic" w:cs="Traditional Arabic"/>
          <w:sz w:val="30"/>
          <w:szCs w:val="30"/>
          <w:rtl/>
          <w:lang w:eastAsia="zh-TW"/>
        </w:rPr>
        <w:t>آرلنغتون</w:t>
      </w:r>
      <w:proofErr w:type="spellEnd"/>
      <w:r w:rsidRPr="00B7053A">
        <w:rPr>
          <w:rFonts w:ascii="Traditional Arabic" w:hAnsi="Traditional Arabic" w:cs="Traditional Arabic"/>
          <w:sz w:val="30"/>
          <w:szCs w:val="30"/>
          <w:rtl/>
          <w:lang w:eastAsia="zh-TW"/>
        </w:rPr>
        <w:t xml:space="preserve"> </w:t>
      </w:r>
      <w:proofErr w:type="spellStart"/>
      <w:r w:rsidRPr="00B7053A">
        <w:rPr>
          <w:rFonts w:ascii="Traditional Arabic" w:hAnsi="Traditional Arabic" w:cs="Traditional Arabic"/>
          <w:sz w:val="30"/>
          <w:szCs w:val="30"/>
          <w:rtl/>
          <w:lang w:eastAsia="zh-TW"/>
        </w:rPr>
        <w:t>فينلاي</w:t>
      </w:r>
      <w:proofErr w:type="spellEnd"/>
      <w:r w:rsidRPr="00B7053A">
        <w:rPr>
          <w:rFonts w:ascii="Traditional Arabic" w:hAnsi="Traditional Arabic" w:cs="Traditional Arabic"/>
          <w:sz w:val="30"/>
          <w:szCs w:val="30"/>
          <w:rtl/>
          <w:lang w:eastAsia="zh-TW"/>
        </w:rPr>
        <w:t xml:space="preserve"> (غرينادا) </w:t>
      </w:r>
    </w:p>
    <w:p w14:paraId="3426C0E8" w14:textId="77777777" w:rsidR="00E43CC8" w:rsidRPr="00B7053A" w:rsidRDefault="00E43CC8" w:rsidP="00E43CC8">
      <w:pPr>
        <w:tabs>
          <w:tab w:val="left" w:pos="624"/>
        </w:tabs>
        <w:spacing w:after="240" w:line="400" w:lineRule="exact"/>
        <w:ind w:left="1247" w:firstLine="595"/>
        <w:jc w:val="both"/>
        <w:textDirection w:val="tbRlV"/>
        <w:rPr>
          <w:rFonts w:ascii="Traditional Arabic" w:hAnsi="Traditional Arabic" w:cs="Traditional Arabic"/>
          <w:sz w:val="30"/>
          <w:szCs w:val="30"/>
          <w:lang w:eastAsia="zh-TW"/>
        </w:rPr>
      </w:pPr>
      <w:r w:rsidRPr="00B7053A">
        <w:rPr>
          <w:rFonts w:ascii="Traditional Arabic" w:hAnsi="Traditional Arabic" w:cs="Traditional Arabic"/>
          <w:sz w:val="30"/>
          <w:szCs w:val="30"/>
          <w:rtl/>
          <w:lang w:eastAsia="zh-TW"/>
        </w:rPr>
        <w:t xml:space="preserve">مارينا </w:t>
      </w:r>
      <w:proofErr w:type="spellStart"/>
      <w:r w:rsidRPr="00B7053A">
        <w:rPr>
          <w:rFonts w:ascii="Traditional Arabic" w:hAnsi="Traditional Arabic" w:cs="Traditional Arabic"/>
          <w:sz w:val="30"/>
          <w:szCs w:val="30"/>
          <w:rtl/>
          <w:lang w:eastAsia="zh-TW"/>
        </w:rPr>
        <w:t>روساليس</w:t>
      </w:r>
      <w:proofErr w:type="spellEnd"/>
      <w:r w:rsidRPr="00B7053A">
        <w:rPr>
          <w:rFonts w:ascii="Traditional Arabic" w:hAnsi="Traditional Arabic" w:cs="Traditional Arabic"/>
          <w:sz w:val="30"/>
          <w:szCs w:val="30"/>
          <w:rtl/>
          <w:lang w:eastAsia="zh-TW"/>
        </w:rPr>
        <w:t xml:space="preserve"> (بيرو)</w:t>
      </w:r>
    </w:p>
    <w:p w14:paraId="4DC35CB2" w14:textId="77777777" w:rsidR="00E43CC8" w:rsidRPr="00AD7426" w:rsidRDefault="00E43CC8" w:rsidP="00E43CC8">
      <w:pPr>
        <w:pStyle w:val="CH1"/>
        <w:tabs>
          <w:tab w:val="clear" w:pos="851"/>
          <w:tab w:val="clear" w:pos="1247"/>
        </w:tabs>
        <w:bidi/>
        <w:spacing w:before="0"/>
        <w:ind w:left="1134" w:hanging="709"/>
        <w:textDirection w:val="tbRlV"/>
        <w:rPr>
          <w:rFonts w:ascii="Traditional Arabic" w:hAnsi="Traditional Arabic" w:cs="Traditional Arabic"/>
          <w:b w:val="0"/>
          <w:bCs/>
          <w:sz w:val="38"/>
          <w:szCs w:val="38"/>
          <w:rtl/>
          <w:lang w:eastAsia="zh-TW"/>
        </w:rPr>
      </w:pPr>
      <w:r w:rsidRPr="00AD7426">
        <w:rPr>
          <w:rFonts w:cs="Traditional Arabic"/>
          <w:bCs/>
          <w:sz w:val="32"/>
          <w:szCs w:val="32"/>
          <w:rtl/>
          <w:lang w:eastAsia="zh-TW"/>
        </w:rPr>
        <w:t>ثالثا ً-</w:t>
      </w:r>
      <w:r w:rsidRPr="00AD7426">
        <w:rPr>
          <w:rFonts w:cs="Traditional Arabic"/>
          <w:bCs/>
          <w:sz w:val="32"/>
          <w:szCs w:val="32"/>
          <w:rtl/>
          <w:lang w:eastAsia="zh-TW"/>
        </w:rPr>
        <w:tab/>
        <w:t>قبول المراقبين في الدورة السابعة للاجتماع العام للمنبر</w:t>
      </w:r>
    </w:p>
    <w:p w14:paraId="5AC7FF64" w14:textId="77777777" w:rsidR="00E43CC8" w:rsidRPr="00E15F9A"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أشار الرئيس عند تقديم هذا البند إلى أن الاجتماع العام كان قد قرر، في دورته السادسة، أن الإجراء المؤقت المتبع لقبول المراقبين في دورات الاجتماع العام، على النحو الوارد في الفقرة</w:t>
      </w:r>
      <w:r w:rsidRPr="00E15F9A">
        <w:rPr>
          <w:rFonts w:ascii="Traditional Arabic" w:hAnsi="Traditional Arabic" w:cs="Traditional Arabic"/>
          <w:sz w:val="30"/>
          <w:szCs w:val="30"/>
          <w:lang w:eastAsia="zh-TW"/>
        </w:rPr>
        <w:t xml:space="preserve"> </w:t>
      </w:r>
      <w:r>
        <w:rPr>
          <w:rFonts w:ascii="Traditional Arabic" w:hAnsi="Traditional Arabic" w:cs="Traditional Arabic"/>
          <w:sz w:val="30"/>
          <w:szCs w:val="30"/>
          <w:rtl/>
          <w:lang w:eastAsia="zh-TW"/>
        </w:rPr>
        <w:t>22</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من تقرير الدورة الأولى للاجتماع العام</w:t>
      </w:r>
      <w:r w:rsidRPr="00E15F9A">
        <w:rPr>
          <w:rFonts w:ascii="Traditional Arabic" w:hAnsi="Traditional Arabic" w:cs="Traditional Arabic"/>
          <w:sz w:val="30"/>
          <w:szCs w:val="30"/>
          <w:lang w:eastAsia="zh-TW"/>
        </w:rPr>
        <w:t xml:space="preserve"> </w:t>
      </w:r>
      <w:r w:rsidRPr="00AD7426">
        <w:rPr>
          <w:rFonts w:asciiTheme="majorBidi" w:hAnsiTheme="majorBidi" w:cstheme="majorBidi"/>
          <w:sz w:val="20"/>
          <w:szCs w:val="20"/>
          <w:lang w:eastAsia="zh-TW"/>
        </w:rPr>
        <w:t>(IPBES/1/12)</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والمطبق في دوراته الثانية إلى السادسة، سيُطبق أيضاً على الدورة السابعة.</w:t>
      </w:r>
    </w:p>
    <w:p w14:paraId="459D7A4B" w14:textId="77777777" w:rsidR="00E43CC8" w:rsidRPr="00E15F9A"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lastRenderedPageBreak/>
        <w:t>ووفقا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لما اتخذه من مقررات في دوراته السابقة، وافق الاجتماع العام على قبول المنظمات الواردة في الفرع الثاني من الوثيقة</w:t>
      </w:r>
      <w:r w:rsidRPr="00E15F9A">
        <w:rPr>
          <w:rFonts w:ascii="Traditional Arabic" w:hAnsi="Traditional Arabic" w:cs="Traditional Arabic"/>
          <w:sz w:val="30"/>
          <w:szCs w:val="30"/>
          <w:lang w:eastAsia="zh-TW"/>
        </w:rPr>
        <w:t xml:space="preserve"> </w:t>
      </w:r>
      <w:r w:rsidRPr="00A72912">
        <w:rPr>
          <w:rFonts w:asciiTheme="majorBidi" w:hAnsiTheme="majorBidi" w:cstheme="majorBidi"/>
          <w:sz w:val="20"/>
          <w:szCs w:val="20"/>
          <w:lang w:eastAsia="zh-TW"/>
        </w:rPr>
        <w:t>IPBES/7/INF/4</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بصفة مراقب في الدورة الحالية، بالإضافة إلى الدول، والاتفاقيات، والمنظمات المتعددة الأطراف، وهيئات الأمم المتحدة ووكالاتها المتخصصة والمؤسسات الأخرى التي أقرت بصفة مراقب في الدورات السابقة.</w:t>
      </w:r>
    </w:p>
    <w:p w14:paraId="4569565A" w14:textId="77777777" w:rsidR="00E43CC8" w:rsidRPr="00E15F9A" w:rsidRDefault="00E43CC8" w:rsidP="00E43CC8">
      <w:pPr>
        <w:numPr>
          <w:ilvl w:val="0"/>
          <w:numId w:val="27"/>
        </w:numPr>
        <w:tabs>
          <w:tab w:val="clear" w:pos="1605"/>
          <w:tab w:val="left" w:pos="624"/>
          <w:tab w:val="num" w:pos="1841"/>
        </w:tabs>
        <w:spacing w:after="120" w:line="400" w:lineRule="exact"/>
        <w:ind w:left="1134"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ووجه الرئيس الانتباه إلى المذكرة المقدمة من الأمانة التي تتضمن مشروع السياسات والإجراءات المتعلقة بقبول المراقبين</w:t>
      </w:r>
      <w:r>
        <w:rPr>
          <w:rFonts w:ascii="Traditional Arabic" w:hAnsi="Traditional Arabic" w:cs="Traditional Arabic"/>
          <w:sz w:val="30"/>
          <w:szCs w:val="30"/>
          <w:rtl/>
          <w:lang w:eastAsia="zh-TW"/>
        </w:rPr>
        <w:t xml:space="preserve"> </w:t>
      </w:r>
      <w:r w:rsidRPr="00DA28BA">
        <w:rPr>
          <w:rFonts w:asciiTheme="majorBidi" w:hAnsiTheme="majorBidi" w:cstheme="majorBidi"/>
          <w:sz w:val="20"/>
          <w:szCs w:val="20"/>
          <w:lang w:eastAsia="zh-TW"/>
        </w:rPr>
        <w:t>(IPBES/7/9)</w:t>
      </w:r>
      <w:r w:rsidRPr="00E15F9A">
        <w:rPr>
          <w:rFonts w:ascii="Traditional Arabic" w:hAnsi="Traditional Arabic" w:cs="Traditional Arabic"/>
          <w:sz w:val="30"/>
          <w:szCs w:val="30"/>
          <w:rtl/>
          <w:lang w:eastAsia="zh-TW"/>
        </w:rPr>
        <w:t>، والتي أشار إلى أنها كانت محل خلاف في الاجتماعات العامة للدورات السابقة.</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وتساءل عما إذا كان أي من الأعضاء قد غير موقفه بشأن هذه المسألة.</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 xml:space="preserve">ولم ترد طلبات لتناول الكلمة، ولذلك قرر الاجتماع العام للمنبر أن يُطَبق في دورته الثامنة الإجراء المؤقت لقبول </w:t>
      </w:r>
      <w:r>
        <w:rPr>
          <w:rFonts w:ascii="Traditional Arabic" w:hAnsi="Traditional Arabic" w:cs="Traditional Arabic"/>
          <w:sz w:val="30"/>
          <w:szCs w:val="30"/>
          <w:rtl/>
          <w:lang w:eastAsia="zh-TW"/>
        </w:rPr>
        <w:t>المراقبين</w:t>
      </w:r>
      <w:r w:rsidRPr="00E15F9A">
        <w:rPr>
          <w:rFonts w:ascii="Traditional Arabic" w:hAnsi="Traditional Arabic" w:cs="Traditional Arabic"/>
          <w:sz w:val="30"/>
          <w:szCs w:val="30"/>
          <w:rtl/>
          <w:lang w:eastAsia="zh-TW"/>
        </w:rPr>
        <w:t xml:space="preserve"> في دورات الاجتماع العام للمنبر، على النحو المبيَّن في الفقرة</w:t>
      </w:r>
      <w:r w:rsidRPr="00E15F9A">
        <w:rPr>
          <w:rFonts w:ascii="Traditional Arabic" w:hAnsi="Traditional Arabic" w:cs="Traditional Arabic"/>
          <w:sz w:val="30"/>
          <w:szCs w:val="30"/>
          <w:lang w:eastAsia="zh-TW"/>
        </w:rPr>
        <w:t xml:space="preserve"> </w:t>
      </w:r>
      <w:r>
        <w:rPr>
          <w:rFonts w:ascii="Traditional Arabic" w:hAnsi="Traditional Arabic" w:cs="Traditional Arabic"/>
          <w:sz w:val="30"/>
          <w:szCs w:val="30"/>
          <w:rtl/>
          <w:lang w:eastAsia="zh-TW"/>
        </w:rPr>
        <w:t>22</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من تقرير الدورة الأولى للمنبر</w:t>
      </w:r>
      <w:r>
        <w:rPr>
          <w:rFonts w:ascii="Traditional Arabic" w:hAnsi="Traditional Arabic" w:cs="Traditional Arabic"/>
          <w:sz w:val="30"/>
          <w:szCs w:val="30"/>
          <w:rtl/>
          <w:lang w:eastAsia="zh-TW"/>
        </w:rPr>
        <w:t xml:space="preserve"> </w:t>
      </w:r>
      <w:r w:rsidRPr="00DA28BA">
        <w:rPr>
          <w:rFonts w:asciiTheme="majorBidi" w:hAnsiTheme="majorBidi" w:cstheme="majorBidi"/>
          <w:sz w:val="20"/>
          <w:szCs w:val="20"/>
          <w:lang w:eastAsia="zh-TW"/>
        </w:rPr>
        <w:t>(IPBES/1/12)</w:t>
      </w:r>
      <w:r w:rsidRPr="00E15F9A">
        <w:rPr>
          <w:rFonts w:ascii="Traditional Arabic" w:hAnsi="Traditional Arabic" w:cs="Traditional Arabic"/>
          <w:sz w:val="30"/>
          <w:szCs w:val="30"/>
          <w:rtl/>
          <w:lang w:eastAsia="zh-TW"/>
        </w:rPr>
        <w:t>، وهو الإجراء الذي طبق في دورات الاجتماع العام الثانية إلى السابعة، على أساس أن المراقبين المقبولين في الدورات من الأولى إلى السابعة سيكونون من بين أولئك المقبولين للدورة الثامنة.</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وقرر أيضاً أن ينظر مرة أخرى في دورته الثامنة في مشروع سياسات وإجراءات قبول المراقبين.</w:t>
      </w:r>
    </w:p>
    <w:p w14:paraId="7522A2FE" w14:textId="77777777" w:rsidR="00E43CC8" w:rsidRPr="0024234D" w:rsidRDefault="00E43CC8" w:rsidP="00E43CC8">
      <w:pPr>
        <w:pStyle w:val="CH1"/>
        <w:tabs>
          <w:tab w:val="clear" w:pos="851"/>
        </w:tabs>
        <w:bidi/>
        <w:spacing w:before="0"/>
        <w:ind w:left="1134" w:hanging="709"/>
        <w:textDirection w:val="tbRlV"/>
        <w:rPr>
          <w:rFonts w:ascii="Traditional Arabic" w:hAnsi="Traditional Arabic" w:cs="Traditional Arabic"/>
          <w:b w:val="0"/>
          <w:bCs/>
          <w:sz w:val="38"/>
          <w:szCs w:val="38"/>
          <w:rtl/>
          <w:lang w:eastAsia="zh-TW"/>
        </w:rPr>
      </w:pPr>
      <w:r w:rsidRPr="00C018AF">
        <w:rPr>
          <w:rFonts w:cs="Traditional Arabic"/>
          <w:bCs/>
          <w:sz w:val="32"/>
          <w:szCs w:val="32"/>
          <w:rtl/>
          <w:lang w:eastAsia="zh-TW"/>
        </w:rPr>
        <w:t>رابعا</w:t>
      </w:r>
      <w:r>
        <w:rPr>
          <w:rFonts w:cs="Traditional Arabic"/>
          <w:bCs/>
          <w:sz w:val="32"/>
          <w:szCs w:val="32"/>
          <w:rtl/>
          <w:lang w:eastAsia="zh-TW"/>
        </w:rPr>
        <w:t>ً</w:t>
      </w:r>
      <w:r w:rsidRPr="00C018AF">
        <w:rPr>
          <w:rFonts w:cs="Traditional Arabic"/>
          <w:bCs/>
          <w:sz w:val="32"/>
          <w:szCs w:val="32"/>
          <w:rtl/>
          <w:lang w:eastAsia="zh-TW"/>
        </w:rPr>
        <w:t>-</w:t>
      </w:r>
      <w:r>
        <w:rPr>
          <w:rFonts w:cs="Traditional Arabic"/>
          <w:bCs/>
          <w:sz w:val="32"/>
          <w:szCs w:val="32"/>
          <w:rtl/>
          <w:lang w:eastAsia="zh-TW"/>
        </w:rPr>
        <w:tab/>
      </w:r>
      <w:r w:rsidRPr="00C018AF">
        <w:rPr>
          <w:rFonts w:cs="Traditional Arabic"/>
          <w:bCs/>
          <w:sz w:val="32"/>
          <w:szCs w:val="32"/>
          <w:rtl/>
          <w:lang w:eastAsia="zh-TW"/>
        </w:rPr>
        <w:t>وثائق تفويض الممثلين</w:t>
      </w:r>
    </w:p>
    <w:p w14:paraId="4CD3E47B" w14:textId="05FBA600" w:rsidR="00E43CC8" w:rsidRPr="002378F0"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rtl/>
          <w:lang w:val="nb-NO" w:eastAsia="zh-TW"/>
        </w:rPr>
      </w:pPr>
      <w:r w:rsidRPr="001A0879">
        <w:rPr>
          <w:rFonts w:ascii="Traditional Arabic" w:hAnsi="Traditional Arabic" w:cs="Traditional Arabic"/>
          <w:sz w:val="30"/>
          <w:szCs w:val="30"/>
          <w:rtl/>
          <w:lang w:eastAsia="zh-TW"/>
        </w:rPr>
        <w:t xml:space="preserve">وفقاً للمادة 13 من النظام الداخلي، درس المكتب، بمساعدة الأمانة، وثائق تفويض ممثلي أعضاء المنبر المشاركين في هذه الدورة البالغ عددهم </w:t>
      </w:r>
      <w:r>
        <w:rPr>
          <w:rFonts w:ascii="Traditional Arabic" w:hAnsi="Traditional Arabic" w:cs="Traditional Arabic"/>
          <w:sz w:val="30"/>
          <w:szCs w:val="30"/>
          <w:rtl/>
          <w:lang w:eastAsia="zh-TW"/>
        </w:rPr>
        <w:t>105</w:t>
      </w:r>
      <w:r w:rsidRPr="001A0879">
        <w:rPr>
          <w:rFonts w:ascii="Traditional Arabic" w:hAnsi="Traditional Arabic" w:cs="Traditional Arabic"/>
          <w:sz w:val="30"/>
          <w:szCs w:val="30"/>
          <w:rtl/>
          <w:lang w:eastAsia="zh-TW"/>
        </w:rPr>
        <w:t xml:space="preserve"> أعضاء.</w:t>
      </w:r>
      <w:r>
        <w:rPr>
          <w:rFonts w:ascii="Traditional Arabic" w:hAnsi="Traditional Arabic" w:cs="Traditional Arabic"/>
          <w:sz w:val="30"/>
          <w:szCs w:val="30"/>
          <w:rtl/>
          <w:lang w:eastAsia="zh-TW"/>
        </w:rPr>
        <w:t xml:space="preserve"> </w:t>
      </w:r>
      <w:r w:rsidRPr="001A0879">
        <w:rPr>
          <w:rFonts w:ascii="Traditional Arabic" w:hAnsi="Traditional Arabic" w:cs="Traditional Arabic"/>
          <w:sz w:val="30"/>
          <w:szCs w:val="30"/>
          <w:rtl/>
          <w:lang w:eastAsia="zh-TW"/>
        </w:rPr>
        <w:t xml:space="preserve">ووجد المكتب أن أعضاء </w:t>
      </w:r>
      <w:r>
        <w:rPr>
          <w:rFonts w:ascii="Traditional Arabic" w:hAnsi="Traditional Arabic" w:cs="Traditional Arabic"/>
          <w:sz w:val="30"/>
          <w:szCs w:val="30"/>
          <w:rtl/>
          <w:lang w:eastAsia="zh-TW"/>
        </w:rPr>
        <w:t>المنبر التالية أسماؤهم والبالغ عددهم 84 عضواً</w:t>
      </w:r>
      <w:r w:rsidRPr="001A0879">
        <w:rPr>
          <w:rFonts w:ascii="Traditional Arabic" w:hAnsi="Traditional Arabic" w:cs="Traditional Arabic"/>
          <w:sz w:val="30"/>
          <w:szCs w:val="30"/>
          <w:rtl/>
          <w:lang w:eastAsia="zh-TW"/>
        </w:rPr>
        <w:t xml:space="preserve"> قدموا وثائق تفويض لممثليهم صدرت عن رئيس الدولة أو رئيس الحكومة أو وزير الشؤون الخارجية فيها أو </w:t>
      </w:r>
      <w:r>
        <w:rPr>
          <w:rFonts w:ascii="Traditional Arabic" w:hAnsi="Traditional Arabic" w:cs="Traditional Arabic"/>
          <w:sz w:val="30"/>
          <w:szCs w:val="30"/>
          <w:rtl/>
          <w:lang w:eastAsia="zh-TW"/>
        </w:rPr>
        <w:t>باسم هؤلاء المسؤولين،</w:t>
      </w:r>
      <w:r w:rsidRPr="001A0879">
        <w:rPr>
          <w:rFonts w:ascii="Traditional Arabic" w:hAnsi="Traditional Arabic" w:cs="Traditional Arabic"/>
          <w:sz w:val="30"/>
          <w:szCs w:val="30"/>
          <w:rtl/>
          <w:lang w:eastAsia="zh-TW"/>
        </w:rPr>
        <w:t xml:space="preserve"> وذلك وفقاً لما تقتضيه المادة 12، وأن تلك الوثائق سليمة:</w:t>
      </w:r>
      <w:r>
        <w:rPr>
          <w:rFonts w:ascii="Traditional Arabic" w:hAnsi="Traditional Arabic" w:cs="Traditional Arabic"/>
          <w:sz w:val="30"/>
          <w:szCs w:val="30"/>
          <w:rtl/>
          <w:lang w:eastAsia="zh-TW"/>
        </w:rPr>
        <w:t xml:space="preserve"> </w:t>
      </w:r>
      <w:r w:rsidRPr="002378F0">
        <w:rPr>
          <w:rFonts w:ascii="Traditional Arabic" w:hAnsi="Traditional Arabic" w:cs="Traditional Arabic"/>
          <w:sz w:val="30"/>
          <w:szCs w:val="30"/>
          <w:rtl/>
          <w:lang w:eastAsia="zh-TW"/>
        </w:rPr>
        <w:t>إثيوبيا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والأرجنتين</w:t>
      </w:r>
      <w:r>
        <w:rPr>
          <w:rFonts w:ascii="Traditional Arabic" w:hAnsi="Traditional Arabic" w:cs="Traditional Arabic"/>
          <w:sz w:val="30"/>
          <w:szCs w:val="30"/>
          <w:rtl/>
          <w:lang w:eastAsia="zh-TW"/>
        </w:rPr>
        <w:t xml:space="preserve">، </w:t>
      </w:r>
      <w:r w:rsidRPr="002378F0">
        <w:rPr>
          <w:rFonts w:ascii="Traditional Arabic" w:hAnsi="Traditional Arabic" w:cs="Traditional Arabic"/>
          <w:sz w:val="30"/>
          <w:szCs w:val="30"/>
          <w:rtl/>
          <w:lang w:eastAsia="zh-TW"/>
        </w:rPr>
        <w:t>وإسبانيا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وإستونيا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w:t>
      </w:r>
      <w:proofErr w:type="spellStart"/>
      <w:r>
        <w:rPr>
          <w:rFonts w:ascii="Traditional Arabic" w:hAnsi="Traditional Arabic" w:cs="Traditional Arabic"/>
          <w:sz w:val="30"/>
          <w:szCs w:val="30"/>
          <w:rtl/>
          <w:lang w:eastAsia="zh-TW"/>
        </w:rPr>
        <w:t>وإسواتيني</w:t>
      </w:r>
      <w:proofErr w:type="spellEnd"/>
      <w:r>
        <w:rPr>
          <w:rFonts w:ascii="Traditional Arabic" w:hAnsi="Traditional Arabic" w:cs="Traditional Arabic"/>
          <w:sz w:val="30"/>
          <w:szCs w:val="30"/>
          <w:rtl/>
          <w:lang w:eastAsia="zh-TW"/>
        </w:rPr>
        <w:t xml:space="preserve">، </w:t>
      </w:r>
      <w:r w:rsidRPr="002378F0">
        <w:rPr>
          <w:rFonts w:ascii="Traditional Arabic" w:hAnsi="Traditional Arabic" w:cs="Traditional Arabic"/>
          <w:sz w:val="30"/>
          <w:szCs w:val="30"/>
          <w:rtl/>
          <w:lang w:eastAsia="zh-TW"/>
        </w:rPr>
        <w:t>وإسرائيل</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وأفغانستان</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وإكوادور</w:t>
      </w:r>
      <w:r>
        <w:rPr>
          <w:rFonts w:ascii="Traditional Arabic" w:hAnsi="Traditional Arabic" w:cs="Traditional Arabic"/>
          <w:sz w:val="30"/>
          <w:szCs w:val="30"/>
          <w:rtl/>
          <w:lang w:eastAsia="zh-TW"/>
        </w:rPr>
        <w:t xml:space="preserve">، </w:t>
      </w:r>
      <w:r w:rsidRPr="002378F0">
        <w:rPr>
          <w:rFonts w:ascii="Traditional Arabic" w:hAnsi="Traditional Arabic" w:cs="Traditional Arabic"/>
          <w:sz w:val="30"/>
          <w:szCs w:val="30"/>
          <w:rtl/>
          <w:lang w:eastAsia="zh-TW"/>
        </w:rPr>
        <w:t>وألمانيا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وأنتيغوا وبربودا</w:t>
      </w:r>
      <w:r>
        <w:rPr>
          <w:rFonts w:ascii="Traditional Arabic" w:hAnsi="Traditional Arabic" w:cs="Traditional Arabic"/>
          <w:sz w:val="30"/>
          <w:szCs w:val="30"/>
          <w:rtl/>
          <w:lang w:eastAsia="zh-TW"/>
        </w:rPr>
        <w:t xml:space="preserve">، </w:t>
      </w:r>
      <w:r w:rsidRPr="002378F0">
        <w:rPr>
          <w:rFonts w:ascii="Traditional Arabic" w:hAnsi="Traditional Arabic" w:cs="Traditional Arabic"/>
          <w:sz w:val="30"/>
          <w:szCs w:val="30"/>
          <w:rtl/>
          <w:lang w:eastAsia="zh-TW"/>
        </w:rPr>
        <w:t>وإندونيسيا</w:t>
      </w:r>
      <w:r>
        <w:rPr>
          <w:rFonts w:ascii="Traditional Arabic" w:hAnsi="Traditional Arabic" w:cs="Traditional Arabic"/>
          <w:sz w:val="30"/>
          <w:szCs w:val="30"/>
          <w:rtl/>
          <w:lang w:eastAsia="zh-TW"/>
        </w:rPr>
        <w:t xml:space="preserve">، </w:t>
      </w:r>
      <w:r w:rsidRPr="002378F0">
        <w:rPr>
          <w:rFonts w:ascii="Traditional Arabic" w:hAnsi="Traditional Arabic" w:cs="Traditional Arabic"/>
          <w:sz w:val="30"/>
          <w:szCs w:val="30"/>
          <w:rtl/>
          <w:lang w:eastAsia="zh-TW"/>
        </w:rPr>
        <w:t>وأوروغواي</w:t>
      </w:r>
      <w:r>
        <w:rPr>
          <w:rFonts w:ascii="Traditional Arabic" w:hAnsi="Traditional Arabic" w:cs="Traditional Arabic"/>
          <w:sz w:val="30"/>
          <w:szCs w:val="30"/>
          <w:rtl/>
          <w:lang w:eastAsia="zh-TW"/>
        </w:rPr>
        <w:t xml:space="preserve">، </w:t>
      </w:r>
      <w:r w:rsidRPr="002378F0">
        <w:rPr>
          <w:rFonts w:ascii="Traditional Arabic" w:hAnsi="Traditional Arabic" w:cs="Traditional Arabic"/>
          <w:sz w:val="30"/>
          <w:szCs w:val="30"/>
          <w:rtl/>
          <w:lang w:eastAsia="zh-TW"/>
        </w:rPr>
        <w:t>وأوغندا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وإيران (جمهورية - الإسلامية)</w:t>
      </w:r>
      <w:r>
        <w:rPr>
          <w:rFonts w:ascii="Traditional Arabic" w:hAnsi="Traditional Arabic" w:cs="Traditional Arabic"/>
          <w:sz w:val="30"/>
          <w:szCs w:val="30"/>
          <w:rtl/>
          <w:lang w:eastAsia="zh-TW"/>
        </w:rPr>
        <w:t xml:space="preserve">، </w:t>
      </w:r>
      <w:r w:rsidRPr="002378F0">
        <w:rPr>
          <w:rFonts w:ascii="Traditional Arabic" w:hAnsi="Traditional Arabic" w:cs="Traditional Arabic"/>
          <w:sz w:val="30"/>
          <w:szCs w:val="30"/>
          <w:rtl/>
          <w:lang w:eastAsia="zh-TW"/>
        </w:rPr>
        <w:t>وأيرلندا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وباراغواي</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والبرازيل</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وبلجيكا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وبلغاريا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وبنغلاديش</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وبنن</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وبوتان</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وبوروندي</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والبوسنة والهرسك</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وبوليفيا (دولة - </w:t>
      </w:r>
      <w:r w:rsidRPr="00303385">
        <w:rPr>
          <w:rFonts w:ascii="Traditional Arabic" w:hAnsi="Traditional Arabic" w:cs="Traditional Arabic"/>
          <w:sz w:val="30"/>
          <w:szCs w:val="30"/>
          <w:rtl/>
          <w:lang w:eastAsia="zh-TW"/>
        </w:rPr>
        <w:t>المتعددة</w:t>
      </w:r>
      <w:r w:rsidRPr="002378F0">
        <w:rPr>
          <w:rFonts w:ascii="Traditional Arabic" w:hAnsi="Traditional Arabic" w:cs="Traditional Arabic"/>
          <w:sz w:val="30"/>
          <w:szCs w:val="30"/>
          <w:rtl/>
          <w:lang w:eastAsia="zh-TW"/>
        </w:rPr>
        <w:t xml:space="preserve"> القوميات)</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وتايلند</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وتركيا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وترينيداد وتوباغو</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وتشاد</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وتوغو</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وتونس</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وجمهورية تنزانيا المتحدة</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والجمهورية </w:t>
      </w:r>
      <w:proofErr w:type="spellStart"/>
      <w:r w:rsidRPr="002378F0">
        <w:rPr>
          <w:rFonts w:ascii="Traditional Arabic" w:hAnsi="Traditional Arabic" w:cs="Traditional Arabic"/>
          <w:sz w:val="30"/>
          <w:szCs w:val="30"/>
          <w:rtl/>
          <w:lang w:eastAsia="zh-TW"/>
        </w:rPr>
        <w:t>الدومينيكية</w:t>
      </w:r>
      <w:proofErr w:type="spellEnd"/>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وجمهورية كوريا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وجمهورية مولدوفا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وجنوب أفريقيا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وجورجيا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والدانمرك</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ورومانيا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وزامبيا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وسانت لوسيا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وسري لانكا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وسلوفاكيا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والسودان</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والسويد</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وسويسرا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وشيلي</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والصين</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وغانا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وغرينادا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وغواتيمالا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وغيانا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وغينيا</w:t>
      </w:r>
      <w:r>
        <w:rPr>
          <w:rFonts w:ascii="Traditional Arabic" w:hAnsi="Traditional Arabic" w:cs="Traditional Arabic"/>
          <w:sz w:val="30"/>
          <w:szCs w:val="30"/>
          <w:rtl/>
          <w:lang w:eastAsia="zh-TW"/>
        </w:rPr>
        <w:t>-بيساو،</w:t>
      </w:r>
      <w:r w:rsidRPr="002378F0">
        <w:rPr>
          <w:rFonts w:ascii="Traditional Arabic" w:hAnsi="Traditional Arabic" w:cs="Traditional Arabic"/>
          <w:sz w:val="30"/>
          <w:szCs w:val="30"/>
          <w:rtl/>
          <w:lang w:eastAsia="zh-TW"/>
        </w:rPr>
        <w:t xml:space="preserve"> وفرنسا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وفنزويلا (جمهورية</w:t>
      </w:r>
      <w:r w:rsidR="009C1B3B">
        <w:rPr>
          <w:rFonts w:ascii="Traditional Arabic" w:hAnsi="Traditional Arabic" w:cs="Traditional Arabic" w:hint="cs"/>
          <w:sz w:val="30"/>
          <w:szCs w:val="30"/>
          <w:rtl/>
          <w:lang w:eastAsia="zh-TW"/>
        </w:rPr>
        <w:t> -</w:t>
      </w:r>
      <w:r w:rsidRPr="002378F0">
        <w:rPr>
          <w:rFonts w:ascii="Traditional Arabic" w:hAnsi="Traditional Arabic" w:cs="Traditional Arabic"/>
          <w:sz w:val="30"/>
          <w:szCs w:val="30"/>
          <w:rtl/>
          <w:lang w:eastAsia="zh-TW"/>
        </w:rPr>
        <w:t xml:space="preserve"> </w:t>
      </w:r>
      <w:proofErr w:type="spellStart"/>
      <w:r w:rsidRPr="002378F0">
        <w:rPr>
          <w:rFonts w:ascii="Traditional Arabic" w:hAnsi="Traditional Arabic" w:cs="Traditional Arabic"/>
          <w:sz w:val="30"/>
          <w:szCs w:val="30"/>
          <w:rtl/>
          <w:lang w:eastAsia="zh-TW"/>
        </w:rPr>
        <w:t>البوليفارية</w:t>
      </w:r>
      <w:proofErr w:type="spellEnd"/>
      <w:r w:rsidRPr="002378F0">
        <w:rPr>
          <w:rFonts w:ascii="Traditional Arabic" w:hAnsi="Traditional Arabic" w:cs="Traditional Arabic"/>
          <w:sz w:val="30"/>
          <w:szCs w:val="30"/>
          <w:rtl/>
          <w:lang w:eastAsia="zh-TW"/>
        </w:rPr>
        <w:t>)</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وفنلندا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والكاميرون</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وكرواتيا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وكمبوديا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وكندا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وكوبا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وكوت ديفوار</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وكوستاريكا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وكولومبيا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ولكسمبرغ</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وليتوانيا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وماليزيا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ومصر</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والمغرب</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والمكسيك</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وملاوي</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وملديف</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والمملكة العربية السعودية</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والمملكة المتحدة لبريطانيا العظمى وأيرلندا الشمالية</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وموريتانيا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وموناكو</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والنرويج</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والنمسا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ونيبال</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ونيوزيلندا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والهند</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وهولندا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والولايات المتحدة الأمريكية</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واليابان</w:t>
      </w:r>
      <w:r>
        <w:rPr>
          <w:rFonts w:ascii="Traditional Arabic" w:hAnsi="Traditional Arabic" w:cs="Traditional Arabic"/>
          <w:sz w:val="30"/>
          <w:szCs w:val="30"/>
          <w:rtl/>
          <w:lang w:eastAsia="zh-TW"/>
        </w:rPr>
        <w:t>.</w:t>
      </w:r>
    </w:p>
    <w:p w14:paraId="77F12669" w14:textId="77777777" w:rsidR="00E43CC8"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rtl/>
          <w:lang w:eastAsia="zh-TW"/>
        </w:rPr>
      </w:pPr>
      <w:r w:rsidRPr="002378F0">
        <w:rPr>
          <w:rFonts w:ascii="Traditional Arabic" w:hAnsi="Traditional Arabic" w:cs="Traditional Arabic"/>
          <w:sz w:val="30"/>
          <w:szCs w:val="30"/>
          <w:rtl/>
          <w:lang w:eastAsia="zh-TW"/>
        </w:rPr>
        <w:t>ووفقاً للمادة ١٤ من النظام الداخلي، سمح الاجتماع العام لممثلي الدول الأعضاء التي لم تلب رسائلها الشروط الواردة في الفقرة ٢ من المادة ١٢ من النظام الداخلي بالمشاركة بصفة مؤقتة في الدورة إلى حين ورود وثائق التفويض السليمة</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وإلى أن يتخذ الاجتماع العام قرارا</w:t>
      </w:r>
      <w:r>
        <w:rPr>
          <w:rFonts w:ascii="Traditional Arabic" w:hAnsi="Traditional Arabic" w:cs="Traditional Arabic"/>
          <w:sz w:val="30"/>
          <w:szCs w:val="30"/>
          <w:rtl/>
          <w:lang w:eastAsia="zh-TW"/>
        </w:rPr>
        <w:t>ً</w:t>
      </w:r>
      <w:r w:rsidRPr="002378F0">
        <w:rPr>
          <w:rFonts w:ascii="Traditional Arabic" w:hAnsi="Traditional Arabic" w:cs="Traditional Arabic"/>
          <w:sz w:val="30"/>
          <w:szCs w:val="30"/>
          <w:rtl/>
          <w:lang w:eastAsia="zh-TW"/>
        </w:rPr>
        <w:t xml:space="preserve"> بقبول وثائق تفويضهم.</w:t>
      </w:r>
      <w:r>
        <w:rPr>
          <w:rFonts w:ascii="Traditional Arabic" w:hAnsi="Traditional Arabic" w:cs="Traditional Arabic"/>
          <w:sz w:val="30"/>
          <w:szCs w:val="30"/>
          <w:rtl/>
          <w:lang w:eastAsia="zh-TW"/>
        </w:rPr>
        <w:t xml:space="preserve"> ووفقاً للمادة 14 لا يحق لهؤلاء الممثلين المشاركة في اتخاذ القرارات حتى تُقبل وثائق تفويضهم</w:t>
      </w:r>
      <w:r w:rsidRPr="007F05D1">
        <w:rPr>
          <w:rFonts w:ascii="Traditional Arabic" w:hAnsi="Traditional Arabic" w:cs="Traditional Arabic"/>
          <w:sz w:val="30"/>
          <w:szCs w:val="30"/>
          <w:rtl/>
          <w:lang w:eastAsia="zh-TW"/>
        </w:rPr>
        <w:t>.</w:t>
      </w:r>
    </w:p>
    <w:p w14:paraId="795B8147" w14:textId="77777777" w:rsidR="00E43CC8" w:rsidRPr="009C058B" w:rsidRDefault="00E43CC8" w:rsidP="00E43CC8">
      <w:pPr>
        <w:numPr>
          <w:ilvl w:val="0"/>
          <w:numId w:val="27"/>
        </w:numPr>
        <w:tabs>
          <w:tab w:val="clear" w:pos="1605"/>
          <w:tab w:val="left" w:pos="624"/>
          <w:tab w:val="num" w:pos="1841"/>
        </w:tabs>
        <w:spacing w:after="120" w:line="400" w:lineRule="exact"/>
        <w:ind w:left="1134" w:firstLine="0"/>
        <w:jc w:val="both"/>
        <w:textDirection w:val="tbRlV"/>
        <w:rPr>
          <w:rFonts w:ascii="Traditional Arabic" w:hAnsi="Traditional Arabic" w:cs="Traditional Arabic"/>
          <w:sz w:val="30"/>
          <w:szCs w:val="30"/>
          <w:rtl/>
          <w:lang w:eastAsia="zh-TW"/>
        </w:rPr>
      </w:pPr>
      <w:r w:rsidRPr="00937A9F">
        <w:rPr>
          <w:rFonts w:ascii="Traditional Arabic" w:hAnsi="Traditional Arabic" w:cs="Traditional Arabic"/>
          <w:sz w:val="30"/>
          <w:szCs w:val="30"/>
          <w:rtl/>
          <w:lang w:eastAsia="zh-TW"/>
        </w:rPr>
        <w:t>وأقر الاجتماع العام تقرير المكتب عن وثائق التفويض.</w:t>
      </w:r>
    </w:p>
    <w:p w14:paraId="467B79CD" w14:textId="77777777" w:rsidR="00E43CC8" w:rsidRPr="0024234D" w:rsidRDefault="00E43CC8" w:rsidP="00E43CC8">
      <w:pPr>
        <w:pStyle w:val="CH1"/>
        <w:tabs>
          <w:tab w:val="clear" w:pos="851"/>
        </w:tabs>
        <w:bidi/>
        <w:spacing w:before="0"/>
        <w:ind w:left="1135" w:hanging="851"/>
        <w:jc w:val="both"/>
        <w:textDirection w:val="tbRlV"/>
        <w:rPr>
          <w:rFonts w:ascii="Traditional Arabic" w:hAnsi="Traditional Arabic" w:cs="Traditional Arabic"/>
          <w:b w:val="0"/>
          <w:bCs/>
          <w:sz w:val="38"/>
          <w:szCs w:val="38"/>
          <w:rtl/>
          <w:lang w:eastAsia="zh-TW"/>
        </w:rPr>
      </w:pPr>
      <w:r w:rsidRPr="00C018AF">
        <w:rPr>
          <w:rFonts w:cs="Traditional Arabic"/>
          <w:bCs/>
          <w:sz w:val="32"/>
          <w:szCs w:val="32"/>
          <w:rtl/>
          <w:lang w:eastAsia="zh-TW"/>
        </w:rPr>
        <w:lastRenderedPageBreak/>
        <w:t>خامسا</w:t>
      </w:r>
      <w:r>
        <w:rPr>
          <w:rFonts w:cs="Traditional Arabic"/>
          <w:bCs/>
          <w:sz w:val="32"/>
          <w:szCs w:val="32"/>
          <w:rtl/>
          <w:lang w:eastAsia="zh-TW"/>
        </w:rPr>
        <w:t>ً</w:t>
      </w:r>
      <w:r w:rsidRPr="00C018AF">
        <w:rPr>
          <w:rFonts w:cs="Traditional Arabic"/>
          <w:bCs/>
          <w:sz w:val="32"/>
          <w:szCs w:val="32"/>
          <w:rtl/>
          <w:lang w:eastAsia="zh-TW"/>
        </w:rPr>
        <w:t>-</w:t>
      </w:r>
      <w:r>
        <w:rPr>
          <w:rFonts w:cs="Traditional Arabic"/>
          <w:bCs/>
          <w:sz w:val="32"/>
          <w:szCs w:val="32"/>
          <w:rtl/>
          <w:lang w:eastAsia="zh-TW"/>
        </w:rPr>
        <w:tab/>
      </w:r>
      <w:r w:rsidRPr="00C018AF">
        <w:rPr>
          <w:rFonts w:cs="Traditional Arabic"/>
          <w:bCs/>
          <w:sz w:val="32"/>
          <w:szCs w:val="32"/>
          <w:rtl/>
          <w:lang w:eastAsia="zh-TW"/>
        </w:rPr>
        <w:t>تقرير الأمينة التنفيذية عن تنفيذ برنامج العمل الأول للفترة 2014-2018</w:t>
      </w:r>
    </w:p>
    <w:p w14:paraId="09FC94CD" w14:textId="77777777" w:rsidR="00E43CC8" w:rsidRPr="00E15F9A"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عرضت الأمينة التنفيذية البند، وقدمت تقريراً عن التقدم المحرز في تنفيذ برنامج العمل منذ الدورة السابقة، أوجزت فيه المعلومات الواردة في تقريرها في هذا الصدد</w:t>
      </w:r>
      <w:r>
        <w:rPr>
          <w:rFonts w:ascii="Traditional Arabic" w:hAnsi="Traditional Arabic" w:cs="Traditional Arabic"/>
          <w:sz w:val="30"/>
          <w:szCs w:val="30"/>
          <w:rtl/>
          <w:lang w:eastAsia="zh-TW"/>
        </w:rPr>
        <w:t xml:space="preserve"> </w:t>
      </w:r>
      <w:r w:rsidRPr="00DA28BA">
        <w:rPr>
          <w:rFonts w:asciiTheme="majorBidi" w:hAnsiTheme="majorBidi" w:cstheme="majorBidi"/>
          <w:sz w:val="20"/>
          <w:szCs w:val="20"/>
          <w:lang w:eastAsia="zh-TW"/>
        </w:rPr>
        <w:t>(IPBES/7/2)</w:t>
      </w:r>
      <w:r w:rsidRPr="00E15F9A">
        <w:rPr>
          <w:rFonts w:ascii="Traditional Arabic" w:hAnsi="Traditional Arabic" w:cs="Traditional Arabic"/>
          <w:sz w:val="30"/>
          <w:szCs w:val="30"/>
          <w:rtl/>
          <w:lang w:eastAsia="zh-TW"/>
        </w:rPr>
        <w:t>، وكذلك وثائق المعلومات ذات الصلة على النحو المبين في التقرير.</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وانتقلت إلى الحديث عن الهدف ١، واصفة</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أهم الإنجازات التي تحققت، بما في ذلك </w:t>
      </w:r>
      <w:r>
        <w:rPr>
          <w:rFonts w:ascii="Traditional Arabic" w:hAnsi="Traditional Arabic" w:cs="Traditional Arabic"/>
          <w:sz w:val="30"/>
          <w:szCs w:val="30"/>
          <w:rtl/>
          <w:lang w:eastAsia="zh-TW"/>
        </w:rPr>
        <w:t>تنظيم</w:t>
      </w:r>
      <w:r w:rsidRPr="00E15F9A">
        <w:rPr>
          <w:rFonts w:ascii="Traditional Arabic" w:hAnsi="Traditional Arabic" w:cs="Traditional Arabic"/>
          <w:sz w:val="30"/>
          <w:szCs w:val="30"/>
          <w:rtl/>
          <w:lang w:eastAsia="zh-TW"/>
        </w:rPr>
        <w:t xml:space="preserve"> المنتدى الثالث لبناء القدرات، المعقود في مقر </w:t>
      </w:r>
      <w:r w:rsidRPr="00093C65">
        <w:rPr>
          <w:rFonts w:cs="Traditional Arabic"/>
          <w:sz w:val="20"/>
          <w:szCs w:val="30"/>
          <w:rtl/>
          <w:lang w:val="en-GB" w:eastAsia="zh-TW"/>
        </w:rPr>
        <w:t>اليونسكو</w:t>
      </w:r>
      <w:r w:rsidRPr="00E15F9A">
        <w:rPr>
          <w:rFonts w:ascii="Traditional Arabic" w:hAnsi="Traditional Arabic" w:cs="Traditional Arabic"/>
          <w:sz w:val="30"/>
          <w:szCs w:val="30"/>
          <w:rtl/>
          <w:lang w:eastAsia="zh-TW"/>
        </w:rPr>
        <w:t xml:space="preserve"> في أيلول/سبتمبر ٢٠١٨؛</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واختيار ٧٤ زميلا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لبرنامج الزمالات في أعقاب تلقي</w:t>
      </w:r>
      <w:r>
        <w:rPr>
          <w:rFonts w:ascii="Traditional Arabic" w:hAnsi="Traditional Arabic" w:cs="Traditional Arabic"/>
          <w:sz w:val="30"/>
          <w:szCs w:val="30"/>
          <w:rtl/>
          <w:lang w:eastAsia="zh-TW"/>
        </w:rPr>
        <w:t xml:space="preserve"> 116 1 </w:t>
      </w:r>
      <w:r w:rsidRPr="00E15F9A">
        <w:rPr>
          <w:rFonts w:ascii="Traditional Arabic" w:hAnsi="Traditional Arabic" w:cs="Traditional Arabic"/>
          <w:sz w:val="30"/>
          <w:szCs w:val="30"/>
          <w:rtl/>
          <w:lang w:eastAsia="zh-TW"/>
        </w:rPr>
        <w:t>طلبا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للالتحاق بالبرنامج؛</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وتنظيم حلقات عمل، وفعاليات وحلقات دراسية شبكية في إطار جميع الاستراتيجي</w:t>
      </w:r>
      <w:r>
        <w:rPr>
          <w:rFonts w:ascii="Traditional Arabic" w:hAnsi="Traditional Arabic" w:cs="Traditional Arabic"/>
          <w:sz w:val="30"/>
          <w:szCs w:val="30"/>
          <w:rtl/>
          <w:lang w:eastAsia="zh-TW"/>
        </w:rPr>
        <w:t>ات</w:t>
      </w:r>
      <w:r w:rsidRPr="00E15F9A">
        <w:rPr>
          <w:rFonts w:ascii="Traditional Arabic" w:hAnsi="Traditional Arabic" w:cs="Traditional Arabic"/>
          <w:sz w:val="30"/>
          <w:szCs w:val="30"/>
          <w:rtl/>
          <w:lang w:eastAsia="zh-TW"/>
        </w:rPr>
        <w:t xml:space="preserve"> الثلاث للخطة المتجددة لبناء القدرات، بما في ذلك عقد حلقات عمل لصياغة </w:t>
      </w:r>
      <w:r>
        <w:rPr>
          <w:rFonts w:ascii="Traditional Arabic" w:hAnsi="Traditional Arabic" w:cs="Traditional Arabic"/>
          <w:sz w:val="30"/>
          <w:szCs w:val="30"/>
          <w:rtl/>
          <w:lang w:eastAsia="zh-TW"/>
        </w:rPr>
        <w:t>الموجز الخاص بمقرري السياسات ل</w:t>
      </w:r>
      <w:r w:rsidRPr="00E15F9A">
        <w:rPr>
          <w:rFonts w:ascii="Traditional Arabic" w:hAnsi="Traditional Arabic" w:cs="Traditional Arabic"/>
          <w:sz w:val="30"/>
          <w:szCs w:val="30"/>
          <w:rtl/>
          <w:lang w:eastAsia="zh-TW"/>
        </w:rPr>
        <w:t xml:space="preserve">لتقييم العالمي </w:t>
      </w:r>
      <w:r>
        <w:rPr>
          <w:rFonts w:ascii="Traditional Arabic" w:hAnsi="Traditional Arabic" w:cs="Traditional Arabic"/>
          <w:sz w:val="30"/>
          <w:szCs w:val="30"/>
          <w:rtl/>
          <w:lang w:eastAsia="zh-TW"/>
        </w:rPr>
        <w:t xml:space="preserve">ولتعزيز استعراض مشاريع التقييمات من جانب </w:t>
      </w:r>
      <w:r w:rsidRPr="00E15F9A">
        <w:rPr>
          <w:rFonts w:ascii="Traditional Arabic" w:hAnsi="Traditional Arabic" w:cs="Traditional Arabic"/>
          <w:sz w:val="30"/>
          <w:szCs w:val="30"/>
          <w:rtl/>
          <w:lang w:eastAsia="zh-TW"/>
        </w:rPr>
        <w:t>مراكز التنسيق الوطنية</w:t>
      </w:r>
      <w:r w:rsidRPr="00095670">
        <w:rPr>
          <w:rFonts w:ascii="Traditional Arabic" w:hAnsi="Traditional Arabic" w:cs="Traditional Arabic"/>
          <w:sz w:val="30"/>
          <w:szCs w:val="30"/>
          <w:rtl/>
          <w:lang w:eastAsia="zh-TW"/>
        </w:rPr>
        <w:t xml:space="preserve"> </w:t>
      </w:r>
      <w:r>
        <w:rPr>
          <w:rFonts w:ascii="Traditional Arabic" w:hAnsi="Traditional Arabic" w:cs="Traditional Arabic"/>
          <w:sz w:val="30"/>
          <w:szCs w:val="30"/>
          <w:rtl/>
          <w:lang w:eastAsia="zh-TW"/>
        </w:rPr>
        <w:t>التابعة للمنبر</w:t>
      </w:r>
      <w:r w:rsidRPr="00E15F9A">
        <w:rPr>
          <w:rFonts w:ascii="Traditional Arabic" w:hAnsi="Traditional Arabic" w:cs="Traditional Arabic"/>
          <w:sz w:val="30"/>
          <w:szCs w:val="30"/>
          <w:rtl/>
          <w:lang w:eastAsia="zh-TW"/>
        </w:rPr>
        <w:t>.</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واستشرافا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للمستقبل، </w:t>
      </w:r>
      <w:r>
        <w:rPr>
          <w:rFonts w:ascii="Traditional Arabic" w:hAnsi="Traditional Arabic" w:cs="Traditional Arabic"/>
          <w:sz w:val="30"/>
          <w:szCs w:val="30"/>
          <w:rtl/>
          <w:lang w:eastAsia="zh-TW"/>
        </w:rPr>
        <w:t>أُدرجت</w:t>
      </w:r>
      <w:r w:rsidRPr="00E15F9A">
        <w:rPr>
          <w:rFonts w:ascii="Traditional Arabic" w:hAnsi="Traditional Arabic" w:cs="Traditional Arabic"/>
          <w:sz w:val="30"/>
          <w:szCs w:val="30"/>
          <w:rtl/>
          <w:lang w:eastAsia="zh-TW"/>
        </w:rPr>
        <w:t xml:space="preserve"> الدروس المستفادة والتوصيات في برنامج العمل المقبل، ولا</w:t>
      </w:r>
      <w:r>
        <w:rPr>
          <w:rFonts w:ascii="Traditional Arabic" w:hAnsi="Traditional Arabic" w:cs="Traditional Arabic"/>
          <w:sz w:val="30"/>
          <w:szCs w:val="30"/>
          <w:rtl/>
          <w:lang w:eastAsia="zh-TW"/>
        </w:rPr>
        <w:t xml:space="preserve"> </w:t>
      </w:r>
      <w:r w:rsidRPr="00E15F9A">
        <w:rPr>
          <w:rFonts w:ascii="Traditional Arabic" w:hAnsi="Traditional Arabic" w:cs="Traditional Arabic"/>
          <w:sz w:val="30"/>
          <w:szCs w:val="30"/>
          <w:rtl/>
          <w:lang w:eastAsia="zh-TW"/>
        </w:rPr>
        <w:t>سيما فكرة عقد منتدى بناء القدرات بانتظام والمضي في تطوير البوابة الإلكترونية لبناء القدرات.</w:t>
      </w:r>
    </w:p>
    <w:p w14:paraId="39E54275" w14:textId="221C1123" w:rsidR="00E43CC8" w:rsidRPr="00E15F9A"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 xml:space="preserve">وفيما يخص </w:t>
      </w:r>
      <w:r>
        <w:rPr>
          <w:rFonts w:ascii="Traditional Arabic" w:hAnsi="Traditional Arabic" w:cs="Traditional Arabic"/>
          <w:sz w:val="30"/>
          <w:szCs w:val="30"/>
          <w:rtl/>
          <w:lang w:eastAsia="zh-TW"/>
        </w:rPr>
        <w:t xml:space="preserve">عمل المنبر على صعيد الاعتراف والعمل مع </w:t>
      </w:r>
      <w:r w:rsidRPr="00E15F9A">
        <w:rPr>
          <w:rFonts w:ascii="Traditional Arabic" w:hAnsi="Traditional Arabic" w:cs="Traditional Arabic"/>
          <w:sz w:val="30"/>
          <w:szCs w:val="30"/>
          <w:rtl/>
          <w:lang w:eastAsia="zh-TW"/>
        </w:rPr>
        <w:t xml:space="preserve">نظم </w:t>
      </w:r>
      <w:r>
        <w:rPr>
          <w:rFonts w:ascii="Traditional Arabic" w:hAnsi="Traditional Arabic" w:cs="Traditional Arabic"/>
          <w:sz w:val="30"/>
          <w:szCs w:val="30"/>
          <w:rtl/>
          <w:lang w:eastAsia="zh-TW"/>
        </w:rPr>
        <w:t xml:space="preserve">معارف الشعوب الأصلية </w:t>
      </w:r>
      <w:r w:rsidRPr="00606225">
        <w:rPr>
          <w:rFonts w:ascii="Traditional Arabic" w:hAnsi="Traditional Arabic" w:cs="Traditional Arabic"/>
          <w:sz w:val="30"/>
          <w:szCs w:val="30"/>
          <w:rtl/>
          <w:lang w:eastAsia="zh-TW"/>
        </w:rPr>
        <w:t>والمعارف المحلية، أفادت بأنه، تمشياً مع نهج المنبر إزاء معارف الشعوب الأصلية والمعارف المحلية المعتمد في المقرر م ح د-٥/١، فقد كُرس معظم العمل لتوفير الدعم اللازم لعملية التقييم العالمي، بما يتضمن الاضطلاع بأنشطة في مجال التقييم المتعلق بالمفاهيم المتنوعة للقيم المتعددة للطبيعة ومنافعها، وتقييم الاستخدام المستدام للأنواع البرية.</w:t>
      </w:r>
      <w:r w:rsidRPr="00606225">
        <w:rPr>
          <w:rFonts w:ascii="Traditional Arabic" w:hAnsi="Traditional Arabic" w:cs="Traditional Arabic"/>
          <w:sz w:val="30"/>
          <w:szCs w:val="30"/>
          <w:lang w:eastAsia="zh-TW"/>
        </w:rPr>
        <w:t xml:space="preserve"> </w:t>
      </w:r>
      <w:r w:rsidRPr="00606225">
        <w:rPr>
          <w:rFonts w:ascii="Traditional Arabic" w:hAnsi="Traditional Arabic" w:cs="Traditional Arabic"/>
          <w:sz w:val="30"/>
          <w:szCs w:val="30"/>
          <w:rtl/>
          <w:lang w:eastAsia="zh-TW"/>
        </w:rPr>
        <w:t xml:space="preserve">واستطردت قائلةً إنه بالإضافة إلى ذلك، جرى </w:t>
      </w:r>
      <w:r w:rsidRPr="00606225">
        <w:rPr>
          <w:rFonts w:cs="Traditional Arabic"/>
          <w:sz w:val="20"/>
          <w:szCs w:val="30"/>
          <w:rtl/>
          <w:lang w:val="en-GB" w:eastAsia="zh-TW"/>
        </w:rPr>
        <w:t>التشاور</w:t>
      </w:r>
      <w:r w:rsidRPr="00606225">
        <w:rPr>
          <w:rFonts w:ascii="Traditional Arabic" w:hAnsi="Traditional Arabic" w:cs="Traditional Arabic"/>
          <w:sz w:val="30"/>
          <w:szCs w:val="30"/>
          <w:rtl/>
          <w:lang w:eastAsia="zh-TW"/>
        </w:rPr>
        <w:t xml:space="preserve"> مع الشعوب الأصلية بشأن الآلية التشاركية، تمشياً مع المقرر م ح د-٦/١.</w:t>
      </w:r>
      <w:r w:rsidRPr="00606225">
        <w:rPr>
          <w:rFonts w:ascii="Traditional Arabic" w:hAnsi="Traditional Arabic" w:cs="Traditional Arabic"/>
          <w:sz w:val="30"/>
          <w:szCs w:val="30"/>
          <w:lang w:eastAsia="zh-TW"/>
        </w:rPr>
        <w:t xml:space="preserve"> </w:t>
      </w:r>
      <w:r w:rsidRPr="00606225">
        <w:rPr>
          <w:rFonts w:ascii="Traditional Arabic" w:hAnsi="Traditional Arabic" w:cs="Traditional Arabic"/>
          <w:sz w:val="30"/>
          <w:szCs w:val="30"/>
          <w:rtl/>
          <w:lang w:eastAsia="zh-TW"/>
        </w:rPr>
        <w:t>وأض</w:t>
      </w:r>
      <w:r>
        <w:rPr>
          <w:rFonts w:ascii="Traditional Arabic" w:hAnsi="Traditional Arabic" w:cs="Traditional Arabic"/>
          <w:sz w:val="30"/>
          <w:szCs w:val="30"/>
          <w:rtl/>
          <w:lang w:eastAsia="zh-TW"/>
        </w:rPr>
        <w:t xml:space="preserve">افت أن العمل </w:t>
      </w:r>
      <w:r w:rsidRPr="00E15F9A">
        <w:rPr>
          <w:rFonts w:ascii="Traditional Arabic" w:hAnsi="Traditional Arabic" w:cs="Traditional Arabic"/>
          <w:sz w:val="30"/>
          <w:szCs w:val="30"/>
          <w:rtl/>
          <w:lang w:eastAsia="zh-TW"/>
        </w:rPr>
        <w:t>سيتواصل</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في برنامج العمل المقبل، </w:t>
      </w:r>
      <w:r w:rsidRPr="0031236F">
        <w:rPr>
          <w:rFonts w:ascii="Traditional Arabic" w:hAnsi="Traditional Arabic" w:cs="Traditional Arabic"/>
          <w:sz w:val="30"/>
          <w:szCs w:val="30"/>
          <w:rtl/>
          <w:lang w:eastAsia="zh-TW"/>
        </w:rPr>
        <w:t>على تنفيذ</w:t>
      </w:r>
      <w:r w:rsidRPr="0071061A">
        <w:rPr>
          <w:rFonts w:ascii="Traditional Arabic" w:hAnsi="Traditional Arabic" w:cs="Traditional Arabic"/>
          <w:sz w:val="30"/>
          <w:szCs w:val="30"/>
          <w:rtl/>
          <w:lang w:eastAsia="zh-TW"/>
        </w:rPr>
        <w:t xml:space="preserve"> النهج</w:t>
      </w:r>
      <w:r w:rsidRPr="00E15F9A">
        <w:rPr>
          <w:rFonts w:ascii="Traditional Arabic" w:hAnsi="Traditional Arabic" w:cs="Traditional Arabic"/>
          <w:sz w:val="30"/>
          <w:szCs w:val="30"/>
          <w:rtl/>
          <w:lang w:eastAsia="zh-TW"/>
        </w:rPr>
        <w:t xml:space="preserve"> والمضي في تعزيز الآلية التشاركية.</w:t>
      </w:r>
    </w:p>
    <w:p w14:paraId="2B334F02" w14:textId="77777777" w:rsidR="00E43CC8" w:rsidRPr="00E15F9A" w:rsidRDefault="00E43CC8" w:rsidP="00E43CC8">
      <w:pPr>
        <w:numPr>
          <w:ilvl w:val="0"/>
          <w:numId w:val="27"/>
        </w:numPr>
        <w:tabs>
          <w:tab w:val="clear" w:pos="1605"/>
          <w:tab w:val="left" w:pos="624"/>
          <w:tab w:val="num" w:pos="1841"/>
        </w:tabs>
        <w:spacing w:after="120" w:line="380" w:lineRule="exact"/>
        <w:ind w:left="1134"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 xml:space="preserve">وفيما يخص المعارف والبيانات، أشارت الأمينة التنفيذية إلى أن العمل بشأن المؤشرات الأساسية والبارزة </w:t>
      </w:r>
      <w:r>
        <w:rPr>
          <w:rFonts w:ascii="Traditional Arabic" w:hAnsi="Traditional Arabic" w:cs="Traditional Arabic"/>
          <w:sz w:val="30"/>
          <w:szCs w:val="30"/>
          <w:rtl/>
          <w:lang w:eastAsia="zh-TW"/>
        </w:rPr>
        <w:t xml:space="preserve">والمؤشرات التكميلية الأخرى </w:t>
      </w:r>
      <w:r w:rsidRPr="00E15F9A">
        <w:rPr>
          <w:rFonts w:ascii="Traditional Arabic" w:hAnsi="Traditional Arabic" w:cs="Traditional Arabic"/>
          <w:sz w:val="30"/>
          <w:szCs w:val="30"/>
          <w:rtl/>
          <w:lang w:eastAsia="zh-TW"/>
        </w:rPr>
        <w:t>قد سار بخطى حثيثة</w:t>
      </w:r>
      <w:r>
        <w:rPr>
          <w:rFonts w:ascii="Traditional Arabic" w:hAnsi="Traditional Arabic" w:cs="Traditional Arabic"/>
          <w:sz w:val="30"/>
          <w:szCs w:val="30"/>
          <w:rtl/>
          <w:lang w:eastAsia="zh-TW"/>
        </w:rPr>
        <w:t xml:space="preserve"> في سياق التقييم العالمي</w:t>
      </w:r>
      <w:r w:rsidRPr="00E15F9A">
        <w:rPr>
          <w:rFonts w:ascii="Traditional Arabic" w:hAnsi="Traditional Arabic" w:cs="Traditional Arabic"/>
          <w:sz w:val="30"/>
          <w:szCs w:val="30"/>
          <w:rtl/>
          <w:lang w:eastAsia="zh-TW"/>
        </w:rPr>
        <w:t>.</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 xml:space="preserve">وأضافت أن الأمانة </w:t>
      </w:r>
      <w:r>
        <w:rPr>
          <w:rFonts w:ascii="Traditional Arabic" w:hAnsi="Traditional Arabic" w:cs="Traditional Arabic"/>
          <w:sz w:val="30"/>
          <w:szCs w:val="30"/>
          <w:rtl/>
          <w:lang w:eastAsia="zh-TW"/>
        </w:rPr>
        <w:t>تقوم على وضع</w:t>
      </w:r>
      <w:r w:rsidRPr="00E15F9A">
        <w:rPr>
          <w:rFonts w:ascii="Traditional Arabic" w:hAnsi="Traditional Arabic" w:cs="Traditional Arabic"/>
          <w:sz w:val="30"/>
          <w:szCs w:val="30"/>
          <w:rtl/>
          <w:lang w:eastAsia="zh-TW"/>
        </w:rPr>
        <w:t xml:space="preserve"> أدوات جديدة تمكن الجهات المعنية من التفاعل</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w:t>
      </w:r>
      <w:r>
        <w:rPr>
          <w:rFonts w:ascii="Traditional Arabic" w:hAnsi="Traditional Arabic" w:cs="Traditional Arabic"/>
          <w:sz w:val="30"/>
          <w:szCs w:val="30"/>
          <w:rtl/>
          <w:lang w:eastAsia="zh-TW"/>
        </w:rPr>
        <w:t>و</w:t>
      </w:r>
      <w:r w:rsidRPr="00E15F9A">
        <w:rPr>
          <w:rFonts w:ascii="Traditional Arabic" w:hAnsi="Traditional Arabic" w:cs="Traditional Arabic"/>
          <w:sz w:val="30"/>
          <w:szCs w:val="30"/>
          <w:rtl/>
          <w:lang w:eastAsia="zh-TW"/>
        </w:rPr>
        <w:t>أنشأت منبرا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لإقامة المؤتمرات </w:t>
      </w:r>
      <w:r>
        <w:rPr>
          <w:rFonts w:ascii="Traditional Arabic" w:hAnsi="Traditional Arabic" w:cs="Traditional Arabic"/>
          <w:sz w:val="30"/>
          <w:szCs w:val="30"/>
          <w:rtl/>
          <w:lang w:eastAsia="zh-TW"/>
        </w:rPr>
        <w:t>الشبكية</w:t>
      </w:r>
      <w:r w:rsidRPr="00E15F9A">
        <w:rPr>
          <w:rFonts w:ascii="Traditional Arabic" w:hAnsi="Traditional Arabic" w:cs="Traditional Arabic"/>
          <w:sz w:val="30"/>
          <w:szCs w:val="30"/>
          <w:rtl/>
          <w:lang w:eastAsia="zh-TW"/>
        </w:rPr>
        <w:t>.</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وجرى كذلك عقد مؤتمر شبكي تجريبي بشأن الثغرات التي تم استكشافها في تقييم ت</w:t>
      </w:r>
      <w:r>
        <w:rPr>
          <w:rFonts w:ascii="Traditional Arabic" w:hAnsi="Traditional Arabic" w:cs="Traditional Arabic"/>
          <w:sz w:val="30"/>
          <w:szCs w:val="30"/>
          <w:rtl/>
          <w:lang w:eastAsia="zh-TW"/>
        </w:rPr>
        <w:t>دهور</w:t>
      </w:r>
      <w:r w:rsidRPr="00E15F9A">
        <w:rPr>
          <w:rFonts w:ascii="Traditional Arabic" w:hAnsi="Traditional Arabic" w:cs="Traditional Arabic"/>
          <w:sz w:val="30"/>
          <w:szCs w:val="30"/>
          <w:rtl/>
          <w:lang w:eastAsia="zh-TW"/>
        </w:rPr>
        <w:t xml:space="preserve"> الأراضي</w:t>
      </w:r>
      <w:r>
        <w:rPr>
          <w:rFonts w:ascii="Traditional Arabic" w:hAnsi="Traditional Arabic" w:cs="Traditional Arabic"/>
          <w:sz w:val="30"/>
          <w:szCs w:val="30"/>
          <w:rtl/>
          <w:lang w:eastAsia="zh-TW"/>
        </w:rPr>
        <w:t xml:space="preserve"> واستصلاحها</w:t>
      </w:r>
      <w:r w:rsidRPr="00E15F9A">
        <w:rPr>
          <w:rFonts w:ascii="Traditional Arabic" w:hAnsi="Traditional Arabic" w:cs="Traditional Arabic"/>
          <w:sz w:val="30"/>
          <w:szCs w:val="30"/>
          <w:rtl/>
          <w:lang w:eastAsia="zh-TW"/>
        </w:rPr>
        <w:t>.</w:t>
      </w:r>
      <w:r w:rsidRPr="00E15F9A">
        <w:rPr>
          <w:rFonts w:ascii="Traditional Arabic" w:hAnsi="Traditional Arabic" w:cs="Traditional Arabic"/>
          <w:sz w:val="30"/>
          <w:szCs w:val="30"/>
          <w:lang w:eastAsia="zh-TW"/>
        </w:rPr>
        <w:t xml:space="preserve"> </w:t>
      </w:r>
      <w:r>
        <w:rPr>
          <w:rFonts w:ascii="Traditional Arabic" w:hAnsi="Traditional Arabic" w:cs="Traditional Arabic"/>
          <w:sz w:val="30"/>
          <w:szCs w:val="30"/>
          <w:rtl/>
          <w:lang w:eastAsia="zh-TW"/>
        </w:rPr>
        <w:t>و</w:t>
      </w:r>
      <w:r w:rsidRPr="00E15F9A">
        <w:rPr>
          <w:rFonts w:ascii="Traditional Arabic" w:hAnsi="Traditional Arabic" w:cs="Traditional Arabic"/>
          <w:sz w:val="30"/>
          <w:szCs w:val="30"/>
          <w:rtl/>
          <w:lang w:eastAsia="zh-TW"/>
        </w:rPr>
        <w:t>اجتمعت فرقة العمل المعنية بالمعارف والبيانات في آذار/مارس ٢٠١٩ وأصدرت توصيات منها أن يكون هناك فريق للاتصال يعُني بالبيانات والمؤشرات في كل تقييم، وأن يجري إعداد سياسة لإدارة البيانات تكفل إمكانية اقتفاء الأثر، وإتاحة سبل ال</w:t>
      </w:r>
      <w:r>
        <w:rPr>
          <w:rFonts w:ascii="Traditional Arabic" w:hAnsi="Traditional Arabic" w:cs="Traditional Arabic"/>
          <w:sz w:val="30"/>
          <w:szCs w:val="30"/>
          <w:rtl/>
          <w:lang w:eastAsia="zh-TW"/>
        </w:rPr>
        <w:t>ح</w:t>
      </w:r>
      <w:r w:rsidRPr="00E15F9A">
        <w:rPr>
          <w:rFonts w:ascii="Traditional Arabic" w:hAnsi="Traditional Arabic" w:cs="Traditional Arabic"/>
          <w:sz w:val="30"/>
          <w:szCs w:val="30"/>
          <w:rtl/>
          <w:lang w:eastAsia="zh-TW"/>
        </w:rPr>
        <w:t xml:space="preserve">صول </w:t>
      </w:r>
      <w:r>
        <w:rPr>
          <w:rFonts w:ascii="Traditional Arabic" w:hAnsi="Traditional Arabic" w:cs="Traditional Arabic"/>
          <w:sz w:val="30"/>
          <w:szCs w:val="30"/>
          <w:rtl/>
          <w:lang w:eastAsia="zh-TW"/>
        </w:rPr>
        <w:t>ع</w:t>
      </w:r>
      <w:r w:rsidRPr="00E15F9A">
        <w:rPr>
          <w:rFonts w:ascii="Traditional Arabic" w:hAnsi="Traditional Arabic" w:cs="Traditional Arabic"/>
          <w:sz w:val="30"/>
          <w:szCs w:val="30"/>
          <w:rtl/>
          <w:lang w:eastAsia="zh-TW"/>
        </w:rPr>
        <w:t xml:space="preserve">لى </w:t>
      </w:r>
      <w:r>
        <w:rPr>
          <w:rFonts w:ascii="Traditional Arabic" w:hAnsi="Traditional Arabic" w:cs="Traditional Arabic"/>
          <w:sz w:val="30"/>
          <w:szCs w:val="30"/>
          <w:rtl/>
          <w:lang w:eastAsia="zh-TW"/>
        </w:rPr>
        <w:t>البيانات</w:t>
      </w:r>
      <w:r w:rsidRPr="00E15F9A">
        <w:rPr>
          <w:rFonts w:ascii="Traditional Arabic" w:hAnsi="Traditional Arabic" w:cs="Traditional Arabic"/>
          <w:sz w:val="30"/>
          <w:szCs w:val="30"/>
          <w:rtl/>
          <w:lang w:eastAsia="zh-TW"/>
        </w:rPr>
        <w:t xml:space="preserve"> وقابلية </w:t>
      </w:r>
      <w:r>
        <w:rPr>
          <w:rFonts w:ascii="Traditional Arabic" w:hAnsi="Traditional Arabic" w:cs="Traditional Arabic"/>
          <w:sz w:val="30"/>
          <w:szCs w:val="30"/>
          <w:rtl/>
          <w:lang w:eastAsia="zh-TW"/>
        </w:rPr>
        <w:t>ا</w:t>
      </w:r>
      <w:r w:rsidRPr="00E15F9A">
        <w:rPr>
          <w:rFonts w:ascii="Traditional Arabic" w:hAnsi="Traditional Arabic" w:cs="Traditional Arabic"/>
          <w:sz w:val="30"/>
          <w:szCs w:val="30"/>
          <w:rtl/>
          <w:lang w:eastAsia="zh-TW"/>
        </w:rPr>
        <w:t xml:space="preserve">لتكرار، وأن يصبح المؤتمر الشبكي المعني بالثغرات مناسبة متكررة </w:t>
      </w:r>
      <w:r>
        <w:rPr>
          <w:rFonts w:ascii="Traditional Arabic" w:hAnsi="Traditional Arabic" w:cs="Traditional Arabic"/>
          <w:sz w:val="30"/>
          <w:szCs w:val="30"/>
          <w:rtl/>
          <w:lang w:eastAsia="zh-TW"/>
        </w:rPr>
        <w:t xml:space="preserve">مدتها يوم واحد </w:t>
      </w:r>
      <w:r w:rsidRPr="00E15F9A">
        <w:rPr>
          <w:rFonts w:ascii="Traditional Arabic" w:hAnsi="Traditional Arabic" w:cs="Traditional Arabic"/>
          <w:sz w:val="30"/>
          <w:szCs w:val="30"/>
          <w:rtl/>
          <w:lang w:eastAsia="zh-TW"/>
        </w:rPr>
        <w:t>تقتصر على المدعوين فقط، على أن تشارك فيه وكالات تمويل البحوث وواضعو البرنامج البحثية.</w:t>
      </w:r>
    </w:p>
    <w:p w14:paraId="6A6AC4A9" w14:textId="77777777" w:rsidR="00E43CC8" w:rsidRPr="00E15F9A" w:rsidRDefault="00E43CC8" w:rsidP="00E43CC8">
      <w:pPr>
        <w:numPr>
          <w:ilvl w:val="0"/>
          <w:numId w:val="27"/>
        </w:numPr>
        <w:tabs>
          <w:tab w:val="clear" w:pos="1605"/>
          <w:tab w:val="left" w:pos="624"/>
          <w:tab w:val="num" w:pos="1841"/>
        </w:tabs>
        <w:spacing w:after="120" w:line="380" w:lineRule="exact"/>
        <w:ind w:left="1134"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وفيما يتعلق بالهدف ٢، أشارت إلى التقدم الكبير الذي أحرز بشأن الدليل المتعلق بإنتاج التقييمات، مش</w:t>
      </w:r>
      <w:r>
        <w:rPr>
          <w:rFonts w:ascii="Traditional Arabic" w:hAnsi="Traditional Arabic" w:cs="Traditional Arabic"/>
          <w:sz w:val="30"/>
          <w:szCs w:val="30"/>
          <w:rtl/>
          <w:lang w:eastAsia="zh-TW"/>
        </w:rPr>
        <w:t>ي</w:t>
      </w:r>
      <w:r w:rsidRPr="00E15F9A">
        <w:rPr>
          <w:rFonts w:ascii="Traditional Arabic" w:hAnsi="Traditional Arabic" w:cs="Traditional Arabic"/>
          <w:sz w:val="30"/>
          <w:szCs w:val="30"/>
          <w:rtl/>
          <w:lang w:eastAsia="zh-TW"/>
        </w:rPr>
        <w:t>ر</w:t>
      </w:r>
      <w:r>
        <w:rPr>
          <w:rFonts w:ascii="Traditional Arabic" w:hAnsi="Traditional Arabic" w:cs="Traditional Arabic"/>
          <w:sz w:val="30"/>
          <w:szCs w:val="30"/>
          <w:rtl/>
          <w:lang w:eastAsia="zh-TW"/>
        </w:rPr>
        <w:t xml:space="preserve">ةً </w:t>
      </w:r>
      <w:r w:rsidRPr="00E15F9A">
        <w:rPr>
          <w:rFonts w:ascii="Traditional Arabic" w:hAnsi="Traditional Arabic" w:cs="Traditional Arabic"/>
          <w:sz w:val="30"/>
          <w:szCs w:val="30"/>
          <w:rtl/>
          <w:lang w:eastAsia="zh-TW"/>
        </w:rPr>
        <w:t>أيضا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إلى أنه تم إصدار التقييمات الإقليمية للتنوع البيولوجي وخدمات النظم الإيكولوجية</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وأن التقييم العالمي </w:t>
      </w:r>
      <w:r>
        <w:rPr>
          <w:rFonts w:ascii="Traditional Arabic" w:hAnsi="Traditional Arabic" w:cs="Traditional Arabic"/>
          <w:sz w:val="30"/>
          <w:szCs w:val="30"/>
          <w:rtl/>
          <w:lang w:eastAsia="zh-TW"/>
        </w:rPr>
        <w:t xml:space="preserve">معروض على </w:t>
      </w:r>
      <w:r w:rsidRPr="00E15F9A">
        <w:rPr>
          <w:rFonts w:ascii="Traditional Arabic" w:hAnsi="Traditional Arabic" w:cs="Traditional Arabic"/>
          <w:sz w:val="30"/>
          <w:szCs w:val="30"/>
          <w:rtl/>
          <w:lang w:eastAsia="zh-TW"/>
        </w:rPr>
        <w:t>الاجتماع العام في دورته الحالية.</w:t>
      </w:r>
    </w:p>
    <w:p w14:paraId="1D07656F" w14:textId="231D152D" w:rsidR="00E43CC8" w:rsidRPr="00E15F9A" w:rsidRDefault="00E43CC8" w:rsidP="00E43CC8">
      <w:pPr>
        <w:numPr>
          <w:ilvl w:val="0"/>
          <w:numId w:val="27"/>
        </w:numPr>
        <w:tabs>
          <w:tab w:val="clear" w:pos="1605"/>
          <w:tab w:val="num" w:pos="1841"/>
        </w:tabs>
        <w:spacing w:after="120" w:line="380" w:lineRule="exact"/>
        <w:ind w:left="1134"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وفيما يخص الهدف ٣، أشارت إلى أن الاجتماع العام قرر، في دورته السادسة، المضي قدما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في إجراء تقييم مواضيعي للأنواع الدخيلة المغِيرة في أعقاب الدورة السابعة. وأضافت أن الأمانة استغلت فترة ما بين الدورتين من أجل إنشاء وحدة للدعم التقني والشروع في عملية اختيار الخبراء. وفيما يتعلق بالسيناريوهات والنماذج، قالت </w:t>
      </w:r>
      <w:r>
        <w:rPr>
          <w:rFonts w:ascii="Traditional Arabic" w:hAnsi="Traditional Arabic" w:cs="Traditional Arabic"/>
          <w:sz w:val="30"/>
          <w:szCs w:val="30"/>
          <w:rtl/>
          <w:lang w:eastAsia="zh-TW"/>
        </w:rPr>
        <w:t>إنه يوجد شِقان</w:t>
      </w:r>
      <w:r w:rsidRPr="00E15F9A">
        <w:rPr>
          <w:rFonts w:ascii="Traditional Arabic" w:hAnsi="Traditional Arabic" w:cs="Traditional Arabic"/>
          <w:sz w:val="30"/>
          <w:szCs w:val="30"/>
          <w:rtl/>
          <w:lang w:eastAsia="zh-TW"/>
        </w:rPr>
        <w:t xml:space="preserve"> رئيسيان من الأنشطة: أحدهما يختص بدعم استخدامها في </w:t>
      </w:r>
      <w:r w:rsidRPr="00093C65">
        <w:rPr>
          <w:rFonts w:cs="Traditional Arabic"/>
          <w:sz w:val="20"/>
          <w:szCs w:val="30"/>
          <w:rtl/>
          <w:lang w:val="en-GB" w:eastAsia="zh-TW"/>
        </w:rPr>
        <w:t>تقييمات</w:t>
      </w:r>
      <w:r w:rsidRPr="00E15F9A">
        <w:rPr>
          <w:rFonts w:ascii="Traditional Arabic" w:hAnsi="Traditional Arabic" w:cs="Traditional Arabic"/>
          <w:sz w:val="30"/>
          <w:szCs w:val="30"/>
          <w:rtl/>
          <w:lang w:eastAsia="zh-TW"/>
        </w:rPr>
        <w:t xml:space="preserve"> المنبر والآخر يتصل بتحفيز الأوساط العلمية الأوسع على تطويرها. ويتعلق ال</w:t>
      </w:r>
      <w:r>
        <w:rPr>
          <w:rFonts w:ascii="Traditional Arabic" w:hAnsi="Traditional Arabic" w:cs="Traditional Arabic"/>
          <w:sz w:val="30"/>
          <w:szCs w:val="30"/>
          <w:rtl/>
          <w:lang w:eastAsia="zh-TW"/>
        </w:rPr>
        <w:t>شِق</w:t>
      </w:r>
      <w:r w:rsidRPr="00E15F9A">
        <w:rPr>
          <w:rFonts w:ascii="Traditional Arabic" w:hAnsi="Traditional Arabic" w:cs="Traditional Arabic"/>
          <w:sz w:val="30"/>
          <w:szCs w:val="30"/>
          <w:rtl/>
          <w:lang w:eastAsia="zh-TW"/>
        </w:rPr>
        <w:t xml:space="preserve"> ال</w:t>
      </w:r>
      <w:r>
        <w:rPr>
          <w:rFonts w:ascii="Traditional Arabic" w:hAnsi="Traditional Arabic" w:cs="Traditional Arabic"/>
          <w:sz w:val="30"/>
          <w:szCs w:val="30"/>
          <w:rtl/>
          <w:lang w:eastAsia="zh-TW"/>
        </w:rPr>
        <w:t>أ</w:t>
      </w:r>
      <w:r w:rsidRPr="00E15F9A">
        <w:rPr>
          <w:rFonts w:ascii="Traditional Arabic" w:hAnsi="Traditional Arabic" w:cs="Traditional Arabic"/>
          <w:sz w:val="30"/>
          <w:szCs w:val="30"/>
          <w:rtl/>
          <w:lang w:eastAsia="zh-TW"/>
        </w:rPr>
        <w:t xml:space="preserve">خير من الأنشطة بالسيناريوهات الجديدة، </w:t>
      </w:r>
      <w:r>
        <w:rPr>
          <w:rFonts w:ascii="Traditional Arabic" w:hAnsi="Traditional Arabic" w:cs="Traditional Arabic"/>
          <w:sz w:val="30"/>
          <w:szCs w:val="30"/>
          <w:rtl/>
          <w:lang w:eastAsia="zh-TW"/>
        </w:rPr>
        <w:t>بما في ذلك</w:t>
      </w:r>
      <w:r w:rsidRPr="00E15F9A">
        <w:rPr>
          <w:rFonts w:ascii="Traditional Arabic" w:hAnsi="Traditional Arabic" w:cs="Traditional Arabic"/>
          <w:sz w:val="30"/>
          <w:szCs w:val="30"/>
          <w:rtl/>
          <w:lang w:eastAsia="zh-TW"/>
        </w:rPr>
        <w:t xml:space="preserve"> تحديد مجموعة من الرؤى لمستقبل الطبيعة من خلال الحوارات التشاركية ووضع سيناريوهات كمية انطلاقا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من تلك الرؤى، والعمل مع الفريق الحكومي الدولي المعني بتغير المناخ في مجال استخدام المسارات الاجتماعية-الاقتصادية المشتركة. ومن المتوقع أن يشهد برنامج العمل المقبل استمرارا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لدعم استخدام السيناريوهات والنماذج للتقييمات </w:t>
      </w:r>
      <w:r w:rsidRPr="00E15F9A">
        <w:rPr>
          <w:rFonts w:ascii="Traditional Arabic" w:hAnsi="Traditional Arabic" w:cs="Traditional Arabic"/>
          <w:sz w:val="30"/>
          <w:szCs w:val="30"/>
          <w:rtl/>
          <w:lang w:eastAsia="zh-TW"/>
        </w:rPr>
        <w:lastRenderedPageBreak/>
        <w:t>الجارية والمستقبلية</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وأن يتواصل وضع السيناريوهات </w:t>
      </w:r>
      <w:r>
        <w:rPr>
          <w:rFonts w:ascii="Traditional Arabic" w:hAnsi="Traditional Arabic" w:cs="Traditional Arabic"/>
          <w:sz w:val="30"/>
          <w:szCs w:val="30"/>
          <w:rtl/>
          <w:lang w:eastAsia="zh-TW"/>
        </w:rPr>
        <w:t xml:space="preserve">من هذه الرؤى، </w:t>
      </w:r>
      <w:r w:rsidRPr="00E15F9A">
        <w:rPr>
          <w:rFonts w:ascii="Traditional Arabic" w:hAnsi="Traditional Arabic" w:cs="Traditional Arabic"/>
          <w:sz w:val="30"/>
          <w:szCs w:val="30"/>
          <w:rtl/>
          <w:lang w:eastAsia="zh-TW"/>
        </w:rPr>
        <w:t xml:space="preserve">بهدف تعبئة </w:t>
      </w:r>
      <w:r w:rsidRPr="0031236F">
        <w:rPr>
          <w:rFonts w:ascii="Traditional Arabic" w:hAnsi="Traditional Arabic" w:cs="Traditional Arabic"/>
          <w:sz w:val="30"/>
          <w:szCs w:val="30"/>
          <w:rtl/>
          <w:lang w:eastAsia="zh-TW"/>
        </w:rPr>
        <w:t xml:space="preserve">الدوائر العلمية لكي </w:t>
      </w:r>
      <w:r w:rsidR="00083008" w:rsidRPr="0031236F">
        <w:rPr>
          <w:rFonts w:ascii="Traditional Arabic" w:hAnsi="Traditional Arabic" w:cs="Traditional Arabic"/>
          <w:sz w:val="30"/>
          <w:szCs w:val="30"/>
          <w:rtl/>
          <w:lang w:eastAsia="zh-TW"/>
        </w:rPr>
        <w:t>تضع النماذج ل</w:t>
      </w:r>
      <w:r w:rsidRPr="0031236F">
        <w:rPr>
          <w:rFonts w:ascii="Traditional Arabic" w:hAnsi="Traditional Arabic" w:cs="Traditional Arabic"/>
          <w:sz w:val="30"/>
          <w:szCs w:val="30"/>
          <w:rtl/>
          <w:lang w:eastAsia="zh-TW"/>
        </w:rPr>
        <w:t>تأثيرها على صعيد التنوع البيولوجي وخدمات النظام الإيكولوجي</w:t>
      </w:r>
      <w:r w:rsidRPr="00E15F9A">
        <w:rPr>
          <w:rFonts w:ascii="Traditional Arabic" w:hAnsi="Traditional Arabic" w:cs="Traditional Arabic"/>
          <w:sz w:val="30"/>
          <w:szCs w:val="30"/>
          <w:rtl/>
          <w:lang w:eastAsia="zh-TW"/>
        </w:rPr>
        <w:t>.</w:t>
      </w:r>
    </w:p>
    <w:p w14:paraId="3FCB053A" w14:textId="77777777" w:rsidR="00E43CC8" w:rsidRPr="00E15F9A" w:rsidRDefault="00E43CC8" w:rsidP="00E43CC8">
      <w:pPr>
        <w:numPr>
          <w:ilvl w:val="0"/>
          <w:numId w:val="27"/>
        </w:numPr>
        <w:tabs>
          <w:tab w:val="clear" w:pos="1605"/>
          <w:tab w:val="left" w:pos="624"/>
          <w:tab w:val="num" w:pos="1841"/>
        </w:tabs>
        <w:spacing w:after="120" w:line="380" w:lineRule="exact"/>
        <w:ind w:left="1134"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 xml:space="preserve">وفيما يتعلق بالهدف ٤، أشارت الأمينة التنفيذية إلى أن فريق الخبراء المعني بأدوات ومنهجيات دعم السياسات قد اجتمع للمرة الأولى، واقترح تغيير اسم الفهرس الإلكتروني لتلك الأدوات والمنهجيات إلى </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بوابة دعم السياسات</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بما يعكس على نحو أفضل مركزه باعتباره واجهة بينية على </w:t>
      </w:r>
      <w:r w:rsidRPr="00093C65">
        <w:rPr>
          <w:rFonts w:cs="Traditional Arabic"/>
          <w:sz w:val="20"/>
          <w:szCs w:val="30"/>
          <w:rtl/>
          <w:lang w:val="en-GB" w:eastAsia="zh-TW"/>
        </w:rPr>
        <w:t>شبكة</w:t>
      </w:r>
      <w:r w:rsidRPr="00E15F9A">
        <w:rPr>
          <w:rFonts w:ascii="Traditional Arabic" w:hAnsi="Traditional Arabic" w:cs="Traditional Arabic"/>
          <w:sz w:val="30"/>
          <w:szCs w:val="30"/>
          <w:rtl/>
          <w:lang w:eastAsia="zh-TW"/>
        </w:rPr>
        <w:t xml:space="preserve"> الإنترنت. وقالت إن العمل يجري حاليا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بغية تنفيذ التغييرات الهيكلية، والوظيفية</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والبصرية على البوابة التي يُتوخى أن يُدرج فيها المحتوى المتعلق بالتقييمات الإقليمية، وتقييمات تدهور الأراضي. وقد صدرت توصية قوية بتوفير </w:t>
      </w:r>
      <w:r>
        <w:rPr>
          <w:rFonts w:ascii="Traditional Arabic" w:hAnsi="Traditional Arabic" w:cs="Traditional Arabic"/>
          <w:sz w:val="30"/>
          <w:szCs w:val="30"/>
          <w:rtl/>
          <w:lang w:eastAsia="zh-TW"/>
        </w:rPr>
        <w:t>ال</w:t>
      </w:r>
      <w:r w:rsidRPr="00E15F9A">
        <w:rPr>
          <w:rFonts w:ascii="Traditional Arabic" w:hAnsi="Traditional Arabic" w:cs="Traditional Arabic"/>
          <w:sz w:val="30"/>
          <w:szCs w:val="30"/>
          <w:rtl/>
          <w:lang w:eastAsia="zh-TW"/>
        </w:rPr>
        <w:t xml:space="preserve">موارد </w:t>
      </w:r>
      <w:r>
        <w:rPr>
          <w:rFonts w:ascii="Traditional Arabic" w:hAnsi="Traditional Arabic" w:cs="Traditional Arabic"/>
          <w:sz w:val="30"/>
          <w:szCs w:val="30"/>
          <w:rtl/>
          <w:lang w:eastAsia="zh-TW"/>
        </w:rPr>
        <w:t>الكفيلة ب</w:t>
      </w:r>
      <w:r w:rsidRPr="00E15F9A">
        <w:rPr>
          <w:rFonts w:ascii="Traditional Arabic" w:hAnsi="Traditional Arabic" w:cs="Traditional Arabic"/>
          <w:sz w:val="30"/>
          <w:szCs w:val="30"/>
          <w:rtl/>
          <w:lang w:eastAsia="zh-TW"/>
        </w:rPr>
        <w:t>تطويرها في المستقبل.</w:t>
      </w:r>
    </w:p>
    <w:p w14:paraId="6A945ADC" w14:textId="77777777" w:rsidR="00E43CC8" w:rsidRPr="00E15F9A"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rtl/>
          <w:lang w:eastAsia="zh-TW"/>
        </w:rPr>
      </w:pPr>
      <w:r w:rsidRPr="00E15F9A">
        <w:rPr>
          <w:rFonts w:ascii="Traditional Arabic" w:hAnsi="Traditional Arabic" w:cs="Traditional Arabic"/>
          <w:sz w:val="30"/>
          <w:szCs w:val="30"/>
          <w:rtl/>
          <w:lang w:eastAsia="zh-TW"/>
        </w:rPr>
        <w:t xml:space="preserve">وفيما يخص تنفيذ السياسة المتعلقة بتضارب المصالح، قالت إن اللجنة المعنية بتضارب المصالح </w:t>
      </w:r>
      <w:r>
        <w:rPr>
          <w:rFonts w:ascii="Traditional Arabic" w:hAnsi="Traditional Arabic" w:cs="Traditional Arabic"/>
          <w:sz w:val="30"/>
          <w:szCs w:val="30"/>
          <w:rtl/>
          <w:lang w:eastAsia="zh-TW"/>
        </w:rPr>
        <w:t>استعرضت</w:t>
      </w:r>
      <w:r w:rsidRPr="00E15F9A">
        <w:rPr>
          <w:rFonts w:ascii="Traditional Arabic" w:hAnsi="Traditional Arabic" w:cs="Traditional Arabic"/>
          <w:sz w:val="30"/>
          <w:szCs w:val="30"/>
          <w:rtl/>
          <w:lang w:eastAsia="zh-TW"/>
        </w:rPr>
        <w:t xml:space="preserve"> جميع </w:t>
      </w:r>
      <w:r>
        <w:rPr>
          <w:rFonts w:ascii="Traditional Arabic" w:hAnsi="Traditional Arabic" w:cs="Traditional Arabic"/>
          <w:sz w:val="30"/>
          <w:szCs w:val="30"/>
          <w:rtl/>
          <w:lang w:eastAsia="zh-TW"/>
        </w:rPr>
        <w:t>الاستمارات الواردة</w:t>
      </w:r>
      <w:r w:rsidRPr="00E15F9A">
        <w:rPr>
          <w:rFonts w:ascii="Traditional Arabic" w:hAnsi="Traditional Arabic" w:cs="Traditional Arabic"/>
          <w:sz w:val="30"/>
          <w:szCs w:val="30"/>
          <w:rtl/>
          <w:lang w:eastAsia="zh-TW"/>
        </w:rPr>
        <w:t xml:space="preserve"> وتوصلت إلى عدم وجود </w:t>
      </w:r>
      <w:r>
        <w:rPr>
          <w:rFonts w:ascii="Traditional Arabic" w:hAnsi="Traditional Arabic" w:cs="Traditional Arabic"/>
          <w:sz w:val="30"/>
          <w:szCs w:val="30"/>
          <w:rtl/>
          <w:lang w:eastAsia="zh-TW"/>
        </w:rPr>
        <w:t xml:space="preserve">أي </w:t>
      </w:r>
      <w:r w:rsidRPr="00E15F9A">
        <w:rPr>
          <w:rFonts w:ascii="Traditional Arabic" w:hAnsi="Traditional Arabic" w:cs="Traditional Arabic"/>
          <w:sz w:val="30"/>
          <w:szCs w:val="30"/>
          <w:rtl/>
          <w:lang w:eastAsia="zh-TW"/>
        </w:rPr>
        <w:t>تضارب.</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وفيما يتعلق بوحدات الدعم التقني، قالت إن تسعة منها تعمل حاليا</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 xml:space="preserve">، وإن خمس وحدات أغلقت </w:t>
      </w:r>
      <w:r w:rsidRPr="00093C65">
        <w:rPr>
          <w:rFonts w:cs="Traditional Arabic"/>
          <w:sz w:val="20"/>
          <w:szCs w:val="30"/>
          <w:rtl/>
          <w:lang w:val="en-GB" w:eastAsia="zh-TW"/>
        </w:rPr>
        <w:t>وافتتحت</w:t>
      </w:r>
      <w:r w:rsidRPr="00E15F9A">
        <w:rPr>
          <w:rFonts w:ascii="Traditional Arabic" w:hAnsi="Traditional Arabic" w:cs="Traditional Arabic"/>
          <w:sz w:val="30"/>
          <w:szCs w:val="30"/>
          <w:rtl/>
          <w:lang w:eastAsia="zh-TW"/>
        </w:rPr>
        <w:t xml:space="preserve"> ثلاث وحدات في</w:t>
      </w:r>
      <w:r>
        <w:rPr>
          <w:rFonts w:ascii="Traditional Arabic" w:hAnsi="Traditional Arabic" w:cs="Traditional Arabic"/>
          <w:sz w:val="30"/>
          <w:szCs w:val="30"/>
          <w:rtl/>
          <w:lang w:eastAsia="zh-TW"/>
        </w:rPr>
        <w:t xml:space="preserve"> عام</w:t>
      </w:r>
      <w:r w:rsidRPr="00E15F9A">
        <w:rPr>
          <w:rFonts w:ascii="Traditional Arabic" w:hAnsi="Traditional Arabic" w:cs="Traditional Arabic"/>
          <w:sz w:val="30"/>
          <w:szCs w:val="30"/>
          <w:rtl/>
          <w:lang w:eastAsia="zh-TW"/>
        </w:rPr>
        <w:t xml:space="preserve"> ٢٠١٨.</w:t>
      </w:r>
      <w:r w:rsidRPr="00E15F9A">
        <w:rPr>
          <w:rFonts w:ascii="Traditional Arabic" w:hAnsi="Traditional Arabic" w:cs="Traditional Arabic"/>
          <w:sz w:val="30"/>
          <w:szCs w:val="30"/>
          <w:lang w:eastAsia="zh-TW"/>
        </w:rPr>
        <w:t xml:space="preserve"> </w:t>
      </w:r>
      <w:r>
        <w:rPr>
          <w:rFonts w:ascii="Traditional Arabic" w:hAnsi="Traditional Arabic" w:cs="Traditional Arabic"/>
          <w:sz w:val="30"/>
          <w:szCs w:val="30"/>
          <w:rtl/>
          <w:lang w:eastAsia="zh-TW"/>
        </w:rPr>
        <w:t>وتجري حالياً عملية التوظيف لشغل</w:t>
      </w:r>
      <w:r w:rsidRPr="00E15F9A">
        <w:rPr>
          <w:rFonts w:ascii="Traditional Arabic" w:hAnsi="Traditional Arabic" w:cs="Traditional Arabic"/>
          <w:sz w:val="30"/>
          <w:szCs w:val="30"/>
          <w:rtl/>
          <w:lang w:eastAsia="zh-TW"/>
        </w:rPr>
        <w:t xml:space="preserve"> وظيفتين في الأمانة.</w:t>
      </w:r>
    </w:p>
    <w:p w14:paraId="586E8D20" w14:textId="0D414D52" w:rsidR="00E43CC8" w:rsidRPr="0031236F"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lang w:val="en-CA" w:eastAsia="zh-TW"/>
        </w:rPr>
      </w:pPr>
      <w:r w:rsidRPr="00E15F9A">
        <w:rPr>
          <w:rFonts w:ascii="Traditional Arabic" w:hAnsi="Traditional Arabic" w:cs="Traditional Arabic"/>
          <w:sz w:val="30"/>
          <w:szCs w:val="30"/>
          <w:rtl/>
          <w:lang w:eastAsia="zh-TW"/>
        </w:rPr>
        <w:t xml:space="preserve">وأبلغ رئيس الاتصالات في الأمانة بأنه، في ضوء التعقيبات الواردة من أعضاء المنبر، ركز العمل على مواد الفيديو، حيث </w:t>
      </w:r>
      <w:r>
        <w:rPr>
          <w:rFonts w:ascii="Traditional Arabic" w:hAnsi="Traditional Arabic" w:cs="Traditional Arabic"/>
          <w:sz w:val="30"/>
          <w:szCs w:val="30"/>
          <w:rtl/>
          <w:lang w:eastAsia="zh-TW"/>
        </w:rPr>
        <w:t>أُنتجت</w:t>
      </w:r>
      <w:r w:rsidRPr="00E15F9A">
        <w:rPr>
          <w:rFonts w:ascii="Traditional Arabic" w:hAnsi="Traditional Arabic" w:cs="Traditional Arabic"/>
          <w:sz w:val="30"/>
          <w:szCs w:val="30"/>
          <w:rtl/>
          <w:lang w:eastAsia="zh-TW"/>
        </w:rPr>
        <w:t xml:space="preserve"> ستة أشرطة </w:t>
      </w:r>
      <w:r w:rsidRPr="00093C65">
        <w:rPr>
          <w:rFonts w:cs="Traditional Arabic"/>
          <w:sz w:val="20"/>
          <w:szCs w:val="30"/>
          <w:rtl/>
          <w:lang w:val="en-GB" w:eastAsia="zh-TW"/>
        </w:rPr>
        <w:t>فيديو</w:t>
      </w:r>
      <w:r w:rsidRPr="00E15F9A">
        <w:rPr>
          <w:rFonts w:ascii="Traditional Arabic" w:hAnsi="Traditional Arabic" w:cs="Traditional Arabic"/>
          <w:sz w:val="30"/>
          <w:szCs w:val="30"/>
          <w:rtl/>
          <w:lang w:eastAsia="zh-TW"/>
        </w:rPr>
        <w:t xml:space="preserve"> منذ الدورة </w:t>
      </w:r>
      <w:r w:rsidRPr="00093C65">
        <w:rPr>
          <w:rFonts w:cs="Traditional Arabic"/>
          <w:sz w:val="20"/>
          <w:szCs w:val="30"/>
          <w:rtl/>
          <w:lang w:val="en-GB" w:eastAsia="zh-TW"/>
        </w:rPr>
        <w:t>السابقة</w:t>
      </w:r>
      <w:r w:rsidRPr="00E15F9A">
        <w:rPr>
          <w:rFonts w:ascii="Traditional Arabic" w:hAnsi="Traditional Arabic" w:cs="Traditional Arabic"/>
          <w:sz w:val="30"/>
          <w:szCs w:val="30"/>
          <w:rtl/>
          <w:lang w:eastAsia="zh-TW"/>
        </w:rPr>
        <w:t xml:space="preserve">، يحمل كل منها </w:t>
      </w:r>
      <w:r>
        <w:rPr>
          <w:rFonts w:ascii="Traditional Arabic" w:hAnsi="Traditional Arabic" w:cs="Traditional Arabic"/>
          <w:sz w:val="30"/>
          <w:szCs w:val="30"/>
          <w:rtl/>
          <w:lang w:eastAsia="zh-TW"/>
        </w:rPr>
        <w:t>ترجمة نصية على الشاشة</w:t>
      </w:r>
      <w:r w:rsidRPr="00E15F9A">
        <w:rPr>
          <w:rFonts w:ascii="Traditional Arabic" w:hAnsi="Traditional Arabic" w:cs="Traditional Arabic"/>
          <w:sz w:val="30"/>
          <w:szCs w:val="30"/>
          <w:rtl/>
          <w:lang w:eastAsia="zh-TW"/>
        </w:rPr>
        <w:t xml:space="preserve"> باللغات الرسمية الست للأمم المتحدة من أجل تحسين سبل الاطلاع عليها.</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و</w:t>
      </w:r>
      <w:r>
        <w:rPr>
          <w:rFonts w:ascii="Traditional Arabic" w:hAnsi="Traditional Arabic" w:cs="Traditional Arabic"/>
          <w:sz w:val="30"/>
          <w:szCs w:val="30"/>
          <w:rtl/>
          <w:lang w:eastAsia="zh-TW"/>
        </w:rPr>
        <w:t>أضاف أنه حدث</w:t>
      </w:r>
      <w:r w:rsidRPr="00E15F9A">
        <w:rPr>
          <w:rFonts w:ascii="Traditional Arabic" w:hAnsi="Traditional Arabic" w:cs="Traditional Arabic"/>
          <w:sz w:val="30"/>
          <w:szCs w:val="30"/>
          <w:rtl/>
          <w:lang w:eastAsia="zh-TW"/>
        </w:rPr>
        <w:t xml:space="preserve"> نمو كبير في وسائط التواصل الاجتماعي، </w:t>
      </w:r>
      <w:r>
        <w:rPr>
          <w:rFonts w:ascii="Traditional Arabic" w:hAnsi="Traditional Arabic" w:cs="Traditional Arabic"/>
          <w:sz w:val="30"/>
          <w:szCs w:val="30"/>
          <w:rtl/>
          <w:lang w:eastAsia="zh-TW"/>
        </w:rPr>
        <w:t>و</w:t>
      </w:r>
      <w:r w:rsidRPr="00E15F9A">
        <w:rPr>
          <w:rFonts w:ascii="Traditional Arabic" w:hAnsi="Traditional Arabic" w:cs="Traditional Arabic"/>
          <w:sz w:val="30"/>
          <w:szCs w:val="30"/>
          <w:rtl/>
          <w:lang w:eastAsia="zh-TW"/>
        </w:rPr>
        <w:t>ب</w:t>
      </w:r>
      <w:r>
        <w:rPr>
          <w:rFonts w:ascii="Traditional Arabic" w:hAnsi="Traditional Arabic" w:cs="Traditional Arabic"/>
          <w:sz w:val="30"/>
          <w:szCs w:val="30"/>
          <w:rtl/>
          <w:lang w:eastAsia="zh-TW"/>
        </w:rPr>
        <w:t>ُ</w:t>
      </w:r>
      <w:r w:rsidRPr="00E15F9A">
        <w:rPr>
          <w:rFonts w:ascii="Traditional Arabic" w:hAnsi="Traditional Arabic" w:cs="Traditional Arabic"/>
          <w:sz w:val="30"/>
          <w:szCs w:val="30"/>
          <w:rtl/>
          <w:lang w:eastAsia="zh-TW"/>
        </w:rPr>
        <w:t>ذلت في الوقت نفسه جهود لتوسيع العلاقات مع وسائط الإعلام التقليدية.</w:t>
      </w:r>
      <w:r w:rsidRPr="00E15F9A">
        <w:rPr>
          <w:rFonts w:ascii="Traditional Arabic" w:hAnsi="Traditional Arabic" w:cs="Traditional Arabic"/>
          <w:sz w:val="30"/>
          <w:szCs w:val="30"/>
          <w:lang w:eastAsia="zh-TW"/>
        </w:rPr>
        <w:t xml:space="preserve"> </w:t>
      </w:r>
      <w:r w:rsidRPr="00E15F9A">
        <w:rPr>
          <w:rFonts w:ascii="Traditional Arabic" w:hAnsi="Traditional Arabic" w:cs="Traditional Arabic"/>
          <w:sz w:val="30"/>
          <w:szCs w:val="30"/>
          <w:rtl/>
          <w:lang w:eastAsia="zh-TW"/>
        </w:rPr>
        <w:t xml:space="preserve">وبالإضافة إلى ذلك، </w:t>
      </w:r>
      <w:r>
        <w:rPr>
          <w:rFonts w:ascii="Traditional Arabic" w:hAnsi="Traditional Arabic" w:cs="Traditional Arabic"/>
          <w:sz w:val="30"/>
          <w:szCs w:val="30"/>
          <w:rtl/>
          <w:lang w:eastAsia="zh-TW"/>
        </w:rPr>
        <w:t>استحدثت</w:t>
      </w:r>
      <w:r w:rsidRPr="00E15F9A">
        <w:rPr>
          <w:rFonts w:ascii="Traditional Arabic" w:hAnsi="Traditional Arabic" w:cs="Traditional Arabic"/>
          <w:sz w:val="30"/>
          <w:szCs w:val="30"/>
          <w:rtl/>
          <w:lang w:eastAsia="zh-TW"/>
        </w:rPr>
        <w:t xml:space="preserve"> الأمانة قاعدة بيانات لتتبع الأثر كأداة للاتص</w:t>
      </w:r>
      <w:r>
        <w:rPr>
          <w:rFonts w:ascii="Traditional Arabic" w:hAnsi="Traditional Arabic" w:cs="Traditional Arabic"/>
          <w:sz w:val="30"/>
          <w:szCs w:val="30"/>
          <w:rtl/>
          <w:lang w:eastAsia="zh-TW"/>
        </w:rPr>
        <w:t xml:space="preserve">ال. وفيما يتعلق بإشراك أصحاب المصلحة، قال إن يوم أصحاب المصلحة الذي نُظم مباشرةً قبل الدورة الحالية أثبت أنه الأنجح حتى </w:t>
      </w:r>
      <w:r w:rsidRPr="0031236F">
        <w:rPr>
          <w:rFonts w:ascii="Traditional Arabic" w:hAnsi="Traditional Arabic" w:cs="Traditional Arabic"/>
          <w:sz w:val="30"/>
          <w:szCs w:val="30"/>
          <w:rtl/>
          <w:lang w:eastAsia="zh-TW"/>
        </w:rPr>
        <w:t xml:space="preserve">الآن، إذ عزز الاهتمام </w:t>
      </w:r>
      <w:r w:rsidR="00083008" w:rsidRPr="0031236F">
        <w:rPr>
          <w:rFonts w:ascii="Traditional Arabic" w:hAnsi="Traditional Arabic" w:cs="Traditional Arabic"/>
          <w:sz w:val="30"/>
          <w:szCs w:val="30"/>
          <w:rtl/>
          <w:lang w:eastAsia="zh-TW"/>
        </w:rPr>
        <w:t xml:space="preserve">الذي شهده المنبر </w:t>
      </w:r>
      <w:r w:rsidRPr="0031236F">
        <w:rPr>
          <w:rFonts w:ascii="Traditional Arabic" w:hAnsi="Traditional Arabic" w:cs="Traditional Arabic"/>
          <w:sz w:val="30"/>
          <w:szCs w:val="30"/>
          <w:rtl/>
          <w:lang w:eastAsia="zh-TW"/>
        </w:rPr>
        <w:t>من خلال تنظيم أكثر من 100 حدث من أحداث الاستيعاب الخاصة ب</w:t>
      </w:r>
      <w:r w:rsidRPr="0031236F">
        <w:rPr>
          <w:rFonts w:ascii="Traditional Arabic" w:hAnsi="Traditional Arabic" w:cs="Traditional Arabic"/>
          <w:sz w:val="30"/>
          <w:szCs w:val="30"/>
          <w:rtl/>
          <w:lang w:val="en-CA" w:eastAsia="zh-TW"/>
        </w:rPr>
        <w:t>ه خلال العام المنصرم</w:t>
      </w:r>
      <w:r w:rsidRPr="0031236F">
        <w:rPr>
          <w:rFonts w:ascii="Traditional Arabic" w:hAnsi="Traditional Arabic" w:cs="Traditional Arabic"/>
          <w:sz w:val="30"/>
          <w:szCs w:val="30"/>
          <w:lang w:val="en-CA" w:eastAsia="zh-TW"/>
        </w:rPr>
        <w:t>.</w:t>
      </w:r>
      <w:r w:rsidRPr="0031236F">
        <w:rPr>
          <w:rFonts w:ascii="Traditional Arabic" w:hAnsi="Traditional Arabic" w:cs="Traditional Arabic"/>
          <w:sz w:val="30"/>
          <w:szCs w:val="30"/>
          <w:rtl/>
          <w:lang w:val="en-CA" w:eastAsia="zh-TW"/>
        </w:rPr>
        <w:t xml:space="preserve"> وفي المستقبل تعتزم الأمانة التركيز على دعم توسيع نطاق المنابر الوطنية للمنبر.</w:t>
      </w:r>
    </w:p>
    <w:p w14:paraId="2428F159" w14:textId="41322F88" w:rsidR="00E43CC8" w:rsidRPr="00ED20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2"/>
          <w:szCs w:val="32"/>
          <w:rtl/>
          <w:lang w:eastAsia="zh-TW"/>
        </w:rPr>
      </w:pPr>
      <w:r w:rsidRPr="00316146">
        <w:rPr>
          <w:rFonts w:ascii="Traditional Arabic" w:hAnsi="Traditional Arabic" w:cs="Traditional Arabic"/>
          <w:sz w:val="32"/>
          <w:szCs w:val="32"/>
          <w:rtl/>
          <w:lang w:eastAsia="zh-TW"/>
        </w:rPr>
        <w:t>وقدم السيد جان-مارك فرومنتان</w:t>
      </w:r>
      <w:r w:rsidRPr="00ED2014">
        <w:rPr>
          <w:rFonts w:ascii="Traditional Arabic" w:hAnsi="Traditional Arabic" w:cs="Traditional Arabic"/>
          <w:sz w:val="32"/>
          <w:szCs w:val="32"/>
          <w:rtl/>
          <w:lang w:eastAsia="zh-TW"/>
        </w:rPr>
        <w:t>، الرئيس المشارك لتقييم الاستخدام المستدام للأنواع البرية، عرضا</w:t>
      </w:r>
      <w:r>
        <w:rPr>
          <w:rFonts w:ascii="Traditional Arabic" w:hAnsi="Traditional Arabic" w:cs="Traditional Arabic"/>
          <w:sz w:val="32"/>
          <w:szCs w:val="32"/>
          <w:rtl/>
          <w:lang w:eastAsia="zh-TW"/>
        </w:rPr>
        <w:t>ً</w:t>
      </w:r>
      <w:r w:rsidRPr="00ED2014">
        <w:rPr>
          <w:rFonts w:ascii="Traditional Arabic" w:hAnsi="Traditional Arabic" w:cs="Traditional Arabic"/>
          <w:sz w:val="32"/>
          <w:szCs w:val="32"/>
          <w:rtl/>
          <w:lang w:eastAsia="zh-TW"/>
        </w:rPr>
        <w:t xml:space="preserve"> أوجز فيه التقدم المحرز حتى الآن، مشيرا</w:t>
      </w:r>
      <w:r>
        <w:rPr>
          <w:rFonts w:ascii="Traditional Arabic" w:hAnsi="Traditional Arabic" w:cs="Traditional Arabic"/>
          <w:sz w:val="32"/>
          <w:szCs w:val="32"/>
          <w:rtl/>
          <w:lang w:eastAsia="zh-TW"/>
        </w:rPr>
        <w:t>ً</w:t>
      </w:r>
      <w:r w:rsidRPr="00ED2014">
        <w:rPr>
          <w:rFonts w:ascii="Traditional Arabic" w:hAnsi="Traditional Arabic" w:cs="Traditional Arabic"/>
          <w:sz w:val="32"/>
          <w:szCs w:val="32"/>
          <w:rtl/>
          <w:lang w:eastAsia="zh-TW"/>
        </w:rPr>
        <w:t xml:space="preserve"> إلى أنه تم اختيار ٧٧ خبيرا</w:t>
      </w:r>
      <w:r>
        <w:rPr>
          <w:rFonts w:ascii="Traditional Arabic" w:hAnsi="Traditional Arabic" w:cs="Traditional Arabic"/>
          <w:sz w:val="32"/>
          <w:szCs w:val="32"/>
          <w:rtl/>
          <w:lang w:eastAsia="zh-TW"/>
        </w:rPr>
        <w:t>ً</w:t>
      </w:r>
      <w:r w:rsidRPr="00ED2014">
        <w:rPr>
          <w:rFonts w:ascii="Traditional Arabic" w:hAnsi="Traditional Arabic" w:cs="Traditional Arabic"/>
          <w:sz w:val="32"/>
          <w:szCs w:val="32"/>
          <w:rtl/>
          <w:lang w:eastAsia="zh-TW"/>
        </w:rPr>
        <w:t xml:space="preserve">، </w:t>
      </w:r>
      <w:r>
        <w:rPr>
          <w:rFonts w:ascii="Traditional Arabic" w:hAnsi="Traditional Arabic" w:cs="Traditional Arabic"/>
          <w:sz w:val="32"/>
          <w:szCs w:val="32"/>
          <w:rtl/>
          <w:lang w:eastAsia="zh-TW"/>
        </w:rPr>
        <w:t>باستخدام</w:t>
      </w:r>
      <w:r w:rsidRPr="00ED2014">
        <w:rPr>
          <w:rFonts w:ascii="Traditional Arabic" w:hAnsi="Traditional Arabic" w:cs="Traditional Arabic"/>
          <w:sz w:val="32"/>
          <w:szCs w:val="32"/>
          <w:rtl/>
          <w:lang w:eastAsia="zh-TW"/>
        </w:rPr>
        <w:t xml:space="preserve"> عملية إجرائية لسد الثغرات؛</w:t>
      </w:r>
      <w:r w:rsidRPr="00ED2014">
        <w:rPr>
          <w:rFonts w:ascii="Traditional Arabic" w:hAnsi="Traditional Arabic" w:cs="Traditional Arabic"/>
          <w:sz w:val="32"/>
          <w:szCs w:val="32"/>
          <w:lang w:eastAsia="zh-TW"/>
        </w:rPr>
        <w:t xml:space="preserve"> </w:t>
      </w:r>
      <w:r>
        <w:rPr>
          <w:rFonts w:ascii="Traditional Arabic" w:hAnsi="Traditional Arabic" w:cs="Traditional Arabic"/>
          <w:sz w:val="32"/>
          <w:szCs w:val="32"/>
          <w:rtl/>
          <w:lang w:eastAsia="zh-TW"/>
        </w:rPr>
        <w:t>وعُ</w:t>
      </w:r>
      <w:r w:rsidRPr="00ED2014">
        <w:rPr>
          <w:rFonts w:ascii="Traditional Arabic" w:hAnsi="Traditional Arabic" w:cs="Traditional Arabic"/>
          <w:sz w:val="32"/>
          <w:szCs w:val="32"/>
          <w:rtl/>
          <w:lang w:eastAsia="zh-TW"/>
        </w:rPr>
        <w:t xml:space="preserve">قد أول </w:t>
      </w:r>
      <w:r w:rsidRPr="00093C65">
        <w:rPr>
          <w:rFonts w:cs="Traditional Arabic"/>
          <w:sz w:val="20"/>
          <w:szCs w:val="30"/>
          <w:rtl/>
          <w:lang w:val="en-GB" w:eastAsia="zh-TW"/>
        </w:rPr>
        <w:t>اجتماع</w:t>
      </w:r>
      <w:r w:rsidRPr="00ED2014">
        <w:rPr>
          <w:rFonts w:ascii="Traditional Arabic" w:hAnsi="Traditional Arabic" w:cs="Traditional Arabic"/>
          <w:sz w:val="32"/>
          <w:szCs w:val="32"/>
          <w:rtl/>
          <w:lang w:eastAsia="zh-TW"/>
        </w:rPr>
        <w:t xml:space="preserve"> </w:t>
      </w:r>
      <w:r w:rsidRPr="0031236F">
        <w:rPr>
          <w:rFonts w:ascii="Traditional Arabic" w:hAnsi="Traditional Arabic" w:cs="Traditional Arabic"/>
          <w:sz w:val="32"/>
          <w:szCs w:val="32"/>
          <w:rtl/>
          <w:lang w:eastAsia="zh-TW"/>
        </w:rPr>
        <w:t xml:space="preserve">للمؤلفين </w:t>
      </w:r>
      <w:r w:rsidR="00083008" w:rsidRPr="0031236F">
        <w:rPr>
          <w:rFonts w:ascii="Traditional Arabic" w:hAnsi="Traditional Arabic" w:cs="Traditional Arabic"/>
          <w:sz w:val="32"/>
          <w:szCs w:val="32"/>
          <w:rtl/>
          <w:lang w:eastAsia="zh-TW"/>
        </w:rPr>
        <w:t xml:space="preserve">أُجري </w:t>
      </w:r>
      <w:r w:rsidRPr="0031236F">
        <w:rPr>
          <w:rFonts w:ascii="Traditional Arabic" w:hAnsi="Traditional Arabic" w:cs="Traditional Arabic"/>
          <w:sz w:val="32"/>
          <w:szCs w:val="32"/>
          <w:rtl/>
          <w:lang w:eastAsia="zh-TW"/>
        </w:rPr>
        <w:t>فيه استعراض داخلي أولي لمسودة تمهيدية؛</w:t>
      </w:r>
      <w:r w:rsidRPr="0031236F">
        <w:rPr>
          <w:rFonts w:ascii="Traditional Arabic" w:hAnsi="Traditional Arabic" w:cs="Traditional Arabic"/>
          <w:sz w:val="32"/>
          <w:szCs w:val="32"/>
          <w:lang w:eastAsia="zh-TW"/>
        </w:rPr>
        <w:t xml:space="preserve"> </w:t>
      </w:r>
      <w:r w:rsidR="00083008" w:rsidRPr="0031236F">
        <w:rPr>
          <w:rFonts w:ascii="Traditional Arabic" w:hAnsi="Traditional Arabic" w:cs="Traditional Arabic"/>
          <w:sz w:val="32"/>
          <w:szCs w:val="32"/>
          <w:rtl/>
          <w:lang w:eastAsia="zh-TW"/>
        </w:rPr>
        <w:t xml:space="preserve">وجرى </w:t>
      </w:r>
      <w:r w:rsidRPr="0031236F">
        <w:rPr>
          <w:rFonts w:ascii="Traditional Arabic" w:hAnsi="Traditional Arabic" w:cs="Traditional Arabic"/>
          <w:sz w:val="32"/>
          <w:szCs w:val="32"/>
          <w:rtl/>
          <w:lang w:eastAsia="zh-TW"/>
        </w:rPr>
        <w:t>العمل</w:t>
      </w:r>
      <w:r>
        <w:rPr>
          <w:rFonts w:ascii="Traditional Arabic" w:hAnsi="Traditional Arabic" w:cs="Traditional Arabic"/>
          <w:sz w:val="32"/>
          <w:szCs w:val="32"/>
          <w:rtl/>
          <w:lang w:eastAsia="zh-TW"/>
        </w:rPr>
        <w:t xml:space="preserve"> ل</w:t>
      </w:r>
      <w:r w:rsidRPr="00ED2014">
        <w:rPr>
          <w:rFonts w:ascii="Traditional Arabic" w:hAnsi="Traditional Arabic" w:cs="Traditional Arabic"/>
          <w:sz w:val="32"/>
          <w:szCs w:val="32"/>
          <w:rtl/>
          <w:lang w:eastAsia="zh-TW"/>
        </w:rPr>
        <w:t>وضع المسودة الأولية بحلول ١٥ تموز/يوليه ٢٠١٩.</w:t>
      </w:r>
      <w:r w:rsidRPr="00ED2014">
        <w:rPr>
          <w:rFonts w:ascii="Traditional Arabic" w:hAnsi="Traditional Arabic" w:cs="Traditional Arabic"/>
          <w:sz w:val="32"/>
          <w:szCs w:val="32"/>
          <w:lang w:eastAsia="zh-TW"/>
        </w:rPr>
        <w:t xml:space="preserve"> </w:t>
      </w:r>
      <w:r w:rsidRPr="00ED2014">
        <w:rPr>
          <w:rFonts w:ascii="Traditional Arabic" w:hAnsi="Traditional Arabic" w:cs="Traditional Arabic"/>
          <w:sz w:val="32"/>
          <w:szCs w:val="32"/>
          <w:rtl/>
          <w:lang w:eastAsia="zh-TW"/>
        </w:rPr>
        <w:t xml:space="preserve">وأضاف أن التفاعل مع </w:t>
      </w:r>
      <w:r>
        <w:rPr>
          <w:rFonts w:ascii="Traditional Arabic" w:hAnsi="Traditional Arabic" w:cs="Traditional Arabic"/>
          <w:sz w:val="32"/>
          <w:szCs w:val="32"/>
          <w:rtl/>
          <w:lang w:eastAsia="zh-TW"/>
        </w:rPr>
        <w:t>الخبراء</w:t>
      </w:r>
      <w:r w:rsidRPr="00ED2014">
        <w:rPr>
          <w:rFonts w:ascii="Traditional Arabic" w:hAnsi="Traditional Arabic" w:cs="Traditional Arabic"/>
          <w:sz w:val="32"/>
          <w:szCs w:val="32"/>
          <w:rtl/>
          <w:lang w:eastAsia="zh-TW"/>
        </w:rPr>
        <w:t xml:space="preserve"> العاملين على التقييم المنهجي المتعلق بالمفاهيم المتنوعة للقيم المتعددة للطبيعة ومنافعها يكتسي أهمية كبيرة ويؤمل أن يستمر في المراحل المقبلة، التي تشمل إقامة حوار بشأن </w:t>
      </w:r>
      <w:r>
        <w:rPr>
          <w:rFonts w:ascii="Traditional Arabic" w:hAnsi="Traditional Arabic" w:cs="Traditional Arabic"/>
          <w:sz w:val="32"/>
          <w:szCs w:val="32"/>
          <w:rtl/>
          <w:lang w:eastAsia="zh-TW"/>
        </w:rPr>
        <w:t>معارف الشعوب الأصلية والمعارف المحلية</w:t>
      </w:r>
      <w:r w:rsidRPr="00ED2014">
        <w:rPr>
          <w:rFonts w:ascii="Traditional Arabic" w:hAnsi="Traditional Arabic" w:cs="Traditional Arabic"/>
          <w:sz w:val="32"/>
          <w:szCs w:val="32"/>
          <w:rtl/>
          <w:lang w:eastAsia="zh-TW"/>
        </w:rPr>
        <w:t>، وعقد اجتماع ثانٍ للمؤلفين في تشرين الثاني/نوفمبر.</w:t>
      </w:r>
      <w:r w:rsidRPr="00ED2014">
        <w:rPr>
          <w:rFonts w:ascii="Traditional Arabic" w:hAnsi="Traditional Arabic" w:cs="Traditional Arabic"/>
          <w:sz w:val="32"/>
          <w:szCs w:val="32"/>
          <w:lang w:eastAsia="zh-TW"/>
        </w:rPr>
        <w:t xml:space="preserve"> </w:t>
      </w:r>
      <w:r w:rsidRPr="00ED2014">
        <w:rPr>
          <w:rFonts w:ascii="Traditional Arabic" w:hAnsi="Traditional Arabic" w:cs="Traditional Arabic"/>
          <w:sz w:val="32"/>
          <w:szCs w:val="32"/>
          <w:rtl/>
          <w:lang w:eastAsia="zh-TW"/>
        </w:rPr>
        <w:t>بيد أنه وجه الانتباه إلى أن ثمة تحديات يتعين مواجهتها</w:t>
      </w:r>
      <w:r>
        <w:rPr>
          <w:rFonts w:ascii="Traditional Arabic" w:hAnsi="Traditional Arabic" w:cs="Traditional Arabic"/>
          <w:sz w:val="32"/>
          <w:szCs w:val="32"/>
          <w:rtl/>
          <w:lang w:eastAsia="zh-TW"/>
        </w:rPr>
        <w:t>،</w:t>
      </w:r>
      <w:r w:rsidRPr="00ED2014">
        <w:rPr>
          <w:rFonts w:ascii="Traditional Arabic" w:hAnsi="Traditional Arabic" w:cs="Traditional Arabic"/>
          <w:sz w:val="32"/>
          <w:szCs w:val="32"/>
          <w:rtl/>
          <w:lang w:eastAsia="zh-TW"/>
        </w:rPr>
        <w:t xml:space="preserve"> منها </w:t>
      </w:r>
      <w:r w:rsidR="00083008">
        <w:rPr>
          <w:rFonts w:ascii="Traditional Arabic" w:hAnsi="Traditional Arabic" w:cs="Traditional Arabic"/>
          <w:sz w:val="32"/>
          <w:szCs w:val="32"/>
          <w:rtl/>
          <w:lang w:eastAsia="zh-TW"/>
        </w:rPr>
        <w:t>أن من المهم ل</w:t>
      </w:r>
      <w:r w:rsidRPr="00ED2014">
        <w:rPr>
          <w:rFonts w:ascii="Traditional Arabic" w:hAnsi="Traditional Arabic" w:cs="Traditional Arabic"/>
          <w:sz w:val="32"/>
          <w:szCs w:val="32"/>
          <w:rtl/>
          <w:lang w:eastAsia="zh-TW"/>
        </w:rPr>
        <w:t xml:space="preserve">إبراز تعقيدات الترابط القائم بين الاستخدام المستدام للأنواع البرية والممارسات الإنسانية، </w:t>
      </w:r>
      <w:r w:rsidR="00083008">
        <w:rPr>
          <w:rFonts w:ascii="Traditional Arabic" w:hAnsi="Traditional Arabic" w:cs="Traditional Arabic"/>
          <w:sz w:val="32"/>
          <w:szCs w:val="32"/>
          <w:rtl/>
          <w:lang w:eastAsia="zh-TW"/>
        </w:rPr>
        <w:t>أن تتم</w:t>
      </w:r>
      <w:r w:rsidRPr="00ED2014">
        <w:rPr>
          <w:rFonts w:ascii="Traditional Arabic" w:hAnsi="Traditional Arabic" w:cs="Traditional Arabic"/>
          <w:sz w:val="32"/>
          <w:szCs w:val="32"/>
          <w:rtl/>
          <w:lang w:eastAsia="zh-TW"/>
        </w:rPr>
        <w:t xml:space="preserve"> أيضا</w:t>
      </w:r>
      <w:r>
        <w:rPr>
          <w:rFonts w:ascii="Traditional Arabic" w:hAnsi="Traditional Arabic" w:cs="Traditional Arabic"/>
          <w:sz w:val="32"/>
          <w:szCs w:val="32"/>
          <w:rtl/>
          <w:lang w:eastAsia="zh-TW"/>
        </w:rPr>
        <w:t>ً</w:t>
      </w:r>
      <w:r w:rsidRPr="00ED2014">
        <w:rPr>
          <w:rFonts w:ascii="Traditional Arabic" w:hAnsi="Traditional Arabic" w:cs="Traditional Arabic"/>
          <w:sz w:val="32"/>
          <w:szCs w:val="32"/>
          <w:rtl/>
          <w:lang w:eastAsia="zh-TW"/>
        </w:rPr>
        <w:t xml:space="preserve"> تغطية العلوم الاجتماعية </w:t>
      </w:r>
      <w:r>
        <w:rPr>
          <w:rFonts w:ascii="Traditional Arabic" w:hAnsi="Traditional Arabic" w:cs="Traditional Arabic"/>
          <w:sz w:val="32"/>
          <w:szCs w:val="32"/>
          <w:rtl/>
          <w:lang w:eastAsia="zh-TW"/>
        </w:rPr>
        <w:t>ومعارف الشعوب الأصلية والمعارف المحلية</w:t>
      </w:r>
      <w:r w:rsidRPr="00ED2014">
        <w:rPr>
          <w:rFonts w:ascii="Traditional Arabic" w:hAnsi="Traditional Arabic" w:cs="Traditional Arabic"/>
          <w:sz w:val="32"/>
          <w:szCs w:val="32"/>
          <w:rtl/>
          <w:lang w:eastAsia="zh-TW"/>
        </w:rPr>
        <w:t>.</w:t>
      </w:r>
      <w:r w:rsidRPr="00ED2014">
        <w:rPr>
          <w:rFonts w:ascii="Traditional Arabic" w:hAnsi="Traditional Arabic" w:cs="Traditional Arabic"/>
          <w:sz w:val="32"/>
          <w:szCs w:val="32"/>
          <w:lang w:eastAsia="zh-TW"/>
        </w:rPr>
        <w:t xml:space="preserve"> </w:t>
      </w:r>
      <w:r w:rsidRPr="00ED2014">
        <w:rPr>
          <w:rFonts w:ascii="Traditional Arabic" w:hAnsi="Traditional Arabic" w:cs="Traditional Arabic"/>
          <w:sz w:val="32"/>
          <w:szCs w:val="32"/>
          <w:rtl/>
          <w:lang w:eastAsia="zh-TW"/>
        </w:rPr>
        <w:t>وأضاف قائلا</w:t>
      </w:r>
      <w:r>
        <w:rPr>
          <w:rFonts w:ascii="Traditional Arabic" w:hAnsi="Traditional Arabic" w:cs="Traditional Arabic"/>
          <w:sz w:val="32"/>
          <w:szCs w:val="32"/>
          <w:rtl/>
          <w:lang w:eastAsia="zh-TW"/>
        </w:rPr>
        <w:t>ً</w:t>
      </w:r>
      <w:r w:rsidRPr="00ED2014">
        <w:rPr>
          <w:rFonts w:ascii="Traditional Arabic" w:hAnsi="Traditional Arabic" w:cs="Traditional Arabic"/>
          <w:sz w:val="32"/>
          <w:szCs w:val="32"/>
          <w:rtl/>
          <w:lang w:eastAsia="zh-TW"/>
        </w:rPr>
        <w:t xml:space="preserve"> إن هناك تحدٍ آخر يتمثل في مواءمة الفئات والتعاريف المستخدمة في </w:t>
      </w:r>
      <w:r w:rsidRPr="0031236F">
        <w:rPr>
          <w:rFonts w:ascii="Traditional Arabic" w:hAnsi="Traditional Arabic" w:cs="Traditional Arabic"/>
          <w:sz w:val="32"/>
          <w:szCs w:val="32"/>
          <w:rtl/>
          <w:lang w:eastAsia="zh-TW"/>
        </w:rPr>
        <w:t xml:space="preserve">الفصول </w:t>
      </w:r>
      <w:r w:rsidR="00083008" w:rsidRPr="0031236F">
        <w:rPr>
          <w:rFonts w:ascii="Traditional Arabic" w:hAnsi="Traditional Arabic" w:cs="Traditional Arabic"/>
          <w:sz w:val="32"/>
          <w:szCs w:val="32"/>
          <w:rtl/>
          <w:lang w:eastAsia="zh-TW"/>
        </w:rPr>
        <w:t>لك</w:t>
      </w:r>
      <w:r w:rsidR="0071061A">
        <w:rPr>
          <w:rFonts w:ascii="Traditional Arabic" w:hAnsi="Traditional Arabic" w:cs="Traditional Arabic"/>
          <w:sz w:val="32"/>
          <w:szCs w:val="32"/>
          <w:rtl/>
          <w:lang w:eastAsia="zh-TW"/>
        </w:rPr>
        <w:t>ي</w:t>
      </w:r>
      <w:r w:rsidR="00083008" w:rsidRPr="0031236F">
        <w:rPr>
          <w:rFonts w:ascii="Traditional Arabic" w:hAnsi="Traditional Arabic" w:cs="Traditional Arabic"/>
          <w:sz w:val="32"/>
          <w:szCs w:val="32"/>
          <w:rtl/>
          <w:lang w:eastAsia="zh-TW"/>
        </w:rPr>
        <w:t xml:space="preserve"> </w:t>
      </w:r>
      <w:r w:rsidRPr="0031236F">
        <w:rPr>
          <w:rFonts w:ascii="Traditional Arabic" w:hAnsi="Traditional Arabic" w:cs="Traditional Arabic"/>
          <w:sz w:val="32"/>
          <w:szCs w:val="32"/>
          <w:rtl/>
          <w:lang w:eastAsia="zh-TW"/>
        </w:rPr>
        <w:t>تتسم الوثيقة</w:t>
      </w:r>
      <w:r w:rsidRPr="00ED2014">
        <w:rPr>
          <w:rFonts w:ascii="Traditional Arabic" w:hAnsi="Traditional Arabic" w:cs="Traditional Arabic"/>
          <w:sz w:val="32"/>
          <w:szCs w:val="32"/>
          <w:rtl/>
          <w:lang w:eastAsia="zh-TW"/>
        </w:rPr>
        <w:t xml:space="preserve"> المعدة لصانعي القرارات بالتماسك والسلاسة.</w:t>
      </w:r>
    </w:p>
    <w:p w14:paraId="51BFAC50" w14:textId="77777777" w:rsidR="00E43CC8" w:rsidRPr="00ED20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2"/>
          <w:szCs w:val="32"/>
          <w:rtl/>
          <w:lang w:eastAsia="zh-TW"/>
        </w:rPr>
      </w:pPr>
      <w:r w:rsidRPr="00ED2014">
        <w:rPr>
          <w:rFonts w:ascii="Traditional Arabic" w:hAnsi="Traditional Arabic" w:cs="Traditional Arabic"/>
          <w:sz w:val="32"/>
          <w:szCs w:val="32"/>
          <w:rtl/>
          <w:lang w:eastAsia="zh-TW"/>
        </w:rPr>
        <w:t xml:space="preserve">وأعرب الرئيس عن شكره للسيد فرومنتان على الكم </w:t>
      </w:r>
      <w:r>
        <w:rPr>
          <w:rFonts w:ascii="Traditional Arabic" w:hAnsi="Traditional Arabic" w:cs="Traditional Arabic"/>
          <w:sz w:val="32"/>
          <w:szCs w:val="32"/>
          <w:rtl/>
          <w:lang w:eastAsia="zh-TW"/>
        </w:rPr>
        <w:t>الكبير</w:t>
      </w:r>
      <w:r w:rsidRPr="00ED2014">
        <w:rPr>
          <w:rFonts w:ascii="Traditional Arabic" w:hAnsi="Traditional Arabic" w:cs="Traditional Arabic"/>
          <w:sz w:val="32"/>
          <w:szCs w:val="32"/>
          <w:rtl/>
          <w:lang w:eastAsia="zh-TW"/>
        </w:rPr>
        <w:t xml:space="preserve"> من العمل المضطلع به في هذه الفترة القصيرة، وشدد على أن إشارته إلى العملية الإجرائية لسد الثغرات تؤكد على ضرورة أن تعمد كل حكومة، منذ البدء، إلى تعيين مجموعة </w:t>
      </w:r>
      <w:r>
        <w:rPr>
          <w:rFonts w:ascii="Traditional Arabic" w:hAnsi="Traditional Arabic" w:cs="Traditional Arabic"/>
          <w:sz w:val="32"/>
          <w:szCs w:val="32"/>
          <w:rtl/>
          <w:lang w:eastAsia="zh-TW"/>
        </w:rPr>
        <w:t>متنوعة</w:t>
      </w:r>
      <w:r w:rsidRPr="00ED2014">
        <w:rPr>
          <w:rFonts w:ascii="Traditional Arabic" w:hAnsi="Traditional Arabic" w:cs="Traditional Arabic"/>
          <w:sz w:val="32"/>
          <w:szCs w:val="32"/>
          <w:rtl/>
          <w:lang w:eastAsia="zh-TW"/>
        </w:rPr>
        <w:t xml:space="preserve"> من الخبراء، وذلك </w:t>
      </w:r>
      <w:r>
        <w:rPr>
          <w:rFonts w:ascii="Traditional Arabic" w:hAnsi="Traditional Arabic" w:cs="Traditional Arabic"/>
          <w:sz w:val="32"/>
          <w:szCs w:val="32"/>
          <w:rtl/>
          <w:lang w:eastAsia="zh-TW"/>
        </w:rPr>
        <w:t>تجنباً ل</w:t>
      </w:r>
      <w:r w:rsidRPr="00ED2014">
        <w:rPr>
          <w:rFonts w:ascii="Traditional Arabic" w:hAnsi="Traditional Arabic" w:cs="Traditional Arabic"/>
          <w:sz w:val="32"/>
          <w:szCs w:val="32"/>
          <w:rtl/>
          <w:lang w:eastAsia="zh-TW"/>
        </w:rPr>
        <w:t xml:space="preserve">إضاعة الوقت في الاهتداء إلى الخبراء </w:t>
      </w:r>
      <w:r>
        <w:rPr>
          <w:rFonts w:ascii="Traditional Arabic" w:hAnsi="Traditional Arabic" w:cs="Traditional Arabic"/>
          <w:sz w:val="32"/>
          <w:szCs w:val="32"/>
          <w:rtl/>
          <w:lang w:eastAsia="zh-TW"/>
        </w:rPr>
        <w:t>الذين يلزمون</w:t>
      </w:r>
      <w:r w:rsidRPr="00ED2014">
        <w:rPr>
          <w:rFonts w:ascii="Traditional Arabic" w:hAnsi="Traditional Arabic" w:cs="Traditional Arabic"/>
          <w:sz w:val="32"/>
          <w:szCs w:val="32"/>
          <w:rtl/>
          <w:lang w:eastAsia="zh-TW"/>
        </w:rPr>
        <w:t xml:space="preserve"> لسد أي ثغرات قد تشغر.</w:t>
      </w:r>
    </w:p>
    <w:p w14:paraId="41424FC1" w14:textId="77777777" w:rsidR="00E43CC8" w:rsidRPr="00ED20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2"/>
          <w:szCs w:val="32"/>
          <w:rtl/>
          <w:lang w:eastAsia="zh-TW"/>
        </w:rPr>
      </w:pPr>
      <w:r w:rsidRPr="00ED2014">
        <w:rPr>
          <w:rFonts w:ascii="Traditional Arabic" w:hAnsi="Traditional Arabic" w:cs="Traditional Arabic"/>
          <w:sz w:val="32"/>
          <w:szCs w:val="32"/>
          <w:rtl/>
          <w:lang w:eastAsia="zh-TW"/>
        </w:rPr>
        <w:lastRenderedPageBreak/>
        <w:t xml:space="preserve">واقترح أحد الممثلين أن ينصب التركيز على تعزيز الاستخدام المستدام </w:t>
      </w:r>
      <w:r>
        <w:rPr>
          <w:rFonts w:ascii="Traditional Arabic" w:hAnsi="Traditional Arabic" w:cs="Traditional Arabic"/>
          <w:sz w:val="32"/>
          <w:szCs w:val="32"/>
          <w:rtl/>
          <w:lang w:eastAsia="zh-TW"/>
        </w:rPr>
        <w:t>للأنواع البرية</w:t>
      </w:r>
      <w:r w:rsidRPr="00ED2014">
        <w:rPr>
          <w:rFonts w:ascii="Traditional Arabic" w:hAnsi="Traditional Arabic" w:cs="Traditional Arabic"/>
          <w:sz w:val="32"/>
          <w:szCs w:val="32"/>
          <w:rtl/>
          <w:lang w:eastAsia="zh-TW"/>
        </w:rPr>
        <w:t xml:space="preserve"> كوسيلة لحفظ المو</w:t>
      </w:r>
      <w:r>
        <w:rPr>
          <w:rFonts w:ascii="Traditional Arabic" w:hAnsi="Traditional Arabic" w:cs="Traditional Arabic"/>
          <w:sz w:val="32"/>
          <w:szCs w:val="32"/>
          <w:rtl/>
          <w:lang w:eastAsia="zh-TW"/>
        </w:rPr>
        <w:t>ا</w:t>
      </w:r>
      <w:r w:rsidRPr="00ED2014">
        <w:rPr>
          <w:rFonts w:ascii="Traditional Arabic" w:hAnsi="Traditional Arabic" w:cs="Traditional Arabic"/>
          <w:sz w:val="32"/>
          <w:szCs w:val="32"/>
          <w:rtl/>
          <w:lang w:eastAsia="zh-TW"/>
        </w:rPr>
        <w:t xml:space="preserve">ئل والتنمية الريفية باعتبار أن </w:t>
      </w:r>
      <w:r w:rsidRPr="00093C65">
        <w:rPr>
          <w:rFonts w:cs="Traditional Arabic"/>
          <w:sz w:val="20"/>
          <w:szCs w:val="30"/>
          <w:rtl/>
          <w:lang w:val="en-GB" w:eastAsia="zh-TW"/>
        </w:rPr>
        <w:t>ذلك</w:t>
      </w:r>
      <w:r w:rsidRPr="00ED2014">
        <w:rPr>
          <w:rFonts w:ascii="Traditional Arabic" w:hAnsi="Traditional Arabic" w:cs="Traditional Arabic"/>
          <w:sz w:val="32"/>
          <w:szCs w:val="32"/>
          <w:rtl/>
          <w:lang w:eastAsia="zh-TW"/>
        </w:rPr>
        <w:t xml:space="preserve"> يشكل خيارا</w:t>
      </w:r>
      <w:r>
        <w:rPr>
          <w:rFonts w:ascii="Traditional Arabic" w:hAnsi="Traditional Arabic" w:cs="Traditional Arabic"/>
          <w:sz w:val="32"/>
          <w:szCs w:val="32"/>
          <w:rtl/>
          <w:lang w:eastAsia="zh-TW"/>
        </w:rPr>
        <w:t>ً</w:t>
      </w:r>
      <w:r w:rsidRPr="00ED2014">
        <w:rPr>
          <w:rFonts w:ascii="Traditional Arabic" w:hAnsi="Traditional Arabic" w:cs="Traditional Arabic"/>
          <w:sz w:val="32"/>
          <w:szCs w:val="32"/>
          <w:rtl/>
          <w:lang w:eastAsia="zh-TW"/>
        </w:rPr>
        <w:t xml:space="preserve"> بديلا</w:t>
      </w:r>
      <w:r>
        <w:rPr>
          <w:rFonts w:ascii="Traditional Arabic" w:hAnsi="Traditional Arabic" w:cs="Traditional Arabic"/>
          <w:sz w:val="32"/>
          <w:szCs w:val="32"/>
          <w:rtl/>
          <w:lang w:eastAsia="zh-TW"/>
        </w:rPr>
        <w:t>ً</w:t>
      </w:r>
      <w:r w:rsidRPr="00ED2014">
        <w:rPr>
          <w:rFonts w:ascii="Traditional Arabic" w:hAnsi="Traditional Arabic" w:cs="Traditional Arabic"/>
          <w:sz w:val="32"/>
          <w:szCs w:val="32"/>
          <w:rtl/>
          <w:lang w:eastAsia="zh-TW"/>
        </w:rPr>
        <w:t xml:space="preserve"> لتربية الماشية</w:t>
      </w:r>
      <w:r>
        <w:rPr>
          <w:rFonts w:ascii="Traditional Arabic" w:hAnsi="Traditional Arabic" w:cs="Traditional Arabic"/>
          <w:sz w:val="32"/>
          <w:szCs w:val="32"/>
          <w:rtl/>
          <w:lang w:eastAsia="zh-TW"/>
        </w:rPr>
        <w:t>.</w:t>
      </w:r>
    </w:p>
    <w:p w14:paraId="27FA7F06" w14:textId="77777777" w:rsidR="00E43CC8" w:rsidRPr="00692E03"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2"/>
          <w:szCs w:val="32"/>
          <w:rtl/>
          <w:lang w:eastAsia="zh-TW"/>
        </w:rPr>
      </w:pPr>
      <w:r w:rsidRPr="00692E03">
        <w:rPr>
          <w:rFonts w:ascii="Traditional Arabic" w:hAnsi="Traditional Arabic" w:cs="Traditional Arabic"/>
          <w:sz w:val="32"/>
          <w:szCs w:val="32"/>
          <w:rtl/>
          <w:lang w:eastAsia="zh-TW"/>
        </w:rPr>
        <w:t xml:space="preserve">وأفادت الرئيسة المشاركة للتقييم المنهجي المتعلق بالمفاهيم المتنوعة للقيم المتعددة للطبيعة ومنافعها، السيدة بريجيت </w:t>
      </w:r>
      <w:proofErr w:type="spellStart"/>
      <w:r>
        <w:rPr>
          <w:rFonts w:ascii="Traditional Arabic" w:hAnsi="Traditional Arabic" w:cs="Traditional Arabic"/>
          <w:sz w:val="32"/>
          <w:szCs w:val="32"/>
          <w:rtl/>
          <w:lang w:eastAsia="zh-TW"/>
        </w:rPr>
        <w:t>بابتيست</w:t>
      </w:r>
      <w:proofErr w:type="spellEnd"/>
      <w:r w:rsidRPr="00692E03">
        <w:rPr>
          <w:rFonts w:ascii="Traditional Arabic" w:hAnsi="Traditional Arabic" w:cs="Traditional Arabic"/>
          <w:sz w:val="32"/>
          <w:szCs w:val="32"/>
          <w:rtl/>
          <w:lang w:eastAsia="zh-TW"/>
        </w:rPr>
        <w:t>، أن</w:t>
      </w:r>
      <w:r>
        <w:rPr>
          <w:rFonts w:ascii="Traditional Arabic" w:hAnsi="Traditional Arabic" w:cs="Traditional Arabic"/>
          <w:sz w:val="32"/>
          <w:szCs w:val="32"/>
          <w:rtl/>
          <w:lang w:eastAsia="zh-TW"/>
        </w:rPr>
        <w:t xml:space="preserve"> </w:t>
      </w:r>
      <w:r w:rsidRPr="00692E03">
        <w:rPr>
          <w:rFonts w:ascii="Traditional Arabic" w:hAnsi="Traditional Arabic" w:cs="Traditional Arabic"/>
          <w:sz w:val="32"/>
          <w:szCs w:val="32"/>
          <w:rtl/>
          <w:lang w:eastAsia="zh-TW"/>
        </w:rPr>
        <w:t>فريق الخبراء</w:t>
      </w:r>
      <w:r>
        <w:rPr>
          <w:rFonts w:ascii="Traditional Arabic" w:hAnsi="Traditional Arabic" w:cs="Traditional Arabic"/>
          <w:sz w:val="32"/>
          <w:szCs w:val="32"/>
          <w:rtl/>
          <w:lang w:eastAsia="zh-TW"/>
        </w:rPr>
        <w:t xml:space="preserve"> المختارين</w:t>
      </w:r>
      <w:r w:rsidRPr="00692E03">
        <w:rPr>
          <w:rFonts w:ascii="Traditional Arabic" w:hAnsi="Traditional Arabic" w:cs="Traditional Arabic"/>
          <w:sz w:val="32"/>
          <w:szCs w:val="32"/>
          <w:rtl/>
          <w:lang w:eastAsia="zh-TW"/>
        </w:rPr>
        <w:t xml:space="preserve"> </w:t>
      </w:r>
      <w:r>
        <w:rPr>
          <w:rFonts w:ascii="Traditional Arabic" w:hAnsi="Traditional Arabic" w:cs="Traditional Arabic"/>
          <w:sz w:val="32"/>
          <w:szCs w:val="32"/>
          <w:rtl/>
          <w:lang w:eastAsia="zh-TW"/>
        </w:rPr>
        <w:t>يتمتع ب</w:t>
      </w:r>
      <w:r w:rsidRPr="00692E03">
        <w:rPr>
          <w:rFonts w:ascii="Traditional Arabic" w:hAnsi="Traditional Arabic" w:cs="Traditional Arabic"/>
          <w:sz w:val="32"/>
          <w:szCs w:val="32"/>
          <w:rtl/>
          <w:lang w:eastAsia="zh-TW"/>
        </w:rPr>
        <w:t xml:space="preserve">توازن جنساني وجغرافي جيد </w:t>
      </w:r>
      <w:r>
        <w:rPr>
          <w:rFonts w:ascii="Traditional Arabic" w:hAnsi="Traditional Arabic" w:cs="Traditional Arabic"/>
          <w:sz w:val="32"/>
          <w:szCs w:val="32"/>
          <w:rtl/>
          <w:lang w:eastAsia="zh-TW"/>
        </w:rPr>
        <w:t>و</w:t>
      </w:r>
      <w:r w:rsidRPr="00692E03">
        <w:rPr>
          <w:rFonts w:ascii="Traditional Arabic" w:hAnsi="Traditional Arabic" w:cs="Traditional Arabic"/>
          <w:sz w:val="32"/>
          <w:szCs w:val="32"/>
          <w:rtl/>
          <w:lang w:eastAsia="zh-TW"/>
        </w:rPr>
        <w:t xml:space="preserve">من المقرر أن يبدأ إجراء </w:t>
      </w:r>
      <w:r>
        <w:rPr>
          <w:rFonts w:ascii="Traditional Arabic" w:hAnsi="Traditional Arabic" w:cs="Traditional Arabic"/>
          <w:sz w:val="32"/>
          <w:szCs w:val="32"/>
          <w:rtl/>
          <w:lang w:eastAsia="zh-TW"/>
        </w:rPr>
        <w:t>استعراض</w:t>
      </w:r>
      <w:r w:rsidRPr="00692E03">
        <w:rPr>
          <w:rFonts w:ascii="Traditional Arabic" w:hAnsi="Traditional Arabic" w:cs="Traditional Arabic"/>
          <w:sz w:val="32"/>
          <w:szCs w:val="32"/>
          <w:rtl/>
          <w:lang w:eastAsia="zh-TW"/>
        </w:rPr>
        <w:t xml:space="preserve"> خارجي في تموز/يوليه ٢٠١٩، وذلك لضمان أن تكون النتائج جاهزة في الوقت المناسب للاجتماع الثاني للمؤلفين، المقرر عقده في تشرين الأول/أكتوبر.</w:t>
      </w:r>
      <w:r w:rsidRPr="00692E03">
        <w:rPr>
          <w:rFonts w:ascii="Traditional Arabic" w:hAnsi="Traditional Arabic" w:cs="Traditional Arabic"/>
          <w:sz w:val="32"/>
          <w:szCs w:val="32"/>
          <w:lang w:eastAsia="zh-TW"/>
        </w:rPr>
        <w:t xml:space="preserve"> </w:t>
      </w:r>
      <w:r w:rsidRPr="00692E03">
        <w:rPr>
          <w:rFonts w:ascii="Traditional Arabic" w:hAnsi="Traditional Arabic" w:cs="Traditional Arabic"/>
          <w:sz w:val="32"/>
          <w:szCs w:val="32"/>
          <w:rtl/>
          <w:lang w:eastAsia="zh-TW"/>
        </w:rPr>
        <w:t>وأضافت قائلة إن الحوار مع الشعوب الأصلية والمجتمعات المحلية أدي دورا</w:t>
      </w:r>
      <w:r>
        <w:rPr>
          <w:rFonts w:ascii="Traditional Arabic" w:hAnsi="Traditional Arabic" w:cs="Traditional Arabic"/>
          <w:sz w:val="32"/>
          <w:szCs w:val="32"/>
          <w:rtl/>
          <w:lang w:eastAsia="zh-TW"/>
        </w:rPr>
        <w:t>ً</w:t>
      </w:r>
      <w:r w:rsidRPr="00692E03">
        <w:rPr>
          <w:rFonts w:ascii="Traditional Arabic" w:hAnsi="Traditional Arabic" w:cs="Traditional Arabic"/>
          <w:sz w:val="32"/>
          <w:szCs w:val="32"/>
          <w:rtl/>
          <w:lang w:eastAsia="zh-TW"/>
        </w:rPr>
        <w:t xml:space="preserve"> رئيسيا</w:t>
      </w:r>
      <w:r>
        <w:rPr>
          <w:rFonts w:ascii="Traditional Arabic" w:hAnsi="Traditional Arabic" w:cs="Traditional Arabic"/>
          <w:sz w:val="32"/>
          <w:szCs w:val="32"/>
          <w:rtl/>
          <w:lang w:eastAsia="zh-TW"/>
        </w:rPr>
        <w:t>ً</w:t>
      </w:r>
      <w:r w:rsidRPr="00692E03">
        <w:rPr>
          <w:rFonts w:ascii="Traditional Arabic" w:hAnsi="Traditional Arabic" w:cs="Traditional Arabic"/>
          <w:sz w:val="32"/>
          <w:szCs w:val="32"/>
          <w:rtl/>
          <w:lang w:eastAsia="zh-TW"/>
        </w:rPr>
        <w:t xml:space="preserve"> في التقدم الكبير المحرز حتى الآن، وإن الهدف هو استحداث عملية شاملة لإعداد مسودة أولية متسقة تعكس وجهات نظر جميع أصحاب المصلحة.</w:t>
      </w:r>
      <w:r w:rsidRPr="00692E03">
        <w:rPr>
          <w:rFonts w:ascii="Traditional Arabic" w:hAnsi="Traditional Arabic" w:cs="Traditional Arabic"/>
          <w:sz w:val="32"/>
          <w:szCs w:val="32"/>
          <w:lang w:eastAsia="zh-TW"/>
        </w:rPr>
        <w:t xml:space="preserve"> </w:t>
      </w:r>
      <w:r w:rsidRPr="00692E03">
        <w:rPr>
          <w:rFonts w:ascii="Traditional Arabic" w:hAnsi="Traditional Arabic" w:cs="Traditional Arabic"/>
          <w:sz w:val="32"/>
          <w:szCs w:val="32"/>
          <w:rtl/>
          <w:lang w:eastAsia="zh-TW"/>
        </w:rPr>
        <w:t>وتحقيقا</w:t>
      </w:r>
      <w:r>
        <w:rPr>
          <w:rFonts w:ascii="Traditional Arabic" w:hAnsi="Traditional Arabic" w:cs="Traditional Arabic"/>
          <w:sz w:val="32"/>
          <w:szCs w:val="32"/>
          <w:rtl/>
          <w:lang w:eastAsia="zh-TW"/>
        </w:rPr>
        <w:t>ً</w:t>
      </w:r>
      <w:r w:rsidRPr="00692E03">
        <w:rPr>
          <w:rFonts w:ascii="Traditional Arabic" w:hAnsi="Traditional Arabic" w:cs="Traditional Arabic"/>
          <w:sz w:val="32"/>
          <w:szCs w:val="32"/>
          <w:rtl/>
          <w:lang w:eastAsia="zh-TW"/>
        </w:rPr>
        <w:t xml:space="preserve"> لهذه الغاية، التمس المشاركون بالإجماع مشاركة ممثلي وخبراء المجتمعات المحلية المذكورة طوال تلك العملية.</w:t>
      </w:r>
      <w:r w:rsidRPr="00692E03">
        <w:rPr>
          <w:rFonts w:ascii="Traditional Arabic" w:hAnsi="Traditional Arabic" w:cs="Traditional Arabic"/>
          <w:sz w:val="32"/>
          <w:szCs w:val="32"/>
          <w:lang w:eastAsia="zh-TW"/>
        </w:rPr>
        <w:t xml:space="preserve"> </w:t>
      </w:r>
      <w:r w:rsidRPr="00692E03">
        <w:rPr>
          <w:rFonts w:ascii="Traditional Arabic" w:hAnsi="Traditional Arabic" w:cs="Traditional Arabic"/>
          <w:sz w:val="32"/>
          <w:szCs w:val="32"/>
          <w:rtl/>
          <w:lang w:eastAsia="zh-TW"/>
        </w:rPr>
        <w:t>وتركز المناقشات، في الوقت الراهن، على إعداد جملة أمور منها تعريف مفاهيمي للطبيعة، وقيمها وفوائدها المتعددة، على أن تؤخذ في الاعتبار شتى آراء أصحاب المصلحة والأفرقة المختصة بشأن العلاقة بين الطبيعة والمجتمع؛</w:t>
      </w:r>
      <w:r w:rsidRPr="00692E03">
        <w:rPr>
          <w:rFonts w:ascii="Traditional Arabic" w:hAnsi="Traditional Arabic" w:cs="Traditional Arabic"/>
          <w:sz w:val="32"/>
          <w:szCs w:val="32"/>
          <w:lang w:eastAsia="zh-TW"/>
        </w:rPr>
        <w:t xml:space="preserve"> </w:t>
      </w:r>
      <w:r w:rsidRPr="00692E03">
        <w:rPr>
          <w:rFonts w:ascii="Traditional Arabic" w:hAnsi="Traditional Arabic" w:cs="Traditional Arabic"/>
          <w:sz w:val="32"/>
          <w:szCs w:val="32"/>
          <w:rtl/>
          <w:lang w:eastAsia="zh-TW"/>
        </w:rPr>
        <w:t>وتصنيف الأفرقة المختصة؛</w:t>
      </w:r>
      <w:r w:rsidRPr="00692E03">
        <w:rPr>
          <w:rFonts w:ascii="Traditional Arabic" w:hAnsi="Traditional Arabic" w:cs="Traditional Arabic"/>
          <w:sz w:val="32"/>
          <w:szCs w:val="32"/>
          <w:lang w:eastAsia="zh-TW"/>
        </w:rPr>
        <w:t xml:space="preserve"> </w:t>
      </w:r>
      <w:r w:rsidRPr="00692E03">
        <w:rPr>
          <w:rFonts w:ascii="Traditional Arabic" w:hAnsi="Traditional Arabic" w:cs="Traditional Arabic"/>
          <w:sz w:val="32"/>
          <w:szCs w:val="32"/>
          <w:rtl/>
          <w:lang w:eastAsia="zh-TW"/>
        </w:rPr>
        <w:t xml:space="preserve">بالإضافة إلى نهج واضح لبناء القدرات يستند بصفة رئيسية إلى آراء </w:t>
      </w:r>
      <w:r>
        <w:rPr>
          <w:rFonts w:ascii="Traditional Arabic" w:hAnsi="Traditional Arabic" w:cs="Traditional Arabic"/>
          <w:sz w:val="32"/>
          <w:szCs w:val="32"/>
          <w:rtl/>
          <w:lang w:eastAsia="zh-TW"/>
        </w:rPr>
        <w:t xml:space="preserve">الشعوب </w:t>
      </w:r>
      <w:r w:rsidRPr="00692E03">
        <w:rPr>
          <w:rFonts w:ascii="Traditional Arabic" w:hAnsi="Traditional Arabic" w:cs="Traditional Arabic"/>
          <w:sz w:val="32"/>
          <w:szCs w:val="32"/>
          <w:rtl/>
          <w:lang w:eastAsia="zh-TW"/>
        </w:rPr>
        <w:t xml:space="preserve">الأصلية </w:t>
      </w:r>
      <w:r>
        <w:rPr>
          <w:rFonts w:ascii="Traditional Arabic" w:hAnsi="Traditional Arabic" w:cs="Traditional Arabic"/>
          <w:sz w:val="32"/>
          <w:szCs w:val="32"/>
          <w:rtl/>
          <w:lang w:eastAsia="zh-TW"/>
        </w:rPr>
        <w:t>و</w:t>
      </w:r>
      <w:r w:rsidRPr="00692E03">
        <w:rPr>
          <w:rFonts w:ascii="Traditional Arabic" w:hAnsi="Traditional Arabic" w:cs="Traditional Arabic"/>
          <w:sz w:val="32"/>
          <w:szCs w:val="32"/>
          <w:rtl/>
          <w:lang w:eastAsia="zh-TW"/>
        </w:rPr>
        <w:t>المجتمعات المحلية ويتفادى فرض أي عملية لنقل المعارف</w:t>
      </w:r>
      <w:r>
        <w:rPr>
          <w:rFonts w:ascii="Traditional Arabic" w:hAnsi="Traditional Arabic" w:cs="Traditional Arabic"/>
          <w:sz w:val="32"/>
          <w:szCs w:val="32"/>
          <w:rtl/>
          <w:lang w:eastAsia="zh-TW"/>
        </w:rPr>
        <w:t xml:space="preserve"> تنازلياً من القاعدة إلى القمة</w:t>
      </w:r>
      <w:r w:rsidRPr="00692E03">
        <w:rPr>
          <w:rFonts w:ascii="Traditional Arabic" w:hAnsi="Traditional Arabic" w:cs="Traditional Arabic"/>
          <w:sz w:val="32"/>
          <w:szCs w:val="32"/>
          <w:rtl/>
          <w:lang w:eastAsia="zh-TW"/>
        </w:rPr>
        <w:t>.</w:t>
      </w:r>
    </w:p>
    <w:p w14:paraId="4FE7CFD6" w14:textId="77777777" w:rsidR="00E43CC8" w:rsidRPr="00692E03"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2"/>
          <w:szCs w:val="32"/>
          <w:rtl/>
          <w:lang w:eastAsia="zh-TW"/>
        </w:rPr>
      </w:pPr>
      <w:r w:rsidRPr="00692E03">
        <w:rPr>
          <w:rFonts w:ascii="Traditional Arabic" w:hAnsi="Traditional Arabic" w:cs="Traditional Arabic"/>
          <w:sz w:val="32"/>
          <w:szCs w:val="32"/>
          <w:rtl/>
          <w:lang w:eastAsia="zh-TW"/>
        </w:rPr>
        <w:t xml:space="preserve">وأحاط الاجتماع العام علماً بالمعلومات المقدمة، ورحب مع التقدير بالعمل الذي تم الاضطلاع </w:t>
      </w:r>
      <w:r>
        <w:rPr>
          <w:rFonts w:ascii="Traditional Arabic" w:hAnsi="Traditional Arabic" w:cs="Traditional Arabic"/>
          <w:sz w:val="32"/>
          <w:szCs w:val="32"/>
          <w:rtl/>
          <w:lang w:eastAsia="zh-TW"/>
        </w:rPr>
        <w:t>به</w:t>
      </w:r>
      <w:r w:rsidRPr="00692E03">
        <w:rPr>
          <w:rFonts w:ascii="Traditional Arabic" w:hAnsi="Traditional Arabic" w:cs="Traditional Arabic"/>
          <w:sz w:val="32"/>
          <w:szCs w:val="32"/>
          <w:rtl/>
          <w:lang w:eastAsia="zh-TW"/>
        </w:rPr>
        <w:t xml:space="preserve">. وقرر أن يستعرض كل الخبرات </w:t>
      </w:r>
      <w:r w:rsidRPr="00093C65">
        <w:rPr>
          <w:rFonts w:cs="Traditional Arabic"/>
          <w:sz w:val="20"/>
          <w:szCs w:val="30"/>
          <w:rtl/>
          <w:lang w:val="en-GB" w:eastAsia="zh-TW"/>
        </w:rPr>
        <w:t>والدروس</w:t>
      </w:r>
      <w:r w:rsidRPr="00692E03">
        <w:rPr>
          <w:rFonts w:ascii="Traditional Arabic" w:hAnsi="Traditional Arabic" w:cs="Traditional Arabic"/>
          <w:sz w:val="32"/>
          <w:szCs w:val="32"/>
          <w:rtl/>
          <w:lang w:eastAsia="zh-TW"/>
        </w:rPr>
        <w:t xml:space="preserve"> المستفادة أثناء اجتماعات الفريق العامل المزمع إنشاؤه للنظر في البند ٨ من جدول الأعمال (استعراض المنبر في نهاية برنامج عمله الأول) والبند ٩ (برنامج العمل التالي للمنبر.</w:t>
      </w:r>
    </w:p>
    <w:p w14:paraId="0B1D2999" w14:textId="77777777" w:rsidR="00E43CC8" w:rsidRPr="00235767" w:rsidRDefault="00E43CC8" w:rsidP="009C1B3B">
      <w:pPr>
        <w:pStyle w:val="CH1"/>
        <w:tabs>
          <w:tab w:val="clear" w:pos="851"/>
          <w:tab w:val="clear" w:pos="1247"/>
          <w:tab w:val="clear" w:pos="1814"/>
        </w:tabs>
        <w:bidi/>
        <w:spacing w:before="0" w:line="400" w:lineRule="exact"/>
        <w:ind w:left="1135" w:right="0" w:hanging="851"/>
        <w:jc w:val="both"/>
        <w:textDirection w:val="tbRlV"/>
        <w:rPr>
          <w:rFonts w:cs="Traditional Arabic"/>
          <w:bCs/>
          <w:sz w:val="32"/>
          <w:szCs w:val="32"/>
          <w:rtl/>
          <w:lang w:eastAsia="zh-TW"/>
        </w:rPr>
      </w:pPr>
      <w:r w:rsidRPr="00235767">
        <w:rPr>
          <w:rFonts w:cs="Traditional Arabic"/>
          <w:bCs/>
          <w:sz w:val="32"/>
          <w:szCs w:val="32"/>
          <w:rtl/>
          <w:lang w:eastAsia="zh-TW"/>
        </w:rPr>
        <w:t>سادساً-</w:t>
      </w:r>
      <w:r w:rsidRPr="00235767">
        <w:rPr>
          <w:rFonts w:cs="Traditional Arabic"/>
          <w:bCs/>
          <w:sz w:val="32"/>
          <w:szCs w:val="32"/>
          <w:rtl/>
          <w:lang w:eastAsia="zh-TW"/>
        </w:rPr>
        <w:tab/>
        <w:t>التقييم العالمي للتنوع البيولوجي وخدمات النظم الإيكولوجية</w:t>
      </w:r>
    </w:p>
    <w:p w14:paraId="78D198C9" w14:textId="3D565597" w:rsidR="00E43CC8" w:rsidRPr="00D05EEA"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eastAsia="zh-TW"/>
        </w:rPr>
      </w:pPr>
      <w:r w:rsidRPr="00D05EEA">
        <w:rPr>
          <w:rFonts w:cs="Traditional Arabic"/>
          <w:sz w:val="20"/>
          <w:szCs w:val="30"/>
          <w:rtl/>
          <w:lang w:val="en-GB" w:eastAsia="zh-TW"/>
        </w:rPr>
        <w:t xml:space="preserve">عرض الرئيس هذا البند، ولفت الانتباه إلى الموجز الخاص بمقرري السياسات للتقييم العالمي للتنوع البيولوجي وخدمات النظم الإيكولوجية </w:t>
      </w:r>
      <w:r w:rsidRPr="009F7F7F">
        <w:rPr>
          <w:rFonts w:asciiTheme="majorBidi" w:hAnsiTheme="majorBidi" w:cstheme="majorBidi"/>
          <w:sz w:val="20"/>
          <w:szCs w:val="20"/>
          <w:rtl/>
          <w:lang w:val="en-GB" w:eastAsia="zh-TW"/>
        </w:rPr>
        <w:t>(</w:t>
      </w:r>
      <w:r w:rsidRPr="009F7F7F">
        <w:rPr>
          <w:rFonts w:asciiTheme="majorBidi" w:hAnsiTheme="majorBidi" w:cstheme="majorBidi"/>
          <w:sz w:val="20"/>
          <w:szCs w:val="20"/>
          <w:lang w:val="en-GB" w:eastAsia="zh-TW"/>
        </w:rPr>
        <w:t>IPBES/7/3</w:t>
      </w:r>
      <w:r w:rsidRPr="009F7F7F">
        <w:rPr>
          <w:rFonts w:asciiTheme="majorBidi" w:hAnsiTheme="majorBidi" w:cstheme="majorBidi"/>
          <w:sz w:val="20"/>
          <w:szCs w:val="20"/>
          <w:rtl/>
          <w:lang w:val="en-GB" w:eastAsia="zh-TW"/>
        </w:rPr>
        <w:t>)</w:t>
      </w:r>
      <w:r w:rsidRPr="00D05EEA">
        <w:rPr>
          <w:rFonts w:cs="Traditional Arabic"/>
          <w:sz w:val="20"/>
          <w:szCs w:val="30"/>
          <w:rtl/>
          <w:lang w:val="en-GB" w:eastAsia="zh-TW"/>
        </w:rPr>
        <w:t>، وفصول التقييم العالم</w:t>
      </w:r>
      <w:r>
        <w:rPr>
          <w:rFonts w:cs="Traditional Arabic"/>
          <w:sz w:val="20"/>
          <w:szCs w:val="30"/>
          <w:rtl/>
          <w:lang w:val="en-GB" w:eastAsia="zh-TW"/>
        </w:rPr>
        <w:t xml:space="preserve">ي </w:t>
      </w:r>
      <w:r w:rsidRPr="009F7F7F">
        <w:rPr>
          <w:rFonts w:asciiTheme="majorBidi" w:hAnsiTheme="majorBidi" w:cstheme="majorBidi"/>
          <w:sz w:val="20"/>
          <w:szCs w:val="20"/>
          <w:rtl/>
          <w:lang w:val="en-GB" w:eastAsia="zh-TW"/>
        </w:rPr>
        <w:t>(</w:t>
      </w:r>
      <w:r w:rsidRPr="009F7F7F">
        <w:rPr>
          <w:rFonts w:asciiTheme="majorBidi" w:hAnsiTheme="majorBidi" w:cstheme="majorBidi"/>
          <w:sz w:val="20"/>
          <w:szCs w:val="20"/>
          <w:lang w:val="en-GB" w:eastAsia="zh-TW"/>
        </w:rPr>
        <w:t>IPBES/7/INF/1</w:t>
      </w:r>
      <w:r w:rsidRPr="0031236F">
        <w:rPr>
          <w:rFonts w:asciiTheme="majorBidi" w:hAnsiTheme="majorBidi" w:cstheme="majorBidi"/>
          <w:sz w:val="20"/>
          <w:szCs w:val="20"/>
          <w:rtl/>
          <w:lang w:val="en-GB" w:eastAsia="zh-TW"/>
        </w:rPr>
        <w:t>)</w:t>
      </w:r>
      <w:r w:rsidRPr="0031236F">
        <w:rPr>
          <w:rFonts w:cs="Traditional Arabic"/>
          <w:sz w:val="20"/>
          <w:szCs w:val="30"/>
          <w:rtl/>
          <w:lang w:val="en-GB" w:eastAsia="zh-TW"/>
        </w:rPr>
        <w:t xml:space="preserve">، واللمحة العامة عن العملية المتبعة </w:t>
      </w:r>
      <w:r w:rsidR="008B005F" w:rsidRPr="0031236F">
        <w:rPr>
          <w:rFonts w:cs="Traditional Arabic"/>
          <w:sz w:val="20"/>
          <w:szCs w:val="30"/>
          <w:rtl/>
          <w:lang w:val="en-GB" w:eastAsia="zh-TW"/>
        </w:rPr>
        <w:t>لإع</w:t>
      </w:r>
      <w:r w:rsidRPr="0031236F">
        <w:rPr>
          <w:rFonts w:cs="Traditional Arabic"/>
          <w:sz w:val="20"/>
          <w:szCs w:val="30"/>
          <w:rtl/>
          <w:lang w:val="en-GB" w:eastAsia="zh-TW"/>
        </w:rPr>
        <w:t xml:space="preserve">داد التقييم </w:t>
      </w:r>
      <w:r w:rsidRPr="0031236F">
        <w:rPr>
          <w:rFonts w:asciiTheme="majorBidi" w:hAnsiTheme="majorBidi" w:cstheme="majorBidi"/>
          <w:sz w:val="20"/>
          <w:szCs w:val="20"/>
          <w:rtl/>
          <w:lang w:val="en-GB" w:eastAsia="zh-TW"/>
        </w:rPr>
        <w:t>(</w:t>
      </w:r>
      <w:r w:rsidRPr="0031236F">
        <w:rPr>
          <w:rFonts w:asciiTheme="majorBidi" w:hAnsiTheme="majorBidi" w:cstheme="majorBidi"/>
          <w:sz w:val="20"/>
          <w:szCs w:val="20"/>
          <w:lang w:val="en-GB" w:eastAsia="zh-TW"/>
        </w:rPr>
        <w:t>IPBES/7/INF/2</w:t>
      </w:r>
      <w:r w:rsidRPr="0031236F">
        <w:rPr>
          <w:rFonts w:asciiTheme="majorBidi" w:hAnsiTheme="majorBidi" w:cstheme="majorBidi"/>
          <w:sz w:val="20"/>
          <w:szCs w:val="20"/>
          <w:rtl/>
          <w:lang w:val="en-GB" w:eastAsia="zh-TW"/>
        </w:rPr>
        <w:t>).</w:t>
      </w:r>
      <w:r w:rsidRPr="0031236F">
        <w:rPr>
          <w:rFonts w:cs="Traditional Arabic"/>
          <w:sz w:val="20"/>
          <w:szCs w:val="30"/>
          <w:rtl/>
          <w:lang w:val="en-GB" w:eastAsia="zh-TW"/>
        </w:rPr>
        <w:t xml:space="preserve"> وأعرب</w:t>
      </w:r>
      <w:r w:rsidRPr="00D05EEA">
        <w:rPr>
          <w:rFonts w:cs="Traditional Arabic"/>
          <w:sz w:val="20"/>
          <w:szCs w:val="30"/>
          <w:rtl/>
          <w:lang w:val="en-GB" w:eastAsia="zh-TW"/>
        </w:rPr>
        <w:t xml:space="preserve"> عن تقديره العميق للرئيسين المشاركين للتقييم العالمي للوقت الذي كرساه وتفانيهما خلال السنوات الثلاث السابقة، ومن ثم، أعرب عن تقديره للعديد من الخبراء الذين أسهموا بقدر كبير من الوقت والجهد مجانا</w:t>
      </w:r>
      <w:r>
        <w:rPr>
          <w:rFonts w:cs="Traditional Arabic"/>
          <w:sz w:val="20"/>
          <w:szCs w:val="30"/>
          <w:rtl/>
          <w:lang w:val="en-GB" w:eastAsia="zh-TW"/>
        </w:rPr>
        <w:t>ً</w:t>
      </w:r>
      <w:r w:rsidRPr="00D05EEA">
        <w:rPr>
          <w:rFonts w:cs="Traditional Arabic"/>
          <w:sz w:val="20"/>
          <w:szCs w:val="30"/>
          <w:rtl/>
          <w:lang w:val="en-GB" w:eastAsia="zh-TW"/>
        </w:rPr>
        <w:t>.</w:t>
      </w:r>
    </w:p>
    <w:p w14:paraId="1BDF5ECB" w14:textId="77777777" w:rsidR="00E43CC8" w:rsidRPr="00D05EEA"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lang w:eastAsia="zh-TW"/>
        </w:rPr>
      </w:pPr>
      <w:r>
        <w:rPr>
          <w:rFonts w:cs="Traditional Arabic"/>
          <w:sz w:val="20"/>
          <w:szCs w:val="30"/>
          <w:rtl/>
          <w:lang w:val="en-GB" w:eastAsia="zh-TW"/>
        </w:rPr>
        <w:t>ووافق</w:t>
      </w:r>
      <w:r w:rsidRPr="00D05EEA">
        <w:rPr>
          <w:rFonts w:cs="Traditional Arabic"/>
          <w:sz w:val="20"/>
          <w:szCs w:val="30"/>
          <w:rtl/>
          <w:lang w:val="en-GB" w:eastAsia="zh-TW"/>
        </w:rPr>
        <w:t xml:space="preserve"> الاجتماع العام على إنشاء فريق عامل لوضع الصيغة النهائية للموجز الخاص بمقرري السياسات </w:t>
      </w:r>
      <w:r>
        <w:rPr>
          <w:rFonts w:cs="Traditional Arabic"/>
          <w:sz w:val="20"/>
          <w:szCs w:val="30"/>
          <w:rtl/>
          <w:lang w:val="en-GB" w:eastAsia="zh-TW"/>
        </w:rPr>
        <w:t>لكي يوافق عليها الاجتماع العام</w:t>
      </w:r>
      <w:r w:rsidRPr="00D05EEA">
        <w:rPr>
          <w:rFonts w:cs="Traditional Arabic"/>
          <w:sz w:val="20"/>
          <w:szCs w:val="30"/>
          <w:rtl/>
          <w:lang w:val="en-GB" w:eastAsia="zh-TW"/>
        </w:rPr>
        <w:t>.</w:t>
      </w:r>
      <w:r w:rsidRPr="00D05EEA">
        <w:rPr>
          <w:rFonts w:cs="Traditional Arabic"/>
          <w:sz w:val="20"/>
          <w:szCs w:val="30"/>
          <w:lang w:val="en-GB" w:eastAsia="zh-TW"/>
        </w:rPr>
        <w:t xml:space="preserve"> </w:t>
      </w:r>
      <w:r w:rsidRPr="00D05EEA">
        <w:rPr>
          <w:rFonts w:cs="Traditional Arabic"/>
          <w:sz w:val="20"/>
          <w:szCs w:val="30"/>
          <w:rtl/>
          <w:lang w:val="en-GB" w:eastAsia="zh-TW"/>
        </w:rPr>
        <w:t>وسيشارك في رئاسة الفريق في البداية الرئيس والسيد أصغر فاضل (جمهورية إيران الإسلامية)</w:t>
      </w:r>
      <w:r>
        <w:rPr>
          <w:rFonts w:cs="Traditional Arabic"/>
          <w:sz w:val="20"/>
          <w:szCs w:val="30"/>
          <w:rtl/>
          <w:lang w:val="en-GB" w:eastAsia="zh-TW"/>
        </w:rPr>
        <w:t xml:space="preserve"> وفي وقت لاحق</w:t>
      </w:r>
      <w:r w:rsidRPr="00D05EEA">
        <w:rPr>
          <w:rFonts w:cs="Traditional Arabic"/>
          <w:sz w:val="20"/>
          <w:szCs w:val="30"/>
          <w:rtl/>
          <w:lang w:val="en-GB" w:eastAsia="zh-TW"/>
        </w:rPr>
        <w:t xml:space="preserve"> الرئيس والسيد </w:t>
      </w:r>
      <w:proofErr w:type="spellStart"/>
      <w:r w:rsidRPr="00D05EEA">
        <w:rPr>
          <w:rFonts w:cs="Traditional Arabic"/>
          <w:sz w:val="20"/>
          <w:szCs w:val="30"/>
          <w:rtl/>
          <w:lang w:val="en-GB" w:eastAsia="zh-TW"/>
        </w:rPr>
        <w:t>يونغباي</w:t>
      </w:r>
      <w:proofErr w:type="spellEnd"/>
      <w:r w:rsidRPr="00D05EEA">
        <w:rPr>
          <w:rFonts w:cs="Traditional Arabic"/>
          <w:sz w:val="20"/>
          <w:szCs w:val="30"/>
          <w:rtl/>
          <w:lang w:val="en-GB" w:eastAsia="zh-TW"/>
        </w:rPr>
        <w:t xml:space="preserve"> </w:t>
      </w:r>
      <w:proofErr w:type="spellStart"/>
      <w:r w:rsidRPr="00D05EEA">
        <w:rPr>
          <w:rFonts w:cs="Traditional Arabic"/>
          <w:sz w:val="20"/>
          <w:szCs w:val="30"/>
          <w:rtl/>
          <w:lang w:val="en-GB" w:eastAsia="zh-TW"/>
        </w:rPr>
        <w:t>سوه</w:t>
      </w:r>
      <w:proofErr w:type="spellEnd"/>
      <w:r w:rsidRPr="00D05EEA">
        <w:rPr>
          <w:rFonts w:cs="Traditional Arabic"/>
          <w:sz w:val="20"/>
          <w:szCs w:val="30"/>
          <w:lang w:val="en-GB" w:eastAsia="zh-TW"/>
        </w:rPr>
        <w:t xml:space="preserve"> </w:t>
      </w:r>
      <w:r w:rsidRPr="00D05EEA">
        <w:rPr>
          <w:rFonts w:cs="Traditional Arabic"/>
          <w:sz w:val="20"/>
          <w:szCs w:val="30"/>
          <w:rtl/>
          <w:lang w:val="en-GB" w:eastAsia="zh-TW"/>
        </w:rPr>
        <w:t>(جمهورية كوريا).</w:t>
      </w:r>
    </w:p>
    <w:p w14:paraId="63444A51" w14:textId="77777777" w:rsidR="00E43CC8" w:rsidRPr="007F4DAF" w:rsidRDefault="00E43CC8" w:rsidP="00E43CC8">
      <w:pPr>
        <w:numPr>
          <w:ilvl w:val="0"/>
          <w:numId w:val="27"/>
        </w:numPr>
        <w:tabs>
          <w:tab w:val="clear" w:pos="1605"/>
          <w:tab w:val="left" w:pos="624"/>
        </w:tabs>
        <w:spacing w:after="120" w:line="400" w:lineRule="exact"/>
        <w:ind w:left="1132" w:firstLine="0"/>
        <w:jc w:val="both"/>
        <w:textDirection w:val="tbRlV"/>
        <w:rPr>
          <w:rFonts w:cs="Traditional Arabic"/>
          <w:sz w:val="20"/>
          <w:szCs w:val="30"/>
          <w:lang w:eastAsia="zh-TW"/>
        </w:rPr>
      </w:pPr>
      <w:r w:rsidRPr="007F4DAF">
        <w:rPr>
          <w:rFonts w:cs="Traditional Arabic"/>
          <w:sz w:val="20"/>
          <w:szCs w:val="30"/>
          <w:rtl/>
          <w:lang w:eastAsia="zh-TW"/>
        </w:rPr>
        <w:t xml:space="preserve">وفي وقت لاحق، عرض الرئيس نتائج عمل الفريق العامل: الرسائل الرئيسية للموجز الخاص بمقرري السياسات </w:t>
      </w:r>
      <w:r w:rsidRPr="002C3148">
        <w:rPr>
          <w:rFonts w:asciiTheme="majorBidi" w:hAnsiTheme="majorBidi" w:cstheme="majorBidi"/>
          <w:sz w:val="20"/>
          <w:szCs w:val="20"/>
          <w:rtl/>
          <w:lang w:eastAsia="zh-TW"/>
        </w:rPr>
        <w:t>(</w:t>
      </w:r>
      <w:r w:rsidRPr="002C3148">
        <w:rPr>
          <w:rFonts w:asciiTheme="majorBidi" w:hAnsiTheme="majorBidi" w:cstheme="majorBidi"/>
          <w:sz w:val="20"/>
          <w:szCs w:val="20"/>
          <w:lang w:eastAsia="zh-TW"/>
        </w:rPr>
        <w:t>IPBES/7/L.4</w:t>
      </w:r>
      <w:r w:rsidRPr="002C3148">
        <w:rPr>
          <w:rFonts w:asciiTheme="majorBidi" w:hAnsiTheme="majorBidi" w:cstheme="majorBidi"/>
          <w:sz w:val="20"/>
          <w:szCs w:val="20"/>
          <w:rtl/>
          <w:lang w:eastAsia="zh-TW"/>
        </w:rPr>
        <w:t>)</w:t>
      </w:r>
      <w:r w:rsidRPr="007F4DAF">
        <w:rPr>
          <w:rFonts w:cs="Traditional Arabic"/>
          <w:sz w:val="20"/>
          <w:szCs w:val="30"/>
          <w:rtl/>
          <w:lang w:eastAsia="zh-TW"/>
        </w:rPr>
        <w:t xml:space="preserve">، والمعلومات الأساسية التي تدعم تلك الرسائل </w:t>
      </w:r>
      <w:r w:rsidRPr="002C3148">
        <w:rPr>
          <w:rFonts w:asciiTheme="majorBidi" w:hAnsiTheme="majorBidi" w:cstheme="majorBidi"/>
          <w:sz w:val="20"/>
          <w:szCs w:val="20"/>
          <w:rtl/>
          <w:lang w:eastAsia="zh-TW"/>
        </w:rPr>
        <w:t>(</w:t>
      </w:r>
      <w:r w:rsidRPr="002C3148">
        <w:rPr>
          <w:rFonts w:asciiTheme="majorBidi" w:hAnsiTheme="majorBidi" w:cstheme="majorBidi"/>
          <w:sz w:val="20"/>
          <w:szCs w:val="20"/>
          <w:lang w:eastAsia="zh-TW"/>
        </w:rPr>
        <w:t>IPBES/7/L.4/Add.1</w:t>
      </w:r>
      <w:r w:rsidRPr="002C3148">
        <w:rPr>
          <w:rFonts w:asciiTheme="majorBidi" w:hAnsiTheme="majorBidi" w:cstheme="majorBidi"/>
          <w:sz w:val="20"/>
          <w:szCs w:val="20"/>
          <w:rtl/>
          <w:lang w:eastAsia="zh-TW"/>
        </w:rPr>
        <w:t>)</w:t>
      </w:r>
      <w:r>
        <w:rPr>
          <w:rFonts w:cs="Traditional Arabic"/>
          <w:sz w:val="20"/>
          <w:szCs w:val="30"/>
          <w:rtl/>
          <w:lang w:eastAsia="zh-TW"/>
        </w:rPr>
        <w:t>،</w:t>
      </w:r>
      <w:r w:rsidRPr="007F4DAF">
        <w:rPr>
          <w:rFonts w:cs="Traditional Arabic"/>
          <w:sz w:val="20"/>
          <w:szCs w:val="30"/>
          <w:rtl/>
          <w:lang w:eastAsia="zh-TW"/>
        </w:rPr>
        <w:t xml:space="preserve"> والأرقام ذات الصلة بالموضوع </w:t>
      </w:r>
      <w:r w:rsidRPr="002C3148">
        <w:rPr>
          <w:rFonts w:asciiTheme="majorBidi" w:hAnsiTheme="majorBidi" w:cstheme="majorBidi"/>
          <w:sz w:val="20"/>
          <w:szCs w:val="20"/>
          <w:rtl/>
          <w:lang w:eastAsia="zh-TW"/>
        </w:rPr>
        <w:t>(</w:t>
      </w:r>
      <w:r w:rsidRPr="002C3148">
        <w:rPr>
          <w:rFonts w:asciiTheme="majorBidi" w:hAnsiTheme="majorBidi" w:cstheme="majorBidi"/>
          <w:sz w:val="20"/>
          <w:szCs w:val="20"/>
          <w:lang w:eastAsia="zh-TW"/>
        </w:rPr>
        <w:t>IPBES/7/L.4/Add.2</w:t>
      </w:r>
      <w:r w:rsidRPr="002C3148">
        <w:rPr>
          <w:rFonts w:asciiTheme="majorBidi" w:hAnsiTheme="majorBidi" w:cstheme="majorBidi"/>
          <w:sz w:val="20"/>
          <w:szCs w:val="20"/>
          <w:rtl/>
          <w:lang w:eastAsia="zh-TW"/>
        </w:rPr>
        <w:t>)</w:t>
      </w:r>
      <w:r>
        <w:rPr>
          <w:rFonts w:cs="Traditional Arabic"/>
          <w:sz w:val="20"/>
          <w:szCs w:val="30"/>
          <w:rtl/>
          <w:lang w:eastAsia="zh-TW"/>
        </w:rPr>
        <w:t>،</w:t>
      </w:r>
      <w:r w:rsidRPr="007F4DAF">
        <w:rPr>
          <w:rFonts w:cs="Traditional Arabic"/>
          <w:sz w:val="20"/>
          <w:szCs w:val="30"/>
          <w:rtl/>
          <w:lang w:eastAsia="zh-TW"/>
        </w:rPr>
        <w:t xml:space="preserve"> وجدول يبين الثغرات المعرفية </w:t>
      </w:r>
      <w:r w:rsidRPr="002C3148">
        <w:rPr>
          <w:rFonts w:asciiTheme="majorBidi" w:hAnsiTheme="majorBidi" w:cstheme="majorBidi"/>
          <w:sz w:val="20"/>
          <w:szCs w:val="20"/>
          <w:rtl/>
          <w:lang w:eastAsia="zh-TW"/>
        </w:rPr>
        <w:t>(</w:t>
      </w:r>
      <w:r w:rsidRPr="002C3148">
        <w:rPr>
          <w:rFonts w:asciiTheme="majorBidi" w:hAnsiTheme="majorBidi" w:cstheme="majorBidi"/>
          <w:sz w:val="20"/>
          <w:szCs w:val="20"/>
          <w:lang w:eastAsia="zh-TW"/>
        </w:rPr>
        <w:t>IPBES/7/L.4/Add.3</w:t>
      </w:r>
      <w:r w:rsidRPr="002C3148">
        <w:rPr>
          <w:rFonts w:asciiTheme="majorBidi" w:hAnsiTheme="majorBidi" w:cstheme="majorBidi"/>
          <w:sz w:val="20"/>
          <w:szCs w:val="20"/>
          <w:rtl/>
          <w:lang w:eastAsia="zh-TW"/>
        </w:rPr>
        <w:t>)</w:t>
      </w:r>
      <w:r w:rsidRPr="007F4DAF">
        <w:rPr>
          <w:rFonts w:cs="Traditional Arabic"/>
          <w:sz w:val="20"/>
          <w:szCs w:val="30"/>
          <w:rtl/>
          <w:lang w:eastAsia="zh-TW"/>
        </w:rPr>
        <w:t>.</w:t>
      </w:r>
    </w:p>
    <w:p w14:paraId="4DE3E496" w14:textId="77777777" w:rsidR="00E43CC8" w:rsidRPr="007F4DAF" w:rsidRDefault="00E43CC8" w:rsidP="00E43CC8">
      <w:pPr>
        <w:numPr>
          <w:ilvl w:val="0"/>
          <w:numId w:val="27"/>
        </w:numPr>
        <w:tabs>
          <w:tab w:val="clear" w:pos="1605"/>
          <w:tab w:val="left" w:pos="624"/>
        </w:tabs>
        <w:spacing w:after="120" w:line="400" w:lineRule="exact"/>
        <w:ind w:left="1132" w:firstLine="0"/>
        <w:jc w:val="both"/>
        <w:textDirection w:val="tbRlV"/>
        <w:rPr>
          <w:rFonts w:cs="Traditional Arabic"/>
          <w:sz w:val="20"/>
          <w:szCs w:val="30"/>
          <w:lang w:eastAsia="zh-TW"/>
        </w:rPr>
      </w:pPr>
      <w:r w:rsidRPr="007F4DAF">
        <w:rPr>
          <w:rFonts w:cs="Traditional Arabic"/>
          <w:sz w:val="20"/>
          <w:szCs w:val="30"/>
          <w:rtl/>
          <w:lang w:eastAsia="zh-TW"/>
        </w:rPr>
        <w:t xml:space="preserve">وقال ممثل تركيا إن حكومته ستوافق على الموجز الخاص بمقرري السياسات وتقبل فرادى فصوله وموجزاتها التنفيذية على أن يُفهم أن قرارها هذا لن يفسر باعتباره تغييراً لموقفها القانوني فيما يتعلق بالاتفاقات والاتفاقيات والأدوات الدولية. وشدد على أن التقييم العالمي ينبغي أن يعمل على توفير المشورة </w:t>
      </w:r>
      <w:proofErr w:type="spellStart"/>
      <w:r w:rsidRPr="007F4DAF">
        <w:rPr>
          <w:rFonts w:cs="Traditional Arabic"/>
          <w:sz w:val="20"/>
          <w:szCs w:val="30"/>
          <w:rtl/>
          <w:lang w:eastAsia="zh-TW"/>
        </w:rPr>
        <w:t>السياساتية</w:t>
      </w:r>
      <w:proofErr w:type="spellEnd"/>
      <w:r w:rsidRPr="007F4DAF">
        <w:rPr>
          <w:rFonts w:cs="Traditional Arabic"/>
          <w:sz w:val="20"/>
          <w:szCs w:val="30"/>
          <w:rtl/>
          <w:lang w:eastAsia="zh-TW"/>
        </w:rPr>
        <w:t xml:space="preserve"> القائمة على الأدلة، ولا ينبغي اعتباره منظوراً للسياسة العامة. </w:t>
      </w:r>
    </w:p>
    <w:p w14:paraId="3AC51C32" w14:textId="77777777" w:rsidR="00E43CC8" w:rsidRPr="007F4DAF" w:rsidRDefault="00E43CC8" w:rsidP="00E43CC8">
      <w:pPr>
        <w:numPr>
          <w:ilvl w:val="0"/>
          <w:numId w:val="27"/>
        </w:numPr>
        <w:tabs>
          <w:tab w:val="clear" w:pos="1605"/>
          <w:tab w:val="left" w:pos="624"/>
        </w:tabs>
        <w:spacing w:after="120" w:line="400" w:lineRule="exact"/>
        <w:ind w:left="1132" w:firstLine="0"/>
        <w:jc w:val="both"/>
        <w:textDirection w:val="tbRlV"/>
        <w:rPr>
          <w:rFonts w:cs="Traditional Arabic"/>
          <w:sz w:val="20"/>
          <w:szCs w:val="30"/>
          <w:lang w:eastAsia="zh-TW"/>
        </w:rPr>
      </w:pPr>
      <w:r w:rsidRPr="007F4DAF">
        <w:rPr>
          <w:rFonts w:cs="Traditional Arabic"/>
          <w:sz w:val="20"/>
          <w:szCs w:val="30"/>
          <w:rtl/>
          <w:lang w:eastAsia="zh-TW"/>
        </w:rPr>
        <w:lastRenderedPageBreak/>
        <w:t>ووافق الاجتماع العام على الموجز الخاص بمقرري السياسات للتقييم العالمي وقبل فرادى فصوله وموجزاتها التنفيذية على أساس أن الأمانة ستنقح الفصول في وقت لاحق من أجل ضمان اتساقها مع الموجز الخاص بمقرري السياسات بصيغته التي تمت الموافقة عليها.</w:t>
      </w:r>
    </w:p>
    <w:p w14:paraId="36D76B81" w14:textId="77777777" w:rsidR="00E43CC8" w:rsidRPr="007F4DAF" w:rsidRDefault="00E43CC8" w:rsidP="00E43CC8">
      <w:pPr>
        <w:numPr>
          <w:ilvl w:val="0"/>
          <w:numId w:val="27"/>
        </w:numPr>
        <w:tabs>
          <w:tab w:val="clear" w:pos="1605"/>
          <w:tab w:val="left" w:pos="624"/>
        </w:tabs>
        <w:spacing w:after="120" w:line="400" w:lineRule="exact"/>
        <w:ind w:left="1132" w:firstLine="0"/>
        <w:jc w:val="both"/>
        <w:textDirection w:val="tbRlV"/>
        <w:rPr>
          <w:rFonts w:cs="Traditional Arabic"/>
          <w:sz w:val="20"/>
          <w:szCs w:val="30"/>
          <w:rtl/>
          <w:lang w:eastAsia="zh-TW"/>
        </w:rPr>
      </w:pPr>
      <w:r w:rsidRPr="003014D4">
        <w:rPr>
          <w:rFonts w:cs="Traditional Arabic"/>
          <w:sz w:val="20"/>
          <w:szCs w:val="30"/>
          <w:rtl/>
          <w:lang w:eastAsia="zh-TW"/>
        </w:rPr>
        <w:t xml:space="preserve">وفي أعقاب اتخاذ ذلك القرار، قامت الأمينة التنفيذية لاتفاقية التنوع البيولوجي، السيدة كريستيانا </w:t>
      </w:r>
      <w:proofErr w:type="spellStart"/>
      <w:r w:rsidRPr="003014D4">
        <w:rPr>
          <w:rFonts w:cs="Traditional Arabic"/>
          <w:sz w:val="20"/>
          <w:szCs w:val="30"/>
          <w:rtl/>
          <w:lang w:eastAsia="zh-TW"/>
        </w:rPr>
        <w:t>باشكا</w:t>
      </w:r>
      <w:proofErr w:type="spellEnd"/>
      <w:r w:rsidRPr="003014D4">
        <w:rPr>
          <w:rFonts w:cs="Traditional Arabic"/>
          <w:sz w:val="20"/>
          <w:szCs w:val="30"/>
          <w:rtl/>
          <w:lang w:eastAsia="zh-TW"/>
        </w:rPr>
        <w:t xml:space="preserve"> بالمر</w:t>
      </w:r>
      <w:r>
        <w:rPr>
          <w:rFonts w:cs="Traditional Arabic"/>
          <w:sz w:val="20"/>
          <w:szCs w:val="30"/>
          <w:rtl/>
          <w:lang w:eastAsia="zh-TW"/>
        </w:rPr>
        <w:t>،</w:t>
      </w:r>
      <w:r w:rsidRPr="003014D4">
        <w:rPr>
          <w:rFonts w:cs="Traditional Arabic"/>
          <w:sz w:val="20"/>
          <w:szCs w:val="30"/>
          <w:rtl/>
          <w:lang w:eastAsia="zh-TW"/>
        </w:rPr>
        <w:t xml:space="preserve"> بإلقاء بيان.</w:t>
      </w:r>
      <w:r w:rsidRPr="007F4DAF" w:rsidDel="007F4DAF">
        <w:rPr>
          <w:rFonts w:cs="Traditional Arabic"/>
          <w:sz w:val="20"/>
          <w:szCs w:val="30"/>
          <w:rtl/>
          <w:lang w:eastAsia="zh-TW"/>
        </w:rPr>
        <w:t xml:space="preserve"> </w:t>
      </w:r>
    </w:p>
    <w:p w14:paraId="0143F654" w14:textId="77777777" w:rsidR="00E43CC8" w:rsidRPr="00235767" w:rsidRDefault="00E43CC8" w:rsidP="00E43CC8">
      <w:pPr>
        <w:pStyle w:val="CH1"/>
        <w:tabs>
          <w:tab w:val="clear" w:pos="851"/>
          <w:tab w:val="clear" w:pos="1247"/>
          <w:tab w:val="clear" w:pos="1814"/>
        </w:tabs>
        <w:bidi/>
        <w:spacing w:before="0" w:line="400" w:lineRule="exact"/>
        <w:ind w:left="1135" w:right="0" w:hanging="851"/>
        <w:jc w:val="both"/>
        <w:textDirection w:val="tbRlV"/>
        <w:rPr>
          <w:rFonts w:cs="Traditional Arabic"/>
          <w:bCs/>
          <w:sz w:val="32"/>
          <w:szCs w:val="32"/>
          <w:rtl/>
          <w:lang w:eastAsia="zh-TW"/>
        </w:rPr>
      </w:pPr>
      <w:r w:rsidRPr="00235767">
        <w:rPr>
          <w:rFonts w:cs="Traditional Arabic"/>
          <w:bCs/>
          <w:sz w:val="32"/>
          <w:szCs w:val="32"/>
          <w:rtl/>
          <w:lang w:eastAsia="zh-TW"/>
        </w:rPr>
        <w:t>سابعاً-</w:t>
      </w:r>
      <w:r>
        <w:rPr>
          <w:rFonts w:cs="Traditional Arabic"/>
          <w:bCs/>
          <w:sz w:val="32"/>
          <w:szCs w:val="32"/>
          <w:rtl/>
          <w:lang w:eastAsia="zh-TW"/>
        </w:rPr>
        <w:tab/>
      </w:r>
      <w:r w:rsidRPr="00235767">
        <w:rPr>
          <w:rFonts w:cs="Traditional Arabic"/>
          <w:bCs/>
          <w:sz w:val="32"/>
          <w:szCs w:val="32"/>
          <w:rtl/>
          <w:lang w:eastAsia="zh-TW"/>
        </w:rPr>
        <w:t>الترتيبات المالية و</w:t>
      </w:r>
      <w:r>
        <w:rPr>
          <w:rFonts w:cs="Traditional Arabic"/>
          <w:bCs/>
          <w:sz w:val="32"/>
          <w:szCs w:val="32"/>
          <w:rtl/>
          <w:lang w:eastAsia="zh-TW"/>
        </w:rPr>
        <w:t xml:space="preserve">تلك </w:t>
      </w:r>
      <w:r w:rsidRPr="00235767">
        <w:rPr>
          <w:rFonts w:cs="Traditional Arabic"/>
          <w:bCs/>
          <w:sz w:val="32"/>
          <w:szCs w:val="32"/>
          <w:rtl/>
          <w:lang w:eastAsia="zh-TW"/>
        </w:rPr>
        <w:t>المتعلقة بالميزانية الخاصة بالمنبر</w:t>
      </w:r>
    </w:p>
    <w:p w14:paraId="274DAC6A" w14:textId="77777777" w:rsidR="00E43CC8" w:rsidRPr="002C3148"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ascii="Traditional Arabic" w:hAnsi="Traditional Arabic" w:cs="Traditional Arabic"/>
          <w:sz w:val="30"/>
          <w:szCs w:val="30"/>
          <w:rtl/>
          <w:lang w:eastAsia="zh-TW"/>
        </w:rPr>
      </w:pPr>
      <w:r w:rsidRPr="003E5997">
        <w:rPr>
          <w:rFonts w:ascii="Traditional Arabic" w:hAnsi="Traditional Arabic" w:cs="Traditional Arabic"/>
          <w:szCs w:val="30"/>
          <w:rtl/>
          <w:lang w:val="en-GB" w:eastAsia="zh-TW"/>
        </w:rPr>
        <w:t>عرضت الأمينة التنفيذية المعلومات الواردة في مذكرة الأمانة بشأن الترتيبات المالية و</w:t>
      </w:r>
      <w:r>
        <w:rPr>
          <w:rFonts w:ascii="Traditional Arabic" w:hAnsi="Traditional Arabic" w:cs="Traditional Arabic"/>
          <w:szCs w:val="30"/>
          <w:rtl/>
          <w:lang w:val="en-GB" w:eastAsia="zh-TW"/>
        </w:rPr>
        <w:t xml:space="preserve">تلك </w:t>
      </w:r>
      <w:r w:rsidRPr="003E5997">
        <w:rPr>
          <w:rFonts w:ascii="Traditional Arabic" w:hAnsi="Traditional Arabic" w:cs="Traditional Arabic"/>
          <w:szCs w:val="30"/>
          <w:rtl/>
          <w:lang w:val="en-GB" w:eastAsia="zh-TW"/>
        </w:rPr>
        <w:t xml:space="preserve">المتعلقة </w:t>
      </w:r>
      <w:r w:rsidRPr="003E5997">
        <w:rPr>
          <w:rFonts w:ascii="Traditional Arabic" w:hAnsi="Traditional Arabic" w:cs="Traditional Arabic"/>
          <w:sz w:val="20"/>
          <w:szCs w:val="30"/>
          <w:rtl/>
          <w:lang w:val="en-GB" w:eastAsia="zh-TW"/>
        </w:rPr>
        <w:t>بالميزانية</w:t>
      </w:r>
      <w:r w:rsidRPr="003E5997">
        <w:rPr>
          <w:rFonts w:ascii="Traditional Arabic" w:hAnsi="Traditional Arabic" w:cs="Traditional Arabic"/>
          <w:szCs w:val="30"/>
          <w:rtl/>
          <w:lang w:val="en-GB" w:eastAsia="zh-TW"/>
        </w:rPr>
        <w:t xml:space="preserve"> الخاصة بالمنب</w:t>
      </w:r>
      <w:r>
        <w:rPr>
          <w:rFonts w:ascii="Traditional Arabic" w:hAnsi="Traditional Arabic" w:cs="Traditional Arabic"/>
          <w:szCs w:val="30"/>
          <w:rtl/>
          <w:lang w:val="en-GB" w:eastAsia="zh-TW"/>
        </w:rPr>
        <w:t xml:space="preserve">ر </w:t>
      </w:r>
      <w:r w:rsidRPr="002C3148">
        <w:rPr>
          <w:rFonts w:asciiTheme="majorBidi" w:hAnsiTheme="majorBidi" w:cstheme="majorBidi"/>
          <w:sz w:val="20"/>
          <w:szCs w:val="20"/>
          <w:lang w:eastAsia="zh-TW"/>
        </w:rPr>
        <w:t>(IPBES/7/4)</w:t>
      </w:r>
      <w:r>
        <w:rPr>
          <w:rFonts w:asciiTheme="majorBidi" w:hAnsiTheme="majorBidi" w:cstheme="majorBidi"/>
          <w:sz w:val="20"/>
          <w:szCs w:val="20"/>
          <w:rtl/>
          <w:lang w:eastAsia="zh-TW"/>
        </w:rPr>
        <w:t>.</w:t>
      </w:r>
    </w:p>
    <w:p w14:paraId="69DC2550" w14:textId="77777777" w:rsidR="00E43CC8" w:rsidRPr="003E5997"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3E5997">
        <w:rPr>
          <w:rFonts w:cs="Traditional Arabic"/>
          <w:sz w:val="20"/>
          <w:szCs w:val="30"/>
          <w:rtl/>
          <w:lang w:val="en-GB" w:eastAsia="zh-TW"/>
        </w:rPr>
        <w:t>وأعرب الرئيس عن تقديره للبلدان التي ساهمت في الصندوق الاستئماني، وقدمت الدعم العيني أو غير ذلك من أشكال الدعم إلى المنبر، وأعرب عن تقديره للخبراء العديدين من جميع أنحاء العالم الذين كرسوا وقتهم مجانا</w:t>
      </w:r>
      <w:r>
        <w:rPr>
          <w:rFonts w:cs="Traditional Arabic"/>
          <w:sz w:val="20"/>
          <w:szCs w:val="30"/>
          <w:rtl/>
          <w:lang w:val="en-GB" w:eastAsia="zh-TW"/>
        </w:rPr>
        <w:t>ً</w:t>
      </w:r>
      <w:r w:rsidRPr="003E5997">
        <w:rPr>
          <w:rFonts w:cs="Traditional Arabic"/>
          <w:sz w:val="20"/>
          <w:szCs w:val="30"/>
          <w:rtl/>
          <w:lang w:val="en-GB" w:eastAsia="zh-TW"/>
        </w:rPr>
        <w:t xml:space="preserve"> لعمل المنبر، ودعا إلى تقديم تعهدات مالية إضافية للصندوق الاستئماني.</w:t>
      </w:r>
    </w:p>
    <w:p w14:paraId="3D906C5B" w14:textId="77777777" w:rsidR="00E43CC8" w:rsidRPr="003E5997"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3E5997">
        <w:rPr>
          <w:rFonts w:cs="Traditional Arabic"/>
          <w:sz w:val="20"/>
          <w:szCs w:val="30"/>
          <w:rtl/>
          <w:lang w:val="en-GB" w:eastAsia="zh-TW"/>
        </w:rPr>
        <w:t>وقدم عدد من الممثلين معلومات عن مساهمات بلدانهم. وذكر ممثل الاتحاد الأوروبي</w:t>
      </w:r>
      <w:r>
        <w:rPr>
          <w:rFonts w:cs="Traditional Arabic"/>
          <w:sz w:val="20"/>
          <w:szCs w:val="30"/>
          <w:rtl/>
          <w:lang w:val="en-GB" w:eastAsia="zh-TW"/>
        </w:rPr>
        <w:t xml:space="preserve"> </w:t>
      </w:r>
      <w:r w:rsidRPr="003E5997">
        <w:rPr>
          <w:rFonts w:cs="Traditional Arabic"/>
          <w:sz w:val="20"/>
          <w:szCs w:val="30"/>
          <w:rtl/>
          <w:lang w:val="en-GB" w:eastAsia="zh-TW"/>
        </w:rPr>
        <w:t xml:space="preserve">أن الاتحاد الأوروبي سيسهم، في إطار برنامج أفق 2020، بحوالي ٤ ملايين يورو يقدمها </w:t>
      </w:r>
      <w:r>
        <w:rPr>
          <w:rFonts w:cs="Traditional Arabic"/>
          <w:sz w:val="20"/>
          <w:szCs w:val="30"/>
          <w:rtl/>
          <w:lang w:val="en-GB" w:eastAsia="zh-TW"/>
        </w:rPr>
        <w:t>للصندوق الاستئماني</w:t>
      </w:r>
      <w:r w:rsidRPr="003E5997">
        <w:rPr>
          <w:rFonts w:cs="Traditional Arabic"/>
          <w:sz w:val="20"/>
          <w:szCs w:val="30"/>
          <w:rtl/>
          <w:lang w:val="en-GB" w:eastAsia="zh-TW"/>
        </w:rPr>
        <w:t xml:space="preserve">، وستغطي هذه المساهمة تكاليف الوظائف الأربع للمنبر لمدة أربع سنوات. </w:t>
      </w:r>
      <w:r>
        <w:rPr>
          <w:rFonts w:cs="Traditional Arabic"/>
          <w:sz w:val="20"/>
          <w:szCs w:val="30"/>
          <w:rtl/>
          <w:lang w:val="en-GB" w:eastAsia="zh-TW"/>
        </w:rPr>
        <w:t>وبينما يلزم الاعتراف بالقيمة العالية ل</w:t>
      </w:r>
      <w:r w:rsidRPr="003E5997">
        <w:rPr>
          <w:rFonts w:cs="Traditional Arabic"/>
          <w:sz w:val="20"/>
          <w:szCs w:val="30"/>
          <w:rtl/>
          <w:lang w:val="en-GB" w:eastAsia="zh-TW"/>
        </w:rPr>
        <w:t>تقييمات المنبر الحكومي الدولي، يتعين تطوير الوظائف الأخرى للمنبر - بناء القدرات وتحفيز إنتاج المعارف وتقديم الدعم للسياسات - تطويرا</w:t>
      </w:r>
      <w:r>
        <w:rPr>
          <w:rFonts w:cs="Traditional Arabic"/>
          <w:sz w:val="20"/>
          <w:szCs w:val="30"/>
          <w:rtl/>
          <w:lang w:val="en-GB" w:eastAsia="zh-TW"/>
        </w:rPr>
        <w:t>ً</w:t>
      </w:r>
      <w:r w:rsidRPr="003E5997">
        <w:rPr>
          <w:rFonts w:cs="Traditional Arabic"/>
          <w:sz w:val="20"/>
          <w:szCs w:val="30"/>
          <w:rtl/>
          <w:lang w:val="en-GB" w:eastAsia="zh-TW"/>
        </w:rPr>
        <w:t xml:space="preserve"> </w:t>
      </w:r>
      <w:r>
        <w:rPr>
          <w:rFonts w:cs="Traditional Arabic"/>
          <w:sz w:val="20"/>
          <w:szCs w:val="30"/>
          <w:rtl/>
          <w:lang w:val="en-GB" w:eastAsia="zh-TW"/>
        </w:rPr>
        <w:t>كبيراً</w:t>
      </w:r>
      <w:r w:rsidRPr="003E5997">
        <w:rPr>
          <w:rFonts w:cs="Traditional Arabic"/>
          <w:sz w:val="20"/>
          <w:szCs w:val="30"/>
          <w:rtl/>
          <w:lang w:val="en-GB" w:eastAsia="zh-TW"/>
        </w:rPr>
        <w:t xml:space="preserve"> لضمان أن تؤدي نتائج هذه التقييمات إلى سياسات وإجراءات مستنيرة على أرض الواقع. وقالت ممثلة النرويج إن حكومتها ستقدم مساهمة مالية في العام ٢٠١٩ إلى الصندوق الاستئماني وستقدم الدعم للخبراء من مؤسسات المعارف النرويجية للمشاركة في اجتماعات أفرقة خبراء المنبر</w:t>
      </w:r>
      <w:r>
        <w:rPr>
          <w:rFonts w:cs="Traditional Arabic"/>
          <w:sz w:val="20"/>
          <w:szCs w:val="30"/>
          <w:rtl/>
          <w:lang w:val="en-GB" w:eastAsia="zh-TW"/>
        </w:rPr>
        <w:t>،</w:t>
      </w:r>
      <w:r w:rsidRPr="003E5997">
        <w:rPr>
          <w:rFonts w:cs="Traditional Arabic"/>
          <w:sz w:val="20"/>
          <w:szCs w:val="30"/>
          <w:rtl/>
          <w:lang w:val="en-GB" w:eastAsia="zh-TW"/>
        </w:rPr>
        <w:t xml:space="preserve"> وستجدد أيضا</w:t>
      </w:r>
      <w:r>
        <w:rPr>
          <w:rFonts w:cs="Traditional Arabic"/>
          <w:sz w:val="20"/>
          <w:szCs w:val="30"/>
          <w:rtl/>
          <w:lang w:val="en-GB" w:eastAsia="zh-TW"/>
        </w:rPr>
        <w:t>ً</w:t>
      </w:r>
      <w:r w:rsidRPr="003E5997">
        <w:rPr>
          <w:rFonts w:cs="Traditional Arabic"/>
          <w:sz w:val="20"/>
          <w:szCs w:val="30"/>
          <w:rtl/>
          <w:lang w:val="en-GB" w:eastAsia="zh-TW"/>
        </w:rPr>
        <w:t xml:space="preserve"> عرضها </w:t>
      </w:r>
      <w:r>
        <w:rPr>
          <w:rFonts w:cs="Traditional Arabic"/>
          <w:sz w:val="20"/>
          <w:szCs w:val="30"/>
          <w:rtl/>
          <w:lang w:val="en-GB" w:eastAsia="zh-TW"/>
        </w:rPr>
        <w:t>لاستضافة وتمويل</w:t>
      </w:r>
      <w:r w:rsidRPr="003E5997">
        <w:rPr>
          <w:rFonts w:cs="Traditional Arabic"/>
          <w:sz w:val="20"/>
          <w:szCs w:val="30"/>
          <w:rtl/>
          <w:lang w:val="en-GB" w:eastAsia="zh-TW"/>
        </w:rPr>
        <w:t xml:space="preserve"> وحدة الدعم التقني المعنية ببناء القدرات في </w:t>
      </w:r>
      <w:proofErr w:type="spellStart"/>
      <w:r w:rsidRPr="003E5997">
        <w:rPr>
          <w:rFonts w:cs="Traditional Arabic"/>
          <w:sz w:val="20"/>
          <w:szCs w:val="30"/>
          <w:rtl/>
          <w:lang w:val="en-GB" w:eastAsia="zh-TW"/>
        </w:rPr>
        <w:t>تروندهايم</w:t>
      </w:r>
      <w:proofErr w:type="spellEnd"/>
      <w:r w:rsidRPr="003E5997">
        <w:rPr>
          <w:rFonts w:cs="Traditional Arabic"/>
          <w:sz w:val="20"/>
          <w:szCs w:val="30"/>
          <w:rtl/>
          <w:lang w:val="en-GB" w:eastAsia="zh-TW"/>
        </w:rPr>
        <w:t>. وأعلنت ممثلة بلجيكا أن حكومتها ستجدد التبرع السنوي بمبلغ ٦٦ ألف يورو لعام ٢٠١٩.</w:t>
      </w:r>
    </w:p>
    <w:p w14:paraId="6899ABA2" w14:textId="77777777" w:rsidR="00E43CC8" w:rsidRPr="00D05EEA" w:rsidRDefault="00E43CC8" w:rsidP="00E43CC8">
      <w:pPr>
        <w:numPr>
          <w:ilvl w:val="0"/>
          <w:numId w:val="27"/>
        </w:numPr>
        <w:tabs>
          <w:tab w:val="clear" w:pos="1605"/>
          <w:tab w:val="left" w:pos="624"/>
          <w:tab w:val="num" w:pos="1841"/>
        </w:tabs>
        <w:spacing w:after="120" w:line="400" w:lineRule="exact"/>
        <w:ind w:left="1132" w:firstLine="0"/>
        <w:jc w:val="both"/>
        <w:textDirection w:val="tbRlV"/>
        <w:rPr>
          <w:szCs w:val="30"/>
          <w:rtl/>
          <w:lang w:eastAsia="zh-TW"/>
        </w:rPr>
      </w:pPr>
      <w:r w:rsidRPr="003E5997">
        <w:rPr>
          <w:rFonts w:cs="Traditional Arabic"/>
          <w:sz w:val="20"/>
          <w:szCs w:val="30"/>
          <w:rtl/>
          <w:lang w:val="en-GB" w:eastAsia="zh-TW"/>
        </w:rPr>
        <w:t xml:space="preserve">وقرر الاجتماع العام إنشاء فريق اتصال، يشارك في رئاسته السيد سبنسر توماس (غرينادا) والسيد </w:t>
      </w:r>
      <w:proofErr w:type="spellStart"/>
      <w:r w:rsidRPr="003E5997">
        <w:rPr>
          <w:rFonts w:cs="Traditional Arabic"/>
          <w:sz w:val="20"/>
          <w:szCs w:val="30"/>
          <w:rtl/>
          <w:lang w:val="en-GB" w:eastAsia="zh-TW"/>
        </w:rPr>
        <w:t>فونديسيله</w:t>
      </w:r>
      <w:proofErr w:type="spellEnd"/>
      <w:r w:rsidRPr="003E5997">
        <w:rPr>
          <w:rFonts w:cs="Traditional Arabic"/>
          <w:sz w:val="20"/>
          <w:szCs w:val="30"/>
          <w:rtl/>
          <w:lang w:val="en-GB" w:eastAsia="zh-TW"/>
        </w:rPr>
        <w:t xml:space="preserve"> </w:t>
      </w:r>
      <w:proofErr w:type="spellStart"/>
      <w:r w:rsidRPr="003E5997">
        <w:rPr>
          <w:rFonts w:cs="Traditional Arabic"/>
          <w:sz w:val="20"/>
          <w:szCs w:val="30"/>
          <w:rtl/>
          <w:lang w:val="en-GB" w:eastAsia="zh-TW"/>
        </w:rPr>
        <w:t>غودمان</w:t>
      </w:r>
      <w:proofErr w:type="spellEnd"/>
      <w:r w:rsidRPr="003E5997">
        <w:rPr>
          <w:rFonts w:cs="Traditional Arabic"/>
          <w:sz w:val="20"/>
          <w:szCs w:val="30"/>
          <w:rtl/>
          <w:lang w:val="en-GB" w:eastAsia="zh-TW"/>
        </w:rPr>
        <w:t xml:space="preserve"> </w:t>
      </w:r>
      <w:proofErr w:type="spellStart"/>
      <w:r w:rsidRPr="003E5997">
        <w:rPr>
          <w:rFonts w:cs="Traditional Arabic"/>
          <w:sz w:val="20"/>
          <w:szCs w:val="30"/>
          <w:rtl/>
          <w:lang w:val="en-GB" w:eastAsia="zh-TW"/>
        </w:rPr>
        <w:t>مكيتيني</w:t>
      </w:r>
      <w:proofErr w:type="spellEnd"/>
      <w:r w:rsidRPr="003E5997">
        <w:rPr>
          <w:rFonts w:cs="Traditional Arabic"/>
          <w:sz w:val="20"/>
          <w:szCs w:val="30"/>
          <w:rtl/>
          <w:lang w:val="en-GB" w:eastAsia="zh-TW"/>
        </w:rPr>
        <w:t xml:space="preserve"> (جنوب أفريقيا)، للنظر في الترتيبات المالية و</w:t>
      </w:r>
      <w:r>
        <w:rPr>
          <w:rFonts w:cs="Traditional Arabic"/>
          <w:sz w:val="20"/>
          <w:szCs w:val="30"/>
          <w:rtl/>
          <w:lang w:val="en-GB" w:eastAsia="zh-TW"/>
        </w:rPr>
        <w:t xml:space="preserve">تلك </w:t>
      </w:r>
      <w:r w:rsidRPr="003E5997">
        <w:rPr>
          <w:rFonts w:cs="Traditional Arabic"/>
          <w:sz w:val="20"/>
          <w:szCs w:val="30"/>
          <w:rtl/>
          <w:lang w:val="en-GB" w:eastAsia="zh-TW"/>
        </w:rPr>
        <w:t>المتعلقة بالميزانية، وإعداد مشروع مقرر لكي ينظر فيه الاجتماع العام.</w:t>
      </w:r>
    </w:p>
    <w:p w14:paraId="6A5A581D"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7F36B1">
        <w:rPr>
          <w:rFonts w:cs="Traditional Arabic"/>
          <w:sz w:val="20"/>
          <w:szCs w:val="30"/>
          <w:rtl/>
          <w:lang w:val="en-GB" w:eastAsia="zh-TW"/>
        </w:rPr>
        <w:t>وفي وقت لاحق، اعتمد الاجتماع العام المقرر م ح د-٧/٤ بشأن الترتيبات المالية و</w:t>
      </w:r>
      <w:r>
        <w:rPr>
          <w:rFonts w:cs="Traditional Arabic"/>
          <w:sz w:val="20"/>
          <w:szCs w:val="30"/>
          <w:rtl/>
          <w:lang w:val="en-GB" w:eastAsia="zh-TW"/>
        </w:rPr>
        <w:t xml:space="preserve">تلك </w:t>
      </w:r>
      <w:r w:rsidRPr="007F36B1">
        <w:rPr>
          <w:rFonts w:cs="Traditional Arabic"/>
          <w:sz w:val="20"/>
          <w:szCs w:val="30"/>
          <w:rtl/>
          <w:lang w:val="en-GB" w:eastAsia="zh-TW"/>
        </w:rPr>
        <w:t xml:space="preserve">المتعلقة بالميزانية، على أساس مشروع المقرر الوارد في الوثيقة </w:t>
      </w:r>
      <w:r w:rsidRPr="007F36B1">
        <w:rPr>
          <w:rFonts w:cs="Traditional Arabic"/>
          <w:sz w:val="20"/>
          <w:szCs w:val="30"/>
          <w:lang w:eastAsia="zh-TW"/>
        </w:rPr>
        <w:t>IPBES/7/L.6</w:t>
      </w:r>
      <w:r w:rsidRPr="007F36B1">
        <w:rPr>
          <w:rFonts w:cs="Traditional Arabic"/>
          <w:sz w:val="20"/>
          <w:szCs w:val="30"/>
          <w:rtl/>
          <w:lang w:val="en-GB" w:eastAsia="zh-TW"/>
        </w:rPr>
        <w:t>، وبصيغته المعدلة شفويا</w:t>
      </w:r>
      <w:r>
        <w:rPr>
          <w:rFonts w:cs="Traditional Arabic"/>
          <w:sz w:val="20"/>
          <w:szCs w:val="30"/>
          <w:rtl/>
          <w:lang w:val="en-GB" w:eastAsia="zh-TW"/>
        </w:rPr>
        <w:t>ً</w:t>
      </w:r>
      <w:r w:rsidRPr="007F36B1">
        <w:rPr>
          <w:rFonts w:cs="Traditional Arabic"/>
          <w:sz w:val="20"/>
          <w:szCs w:val="30"/>
          <w:lang w:eastAsia="zh-TW"/>
        </w:rPr>
        <w:t>.</w:t>
      </w:r>
      <w:r w:rsidRPr="007F36B1" w:rsidDel="007F36B1">
        <w:rPr>
          <w:rFonts w:cs="Traditional Arabic"/>
          <w:sz w:val="20"/>
          <w:szCs w:val="30"/>
          <w:rtl/>
          <w:lang w:val="en-GB" w:eastAsia="zh-TW"/>
        </w:rPr>
        <w:t xml:space="preserve"> </w:t>
      </w:r>
    </w:p>
    <w:p w14:paraId="26F350D0" w14:textId="77777777" w:rsidR="00E43CC8" w:rsidRPr="00235767" w:rsidRDefault="00E43CC8" w:rsidP="00E43CC8">
      <w:pPr>
        <w:pStyle w:val="CH1"/>
        <w:tabs>
          <w:tab w:val="clear" w:pos="851"/>
          <w:tab w:val="clear" w:pos="1247"/>
          <w:tab w:val="clear" w:pos="1814"/>
        </w:tabs>
        <w:bidi/>
        <w:spacing w:before="0" w:line="400" w:lineRule="exact"/>
        <w:ind w:left="1135" w:right="0" w:hanging="851"/>
        <w:jc w:val="both"/>
        <w:textDirection w:val="tbRlV"/>
        <w:rPr>
          <w:rFonts w:cs="Traditional Arabic"/>
          <w:bCs/>
          <w:sz w:val="32"/>
          <w:szCs w:val="32"/>
          <w:rtl/>
          <w:lang w:eastAsia="zh-TW"/>
        </w:rPr>
      </w:pPr>
      <w:r w:rsidRPr="00235767">
        <w:rPr>
          <w:rFonts w:cs="Traditional Arabic"/>
          <w:bCs/>
          <w:sz w:val="32"/>
          <w:szCs w:val="32"/>
          <w:rtl/>
          <w:lang w:eastAsia="zh-TW"/>
        </w:rPr>
        <w:t>ثامنا</w:t>
      </w:r>
      <w:r>
        <w:rPr>
          <w:rFonts w:cs="Traditional Arabic"/>
          <w:bCs/>
          <w:sz w:val="32"/>
          <w:szCs w:val="32"/>
          <w:rtl/>
          <w:lang w:eastAsia="zh-TW"/>
        </w:rPr>
        <w:t>ً</w:t>
      </w:r>
      <w:r w:rsidRPr="00235767">
        <w:rPr>
          <w:rFonts w:cs="Traditional Arabic"/>
          <w:bCs/>
          <w:sz w:val="32"/>
          <w:szCs w:val="32"/>
          <w:rtl/>
          <w:lang w:eastAsia="zh-TW"/>
        </w:rPr>
        <w:t>-</w:t>
      </w:r>
      <w:r>
        <w:rPr>
          <w:rFonts w:cs="Traditional Arabic"/>
          <w:bCs/>
          <w:sz w:val="32"/>
          <w:szCs w:val="32"/>
          <w:rtl/>
          <w:lang w:eastAsia="zh-TW"/>
        </w:rPr>
        <w:tab/>
      </w:r>
      <w:r w:rsidRPr="00235767">
        <w:rPr>
          <w:rFonts w:cs="Traditional Arabic"/>
          <w:bCs/>
          <w:sz w:val="32"/>
          <w:szCs w:val="32"/>
          <w:rtl/>
          <w:lang w:eastAsia="zh-TW"/>
        </w:rPr>
        <w:t>استعراض المنبر في نهاية برنامج عمله الأول</w:t>
      </w:r>
    </w:p>
    <w:p w14:paraId="5F701433"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0F0314">
        <w:rPr>
          <w:rFonts w:cs="Traditional Arabic"/>
          <w:sz w:val="20"/>
          <w:szCs w:val="30"/>
          <w:rtl/>
          <w:lang w:val="en-GB" w:eastAsia="zh-TW"/>
        </w:rPr>
        <w:t xml:space="preserve">عرض الرئيس هذا البند، ولفت الانتباه إلى الموجز التنفيذي والنتائج والتوصيات الصادرة عن فريق الاستعراض فيما يتعلق بفعالية وظائف المنبر الإدارية والعلمية </w:t>
      </w:r>
      <w:r w:rsidRPr="00DA28BA">
        <w:rPr>
          <w:rFonts w:asciiTheme="majorBidi" w:hAnsiTheme="majorBidi" w:cstheme="majorBidi"/>
          <w:sz w:val="20"/>
          <w:szCs w:val="20"/>
          <w:rtl/>
          <w:lang w:val="en-GB" w:eastAsia="zh-TW"/>
        </w:rPr>
        <w:t>(</w:t>
      </w:r>
      <w:r w:rsidRPr="00DA28BA">
        <w:rPr>
          <w:rFonts w:asciiTheme="majorBidi" w:hAnsiTheme="majorBidi" w:cstheme="majorBidi"/>
          <w:sz w:val="20"/>
          <w:szCs w:val="20"/>
          <w:lang w:val="en-GB" w:eastAsia="zh-TW"/>
        </w:rPr>
        <w:t>IPBES/7/5</w:t>
      </w:r>
      <w:r w:rsidRPr="00DA28BA">
        <w:rPr>
          <w:rFonts w:asciiTheme="majorBidi" w:hAnsiTheme="majorBidi" w:cstheme="majorBidi"/>
          <w:sz w:val="20"/>
          <w:szCs w:val="20"/>
          <w:rtl/>
          <w:lang w:val="en-GB" w:eastAsia="zh-TW"/>
        </w:rPr>
        <w:t>)</w:t>
      </w:r>
      <w:r w:rsidRPr="000F0314">
        <w:rPr>
          <w:rFonts w:cs="Traditional Arabic"/>
          <w:sz w:val="20"/>
          <w:szCs w:val="30"/>
          <w:rtl/>
          <w:lang w:val="en-GB" w:eastAsia="zh-TW"/>
        </w:rPr>
        <w:t xml:space="preserve">، وإلى التقرير الكامل للفريق </w:t>
      </w:r>
      <w:r w:rsidRPr="00DA28BA">
        <w:rPr>
          <w:rFonts w:asciiTheme="majorBidi" w:hAnsiTheme="majorBidi" w:cstheme="majorBidi"/>
          <w:sz w:val="20"/>
          <w:szCs w:val="20"/>
          <w:rtl/>
          <w:lang w:val="en-GB" w:eastAsia="zh-TW"/>
        </w:rPr>
        <w:t>(</w:t>
      </w:r>
      <w:r w:rsidRPr="00DA28BA">
        <w:rPr>
          <w:rFonts w:asciiTheme="majorBidi" w:hAnsiTheme="majorBidi" w:cstheme="majorBidi"/>
          <w:sz w:val="20"/>
          <w:szCs w:val="20"/>
          <w:lang w:val="en-GB" w:eastAsia="zh-TW"/>
        </w:rPr>
        <w:t>IPBES/7/INF/18</w:t>
      </w:r>
      <w:r w:rsidRPr="00DA28BA">
        <w:rPr>
          <w:rFonts w:asciiTheme="majorBidi" w:hAnsiTheme="majorBidi" w:cstheme="majorBidi"/>
          <w:sz w:val="20"/>
          <w:szCs w:val="20"/>
          <w:rtl/>
          <w:lang w:val="en-GB" w:eastAsia="zh-TW"/>
        </w:rPr>
        <w:t>)</w:t>
      </w:r>
      <w:r w:rsidRPr="000F0314">
        <w:rPr>
          <w:rFonts w:cs="Traditional Arabic"/>
          <w:sz w:val="20"/>
          <w:szCs w:val="30"/>
          <w:rtl/>
          <w:lang w:val="en-GB" w:eastAsia="zh-TW"/>
        </w:rPr>
        <w:t xml:space="preserve">، وإلى ردود فريق الخبراء المتعدد التخصصات والمكتب </w:t>
      </w:r>
      <w:r w:rsidRPr="00DA28BA">
        <w:rPr>
          <w:rFonts w:asciiTheme="majorBidi" w:hAnsiTheme="majorBidi" w:cstheme="majorBidi"/>
          <w:sz w:val="20"/>
          <w:szCs w:val="20"/>
          <w:rtl/>
          <w:lang w:val="en-GB" w:eastAsia="zh-TW"/>
        </w:rPr>
        <w:t>(</w:t>
      </w:r>
      <w:r w:rsidRPr="00DA28BA">
        <w:rPr>
          <w:rFonts w:asciiTheme="majorBidi" w:hAnsiTheme="majorBidi" w:cstheme="majorBidi"/>
          <w:sz w:val="20"/>
          <w:szCs w:val="20"/>
          <w:lang w:val="en-GB" w:eastAsia="zh-TW"/>
        </w:rPr>
        <w:t>IPBES/7/INF/19</w:t>
      </w:r>
      <w:r w:rsidRPr="00DA28BA">
        <w:rPr>
          <w:rFonts w:asciiTheme="majorBidi" w:hAnsiTheme="majorBidi" w:cstheme="majorBidi"/>
          <w:sz w:val="20"/>
          <w:szCs w:val="20"/>
          <w:rtl/>
          <w:lang w:val="en-GB" w:eastAsia="zh-TW"/>
        </w:rPr>
        <w:t>)</w:t>
      </w:r>
      <w:r w:rsidRPr="000F0314">
        <w:rPr>
          <w:rFonts w:cs="Traditional Arabic"/>
          <w:sz w:val="20"/>
          <w:szCs w:val="30"/>
          <w:rtl/>
          <w:lang w:val="en-GB" w:eastAsia="zh-TW"/>
        </w:rPr>
        <w:t xml:space="preserve"> وردود الأمينة التنفيذية </w:t>
      </w:r>
      <w:r w:rsidRPr="00DA28BA">
        <w:rPr>
          <w:rFonts w:asciiTheme="majorBidi" w:hAnsiTheme="majorBidi" w:cstheme="majorBidi"/>
          <w:sz w:val="20"/>
          <w:szCs w:val="20"/>
          <w:rtl/>
          <w:lang w:val="en-GB" w:eastAsia="zh-TW"/>
        </w:rPr>
        <w:t>(</w:t>
      </w:r>
      <w:r w:rsidRPr="00DA28BA">
        <w:rPr>
          <w:rFonts w:asciiTheme="majorBidi" w:hAnsiTheme="majorBidi" w:cstheme="majorBidi"/>
          <w:sz w:val="20"/>
          <w:szCs w:val="20"/>
          <w:lang w:val="en-GB" w:eastAsia="zh-TW"/>
        </w:rPr>
        <w:t>IPBES/7/INF/20</w:t>
      </w:r>
      <w:r w:rsidRPr="00DA28BA">
        <w:rPr>
          <w:rFonts w:asciiTheme="majorBidi" w:hAnsiTheme="majorBidi" w:cstheme="majorBidi"/>
          <w:sz w:val="20"/>
          <w:szCs w:val="20"/>
          <w:rtl/>
          <w:lang w:val="en-GB" w:eastAsia="zh-TW"/>
        </w:rPr>
        <w:t>)</w:t>
      </w:r>
      <w:r w:rsidRPr="000F0314">
        <w:rPr>
          <w:rFonts w:cs="Traditional Arabic"/>
          <w:sz w:val="20"/>
          <w:szCs w:val="30"/>
          <w:rtl/>
          <w:lang w:val="en-GB" w:eastAsia="zh-TW"/>
        </w:rPr>
        <w:t>.</w:t>
      </w:r>
    </w:p>
    <w:p w14:paraId="69C3E428"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lang w:val="en-GB" w:eastAsia="zh-TW"/>
        </w:rPr>
      </w:pPr>
      <w:r w:rsidRPr="000F0314">
        <w:rPr>
          <w:rFonts w:cs="Traditional Arabic"/>
          <w:sz w:val="20"/>
          <w:szCs w:val="30"/>
          <w:rtl/>
          <w:lang w:val="en-GB" w:eastAsia="zh-TW"/>
        </w:rPr>
        <w:t xml:space="preserve">وقدم الرئيس المشارك لفريق الاستعراض، </w:t>
      </w:r>
      <w:r>
        <w:rPr>
          <w:rFonts w:cs="Traditional Arabic"/>
          <w:sz w:val="20"/>
          <w:szCs w:val="30"/>
          <w:rtl/>
          <w:lang w:val="en-GB" w:eastAsia="zh-TW"/>
        </w:rPr>
        <w:t xml:space="preserve">السيد </w:t>
      </w:r>
      <w:r w:rsidRPr="000F0314">
        <w:rPr>
          <w:rFonts w:cs="Traditional Arabic"/>
          <w:sz w:val="20"/>
          <w:szCs w:val="30"/>
          <w:rtl/>
          <w:lang w:val="en-GB" w:eastAsia="zh-TW"/>
        </w:rPr>
        <w:t>بيتر بريدج</w:t>
      </w:r>
      <w:r>
        <w:rPr>
          <w:rFonts w:cs="Traditional Arabic"/>
          <w:sz w:val="20"/>
          <w:szCs w:val="30"/>
          <w:rtl/>
          <w:lang w:val="en-GB" w:eastAsia="zh-TW"/>
        </w:rPr>
        <w:t xml:space="preserve"> </w:t>
      </w:r>
      <w:r w:rsidRPr="000F0314">
        <w:rPr>
          <w:rFonts w:cs="Traditional Arabic"/>
          <w:sz w:val="20"/>
          <w:szCs w:val="30"/>
          <w:rtl/>
          <w:lang w:val="en-GB" w:eastAsia="zh-TW"/>
        </w:rPr>
        <w:t>واتر، عرضا</w:t>
      </w:r>
      <w:r>
        <w:rPr>
          <w:rFonts w:cs="Traditional Arabic"/>
          <w:sz w:val="20"/>
          <w:szCs w:val="30"/>
          <w:rtl/>
          <w:lang w:val="en-GB" w:eastAsia="zh-TW"/>
        </w:rPr>
        <w:t>ً</w:t>
      </w:r>
      <w:r w:rsidRPr="000F0314">
        <w:rPr>
          <w:rFonts w:cs="Traditional Arabic"/>
          <w:sz w:val="20"/>
          <w:szCs w:val="30"/>
          <w:rtl/>
          <w:lang w:val="en-GB" w:eastAsia="zh-TW"/>
        </w:rPr>
        <w:t xml:space="preserve"> عن تقرير الفريق، يوجز الجدول الزمني للاستعراض الذي أُجري بالتعاون الوثيق مع فريق الخبراء المتعدد التخصصات والمكتب؛</w:t>
      </w:r>
      <w:r w:rsidRPr="000F0314">
        <w:rPr>
          <w:rFonts w:cs="Traditional Arabic"/>
          <w:sz w:val="20"/>
          <w:szCs w:val="30"/>
          <w:lang w:val="en-GB" w:eastAsia="zh-TW"/>
        </w:rPr>
        <w:t xml:space="preserve"> </w:t>
      </w:r>
      <w:r w:rsidRPr="000F0314">
        <w:rPr>
          <w:rFonts w:cs="Traditional Arabic"/>
          <w:sz w:val="20"/>
          <w:szCs w:val="30"/>
          <w:rtl/>
          <w:lang w:val="en-GB" w:eastAsia="zh-TW"/>
        </w:rPr>
        <w:t xml:space="preserve">ووضع سياق </w:t>
      </w:r>
      <w:r w:rsidRPr="000F0314">
        <w:rPr>
          <w:rFonts w:cs="Traditional Arabic"/>
          <w:sz w:val="20"/>
          <w:szCs w:val="30"/>
          <w:rtl/>
          <w:lang w:val="en-GB" w:eastAsia="zh-TW"/>
        </w:rPr>
        <w:lastRenderedPageBreak/>
        <w:t>الاستعراض، الذي صُمم لاختبار وتحديد مدى وضع تصور للمنبر ومركزه وبنيته وتنفيذه؛</w:t>
      </w:r>
      <w:r w:rsidRPr="000F0314">
        <w:rPr>
          <w:rFonts w:cs="Traditional Arabic"/>
          <w:sz w:val="20"/>
          <w:szCs w:val="30"/>
          <w:lang w:val="en-GB" w:eastAsia="zh-TW"/>
        </w:rPr>
        <w:t xml:space="preserve"> </w:t>
      </w:r>
      <w:r w:rsidRPr="000F0314">
        <w:rPr>
          <w:rFonts w:cs="Traditional Arabic"/>
          <w:sz w:val="20"/>
          <w:szCs w:val="30"/>
          <w:rtl/>
          <w:lang w:val="en-GB" w:eastAsia="zh-TW"/>
        </w:rPr>
        <w:t>وأساليب جمع البيانات.</w:t>
      </w:r>
      <w:r w:rsidRPr="000F0314">
        <w:rPr>
          <w:rFonts w:cs="Traditional Arabic"/>
          <w:sz w:val="20"/>
          <w:szCs w:val="30"/>
          <w:lang w:val="en-GB" w:eastAsia="zh-TW"/>
        </w:rPr>
        <w:t xml:space="preserve"> </w:t>
      </w:r>
      <w:r w:rsidRPr="000F0314">
        <w:rPr>
          <w:rFonts w:cs="Traditional Arabic"/>
          <w:sz w:val="20"/>
          <w:szCs w:val="30"/>
          <w:rtl/>
          <w:lang w:val="en-GB" w:eastAsia="zh-TW"/>
        </w:rPr>
        <w:t>وأكد أن هذا العمل أيده المجلس الدولي للعلوم، وفقا</w:t>
      </w:r>
      <w:r>
        <w:rPr>
          <w:rFonts w:cs="Traditional Arabic"/>
          <w:sz w:val="20"/>
          <w:szCs w:val="30"/>
          <w:rtl/>
          <w:lang w:val="en-GB" w:eastAsia="zh-TW"/>
        </w:rPr>
        <w:t>ً</w:t>
      </w:r>
      <w:r w:rsidRPr="000F0314">
        <w:rPr>
          <w:rFonts w:cs="Traditional Arabic"/>
          <w:sz w:val="20"/>
          <w:szCs w:val="30"/>
          <w:rtl/>
          <w:lang w:val="en-GB" w:eastAsia="zh-TW"/>
        </w:rPr>
        <w:t xml:space="preserve"> للعملية التي سبق أن اتفق عليها الاجتماع العام.</w:t>
      </w:r>
    </w:p>
    <w:p w14:paraId="1B14C77F"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lang w:val="en-GB" w:eastAsia="zh-TW"/>
        </w:rPr>
      </w:pPr>
      <w:r w:rsidRPr="000F0314">
        <w:rPr>
          <w:rFonts w:cs="Traditional Arabic"/>
          <w:sz w:val="20"/>
          <w:szCs w:val="30"/>
          <w:rtl/>
          <w:lang w:val="en-GB" w:eastAsia="zh-TW"/>
        </w:rPr>
        <w:t>وفيما يتعلق بالنتائج الرئيسية، قال الرئيس المشارك إن الفريق أكد أن المنبر رسّخ مصداقيته العلمية، وأسهم إسه</w:t>
      </w:r>
      <w:r>
        <w:rPr>
          <w:rFonts w:cs="Traditional Arabic"/>
          <w:sz w:val="20"/>
          <w:szCs w:val="30"/>
          <w:rtl/>
          <w:lang w:val="en-GB" w:eastAsia="zh-TW"/>
        </w:rPr>
        <w:t xml:space="preserve">اماً </w:t>
      </w:r>
      <w:r w:rsidRPr="000F0314">
        <w:rPr>
          <w:rFonts w:cs="Traditional Arabic"/>
          <w:sz w:val="20"/>
          <w:szCs w:val="30"/>
          <w:rtl/>
          <w:lang w:val="en-GB" w:eastAsia="zh-TW"/>
        </w:rPr>
        <w:t>كبيراً في تعزيز المعارف المتعلقة بالتنوع البيولوجي وخدمات النظم الإيكولوجية؛</w:t>
      </w:r>
      <w:r w:rsidRPr="000F0314">
        <w:rPr>
          <w:rFonts w:cs="Traditional Arabic"/>
          <w:sz w:val="20"/>
          <w:szCs w:val="30"/>
          <w:lang w:val="en-GB" w:eastAsia="zh-TW"/>
        </w:rPr>
        <w:t xml:space="preserve"> </w:t>
      </w:r>
      <w:r w:rsidRPr="000F0314">
        <w:rPr>
          <w:rFonts w:cs="Traditional Arabic"/>
          <w:sz w:val="20"/>
          <w:szCs w:val="30"/>
          <w:rtl/>
          <w:lang w:val="en-GB" w:eastAsia="zh-TW"/>
        </w:rPr>
        <w:t>وأن المنبر يمتلك هياكل لإدارة العمليات ونظاماً داخلياً</w:t>
      </w:r>
      <w:r>
        <w:rPr>
          <w:rFonts w:cs="Traditional Arabic"/>
          <w:sz w:val="20"/>
          <w:szCs w:val="30"/>
          <w:rtl/>
          <w:lang w:val="en-GB" w:eastAsia="zh-TW"/>
        </w:rPr>
        <w:t>،</w:t>
      </w:r>
      <w:r w:rsidRPr="000F0314">
        <w:rPr>
          <w:rFonts w:cs="Traditional Arabic"/>
          <w:sz w:val="20"/>
          <w:szCs w:val="30"/>
          <w:rtl/>
          <w:lang w:val="en-GB" w:eastAsia="zh-TW"/>
        </w:rPr>
        <w:t xml:space="preserve"> وهذه تقوم بوظائفها بالكامل من أجل وضع برنامج عمله؛</w:t>
      </w:r>
      <w:r w:rsidRPr="000F0314">
        <w:rPr>
          <w:rFonts w:cs="Traditional Arabic"/>
          <w:sz w:val="20"/>
          <w:szCs w:val="30"/>
          <w:lang w:val="en-GB" w:eastAsia="zh-TW"/>
        </w:rPr>
        <w:t xml:space="preserve"> </w:t>
      </w:r>
      <w:r w:rsidRPr="000F0314">
        <w:rPr>
          <w:rFonts w:cs="Traditional Arabic"/>
          <w:sz w:val="20"/>
          <w:szCs w:val="30"/>
          <w:rtl/>
          <w:lang w:val="en-GB" w:eastAsia="zh-TW"/>
        </w:rPr>
        <w:t>وأنه أنجز هذا البرنامج بنجاح بالرغم من القيود المتعلقة بالميزانية.</w:t>
      </w:r>
      <w:r w:rsidRPr="000F0314">
        <w:rPr>
          <w:rFonts w:cs="Traditional Arabic"/>
          <w:sz w:val="20"/>
          <w:szCs w:val="30"/>
          <w:lang w:val="en-GB" w:eastAsia="zh-TW"/>
        </w:rPr>
        <w:t xml:space="preserve"> </w:t>
      </w:r>
      <w:r w:rsidRPr="000F0314">
        <w:rPr>
          <w:rFonts w:cs="Traditional Arabic"/>
          <w:sz w:val="20"/>
          <w:szCs w:val="30"/>
          <w:rtl/>
          <w:lang w:val="en-GB" w:eastAsia="zh-TW"/>
        </w:rPr>
        <w:t>وبالنظر إلى</w:t>
      </w:r>
      <w:r>
        <w:rPr>
          <w:rFonts w:cs="Traditional Arabic"/>
          <w:sz w:val="20"/>
          <w:szCs w:val="30"/>
          <w:rtl/>
          <w:lang w:val="en-GB" w:eastAsia="zh-TW"/>
        </w:rPr>
        <w:t xml:space="preserve"> بدء</w:t>
      </w:r>
      <w:r w:rsidRPr="000F0314">
        <w:rPr>
          <w:rFonts w:cs="Traditional Arabic"/>
          <w:sz w:val="20"/>
          <w:szCs w:val="30"/>
          <w:rtl/>
          <w:lang w:val="en-GB" w:eastAsia="zh-TW"/>
        </w:rPr>
        <w:t xml:space="preserve"> العديد من التقييمات المماثلة التي أجراها في الآونة الأخيرة عدد متزايد من الهيئات الأخرى، يتعين على المنبر الحفاظ على </w:t>
      </w:r>
      <w:r>
        <w:rPr>
          <w:rFonts w:cs="Traditional Arabic"/>
          <w:sz w:val="20"/>
          <w:szCs w:val="30"/>
          <w:rtl/>
          <w:lang w:val="en-GB" w:eastAsia="zh-TW"/>
        </w:rPr>
        <w:t>تركيزه الدقيق</w:t>
      </w:r>
      <w:r w:rsidRPr="000F0314">
        <w:rPr>
          <w:rFonts w:cs="Traditional Arabic"/>
          <w:sz w:val="20"/>
          <w:szCs w:val="30"/>
          <w:rtl/>
          <w:lang w:val="en-GB" w:eastAsia="zh-TW"/>
        </w:rPr>
        <w:t xml:space="preserve"> ليتمكن من مواصلة تقديم المعلومات في مجال يكتظ بالمشاركين.</w:t>
      </w:r>
      <w:r w:rsidRPr="000F0314">
        <w:rPr>
          <w:rFonts w:cs="Traditional Arabic"/>
          <w:sz w:val="20"/>
          <w:szCs w:val="30"/>
          <w:lang w:val="en-GB" w:eastAsia="zh-TW"/>
        </w:rPr>
        <w:t xml:space="preserve"> </w:t>
      </w:r>
      <w:r w:rsidRPr="000F0314">
        <w:rPr>
          <w:rFonts w:cs="Traditional Arabic"/>
          <w:sz w:val="20"/>
          <w:szCs w:val="30"/>
          <w:rtl/>
          <w:lang w:val="en-GB" w:eastAsia="zh-TW"/>
        </w:rPr>
        <w:t>ومن المهم أيضا</w:t>
      </w:r>
      <w:r>
        <w:rPr>
          <w:rFonts w:cs="Traditional Arabic"/>
          <w:sz w:val="20"/>
          <w:szCs w:val="30"/>
          <w:rtl/>
          <w:lang w:val="en-GB" w:eastAsia="zh-TW"/>
        </w:rPr>
        <w:t>ً</w:t>
      </w:r>
      <w:r w:rsidRPr="000F0314">
        <w:rPr>
          <w:rFonts w:cs="Traditional Arabic"/>
          <w:sz w:val="20"/>
          <w:szCs w:val="30"/>
          <w:rtl/>
          <w:lang w:val="en-GB" w:eastAsia="zh-TW"/>
        </w:rPr>
        <w:t xml:space="preserve"> أن يستمر المنبر في إدارة الترابط بين العلوم والسياسات من أجل إحداث الأثر عن طريق المعرفة، الأمر الذي يعتمد على خيارات لوضع السياسات، مع الحفاظ في الوقت نفسه على استقلاله العلمي ومصداقيته وشرعيته.</w:t>
      </w:r>
    </w:p>
    <w:p w14:paraId="07361B5F" w14:textId="095208A1" w:rsidR="00E43CC8" w:rsidRPr="000F0314" w:rsidRDefault="00E43CC8" w:rsidP="00E43CC8">
      <w:pPr>
        <w:numPr>
          <w:ilvl w:val="0"/>
          <w:numId w:val="27"/>
        </w:numPr>
        <w:tabs>
          <w:tab w:val="clear" w:pos="1605"/>
          <w:tab w:val="left" w:pos="624"/>
          <w:tab w:val="num" w:pos="1841"/>
        </w:tabs>
        <w:spacing w:after="120" w:line="380" w:lineRule="exact"/>
        <w:ind w:left="1134" w:firstLine="0"/>
        <w:jc w:val="both"/>
        <w:textDirection w:val="tbRlV"/>
        <w:rPr>
          <w:rFonts w:cs="Traditional Arabic"/>
          <w:sz w:val="20"/>
          <w:szCs w:val="30"/>
          <w:lang w:val="en-GB" w:eastAsia="zh-TW"/>
        </w:rPr>
      </w:pPr>
      <w:r w:rsidRPr="000F0314">
        <w:rPr>
          <w:rFonts w:cs="Traditional Arabic"/>
          <w:sz w:val="20"/>
          <w:szCs w:val="30"/>
          <w:rtl/>
          <w:lang w:val="en-GB" w:eastAsia="zh-TW"/>
        </w:rPr>
        <w:t>وسلط</w:t>
      </w:r>
      <w:r>
        <w:rPr>
          <w:rFonts w:cs="Traditional Arabic"/>
          <w:sz w:val="20"/>
          <w:szCs w:val="30"/>
          <w:rtl/>
          <w:lang w:val="en-GB" w:eastAsia="zh-TW"/>
        </w:rPr>
        <w:t xml:space="preserve"> الرئيس المشارك</w:t>
      </w:r>
      <w:r w:rsidRPr="000F0314">
        <w:rPr>
          <w:rFonts w:cs="Traditional Arabic"/>
          <w:sz w:val="20"/>
          <w:szCs w:val="30"/>
          <w:rtl/>
          <w:lang w:val="en-GB" w:eastAsia="zh-TW"/>
        </w:rPr>
        <w:t xml:space="preserve"> الضوء على خمس رسائل رئيسية يمكن استخلاصها من التقرير.</w:t>
      </w:r>
      <w:r w:rsidRPr="000F0314">
        <w:rPr>
          <w:rFonts w:cs="Traditional Arabic"/>
          <w:sz w:val="20"/>
          <w:szCs w:val="30"/>
          <w:lang w:val="en-GB" w:eastAsia="zh-TW"/>
        </w:rPr>
        <w:t xml:space="preserve"> </w:t>
      </w:r>
      <w:r w:rsidRPr="000F0314">
        <w:rPr>
          <w:rFonts w:cs="Traditional Arabic"/>
          <w:sz w:val="20"/>
          <w:szCs w:val="30"/>
          <w:rtl/>
          <w:lang w:val="en-GB" w:eastAsia="zh-TW"/>
        </w:rPr>
        <w:t>أولاً، يتعين أن يحدد المنبر رؤيته ومهمته باعتباره هيئة للربط بين العلوم والسياسات لضمان تحقيق أثره الذي يفضي إلى التحول، وهو الأمر الذي يستند إلى تعزيز وظائفه الأربع بشكل كبير.</w:t>
      </w:r>
      <w:r w:rsidRPr="000F0314">
        <w:rPr>
          <w:rFonts w:cs="Traditional Arabic"/>
          <w:sz w:val="20"/>
          <w:szCs w:val="30"/>
          <w:lang w:val="en-GB" w:eastAsia="zh-TW"/>
        </w:rPr>
        <w:t xml:space="preserve"> </w:t>
      </w:r>
      <w:r w:rsidRPr="000F0314">
        <w:rPr>
          <w:rFonts w:cs="Traditional Arabic"/>
          <w:sz w:val="20"/>
          <w:szCs w:val="30"/>
          <w:rtl/>
          <w:lang w:val="en-GB" w:eastAsia="zh-TW"/>
        </w:rPr>
        <w:t>ثانيا</w:t>
      </w:r>
      <w:r>
        <w:rPr>
          <w:rFonts w:cs="Traditional Arabic"/>
          <w:sz w:val="20"/>
          <w:szCs w:val="30"/>
          <w:rtl/>
          <w:lang w:val="en-GB" w:eastAsia="zh-TW"/>
        </w:rPr>
        <w:t>ً</w:t>
      </w:r>
      <w:r w:rsidRPr="000F0314">
        <w:rPr>
          <w:rFonts w:cs="Traditional Arabic"/>
          <w:sz w:val="20"/>
          <w:szCs w:val="30"/>
          <w:rtl/>
          <w:lang w:val="en-GB" w:eastAsia="zh-TW"/>
        </w:rPr>
        <w:t xml:space="preserve">، يجب أن يعزز المنبر الجوانب المتعلقة بالسياسات من عمله للوفاء بولايته بوصفه هيئة للربط المذكور، وأن يبني على نجاحه الذي تحقق إلى الآن في وضع معارف الشعوب الأصلية والمعارف المحلية في صدارة تطوير </w:t>
      </w:r>
      <w:r w:rsidRPr="0031236F">
        <w:rPr>
          <w:rFonts w:cs="Traditional Arabic"/>
          <w:sz w:val="20"/>
          <w:szCs w:val="30"/>
          <w:rtl/>
          <w:lang w:val="en-GB" w:eastAsia="zh-TW"/>
        </w:rPr>
        <w:t>منتجات المنبر، وهو الأمر الذي يدعو إلى مواصلة الدعم والمساعدة، حسبما أكد الرئيس المشارك.</w:t>
      </w:r>
      <w:r w:rsidRPr="0031236F">
        <w:rPr>
          <w:rFonts w:cs="Traditional Arabic"/>
          <w:sz w:val="20"/>
          <w:szCs w:val="30"/>
          <w:lang w:val="en-GB" w:eastAsia="zh-TW"/>
        </w:rPr>
        <w:t xml:space="preserve"> </w:t>
      </w:r>
      <w:r w:rsidRPr="0031236F">
        <w:rPr>
          <w:rFonts w:cs="Traditional Arabic"/>
          <w:sz w:val="20"/>
          <w:szCs w:val="30"/>
          <w:rtl/>
          <w:lang w:val="en-GB" w:eastAsia="zh-TW"/>
        </w:rPr>
        <w:t>ثالثاً، يلزم أن يحافظ المنبر على استقلاله العلمي، مع إتاحة التصميم المشترك للتقييمات والمشاركة في إنتاجها من خلال تعزيز التفاعل مع جميع الجهات الفاعلة، ولا سيما في مراحلها المبكرة السابقة لتحديد النطاق؛</w:t>
      </w:r>
      <w:r w:rsidRPr="0031236F">
        <w:rPr>
          <w:rFonts w:cs="Traditional Arabic"/>
          <w:sz w:val="20"/>
          <w:szCs w:val="30"/>
          <w:lang w:val="en-GB" w:eastAsia="zh-TW"/>
        </w:rPr>
        <w:t xml:space="preserve"> </w:t>
      </w:r>
      <w:r w:rsidRPr="0031236F">
        <w:rPr>
          <w:rFonts w:cs="Traditional Arabic"/>
          <w:sz w:val="20"/>
          <w:szCs w:val="30"/>
          <w:rtl/>
          <w:lang w:val="en-GB" w:eastAsia="zh-TW"/>
        </w:rPr>
        <w:t>وأضاف أن من الضروري التفكر</w:t>
      </w:r>
      <w:r w:rsidRPr="000F0314">
        <w:rPr>
          <w:rFonts w:cs="Traditional Arabic"/>
          <w:sz w:val="20"/>
          <w:szCs w:val="30"/>
          <w:rtl/>
          <w:lang w:val="en-GB" w:eastAsia="zh-TW"/>
        </w:rPr>
        <w:t xml:space="preserve"> بشكل أدق في تداخل أدوار فريق الخبراء المتعدد التخصصات والمكتب.</w:t>
      </w:r>
      <w:r w:rsidRPr="000F0314">
        <w:rPr>
          <w:rFonts w:cs="Traditional Arabic"/>
          <w:sz w:val="20"/>
          <w:szCs w:val="30"/>
          <w:lang w:val="en-GB" w:eastAsia="zh-TW"/>
        </w:rPr>
        <w:t xml:space="preserve"> </w:t>
      </w:r>
      <w:r w:rsidRPr="000F0314">
        <w:rPr>
          <w:rFonts w:cs="Traditional Arabic"/>
          <w:sz w:val="20"/>
          <w:szCs w:val="30"/>
          <w:rtl/>
          <w:lang w:val="en-GB" w:eastAsia="zh-TW"/>
        </w:rPr>
        <w:t>ورابعا</w:t>
      </w:r>
      <w:r>
        <w:rPr>
          <w:rFonts w:cs="Traditional Arabic"/>
          <w:sz w:val="20"/>
          <w:szCs w:val="30"/>
          <w:rtl/>
          <w:lang w:val="en-GB" w:eastAsia="zh-TW"/>
        </w:rPr>
        <w:t>ً</w:t>
      </w:r>
      <w:r w:rsidRPr="000F0314">
        <w:rPr>
          <w:rFonts w:cs="Traditional Arabic"/>
          <w:sz w:val="20"/>
          <w:szCs w:val="30"/>
          <w:rtl/>
          <w:lang w:val="en-GB" w:eastAsia="zh-TW"/>
        </w:rPr>
        <w:t>، يتعين أن يضع المنبر نهجا</w:t>
      </w:r>
      <w:r>
        <w:rPr>
          <w:rFonts w:cs="Traditional Arabic"/>
          <w:sz w:val="20"/>
          <w:szCs w:val="30"/>
          <w:rtl/>
          <w:lang w:val="en-GB" w:eastAsia="zh-TW"/>
        </w:rPr>
        <w:t>ً</w:t>
      </w:r>
      <w:r w:rsidRPr="000F0314">
        <w:rPr>
          <w:rFonts w:cs="Traditional Arabic"/>
          <w:sz w:val="20"/>
          <w:szCs w:val="30"/>
          <w:rtl/>
          <w:lang w:val="en-GB" w:eastAsia="zh-TW"/>
        </w:rPr>
        <w:t xml:space="preserve"> تعاونيا</w:t>
      </w:r>
      <w:r>
        <w:rPr>
          <w:rFonts w:cs="Traditional Arabic"/>
          <w:sz w:val="20"/>
          <w:szCs w:val="30"/>
          <w:rtl/>
          <w:lang w:val="en-GB" w:eastAsia="zh-TW"/>
        </w:rPr>
        <w:t>ً</w:t>
      </w:r>
      <w:r w:rsidRPr="000F0314">
        <w:rPr>
          <w:rFonts w:cs="Traditional Arabic"/>
          <w:sz w:val="20"/>
          <w:szCs w:val="30"/>
          <w:rtl/>
          <w:lang w:val="en-GB" w:eastAsia="zh-TW"/>
        </w:rPr>
        <w:t xml:space="preserve"> أكثر اتساما</w:t>
      </w:r>
      <w:r>
        <w:rPr>
          <w:rFonts w:cs="Traditional Arabic"/>
          <w:sz w:val="20"/>
          <w:szCs w:val="30"/>
          <w:rtl/>
          <w:lang w:val="en-GB" w:eastAsia="zh-TW"/>
        </w:rPr>
        <w:t>ً</w:t>
      </w:r>
      <w:r w:rsidRPr="000F0314">
        <w:rPr>
          <w:rFonts w:cs="Traditional Arabic"/>
          <w:sz w:val="20"/>
          <w:szCs w:val="30"/>
          <w:rtl/>
          <w:lang w:val="en-GB" w:eastAsia="zh-TW"/>
        </w:rPr>
        <w:t xml:space="preserve"> بالطابع الاستراتيجي إزاء الطائفة الواسعة من أصحاب المصلحة، الذين يتمتع كل منهم بنفس </w:t>
      </w:r>
      <w:r w:rsidRPr="0031236F">
        <w:rPr>
          <w:rFonts w:cs="Traditional Arabic"/>
          <w:sz w:val="20"/>
          <w:szCs w:val="30"/>
          <w:rtl/>
          <w:lang w:val="en-GB" w:eastAsia="zh-TW"/>
        </w:rPr>
        <w:t>المكانة والقدرة على المساهمة في المنبر، بحيث يُكفل إنجاز الشركاء الاستراتيجيين لأعمالهم على نحو كامل وفعال.</w:t>
      </w:r>
      <w:r w:rsidRPr="0031236F">
        <w:rPr>
          <w:rFonts w:cs="Traditional Arabic"/>
          <w:sz w:val="20"/>
          <w:szCs w:val="30"/>
          <w:lang w:val="en-GB" w:eastAsia="zh-TW"/>
        </w:rPr>
        <w:t xml:space="preserve"> </w:t>
      </w:r>
      <w:r w:rsidRPr="0031236F">
        <w:rPr>
          <w:rFonts w:cs="Traditional Arabic"/>
          <w:sz w:val="20"/>
          <w:szCs w:val="30"/>
          <w:rtl/>
          <w:lang w:val="en-GB" w:eastAsia="zh-TW"/>
        </w:rPr>
        <w:t>وأخيراً، يتعين على المنبر تأمين استدامته المالية للأجل الطويل من أجل كفالة الفعالية في الأجل الطويل في مواجهة التهديد الذي</w:t>
      </w:r>
      <w:r w:rsidRPr="000F0314">
        <w:rPr>
          <w:rFonts w:cs="Traditional Arabic"/>
          <w:sz w:val="20"/>
          <w:szCs w:val="30"/>
          <w:rtl/>
          <w:lang w:val="en-GB" w:eastAsia="zh-TW"/>
        </w:rPr>
        <w:t xml:space="preserve"> يشكله ما أسماه بمرتكبي الجرائم المالية.</w:t>
      </w:r>
    </w:p>
    <w:p w14:paraId="41C4C2E2" w14:textId="77777777" w:rsidR="00E43CC8" w:rsidRPr="000F0314" w:rsidRDefault="00E43CC8" w:rsidP="00E43CC8">
      <w:pPr>
        <w:numPr>
          <w:ilvl w:val="0"/>
          <w:numId w:val="27"/>
        </w:numPr>
        <w:tabs>
          <w:tab w:val="clear" w:pos="1605"/>
          <w:tab w:val="left" w:pos="624"/>
          <w:tab w:val="num" w:pos="1841"/>
        </w:tabs>
        <w:spacing w:after="120" w:line="380" w:lineRule="exact"/>
        <w:ind w:left="1134" w:firstLine="0"/>
        <w:jc w:val="both"/>
        <w:textDirection w:val="tbRlV"/>
        <w:rPr>
          <w:rFonts w:cs="Traditional Arabic"/>
          <w:sz w:val="20"/>
          <w:szCs w:val="30"/>
          <w:lang w:val="en-GB" w:eastAsia="zh-TW"/>
        </w:rPr>
      </w:pPr>
      <w:r w:rsidRPr="000F0314">
        <w:rPr>
          <w:rFonts w:cs="Traditional Arabic"/>
          <w:sz w:val="20"/>
          <w:szCs w:val="30"/>
          <w:rtl/>
          <w:lang w:val="en-GB" w:eastAsia="zh-TW"/>
        </w:rPr>
        <w:t>وفي الختام، اقترح أن ينظر الاجتماع العام في إنشاء فرقة عمل صغيرة محددة المدة للعمل مع فريق الخبراء المتعدد التخصصات والمكتب على اختبار تنفيذ استنتاجات الاستعراض ورصدها بهدف تحديد أفضل السبل التي تمكنهما من بلورة تطور المنبر في المستقبل.</w:t>
      </w:r>
    </w:p>
    <w:p w14:paraId="34753ADC" w14:textId="2B21AEB4" w:rsidR="00E43CC8" w:rsidRPr="00D05EEA" w:rsidRDefault="00E43CC8" w:rsidP="00E43CC8">
      <w:pPr>
        <w:numPr>
          <w:ilvl w:val="0"/>
          <w:numId w:val="27"/>
        </w:numPr>
        <w:tabs>
          <w:tab w:val="clear" w:pos="1605"/>
          <w:tab w:val="left" w:pos="624"/>
          <w:tab w:val="num" w:pos="1841"/>
        </w:tabs>
        <w:spacing w:after="120" w:line="380" w:lineRule="exact"/>
        <w:ind w:left="1132" w:firstLine="0"/>
        <w:jc w:val="both"/>
        <w:textDirection w:val="tbRlV"/>
        <w:rPr>
          <w:szCs w:val="30"/>
          <w:lang w:eastAsia="zh-TW"/>
        </w:rPr>
      </w:pPr>
      <w:r w:rsidRPr="000F0314">
        <w:rPr>
          <w:rFonts w:cs="Traditional Arabic"/>
          <w:sz w:val="20"/>
          <w:szCs w:val="30"/>
          <w:rtl/>
          <w:lang w:val="en-GB" w:eastAsia="zh-TW"/>
        </w:rPr>
        <w:t xml:space="preserve">ورد الرئيس باسم فريق الخبراء المتعدد </w:t>
      </w:r>
      <w:r w:rsidRPr="0031236F">
        <w:rPr>
          <w:rFonts w:cs="Traditional Arabic"/>
          <w:sz w:val="20"/>
          <w:szCs w:val="30"/>
          <w:rtl/>
          <w:lang w:val="en-GB" w:eastAsia="zh-TW"/>
        </w:rPr>
        <w:t>التخصصات والمكتب، وأعرب عن موافقته على التوصيات.</w:t>
      </w:r>
      <w:r w:rsidRPr="0031236F">
        <w:rPr>
          <w:rFonts w:cs="Traditional Arabic"/>
          <w:sz w:val="20"/>
          <w:szCs w:val="30"/>
          <w:lang w:val="en-GB" w:eastAsia="zh-TW"/>
        </w:rPr>
        <w:t xml:space="preserve"> </w:t>
      </w:r>
      <w:r w:rsidRPr="0031236F">
        <w:rPr>
          <w:rFonts w:cs="Traditional Arabic"/>
          <w:sz w:val="20"/>
          <w:szCs w:val="30"/>
          <w:rtl/>
          <w:lang w:val="en-GB" w:eastAsia="zh-TW"/>
        </w:rPr>
        <w:t>ففيما يتعلق بالمسألة الأولى، اقترح الرئيس أن يعمل الفريق والمكتب مع الأمانة على وضع استراتيجية لتطوير رؤية ومهمة واضحة للمنبر وأن يقدما تقريراً عن ذلك في الدورة الثامنة</w:t>
      </w:r>
      <w:r w:rsidRPr="000F0314">
        <w:rPr>
          <w:rFonts w:cs="Traditional Arabic"/>
          <w:sz w:val="20"/>
          <w:szCs w:val="30"/>
          <w:rtl/>
          <w:lang w:val="en-GB" w:eastAsia="zh-TW"/>
        </w:rPr>
        <w:t>.</w:t>
      </w:r>
      <w:r w:rsidRPr="000F0314">
        <w:rPr>
          <w:rFonts w:cs="Traditional Arabic"/>
          <w:sz w:val="20"/>
          <w:szCs w:val="30"/>
          <w:lang w:val="en-GB" w:eastAsia="zh-TW"/>
        </w:rPr>
        <w:t xml:space="preserve"> </w:t>
      </w:r>
      <w:r w:rsidRPr="000F0314">
        <w:rPr>
          <w:rFonts w:cs="Traditional Arabic"/>
          <w:sz w:val="20"/>
          <w:szCs w:val="30"/>
          <w:rtl/>
          <w:lang w:val="en-GB" w:eastAsia="zh-TW"/>
        </w:rPr>
        <w:t>وردا</w:t>
      </w:r>
      <w:r>
        <w:rPr>
          <w:rFonts w:cs="Traditional Arabic"/>
          <w:sz w:val="20"/>
          <w:szCs w:val="30"/>
          <w:rtl/>
          <w:lang w:val="en-GB" w:eastAsia="zh-TW"/>
        </w:rPr>
        <w:t>ً</w:t>
      </w:r>
      <w:r w:rsidRPr="000F0314">
        <w:rPr>
          <w:rFonts w:cs="Traditional Arabic"/>
          <w:sz w:val="20"/>
          <w:szCs w:val="30"/>
          <w:rtl/>
          <w:lang w:val="en-GB" w:eastAsia="zh-TW"/>
        </w:rPr>
        <w:t xml:space="preserve"> على النقطة الثانية، قال إن الاستعراض الداخلي أكد بالفعل ضرورة جعل جميع تقييمات المنبر الحكومي الدولي أكثر صلة بالسياسات العامة، مما يدعو إلى أن ترشح جميع الحكومات خبراء في مجال السياسة العامة للعمل بتعاون وثيق مع الفريق والمكتب على تحديد نطاق التقارير وإعدادها لتجنب مخاطر تقديم توصيات ملزمة.</w:t>
      </w:r>
      <w:r w:rsidRPr="000F0314">
        <w:rPr>
          <w:rFonts w:cs="Traditional Arabic"/>
          <w:sz w:val="20"/>
          <w:szCs w:val="30"/>
          <w:lang w:val="en-GB" w:eastAsia="zh-TW"/>
        </w:rPr>
        <w:t xml:space="preserve"> </w:t>
      </w:r>
      <w:r w:rsidRPr="000F0314">
        <w:rPr>
          <w:rFonts w:cs="Traditional Arabic"/>
          <w:sz w:val="20"/>
          <w:szCs w:val="30"/>
          <w:rtl/>
          <w:lang w:val="en-GB" w:eastAsia="zh-TW"/>
        </w:rPr>
        <w:t>وفي شأن النقطة الثالثة، قال إن المنبر مستقل فعلاً ويتمتع بالمصداقية؛</w:t>
      </w:r>
      <w:r w:rsidRPr="000F0314">
        <w:rPr>
          <w:rFonts w:cs="Traditional Arabic"/>
          <w:sz w:val="20"/>
          <w:szCs w:val="30"/>
          <w:lang w:val="en-GB" w:eastAsia="zh-TW"/>
        </w:rPr>
        <w:t xml:space="preserve"> </w:t>
      </w:r>
      <w:r w:rsidRPr="000F0314">
        <w:rPr>
          <w:rFonts w:cs="Traditional Arabic"/>
          <w:sz w:val="20"/>
          <w:szCs w:val="30"/>
          <w:rtl/>
          <w:lang w:val="en-GB" w:eastAsia="zh-TW"/>
        </w:rPr>
        <w:t>وإن عملياته تتسم بالشفافية الكاملة؛</w:t>
      </w:r>
      <w:r w:rsidRPr="000F0314">
        <w:rPr>
          <w:rFonts w:cs="Traditional Arabic"/>
          <w:sz w:val="20"/>
          <w:szCs w:val="30"/>
          <w:lang w:val="en-GB" w:eastAsia="zh-TW"/>
        </w:rPr>
        <w:t xml:space="preserve"> </w:t>
      </w:r>
      <w:r w:rsidRPr="000F0314">
        <w:rPr>
          <w:rFonts w:cs="Traditional Arabic"/>
          <w:sz w:val="20"/>
          <w:szCs w:val="30"/>
          <w:rtl/>
          <w:lang w:val="en-GB" w:eastAsia="zh-TW"/>
        </w:rPr>
        <w:t>وإنه على الرغم من احتمال تداخل أدوار الفريق والمكتب، فإن لكل منهما مع ذلك اختصاصات وولايات منفصلة وأنهما مطالبان بالعمل معا</w:t>
      </w:r>
      <w:r>
        <w:rPr>
          <w:rFonts w:cs="Traditional Arabic"/>
          <w:sz w:val="20"/>
          <w:szCs w:val="30"/>
          <w:rtl/>
          <w:lang w:val="en-GB" w:eastAsia="zh-TW"/>
        </w:rPr>
        <w:t>ً</w:t>
      </w:r>
      <w:r w:rsidRPr="000F0314">
        <w:rPr>
          <w:rFonts w:cs="Traditional Arabic"/>
          <w:sz w:val="20"/>
          <w:szCs w:val="30"/>
          <w:rtl/>
          <w:lang w:val="en-GB" w:eastAsia="zh-TW"/>
        </w:rPr>
        <w:t>.</w:t>
      </w:r>
      <w:r w:rsidRPr="000F0314">
        <w:rPr>
          <w:rFonts w:cs="Traditional Arabic"/>
          <w:sz w:val="20"/>
          <w:szCs w:val="30"/>
          <w:lang w:val="en-GB" w:eastAsia="zh-TW"/>
        </w:rPr>
        <w:t xml:space="preserve"> </w:t>
      </w:r>
      <w:r w:rsidRPr="000F0314">
        <w:rPr>
          <w:rFonts w:cs="Traditional Arabic"/>
          <w:sz w:val="20"/>
          <w:szCs w:val="30"/>
          <w:rtl/>
          <w:lang w:val="en-GB" w:eastAsia="zh-TW"/>
        </w:rPr>
        <w:t>ورد على النقطة الرابعة قائلا</w:t>
      </w:r>
      <w:r>
        <w:rPr>
          <w:rFonts w:cs="Traditional Arabic"/>
          <w:sz w:val="20"/>
          <w:szCs w:val="30"/>
          <w:rtl/>
          <w:lang w:val="en-GB" w:eastAsia="zh-TW"/>
        </w:rPr>
        <w:t>ً</w:t>
      </w:r>
      <w:r w:rsidRPr="000F0314">
        <w:rPr>
          <w:rFonts w:cs="Traditional Arabic"/>
          <w:sz w:val="20"/>
          <w:szCs w:val="30"/>
          <w:rtl/>
          <w:lang w:val="en-GB" w:eastAsia="zh-TW"/>
        </w:rPr>
        <w:t xml:space="preserve"> إنه يرحب بمشاركة المزيد من المراقبين، وأضاف أنه سيواصل البناء على التقدم الكبير المحرز في تمييز أصحاب المصلحة والعمل معهم.</w:t>
      </w:r>
      <w:r w:rsidRPr="000F0314">
        <w:rPr>
          <w:rFonts w:cs="Traditional Arabic"/>
          <w:sz w:val="20"/>
          <w:szCs w:val="30"/>
          <w:lang w:val="en-GB" w:eastAsia="zh-TW"/>
        </w:rPr>
        <w:t xml:space="preserve"> </w:t>
      </w:r>
      <w:r w:rsidRPr="000F0314">
        <w:rPr>
          <w:rFonts w:cs="Traditional Arabic"/>
          <w:sz w:val="20"/>
          <w:szCs w:val="30"/>
          <w:rtl/>
          <w:lang w:val="en-GB" w:eastAsia="zh-TW"/>
        </w:rPr>
        <w:t xml:space="preserve">أما فيما يتعلق بالنقطة الأخيرة، وهي أمر بالغ الأهمية، قال إن على الاجتماع العام أن يعمل على إيجاد السبل الكفيلة بضمان الأمن المالي الطويل الأجل للمنبر، مع التركيز بوجه خاص على تحقيق التوازن بين </w:t>
      </w:r>
      <w:r w:rsidRPr="000F0314">
        <w:rPr>
          <w:rFonts w:cs="Traditional Arabic"/>
          <w:sz w:val="20"/>
          <w:szCs w:val="30"/>
          <w:rtl/>
          <w:lang w:val="en-GB" w:eastAsia="zh-TW"/>
        </w:rPr>
        <w:lastRenderedPageBreak/>
        <w:t>برنامج عمل المنبر وميزانية مستدامة من خلال أمور من بينها تنويع مصادر التمويل، التي قد تشمل زيادة المساهمات المقدمة من الحكومات، والقطاع الخاص</w:t>
      </w:r>
      <w:r>
        <w:rPr>
          <w:rFonts w:cs="Traditional Arabic"/>
          <w:sz w:val="20"/>
          <w:szCs w:val="30"/>
          <w:rtl/>
          <w:lang w:val="en-GB" w:eastAsia="zh-TW"/>
        </w:rPr>
        <w:t>،</w:t>
      </w:r>
      <w:r w:rsidRPr="000F0314">
        <w:rPr>
          <w:rFonts w:cs="Traditional Arabic"/>
          <w:sz w:val="20"/>
          <w:szCs w:val="30"/>
          <w:rtl/>
          <w:lang w:val="en-GB" w:eastAsia="zh-TW"/>
        </w:rPr>
        <w:t xml:space="preserve"> والمؤسسات.</w:t>
      </w:r>
    </w:p>
    <w:p w14:paraId="105FCCD6" w14:textId="7596F6EE" w:rsidR="00E43CC8" w:rsidRPr="000F0314" w:rsidRDefault="00E43CC8" w:rsidP="00E43CC8">
      <w:pPr>
        <w:numPr>
          <w:ilvl w:val="0"/>
          <w:numId w:val="27"/>
        </w:numPr>
        <w:tabs>
          <w:tab w:val="clear" w:pos="1605"/>
          <w:tab w:val="left" w:pos="624"/>
          <w:tab w:val="num" w:pos="1841"/>
        </w:tabs>
        <w:spacing w:after="120" w:line="380" w:lineRule="exact"/>
        <w:ind w:left="1134" w:firstLine="0"/>
        <w:jc w:val="both"/>
        <w:textDirection w:val="tbRlV"/>
        <w:rPr>
          <w:rFonts w:cs="Traditional Arabic"/>
          <w:sz w:val="20"/>
          <w:szCs w:val="30"/>
          <w:lang w:val="en-GB" w:eastAsia="zh-TW"/>
        </w:rPr>
      </w:pPr>
      <w:r w:rsidRPr="0031236F">
        <w:rPr>
          <w:rFonts w:cs="Traditional Arabic"/>
          <w:sz w:val="20"/>
          <w:szCs w:val="30"/>
          <w:rtl/>
          <w:lang w:val="en-GB" w:eastAsia="zh-TW"/>
        </w:rPr>
        <w:t>وسلطت الأمينة التنفيذية الضوء، في ردها، على ثلاثة</w:t>
      </w:r>
      <w:r w:rsidR="008B005F" w:rsidRPr="0031236F">
        <w:rPr>
          <w:rFonts w:cs="Traditional Arabic"/>
          <w:sz w:val="20"/>
          <w:szCs w:val="30"/>
          <w:rtl/>
          <w:lang w:val="en-GB" w:eastAsia="zh-TW"/>
        </w:rPr>
        <w:t xml:space="preserve"> </w:t>
      </w:r>
      <w:r w:rsidRPr="0031236F">
        <w:rPr>
          <w:rFonts w:cs="Traditional Arabic"/>
          <w:sz w:val="20"/>
          <w:szCs w:val="30"/>
          <w:rtl/>
          <w:lang w:val="en-GB" w:eastAsia="zh-TW"/>
        </w:rPr>
        <w:t>من المجالات</w:t>
      </w:r>
      <w:r w:rsidRPr="000F0314">
        <w:rPr>
          <w:rFonts w:cs="Traditional Arabic"/>
          <w:sz w:val="20"/>
          <w:szCs w:val="30"/>
          <w:rtl/>
          <w:lang w:val="en-GB" w:eastAsia="zh-TW"/>
        </w:rPr>
        <w:t xml:space="preserve"> الرئيسية التي أكد</w:t>
      </w:r>
      <w:r>
        <w:rPr>
          <w:rFonts w:cs="Traditional Arabic"/>
          <w:sz w:val="20"/>
          <w:szCs w:val="30"/>
          <w:rtl/>
          <w:lang w:val="en-GB" w:eastAsia="zh-TW"/>
        </w:rPr>
        <w:t xml:space="preserve"> فيها</w:t>
      </w:r>
      <w:r w:rsidRPr="000F0314">
        <w:rPr>
          <w:rFonts w:cs="Traditional Arabic"/>
          <w:sz w:val="20"/>
          <w:szCs w:val="30"/>
          <w:rtl/>
          <w:lang w:val="en-GB" w:eastAsia="zh-TW"/>
        </w:rPr>
        <w:t xml:space="preserve"> الاستعراض الخارجي </w:t>
      </w:r>
      <w:r>
        <w:rPr>
          <w:rFonts w:cs="Traditional Arabic"/>
          <w:sz w:val="20"/>
          <w:szCs w:val="30"/>
          <w:rtl/>
          <w:lang w:val="en-GB" w:eastAsia="zh-TW"/>
        </w:rPr>
        <w:t>على</w:t>
      </w:r>
      <w:r w:rsidRPr="000F0314">
        <w:rPr>
          <w:rFonts w:cs="Traditional Arabic"/>
          <w:sz w:val="20"/>
          <w:szCs w:val="30"/>
          <w:rtl/>
          <w:lang w:val="en-GB" w:eastAsia="zh-TW"/>
        </w:rPr>
        <w:t xml:space="preserve"> استنتاجات الاستعراض الداخلي.</w:t>
      </w:r>
      <w:r w:rsidRPr="000F0314">
        <w:rPr>
          <w:rFonts w:cs="Traditional Arabic"/>
          <w:sz w:val="20"/>
          <w:szCs w:val="30"/>
          <w:lang w:val="en-GB" w:eastAsia="zh-TW"/>
        </w:rPr>
        <w:t xml:space="preserve"> </w:t>
      </w:r>
      <w:r w:rsidRPr="000F0314">
        <w:rPr>
          <w:rFonts w:cs="Traditional Arabic"/>
          <w:sz w:val="20"/>
          <w:szCs w:val="30"/>
          <w:rtl/>
          <w:lang w:val="en-GB" w:eastAsia="zh-TW"/>
        </w:rPr>
        <w:t>أولا</w:t>
      </w:r>
      <w:r>
        <w:rPr>
          <w:rFonts w:cs="Traditional Arabic"/>
          <w:sz w:val="20"/>
          <w:szCs w:val="30"/>
          <w:rtl/>
          <w:lang w:val="en-GB" w:eastAsia="zh-TW"/>
        </w:rPr>
        <w:t>ً</w:t>
      </w:r>
      <w:r w:rsidRPr="000F0314">
        <w:rPr>
          <w:rFonts w:cs="Traditional Arabic"/>
          <w:sz w:val="20"/>
          <w:szCs w:val="30"/>
          <w:rtl/>
          <w:lang w:val="en-GB" w:eastAsia="zh-TW"/>
        </w:rPr>
        <w:t xml:space="preserve">، بشأن ترشيح الخبراء واختيارهم، قالت إن فريق الخبراء المتعدد التخصصات والمكتب واصلا السعي إلى معالجة اختلال التوازن الملحوظ بين التخصصات العلمية، من خلال إجراءات من بينها، استهداف علماء الاجتماع </w:t>
      </w:r>
      <w:r>
        <w:rPr>
          <w:rFonts w:cs="Traditional Arabic"/>
          <w:sz w:val="20"/>
          <w:szCs w:val="30"/>
          <w:rtl/>
          <w:lang w:val="en-GB" w:eastAsia="zh-TW"/>
        </w:rPr>
        <w:t xml:space="preserve">تحديداً </w:t>
      </w:r>
      <w:r w:rsidRPr="000F0314">
        <w:rPr>
          <w:rFonts w:cs="Traditional Arabic"/>
          <w:sz w:val="20"/>
          <w:szCs w:val="30"/>
          <w:rtl/>
          <w:lang w:val="en-GB" w:eastAsia="zh-TW"/>
        </w:rPr>
        <w:t>في الدعوات الموجهة من أجل إجراء التقييمات.</w:t>
      </w:r>
      <w:r w:rsidRPr="000F0314">
        <w:rPr>
          <w:rFonts w:cs="Traditional Arabic"/>
          <w:sz w:val="20"/>
          <w:szCs w:val="30"/>
          <w:lang w:val="en-GB" w:eastAsia="zh-TW"/>
        </w:rPr>
        <w:t xml:space="preserve"> </w:t>
      </w:r>
      <w:r w:rsidRPr="000F0314">
        <w:rPr>
          <w:rFonts w:cs="Traditional Arabic"/>
          <w:sz w:val="20"/>
          <w:szCs w:val="30"/>
          <w:rtl/>
          <w:lang w:val="en-GB" w:eastAsia="zh-TW"/>
        </w:rPr>
        <w:t>وأفضت هذه الجهود إلى إحداث بعض التحسن.</w:t>
      </w:r>
    </w:p>
    <w:p w14:paraId="4641E916" w14:textId="77777777" w:rsidR="00E43CC8" w:rsidRPr="000F0314" w:rsidRDefault="00E43CC8" w:rsidP="00E43CC8">
      <w:pPr>
        <w:numPr>
          <w:ilvl w:val="0"/>
          <w:numId w:val="27"/>
        </w:numPr>
        <w:tabs>
          <w:tab w:val="clear" w:pos="1605"/>
          <w:tab w:val="left" w:pos="624"/>
          <w:tab w:val="num" w:pos="1841"/>
        </w:tabs>
        <w:spacing w:after="120" w:line="380" w:lineRule="exact"/>
        <w:ind w:left="1134" w:firstLine="0"/>
        <w:jc w:val="both"/>
        <w:textDirection w:val="tbRlV"/>
        <w:rPr>
          <w:rFonts w:cs="Traditional Arabic"/>
          <w:sz w:val="20"/>
          <w:szCs w:val="30"/>
          <w:lang w:val="en-GB" w:eastAsia="zh-TW"/>
        </w:rPr>
      </w:pPr>
      <w:r w:rsidRPr="000F0314">
        <w:rPr>
          <w:rFonts w:cs="Traditional Arabic"/>
          <w:sz w:val="20"/>
          <w:szCs w:val="30"/>
          <w:rtl/>
          <w:lang w:val="en-GB" w:eastAsia="zh-TW"/>
        </w:rPr>
        <w:t>وثانيا</w:t>
      </w:r>
      <w:r>
        <w:rPr>
          <w:rFonts w:cs="Traditional Arabic"/>
          <w:sz w:val="20"/>
          <w:szCs w:val="30"/>
          <w:rtl/>
          <w:lang w:val="en-GB" w:eastAsia="zh-TW"/>
        </w:rPr>
        <w:t>ً</w:t>
      </w:r>
      <w:r w:rsidRPr="000F0314">
        <w:rPr>
          <w:rFonts w:cs="Traditional Arabic"/>
          <w:sz w:val="20"/>
          <w:szCs w:val="30"/>
          <w:rtl/>
          <w:lang w:val="en-GB" w:eastAsia="zh-TW"/>
        </w:rPr>
        <w:t>، قالت في شأن أثر تقييمات المنبر الحكومي الدولي حتى الآن، إن التقييمات لا تزال تعتبر منتجات نهائية وليست جزءا</w:t>
      </w:r>
      <w:r>
        <w:rPr>
          <w:rFonts w:cs="Traditional Arabic"/>
          <w:sz w:val="20"/>
          <w:szCs w:val="30"/>
          <w:rtl/>
          <w:lang w:val="en-GB" w:eastAsia="zh-TW"/>
        </w:rPr>
        <w:t>ً</w:t>
      </w:r>
      <w:r w:rsidRPr="000F0314">
        <w:rPr>
          <w:rFonts w:cs="Traditional Arabic"/>
          <w:sz w:val="20"/>
          <w:szCs w:val="30"/>
          <w:rtl/>
          <w:lang w:val="en-GB" w:eastAsia="zh-TW"/>
        </w:rPr>
        <w:t xml:space="preserve"> من عملية أوسع نطاقا</w:t>
      </w:r>
      <w:r>
        <w:rPr>
          <w:rFonts w:cs="Traditional Arabic"/>
          <w:sz w:val="20"/>
          <w:szCs w:val="30"/>
          <w:rtl/>
          <w:lang w:val="en-GB" w:eastAsia="zh-TW"/>
        </w:rPr>
        <w:t>ً</w:t>
      </w:r>
      <w:r w:rsidRPr="000F0314">
        <w:rPr>
          <w:rFonts w:cs="Traditional Arabic"/>
          <w:sz w:val="20"/>
          <w:szCs w:val="30"/>
          <w:rtl/>
          <w:lang w:val="en-GB" w:eastAsia="zh-TW"/>
        </w:rPr>
        <w:t xml:space="preserve"> وأكثر تعقيدا</w:t>
      </w:r>
      <w:r>
        <w:rPr>
          <w:rFonts w:cs="Traditional Arabic"/>
          <w:sz w:val="20"/>
          <w:szCs w:val="30"/>
          <w:rtl/>
          <w:lang w:val="en-GB" w:eastAsia="zh-TW"/>
        </w:rPr>
        <w:t>ً</w:t>
      </w:r>
      <w:r w:rsidRPr="000F0314">
        <w:rPr>
          <w:rFonts w:cs="Traditional Arabic"/>
          <w:sz w:val="20"/>
          <w:szCs w:val="30"/>
          <w:rtl/>
          <w:lang w:val="en-GB" w:eastAsia="zh-TW"/>
        </w:rPr>
        <w:t xml:space="preserve">، </w:t>
      </w:r>
      <w:r>
        <w:rPr>
          <w:rFonts w:cs="Traditional Arabic"/>
          <w:sz w:val="20"/>
          <w:szCs w:val="30"/>
          <w:rtl/>
          <w:lang w:val="en-GB" w:eastAsia="zh-TW"/>
        </w:rPr>
        <w:t>من أجل ا</w:t>
      </w:r>
      <w:r w:rsidRPr="000F0314">
        <w:rPr>
          <w:rFonts w:cs="Traditional Arabic"/>
          <w:sz w:val="20"/>
          <w:szCs w:val="30"/>
          <w:rtl/>
          <w:lang w:val="en-GB" w:eastAsia="zh-TW"/>
        </w:rPr>
        <w:t>لتأثير على صنع السياسات، بيد أن الأمانة وفريق الخبراء المتعدد التخصصات والمكتب وشركائهم سعوا إلى تيسير استخدام</w:t>
      </w:r>
      <w:r>
        <w:rPr>
          <w:rFonts w:cs="Traditional Arabic"/>
          <w:sz w:val="20"/>
          <w:szCs w:val="30"/>
          <w:rtl/>
          <w:lang w:val="en-GB" w:eastAsia="zh-TW"/>
        </w:rPr>
        <w:t xml:space="preserve"> تقارير التقييم وتعزيز</w:t>
      </w:r>
      <w:r w:rsidRPr="000F0314">
        <w:rPr>
          <w:rFonts w:cs="Traditional Arabic"/>
          <w:sz w:val="20"/>
          <w:szCs w:val="30"/>
          <w:rtl/>
          <w:lang w:val="en-GB" w:eastAsia="zh-TW"/>
        </w:rPr>
        <w:t xml:space="preserve"> </w:t>
      </w:r>
      <w:r>
        <w:rPr>
          <w:rFonts w:cs="Traditional Arabic"/>
          <w:sz w:val="20"/>
          <w:szCs w:val="30"/>
          <w:rtl/>
          <w:lang w:val="en-GB" w:eastAsia="zh-TW"/>
        </w:rPr>
        <w:t>أثرها</w:t>
      </w:r>
      <w:r w:rsidRPr="000F0314">
        <w:rPr>
          <w:rFonts w:cs="Traditional Arabic"/>
          <w:sz w:val="20"/>
          <w:szCs w:val="30"/>
          <w:rtl/>
          <w:lang w:val="en-GB" w:eastAsia="zh-TW"/>
        </w:rPr>
        <w:t xml:space="preserve"> بوسائل منها المبادرات التي أُطلقت بالتعاون مع شبكة التنوع البيولوجي وخدمات النظم الإيكولوجية، وأمانات الاتفاقات البيئية المتعددة الأطراف، ولا</w:t>
      </w:r>
      <w:r>
        <w:rPr>
          <w:rFonts w:cs="Traditional Arabic"/>
          <w:sz w:val="20"/>
          <w:szCs w:val="30"/>
          <w:rtl/>
          <w:lang w:val="en-GB" w:eastAsia="zh-TW"/>
        </w:rPr>
        <w:t> </w:t>
      </w:r>
      <w:r w:rsidRPr="000F0314">
        <w:rPr>
          <w:rFonts w:cs="Traditional Arabic"/>
          <w:sz w:val="20"/>
          <w:szCs w:val="30"/>
          <w:rtl/>
          <w:lang w:val="en-GB" w:eastAsia="zh-TW"/>
        </w:rPr>
        <w:t>سيما اتفاقية التنوع البيولوجي.</w:t>
      </w:r>
    </w:p>
    <w:p w14:paraId="6997C56F" w14:textId="77777777" w:rsidR="00E43CC8" w:rsidRPr="00987F54" w:rsidRDefault="00E43CC8" w:rsidP="00E43CC8">
      <w:pPr>
        <w:numPr>
          <w:ilvl w:val="0"/>
          <w:numId w:val="27"/>
        </w:numPr>
        <w:tabs>
          <w:tab w:val="clear" w:pos="1605"/>
          <w:tab w:val="left" w:pos="624"/>
          <w:tab w:val="num" w:pos="1841"/>
        </w:tabs>
        <w:spacing w:after="120" w:line="380" w:lineRule="exact"/>
        <w:ind w:left="1134" w:firstLine="0"/>
        <w:jc w:val="both"/>
        <w:textDirection w:val="tbRlV"/>
        <w:rPr>
          <w:rtl/>
        </w:rPr>
      </w:pPr>
      <w:r w:rsidRPr="000F0314">
        <w:rPr>
          <w:rFonts w:cs="Traditional Arabic"/>
          <w:sz w:val="20"/>
          <w:szCs w:val="30"/>
          <w:rtl/>
          <w:lang w:val="en-GB" w:eastAsia="zh-TW"/>
        </w:rPr>
        <w:t>وأخيرا</w:t>
      </w:r>
      <w:r>
        <w:rPr>
          <w:rFonts w:cs="Traditional Arabic"/>
          <w:sz w:val="20"/>
          <w:szCs w:val="30"/>
          <w:rtl/>
          <w:lang w:val="en-GB" w:eastAsia="zh-TW"/>
        </w:rPr>
        <w:t>ً</w:t>
      </w:r>
      <w:r w:rsidRPr="000F0314">
        <w:rPr>
          <w:rFonts w:cs="Traditional Arabic"/>
          <w:sz w:val="20"/>
          <w:szCs w:val="30"/>
          <w:rtl/>
          <w:lang w:val="en-GB" w:eastAsia="zh-TW"/>
        </w:rPr>
        <w:t xml:space="preserve">، فيما يتعلق </w:t>
      </w:r>
      <w:r>
        <w:rPr>
          <w:rFonts w:cs="Traditional Arabic"/>
          <w:sz w:val="20"/>
          <w:szCs w:val="30"/>
          <w:rtl/>
          <w:lang w:val="en-GB" w:eastAsia="zh-TW"/>
        </w:rPr>
        <w:t xml:space="preserve">بما حققته </w:t>
      </w:r>
      <w:r w:rsidRPr="000F0314">
        <w:rPr>
          <w:rFonts w:cs="Traditional Arabic"/>
          <w:sz w:val="20"/>
          <w:szCs w:val="30"/>
          <w:rtl/>
          <w:lang w:val="en-GB" w:eastAsia="zh-TW"/>
        </w:rPr>
        <w:t xml:space="preserve">استراتيجية جمع الأموال </w:t>
      </w:r>
      <w:r>
        <w:rPr>
          <w:rFonts w:cs="Traditional Arabic"/>
          <w:sz w:val="20"/>
          <w:szCs w:val="30"/>
          <w:rtl/>
          <w:lang w:val="en-GB" w:eastAsia="zh-TW"/>
        </w:rPr>
        <w:t xml:space="preserve">من نتائج محدودة حتى الآن في اجتذاب </w:t>
      </w:r>
      <w:r w:rsidRPr="000F0314">
        <w:rPr>
          <w:rFonts w:cs="Traditional Arabic"/>
          <w:sz w:val="20"/>
          <w:szCs w:val="30"/>
          <w:rtl/>
          <w:lang w:val="en-GB" w:eastAsia="zh-TW"/>
        </w:rPr>
        <w:t>القطاع الخاص، أشارت إلى أن الجهود المبذولة في هذا الصدد تجري منذ عام واحد فقط، بعد مساهمة من حكومة فرنسا، ويلزم الوقت لإنشاء شبكة متينة.</w:t>
      </w:r>
      <w:r w:rsidRPr="000F0314">
        <w:rPr>
          <w:rFonts w:cs="Traditional Arabic"/>
          <w:sz w:val="20"/>
          <w:szCs w:val="30"/>
          <w:lang w:val="en-GB" w:eastAsia="zh-TW"/>
        </w:rPr>
        <w:t xml:space="preserve"> </w:t>
      </w:r>
      <w:r w:rsidRPr="000F0314">
        <w:rPr>
          <w:rFonts w:cs="Traditional Arabic"/>
          <w:sz w:val="20"/>
          <w:szCs w:val="30"/>
          <w:rtl/>
          <w:lang w:val="en-GB" w:eastAsia="zh-TW"/>
        </w:rPr>
        <w:t>وسيحتاج المنبر إلى النظر في الاستثمار في هذه الجهود إذا كان يسعى جدياً للاستفادة من النجاحات المبكرة الواعدة.</w:t>
      </w:r>
    </w:p>
    <w:p w14:paraId="7E7E285C" w14:textId="77777777" w:rsidR="00E43CC8" w:rsidRPr="000F0314" w:rsidRDefault="00E43CC8" w:rsidP="00E43CC8">
      <w:pPr>
        <w:numPr>
          <w:ilvl w:val="0"/>
          <w:numId w:val="27"/>
        </w:numPr>
        <w:tabs>
          <w:tab w:val="clear" w:pos="1605"/>
          <w:tab w:val="left" w:pos="624"/>
          <w:tab w:val="num" w:pos="1841"/>
        </w:tabs>
        <w:spacing w:after="120" w:line="380" w:lineRule="exact"/>
        <w:ind w:left="1134" w:firstLine="0"/>
        <w:jc w:val="both"/>
        <w:textDirection w:val="tbRlV"/>
        <w:rPr>
          <w:rFonts w:cs="Traditional Arabic"/>
          <w:sz w:val="20"/>
          <w:szCs w:val="30"/>
          <w:rtl/>
          <w:lang w:val="en-GB" w:eastAsia="zh-TW"/>
        </w:rPr>
      </w:pPr>
      <w:r w:rsidRPr="000F0314">
        <w:rPr>
          <w:rFonts w:cs="Traditional Arabic"/>
          <w:sz w:val="20"/>
          <w:szCs w:val="30"/>
          <w:rtl/>
          <w:lang w:val="en-GB" w:eastAsia="zh-TW"/>
        </w:rPr>
        <w:t xml:space="preserve">ووافق الاجتماع العام على إنشاء فريق عمل، يشترك في رئاسته كل من السيد </w:t>
      </w:r>
      <w:proofErr w:type="spellStart"/>
      <w:r w:rsidRPr="000F0314">
        <w:rPr>
          <w:rFonts w:cs="Traditional Arabic"/>
          <w:sz w:val="20"/>
          <w:szCs w:val="30"/>
          <w:rtl/>
          <w:lang w:val="en-GB" w:eastAsia="zh-TW"/>
        </w:rPr>
        <w:t>مكيتيني</w:t>
      </w:r>
      <w:proofErr w:type="spellEnd"/>
      <w:r w:rsidRPr="000F0314">
        <w:rPr>
          <w:rFonts w:cs="Traditional Arabic"/>
          <w:sz w:val="20"/>
          <w:szCs w:val="30"/>
          <w:rtl/>
          <w:lang w:val="en-GB" w:eastAsia="zh-TW"/>
        </w:rPr>
        <w:t xml:space="preserve"> (جنوب أفريقيا) والسيدة </w:t>
      </w:r>
      <w:proofErr w:type="spellStart"/>
      <w:r w:rsidRPr="000F0314">
        <w:rPr>
          <w:rFonts w:cs="Traditional Arabic"/>
          <w:sz w:val="20"/>
          <w:szCs w:val="30"/>
          <w:rtl/>
          <w:lang w:val="en-GB" w:eastAsia="zh-TW"/>
        </w:rPr>
        <w:t>سينكا</w:t>
      </w:r>
      <w:proofErr w:type="spellEnd"/>
      <w:r w:rsidRPr="000F0314">
        <w:rPr>
          <w:rFonts w:cs="Traditional Arabic"/>
          <w:sz w:val="20"/>
          <w:szCs w:val="30"/>
          <w:rtl/>
          <w:lang w:val="en-GB" w:eastAsia="zh-TW"/>
        </w:rPr>
        <w:t xml:space="preserve"> </w:t>
      </w:r>
      <w:proofErr w:type="spellStart"/>
      <w:r w:rsidRPr="000F0314">
        <w:rPr>
          <w:rFonts w:cs="Traditional Arabic"/>
          <w:sz w:val="20"/>
          <w:szCs w:val="30"/>
          <w:rtl/>
          <w:lang w:val="en-GB" w:eastAsia="zh-TW"/>
        </w:rPr>
        <w:t>بارودانوفي</w:t>
      </w:r>
      <w:r>
        <w:rPr>
          <w:rFonts w:cs="Traditional Arabic"/>
          <w:sz w:val="20"/>
          <w:szCs w:val="30"/>
          <w:rtl/>
          <w:lang w:val="en-GB" w:eastAsia="zh-TW"/>
        </w:rPr>
        <w:t>تش</w:t>
      </w:r>
      <w:proofErr w:type="spellEnd"/>
      <w:r w:rsidRPr="000F0314">
        <w:rPr>
          <w:rFonts w:cs="Traditional Arabic"/>
          <w:sz w:val="20"/>
          <w:szCs w:val="30"/>
          <w:rtl/>
          <w:lang w:val="en-GB" w:eastAsia="zh-TW"/>
        </w:rPr>
        <w:t xml:space="preserve"> (البوسنة والهرسك)، لدراسة تقرير فريق الاستعراض وإعداد مشروع مقرر لكي ينظر فيه الاجتماع العام، </w:t>
      </w:r>
      <w:r>
        <w:rPr>
          <w:rFonts w:cs="Traditional Arabic"/>
          <w:sz w:val="20"/>
          <w:szCs w:val="30"/>
          <w:rtl/>
          <w:lang w:val="en-GB" w:eastAsia="zh-TW"/>
        </w:rPr>
        <w:t>استناداً</w:t>
      </w:r>
      <w:r w:rsidRPr="000F0314">
        <w:rPr>
          <w:rFonts w:cs="Traditional Arabic"/>
          <w:sz w:val="20"/>
          <w:szCs w:val="30"/>
          <w:rtl/>
          <w:lang w:val="en-GB" w:eastAsia="zh-TW"/>
        </w:rPr>
        <w:t xml:space="preserve"> إلى مشروع المقرر المقترح الوارد في الفقرة ٢ من الوثيقة </w:t>
      </w:r>
      <w:r w:rsidRPr="000F0314">
        <w:rPr>
          <w:rFonts w:cs="Traditional Arabic"/>
          <w:sz w:val="20"/>
          <w:szCs w:val="30"/>
          <w:lang w:val="en-GB" w:eastAsia="zh-TW"/>
        </w:rPr>
        <w:t>IPBES/7/1/Add.2</w:t>
      </w:r>
      <w:r>
        <w:rPr>
          <w:rFonts w:cs="Traditional Arabic"/>
          <w:sz w:val="20"/>
          <w:szCs w:val="30"/>
          <w:rtl/>
          <w:lang w:val="en-GB" w:eastAsia="zh-TW"/>
        </w:rPr>
        <w:t xml:space="preserve">، </w:t>
      </w:r>
      <w:r w:rsidRPr="000F0314">
        <w:rPr>
          <w:rFonts w:cs="Traditional Arabic"/>
          <w:sz w:val="20"/>
          <w:szCs w:val="30"/>
          <w:rtl/>
          <w:lang w:val="en-GB" w:eastAsia="zh-TW"/>
        </w:rPr>
        <w:t>و</w:t>
      </w:r>
      <w:r>
        <w:rPr>
          <w:rFonts w:cs="Traditional Arabic"/>
          <w:sz w:val="20"/>
          <w:szCs w:val="30"/>
          <w:rtl/>
          <w:lang w:val="en-GB" w:eastAsia="zh-TW"/>
        </w:rPr>
        <w:t xml:space="preserve">مع </w:t>
      </w:r>
      <w:r w:rsidRPr="000F0314">
        <w:rPr>
          <w:rFonts w:cs="Traditional Arabic"/>
          <w:sz w:val="20"/>
          <w:szCs w:val="30"/>
          <w:rtl/>
          <w:lang w:val="en-GB" w:eastAsia="zh-TW"/>
        </w:rPr>
        <w:t xml:space="preserve">مراعاة المذكرة غير الرسمية </w:t>
      </w:r>
      <w:r>
        <w:rPr>
          <w:rFonts w:cs="Traditional Arabic"/>
          <w:sz w:val="20"/>
          <w:szCs w:val="30"/>
          <w:rtl/>
          <w:lang w:val="en-GB" w:eastAsia="zh-TW"/>
        </w:rPr>
        <w:t>التي أعدها الرئيس بشأن ذلك الموضوع</w:t>
      </w:r>
      <w:r w:rsidRPr="000F0314">
        <w:rPr>
          <w:rFonts w:cs="Traditional Arabic"/>
          <w:sz w:val="20"/>
          <w:szCs w:val="30"/>
          <w:rtl/>
          <w:lang w:val="en-GB" w:eastAsia="zh-TW"/>
        </w:rPr>
        <w:t>.</w:t>
      </w:r>
    </w:p>
    <w:p w14:paraId="48DF46FC"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0F0314">
        <w:rPr>
          <w:rFonts w:cs="Traditional Arabic"/>
          <w:sz w:val="20"/>
          <w:szCs w:val="30"/>
          <w:rtl/>
          <w:lang w:val="en-GB" w:eastAsia="zh-TW"/>
        </w:rPr>
        <w:t>وفي وقت لاحق اعتمد الاجتماع العام مشروع المقرر الذي أعده الفريق العامل. ويرد المقرر م</w:t>
      </w:r>
      <w:r>
        <w:rPr>
          <w:rFonts w:cs="Traditional Arabic"/>
          <w:sz w:val="20"/>
          <w:szCs w:val="30"/>
          <w:rtl/>
          <w:lang w:val="en-GB" w:eastAsia="zh-TW"/>
        </w:rPr>
        <w:t xml:space="preserve"> </w:t>
      </w:r>
      <w:r w:rsidRPr="000F0314">
        <w:rPr>
          <w:rFonts w:cs="Traditional Arabic"/>
          <w:sz w:val="20"/>
          <w:szCs w:val="30"/>
          <w:rtl/>
          <w:lang w:val="en-GB" w:eastAsia="zh-TW"/>
        </w:rPr>
        <w:t>ح</w:t>
      </w:r>
      <w:r>
        <w:rPr>
          <w:rFonts w:cs="Traditional Arabic"/>
          <w:sz w:val="20"/>
          <w:szCs w:val="30"/>
          <w:rtl/>
          <w:lang w:val="en-GB" w:eastAsia="zh-TW"/>
        </w:rPr>
        <w:t xml:space="preserve"> </w:t>
      </w:r>
      <w:r w:rsidRPr="000F0314">
        <w:rPr>
          <w:rFonts w:cs="Traditional Arabic"/>
          <w:sz w:val="20"/>
          <w:szCs w:val="30"/>
          <w:rtl/>
          <w:lang w:val="en-GB" w:eastAsia="zh-TW"/>
        </w:rPr>
        <w:t>د-7/</w:t>
      </w:r>
      <w:r>
        <w:rPr>
          <w:rFonts w:cs="Traditional Arabic"/>
          <w:sz w:val="20"/>
          <w:szCs w:val="30"/>
          <w:rtl/>
          <w:lang w:val="en-GB" w:eastAsia="zh-TW"/>
        </w:rPr>
        <w:t>2</w:t>
      </w:r>
      <w:r w:rsidRPr="000F0314">
        <w:rPr>
          <w:rFonts w:cs="Traditional Arabic"/>
          <w:sz w:val="20"/>
          <w:szCs w:val="30"/>
          <w:rtl/>
          <w:lang w:val="en-GB" w:eastAsia="zh-TW"/>
        </w:rPr>
        <w:t xml:space="preserve"> في مرفق هذا التقرير.</w:t>
      </w:r>
    </w:p>
    <w:p w14:paraId="38B30B3D" w14:textId="77777777" w:rsidR="00E43CC8" w:rsidRPr="003D5D7F" w:rsidRDefault="00E43CC8" w:rsidP="00E43CC8">
      <w:pPr>
        <w:pStyle w:val="CH1"/>
        <w:tabs>
          <w:tab w:val="clear" w:pos="851"/>
          <w:tab w:val="clear" w:pos="1247"/>
          <w:tab w:val="clear" w:pos="1814"/>
        </w:tabs>
        <w:bidi/>
        <w:spacing w:before="0" w:line="400" w:lineRule="exact"/>
        <w:ind w:left="1135" w:right="0" w:hanging="851"/>
        <w:jc w:val="both"/>
        <w:textDirection w:val="tbRlV"/>
        <w:rPr>
          <w:rFonts w:cs="Traditional Arabic"/>
          <w:bCs/>
          <w:sz w:val="32"/>
          <w:szCs w:val="32"/>
          <w:rtl/>
          <w:lang w:eastAsia="zh-TW"/>
        </w:rPr>
      </w:pPr>
      <w:r w:rsidRPr="003D5D7F">
        <w:rPr>
          <w:rFonts w:cs="Traditional Arabic"/>
          <w:bCs/>
          <w:sz w:val="32"/>
          <w:szCs w:val="32"/>
          <w:rtl/>
          <w:lang w:eastAsia="zh-TW"/>
        </w:rPr>
        <w:t>تاسعا</w:t>
      </w:r>
      <w:r>
        <w:rPr>
          <w:rFonts w:cs="Traditional Arabic"/>
          <w:bCs/>
          <w:sz w:val="32"/>
          <w:szCs w:val="32"/>
          <w:rtl/>
          <w:lang w:eastAsia="zh-TW"/>
        </w:rPr>
        <w:t>ً</w:t>
      </w:r>
      <w:r w:rsidRPr="003D5D7F">
        <w:rPr>
          <w:rFonts w:cs="Traditional Arabic"/>
          <w:bCs/>
          <w:sz w:val="32"/>
          <w:szCs w:val="32"/>
          <w:rtl/>
          <w:lang w:eastAsia="zh-TW"/>
        </w:rPr>
        <w:t>-</w:t>
      </w:r>
      <w:r>
        <w:rPr>
          <w:rFonts w:cs="Traditional Arabic"/>
          <w:bCs/>
          <w:sz w:val="32"/>
          <w:szCs w:val="32"/>
          <w:rtl/>
          <w:lang w:eastAsia="zh-TW"/>
        </w:rPr>
        <w:tab/>
      </w:r>
      <w:r w:rsidRPr="003D5D7F">
        <w:rPr>
          <w:rFonts w:cs="Traditional Arabic"/>
          <w:bCs/>
          <w:sz w:val="32"/>
          <w:szCs w:val="32"/>
          <w:rtl/>
          <w:lang w:eastAsia="zh-TW"/>
        </w:rPr>
        <w:t>برنامج العمل التالي للمنبر</w:t>
      </w:r>
    </w:p>
    <w:p w14:paraId="47C2E6E5"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0F0314">
        <w:rPr>
          <w:rFonts w:cs="Traditional Arabic"/>
          <w:sz w:val="20"/>
          <w:szCs w:val="30"/>
          <w:rtl/>
          <w:lang w:val="en-GB" w:eastAsia="zh-TW"/>
        </w:rPr>
        <w:t xml:space="preserve">لفت الرئيس الانتباه عند تقديم هذا البند إلى الوثائق ذات الصلة </w:t>
      </w:r>
      <w:r w:rsidRPr="00DA28BA">
        <w:rPr>
          <w:rFonts w:cs="Arial"/>
          <w:sz w:val="20"/>
          <w:szCs w:val="20"/>
          <w:rtl/>
        </w:rPr>
        <w:t>(</w:t>
      </w:r>
      <w:r w:rsidRPr="003014D4">
        <w:rPr>
          <w:rFonts w:asciiTheme="majorBidi" w:hAnsiTheme="majorBidi" w:cstheme="majorBidi"/>
          <w:sz w:val="20"/>
          <w:szCs w:val="20"/>
        </w:rPr>
        <w:t>IPBES/7/6</w:t>
      </w:r>
      <w:r w:rsidRPr="00F245CB">
        <w:rPr>
          <w:rFonts w:ascii="Traditional Arabic" w:hAnsi="Traditional Arabic" w:cs="Traditional Arabic"/>
          <w:sz w:val="30"/>
          <w:szCs w:val="30"/>
          <w:rtl/>
        </w:rPr>
        <w:t>، و</w:t>
      </w:r>
      <w:r w:rsidRPr="00DA28BA">
        <w:rPr>
          <w:rFonts w:cs="Arial"/>
          <w:sz w:val="20"/>
          <w:szCs w:val="20"/>
        </w:rPr>
        <w:t>I</w:t>
      </w:r>
      <w:r w:rsidRPr="003014D4">
        <w:rPr>
          <w:rFonts w:asciiTheme="majorBidi" w:hAnsiTheme="majorBidi" w:cstheme="majorBidi"/>
          <w:sz w:val="20"/>
          <w:szCs w:val="20"/>
        </w:rPr>
        <w:t>PBES/7/6/Add.1</w:t>
      </w:r>
      <w:r w:rsidRPr="00F245CB">
        <w:rPr>
          <w:rFonts w:ascii="Traditional Arabic" w:hAnsi="Traditional Arabic" w:cs="Traditional Arabic"/>
          <w:sz w:val="30"/>
          <w:szCs w:val="30"/>
          <w:rtl/>
        </w:rPr>
        <w:t>، و</w:t>
      </w:r>
      <w:r w:rsidRPr="003014D4">
        <w:rPr>
          <w:rFonts w:asciiTheme="majorBidi" w:hAnsiTheme="majorBidi" w:cstheme="majorBidi"/>
          <w:sz w:val="20"/>
          <w:szCs w:val="20"/>
        </w:rPr>
        <w:t>IPBES/7/6/Add.2</w:t>
      </w:r>
      <w:r w:rsidRPr="00F245CB">
        <w:rPr>
          <w:rFonts w:ascii="Traditional Arabic" w:hAnsi="Traditional Arabic" w:cs="Traditional Arabic"/>
          <w:sz w:val="30"/>
          <w:szCs w:val="30"/>
          <w:rtl/>
        </w:rPr>
        <w:t>،</w:t>
      </w:r>
      <w:r w:rsidRPr="00F245CB">
        <w:rPr>
          <w:rFonts w:ascii="Traditional Arabic" w:hAnsi="Traditional Arabic" w:cs="Traditional Arabic"/>
          <w:sz w:val="30"/>
          <w:szCs w:val="30"/>
          <w:rtl/>
          <w:lang w:val="en-GB" w:eastAsia="zh-TW"/>
        </w:rPr>
        <w:t xml:space="preserve"> </w:t>
      </w:r>
      <w:r w:rsidRPr="000F0314">
        <w:rPr>
          <w:rFonts w:cs="Traditional Arabic"/>
          <w:sz w:val="20"/>
          <w:szCs w:val="30"/>
          <w:rtl/>
          <w:lang w:val="en-GB" w:eastAsia="zh-TW"/>
        </w:rPr>
        <w:t>ووثائق المعلومات المختلفة). وأشار إلى أن الاجتماع العام قد طلب في مقرره م</w:t>
      </w:r>
      <w:r>
        <w:rPr>
          <w:rFonts w:cs="Traditional Arabic"/>
          <w:sz w:val="20"/>
          <w:szCs w:val="30"/>
          <w:rtl/>
          <w:lang w:val="en-GB" w:eastAsia="zh-TW"/>
        </w:rPr>
        <w:t xml:space="preserve"> </w:t>
      </w:r>
      <w:r w:rsidRPr="000F0314">
        <w:rPr>
          <w:rFonts w:cs="Traditional Arabic"/>
          <w:sz w:val="20"/>
          <w:szCs w:val="30"/>
          <w:rtl/>
          <w:lang w:val="en-GB" w:eastAsia="zh-TW"/>
        </w:rPr>
        <w:t>ح</w:t>
      </w:r>
      <w:r>
        <w:rPr>
          <w:rFonts w:cs="Traditional Arabic"/>
          <w:sz w:val="20"/>
          <w:szCs w:val="30"/>
          <w:rtl/>
          <w:lang w:val="en-GB" w:eastAsia="zh-TW"/>
        </w:rPr>
        <w:t xml:space="preserve"> </w:t>
      </w:r>
      <w:r w:rsidRPr="000F0314">
        <w:rPr>
          <w:rFonts w:cs="Traditional Arabic"/>
          <w:sz w:val="20"/>
          <w:szCs w:val="30"/>
          <w:rtl/>
          <w:lang w:val="en-GB" w:eastAsia="zh-TW"/>
        </w:rPr>
        <w:t>د-٦/٢ إلى فريق الخبراء المتعدد التخصصات والمكتب أن يقوما، بدعم من الأمانة، وفي أعقاب العملية المنصوص عليها في المقرر، بوضع الصيغة النهائية لمشروع إطار استراتيجي حتى عام ٢٠٣٠ وعناصر برنامج العمل للنظر فيها وإقرارها من الاجتماع العام في دورته السابعة.</w:t>
      </w:r>
    </w:p>
    <w:p w14:paraId="1B20C0D3"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0F0314">
        <w:rPr>
          <w:rFonts w:cs="Traditional Arabic"/>
          <w:sz w:val="20"/>
          <w:szCs w:val="30"/>
          <w:rtl/>
          <w:lang w:val="en-GB" w:eastAsia="zh-TW"/>
        </w:rPr>
        <w:t>وقدم</w:t>
      </w:r>
      <w:r>
        <w:rPr>
          <w:rFonts w:cs="Traditional Arabic"/>
          <w:sz w:val="20"/>
          <w:szCs w:val="30"/>
          <w:rtl/>
          <w:lang w:val="en-GB" w:eastAsia="zh-TW"/>
        </w:rPr>
        <w:t>ت</w:t>
      </w:r>
      <w:r w:rsidRPr="000F0314">
        <w:rPr>
          <w:rFonts w:cs="Traditional Arabic"/>
          <w:sz w:val="20"/>
          <w:szCs w:val="30"/>
          <w:rtl/>
          <w:lang w:val="en-GB" w:eastAsia="zh-TW"/>
        </w:rPr>
        <w:t xml:space="preserve"> الأمين</w:t>
      </w:r>
      <w:r>
        <w:rPr>
          <w:rFonts w:cs="Traditional Arabic"/>
          <w:sz w:val="20"/>
          <w:szCs w:val="30"/>
          <w:rtl/>
          <w:lang w:val="en-GB" w:eastAsia="zh-TW"/>
        </w:rPr>
        <w:t>ة</w:t>
      </w:r>
      <w:r w:rsidRPr="000F0314">
        <w:rPr>
          <w:rFonts w:cs="Traditional Arabic"/>
          <w:sz w:val="20"/>
          <w:szCs w:val="30"/>
          <w:rtl/>
          <w:lang w:val="en-GB" w:eastAsia="zh-TW"/>
        </w:rPr>
        <w:t xml:space="preserve"> التنفيذي</w:t>
      </w:r>
      <w:r>
        <w:rPr>
          <w:rFonts w:cs="Traditional Arabic"/>
          <w:sz w:val="20"/>
          <w:szCs w:val="30"/>
          <w:rtl/>
          <w:lang w:val="en-GB" w:eastAsia="zh-TW"/>
        </w:rPr>
        <w:t>ة</w:t>
      </w:r>
      <w:r w:rsidRPr="000F0314">
        <w:rPr>
          <w:rFonts w:cs="Traditional Arabic"/>
          <w:sz w:val="20"/>
          <w:szCs w:val="30"/>
          <w:rtl/>
          <w:lang w:val="en-GB" w:eastAsia="zh-TW"/>
        </w:rPr>
        <w:t xml:space="preserve"> معلومات عن وضع مشروع الإطار الاستراتيجي وعناصر برنامج العمل المتجدد؛</w:t>
      </w:r>
      <w:r w:rsidRPr="000F0314">
        <w:rPr>
          <w:rFonts w:cs="Traditional Arabic"/>
          <w:sz w:val="20"/>
          <w:szCs w:val="30"/>
          <w:lang w:val="en-GB" w:eastAsia="zh-TW"/>
        </w:rPr>
        <w:t xml:space="preserve"> </w:t>
      </w:r>
      <w:r w:rsidRPr="000F0314">
        <w:rPr>
          <w:rFonts w:cs="Traditional Arabic"/>
          <w:sz w:val="20"/>
          <w:szCs w:val="30"/>
          <w:rtl/>
          <w:lang w:val="en-GB" w:eastAsia="zh-TW"/>
        </w:rPr>
        <w:t>وعن الدعوة إلى تقديم الطلبات، والإسهامات والمقترحات بشأن الأولويات القصيرة الأجل والاحتياجات الاستراتيجية الطويلة الأجل لبرنامج العمل المقبل؛</w:t>
      </w:r>
      <w:r w:rsidRPr="000F0314">
        <w:rPr>
          <w:rFonts w:cs="Traditional Arabic"/>
          <w:sz w:val="20"/>
          <w:szCs w:val="30"/>
          <w:lang w:val="en-GB" w:eastAsia="zh-TW"/>
        </w:rPr>
        <w:t xml:space="preserve"> </w:t>
      </w:r>
      <w:r w:rsidRPr="000F0314">
        <w:rPr>
          <w:rFonts w:cs="Traditional Arabic"/>
          <w:sz w:val="20"/>
          <w:szCs w:val="30"/>
          <w:rtl/>
          <w:lang w:val="en-GB" w:eastAsia="zh-TW"/>
        </w:rPr>
        <w:t>وتجميع هذه الطلبات وترتيب أولوياتها.</w:t>
      </w:r>
    </w:p>
    <w:p w14:paraId="52922C21"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4D4A9E">
        <w:t xml:space="preserve"> </w:t>
      </w:r>
      <w:r w:rsidRPr="000F0314">
        <w:rPr>
          <w:rFonts w:cs="Traditional Arabic"/>
          <w:sz w:val="20"/>
          <w:szCs w:val="30"/>
          <w:rtl/>
          <w:lang w:val="en-GB" w:eastAsia="zh-TW"/>
        </w:rPr>
        <w:t xml:space="preserve">وأوضح الرئيس المشارك لفريق الخبراء المتعدد التخصصات، السيد </w:t>
      </w:r>
      <w:proofErr w:type="spellStart"/>
      <w:r w:rsidRPr="000F0314">
        <w:rPr>
          <w:rFonts w:cs="Traditional Arabic"/>
          <w:sz w:val="20"/>
          <w:szCs w:val="30"/>
          <w:rtl/>
          <w:lang w:val="en-GB" w:eastAsia="zh-TW"/>
        </w:rPr>
        <w:t>لوثاندو</w:t>
      </w:r>
      <w:proofErr w:type="spellEnd"/>
      <w:r w:rsidRPr="000F0314">
        <w:rPr>
          <w:rFonts w:cs="Traditional Arabic"/>
          <w:sz w:val="20"/>
          <w:szCs w:val="30"/>
          <w:rtl/>
          <w:lang w:val="en-GB" w:eastAsia="zh-TW"/>
        </w:rPr>
        <w:t xml:space="preserve"> </w:t>
      </w:r>
      <w:proofErr w:type="spellStart"/>
      <w:r w:rsidRPr="000F0314">
        <w:rPr>
          <w:rFonts w:cs="Traditional Arabic"/>
          <w:sz w:val="20"/>
          <w:szCs w:val="30"/>
          <w:rtl/>
          <w:lang w:val="en-GB" w:eastAsia="zh-TW"/>
        </w:rPr>
        <w:t>دزيبا</w:t>
      </w:r>
      <w:proofErr w:type="spellEnd"/>
      <w:r w:rsidRPr="000F0314">
        <w:rPr>
          <w:rFonts w:cs="Traditional Arabic"/>
          <w:sz w:val="20"/>
          <w:szCs w:val="30"/>
          <w:rtl/>
          <w:lang w:val="en-GB" w:eastAsia="zh-TW"/>
        </w:rPr>
        <w:t>، متحدثا</w:t>
      </w:r>
      <w:r>
        <w:rPr>
          <w:rFonts w:cs="Traditional Arabic"/>
          <w:sz w:val="20"/>
          <w:szCs w:val="30"/>
          <w:rtl/>
          <w:lang w:val="en-GB" w:eastAsia="zh-TW"/>
        </w:rPr>
        <w:t>ً</w:t>
      </w:r>
      <w:r w:rsidRPr="000F0314">
        <w:rPr>
          <w:rFonts w:cs="Traditional Arabic"/>
          <w:sz w:val="20"/>
          <w:szCs w:val="30"/>
          <w:rtl/>
          <w:lang w:val="en-GB" w:eastAsia="zh-TW"/>
        </w:rPr>
        <w:t xml:space="preserve"> باسم الفريق والمكتب، بعض الاعتبارات الرئيسية التي استرشد بها في وضع مشروع برنامج العمل.</w:t>
      </w:r>
      <w:r w:rsidRPr="000F0314">
        <w:rPr>
          <w:rFonts w:cs="Traditional Arabic"/>
          <w:sz w:val="20"/>
          <w:szCs w:val="30"/>
          <w:lang w:val="en-GB" w:eastAsia="zh-TW"/>
        </w:rPr>
        <w:t xml:space="preserve"> </w:t>
      </w:r>
      <w:r w:rsidRPr="000F0314">
        <w:rPr>
          <w:rFonts w:cs="Traditional Arabic"/>
          <w:sz w:val="20"/>
          <w:szCs w:val="30"/>
          <w:rtl/>
          <w:lang w:val="en-GB" w:eastAsia="zh-TW"/>
        </w:rPr>
        <w:t>وبناء</w:t>
      </w:r>
      <w:r>
        <w:rPr>
          <w:rFonts w:cs="Traditional Arabic"/>
          <w:sz w:val="20"/>
          <w:szCs w:val="30"/>
          <w:rtl/>
          <w:lang w:val="en-GB" w:eastAsia="zh-TW"/>
        </w:rPr>
        <w:t>ً</w:t>
      </w:r>
      <w:r w:rsidRPr="000F0314">
        <w:rPr>
          <w:rFonts w:cs="Traditional Arabic"/>
          <w:sz w:val="20"/>
          <w:szCs w:val="30"/>
          <w:rtl/>
          <w:lang w:val="en-GB" w:eastAsia="zh-TW"/>
        </w:rPr>
        <w:t xml:space="preserve"> على الدعوة إلى تقديم الطلبات، والإسهامات</w:t>
      </w:r>
      <w:r>
        <w:rPr>
          <w:rFonts w:cs="Traditional Arabic"/>
          <w:sz w:val="20"/>
          <w:szCs w:val="30"/>
          <w:rtl/>
          <w:lang w:val="en-GB" w:eastAsia="zh-TW"/>
        </w:rPr>
        <w:t>،</w:t>
      </w:r>
      <w:r w:rsidRPr="000F0314">
        <w:rPr>
          <w:rFonts w:cs="Traditional Arabic"/>
          <w:sz w:val="20"/>
          <w:szCs w:val="30"/>
          <w:rtl/>
          <w:lang w:val="en-GB" w:eastAsia="zh-TW"/>
        </w:rPr>
        <w:t xml:space="preserve"> والمقترحات بشأن الأولويات القصيرة الأجل والاحتياجات الاستراتيجية الطويلة الأجل، </w:t>
      </w:r>
      <w:r w:rsidRPr="000F0314">
        <w:rPr>
          <w:rFonts w:cs="Traditional Arabic"/>
          <w:sz w:val="20"/>
          <w:szCs w:val="30"/>
          <w:rtl/>
          <w:lang w:val="en-GB" w:eastAsia="zh-TW"/>
        </w:rPr>
        <w:lastRenderedPageBreak/>
        <w:t>أعطيت الأولوية للمواضيع الثلاثة التالية:</w:t>
      </w:r>
      <w:r w:rsidRPr="000F0314">
        <w:rPr>
          <w:rFonts w:cs="Traditional Arabic"/>
          <w:sz w:val="20"/>
          <w:szCs w:val="30"/>
          <w:lang w:val="en-GB" w:eastAsia="zh-TW"/>
        </w:rPr>
        <w:t xml:space="preserve"> </w:t>
      </w:r>
      <w:r w:rsidRPr="000F0314">
        <w:rPr>
          <w:rFonts w:cs="Traditional Arabic"/>
          <w:sz w:val="20"/>
          <w:szCs w:val="30"/>
          <w:rtl/>
          <w:lang w:val="en-GB" w:eastAsia="zh-TW"/>
        </w:rPr>
        <w:t>تعزيز التنوع البيولوجي لتحقيق خطة التنمية المستدامة لعام ٢٠٣٠؛ وفهم الأسباب الكامنة وراء فقدان التنوع البيولوجي والعوامل المحددة للتغيير التحويلي من أجل تحقيق رؤية ٢٠٥٠ للتنوع البيولوجي؛</w:t>
      </w:r>
      <w:r w:rsidRPr="000F0314">
        <w:rPr>
          <w:rFonts w:cs="Traditional Arabic"/>
          <w:sz w:val="20"/>
          <w:szCs w:val="30"/>
          <w:lang w:val="en-GB" w:eastAsia="zh-TW"/>
        </w:rPr>
        <w:t xml:space="preserve"> </w:t>
      </w:r>
      <w:r w:rsidRPr="000F0314">
        <w:rPr>
          <w:rFonts w:cs="Traditional Arabic"/>
          <w:sz w:val="20"/>
          <w:szCs w:val="30"/>
          <w:rtl/>
          <w:lang w:val="en-GB" w:eastAsia="zh-TW"/>
        </w:rPr>
        <w:t>وقياس أثر الأعمال التجارية واعتمادها على التنوع البيولوجي والإسهامات التي تقدمها الطبيعة للبشر.</w:t>
      </w:r>
      <w:r w:rsidRPr="000F0314">
        <w:rPr>
          <w:rFonts w:cs="Traditional Arabic"/>
          <w:sz w:val="20"/>
          <w:szCs w:val="30"/>
          <w:lang w:val="en-GB" w:eastAsia="zh-TW"/>
        </w:rPr>
        <w:t xml:space="preserve"> </w:t>
      </w:r>
      <w:r w:rsidRPr="000F0314">
        <w:rPr>
          <w:rFonts w:cs="Traditional Arabic"/>
          <w:sz w:val="20"/>
          <w:szCs w:val="30"/>
          <w:rtl/>
          <w:lang w:val="en-GB" w:eastAsia="zh-TW"/>
        </w:rPr>
        <w:t>وسيُشرك مشروع برنامج العمل، الذي تم تنظيمه على أساس الأهداف الستة والنواتج البالغ عددها 15، خمس فرق عمل، يكرس كل منها لأحد المجالات التالية</w:t>
      </w:r>
      <w:r w:rsidRPr="000F0314">
        <w:rPr>
          <w:rFonts w:cs="Traditional Arabic"/>
          <w:sz w:val="20"/>
          <w:szCs w:val="30"/>
          <w:lang w:val="en-GB" w:eastAsia="zh-TW"/>
        </w:rPr>
        <w:t xml:space="preserve">: </w:t>
      </w:r>
      <w:r w:rsidRPr="000F0314">
        <w:rPr>
          <w:rFonts w:cs="Traditional Arabic"/>
          <w:sz w:val="20"/>
          <w:szCs w:val="30"/>
          <w:rtl/>
          <w:lang w:val="en-GB" w:eastAsia="zh-TW"/>
        </w:rPr>
        <w:t>بناء القدرات؛ والمعارف والبيانات؛</w:t>
      </w:r>
      <w:r w:rsidRPr="000F0314">
        <w:rPr>
          <w:rFonts w:cs="Traditional Arabic"/>
          <w:sz w:val="20"/>
          <w:szCs w:val="30"/>
          <w:lang w:val="en-GB" w:eastAsia="zh-TW"/>
        </w:rPr>
        <w:t xml:space="preserve"> </w:t>
      </w:r>
      <w:r w:rsidRPr="000F0314">
        <w:rPr>
          <w:rFonts w:cs="Traditional Arabic"/>
          <w:sz w:val="20"/>
          <w:szCs w:val="30"/>
          <w:rtl/>
          <w:lang w:val="en-GB" w:eastAsia="zh-TW"/>
        </w:rPr>
        <w:t>ومعارف الشعوب الأصلية والمعارف المحلية؛</w:t>
      </w:r>
      <w:r w:rsidRPr="000F0314">
        <w:rPr>
          <w:rFonts w:cs="Traditional Arabic"/>
          <w:sz w:val="20"/>
          <w:szCs w:val="30"/>
          <w:lang w:val="en-GB" w:eastAsia="zh-TW"/>
        </w:rPr>
        <w:t xml:space="preserve"> </w:t>
      </w:r>
      <w:r w:rsidRPr="000F0314">
        <w:rPr>
          <w:rFonts w:cs="Traditional Arabic"/>
          <w:sz w:val="20"/>
          <w:szCs w:val="30"/>
          <w:rtl/>
          <w:lang w:val="en-GB" w:eastAsia="zh-TW"/>
        </w:rPr>
        <w:t>والسيناريوهات والنماذج؛</w:t>
      </w:r>
      <w:r w:rsidRPr="000F0314">
        <w:rPr>
          <w:rFonts w:cs="Traditional Arabic"/>
          <w:sz w:val="20"/>
          <w:szCs w:val="30"/>
          <w:lang w:val="en-GB" w:eastAsia="zh-TW"/>
        </w:rPr>
        <w:t xml:space="preserve"> </w:t>
      </w:r>
      <w:r w:rsidRPr="000F0314">
        <w:rPr>
          <w:rFonts w:cs="Traditional Arabic"/>
          <w:sz w:val="20"/>
          <w:szCs w:val="30"/>
          <w:rtl/>
          <w:lang w:val="en-GB" w:eastAsia="zh-TW"/>
        </w:rPr>
        <w:t>وأدوات ومنهجيات السياسات.</w:t>
      </w:r>
    </w:p>
    <w:p w14:paraId="4CB3C0C9" w14:textId="5A8B17B6"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Pr>
          <w:rFonts w:cs="Traditional Arabic"/>
          <w:sz w:val="20"/>
          <w:szCs w:val="30"/>
          <w:rtl/>
          <w:lang w:val="en-GB" w:eastAsia="zh-TW"/>
        </w:rPr>
        <w:t>واتفق</w:t>
      </w:r>
      <w:r w:rsidRPr="000F0314">
        <w:rPr>
          <w:rFonts w:cs="Traditional Arabic"/>
          <w:sz w:val="20"/>
          <w:szCs w:val="30"/>
          <w:rtl/>
          <w:lang w:val="en-GB" w:eastAsia="zh-TW"/>
        </w:rPr>
        <w:t xml:space="preserve"> الاجتماع العام على أن يقوم الفريق العامل المنشأ في إطار البند ٨ من جدول الأعمال (استعراض المنبر في نهاية برنامج عمله الأول) بالنظر أيضا</w:t>
      </w:r>
      <w:r>
        <w:rPr>
          <w:rFonts w:cs="Traditional Arabic"/>
          <w:sz w:val="20"/>
          <w:szCs w:val="30"/>
          <w:rtl/>
          <w:lang w:val="en-GB" w:eastAsia="zh-TW"/>
        </w:rPr>
        <w:t>ً</w:t>
      </w:r>
      <w:r w:rsidRPr="000F0314">
        <w:rPr>
          <w:rFonts w:cs="Traditional Arabic"/>
          <w:sz w:val="20"/>
          <w:szCs w:val="30"/>
          <w:rtl/>
          <w:lang w:val="en-GB" w:eastAsia="zh-TW"/>
        </w:rPr>
        <w:t xml:space="preserve"> في البند الحالي. وكُلف الفريق العامل بالنظر في مشروع برنامج العمل الوارد في مرفق الوثيقة </w:t>
      </w:r>
      <w:r w:rsidRPr="000F0314">
        <w:rPr>
          <w:rFonts w:cs="Traditional Arabic"/>
          <w:sz w:val="20"/>
          <w:szCs w:val="30"/>
          <w:lang w:val="en-GB" w:eastAsia="zh-TW"/>
        </w:rPr>
        <w:t>IPBES/7/6</w:t>
      </w:r>
      <w:r w:rsidRPr="000F0314">
        <w:rPr>
          <w:rFonts w:cs="Traditional Arabic"/>
          <w:sz w:val="20"/>
          <w:szCs w:val="30"/>
          <w:rtl/>
          <w:lang w:val="en-GB" w:eastAsia="zh-TW"/>
        </w:rPr>
        <w:t xml:space="preserve"> وفي مشروع المقرر المتعلق به والوارد في الوثيقة </w:t>
      </w:r>
      <w:r w:rsidRPr="000F0314">
        <w:rPr>
          <w:rFonts w:cs="Traditional Arabic"/>
          <w:sz w:val="20"/>
          <w:szCs w:val="30"/>
          <w:lang w:val="en-GB" w:eastAsia="zh-TW"/>
        </w:rPr>
        <w:t>IPBES/7/1/Add.2</w:t>
      </w:r>
      <w:r>
        <w:rPr>
          <w:rFonts w:cs="Traditional Arabic"/>
          <w:sz w:val="20"/>
          <w:szCs w:val="30"/>
          <w:rtl/>
          <w:lang w:val="en-GB" w:eastAsia="zh-TW"/>
        </w:rPr>
        <w:t xml:space="preserve">، </w:t>
      </w:r>
      <w:r w:rsidRPr="000F0314">
        <w:rPr>
          <w:rFonts w:cs="Traditional Arabic"/>
          <w:sz w:val="20"/>
          <w:szCs w:val="30"/>
          <w:rtl/>
          <w:lang w:val="en-GB" w:eastAsia="zh-TW"/>
        </w:rPr>
        <w:t xml:space="preserve">وبإعداد مشروع مقرر لكي ينظر فيه الاجتماع العام. واتفق الاجتماع العام أيضاً أنه عند انتهاء الفريق العامل من عمله على البند 8 من جدول الأعمال، </w:t>
      </w:r>
      <w:r w:rsidRPr="0031236F">
        <w:rPr>
          <w:rFonts w:cs="Traditional Arabic"/>
          <w:sz w:val="20"/>
          <w:szCs w:val="30"/>
          <w:rtl/>
          <w:lang w:val="en-GB" w:eastAsia="zh-TW"/>
        </w:rPr>
        <w:t>سيشترك</w:t>
      </w:r>
      <w:r w:rsidR="008B005F">
        <w:rPr>
          <w:rFonts w:cs="Traditional Arabic"/>
          <w:sz w:val="20"/>
          <w:szCs w:val="30"/>
          <w:rtl/>
          <w:lang w:val="en-GB" w:eastAsia="zh-TW"/>
        </w:rPr>
        <w:t xml:space="preserve"> </w:t>
      </w:r>
      <w:r w:rsidRPr="000F0314">
        <w:rPr>
          <w:rFonts w:cs="Traditional Arabic"/>
          <w:sz w:val="20"/>
          <w:szCs w:val="30"/>
          <w:rtl/>
          <w:lang w:val="en-GB" w:eastAsia="zh-TW"/>
        </w:rPr>
        <w:t xml:space="preserve">في رئاسته السيدة آنا ماريا </w:t>
      </w:r>
      <w:proofErr w:type="spellStart"/>
      <w:r w:rsidRPr="000F0314">
        <w:rPr>
          <w:rFonts w:cs="Traditional Arabic"/>
          <w:sz w:val="20"/>
          <w:szCs w:val="30"/>
          <w:rtl/>
          <w:lang w:val="en-GB" w:eastAsia="zh-TW"/>
        </w:rPr>
        <w:t>هيرنانديز</w:t>
      </w:r>
      <w:proofErr w:type="spellEnd"/>
      <w:r w:rsidRPr="000F0314">
        <w:rPr>
          <w:rFonts w:cs="Traditional Arabic"/>
          <w:sz w:val="20"/>
          <w:szCs w:val="30"/>
          <w:rtl/>
          <w:lang w:val="en-GB" w:eastAsia="zh-TW"/>
        </w:rPr>
        <w:t xml:space="preserve"> (كولومبيا) والسيد </w:t>
      </w:r>
      <w:proofErr w:type="spellStart"/>
      <w:r w:rsidRPr="000F0314">
        <w:rPr>
          <w:rFonts w:cs="Traditional Arabic"/>
          <w:sz w:val="20"/>
          <w:szCs w:val="30"/>
          <w:rtl/>
          <w:lang w:val="en-GB" w:eastAsia="zh-TW"/>
        </w:rPr>
        <w:t>إيفار</w:t>
      </w:r>
      <w:proofErr w:type="spellEnd"/>
      <w:r w:rsidRPr="000F0314">
        <w:rPr>
          <w:rFonts w:cs="Traditional Arabic"/>
          <w:sz w:val="20"/>
          <w:szCs w:val="30"/>
          <w:rtl/>
          <w:lang w:val="en-GB" w:eastAsia="zh-TW"/>
        </w:rPr>
        <w:t xml:space="preserve"> باست (النرويج).</w:t>
      </w:r>
    </w:p>
    <w:p w14:paraId="26F7ADD9" w14:textId="77777777" w:rsidR="00E43CC8" w:rsidRPr="00087959" w:rsidRDefault="00E43CC8" w:rsidP="00E43CC8">
      <w:pPr>
        <w:numPr>
          <w:ilvl w:val="0"/>
          <w:numId w:val="27"/>
        </w:numPr>
        <w:tabs>
          <w:tab w:val="clear" w:pos="1605"/>
          <w:tab w:val="left" w:pos="624"/>
        </w:tabs>
        <w:spacing w:after="120" w:line="400" w:lineRule="exact"/>
        <w:ind w:left="1132" w:firstLine="0"/>
        <w:jc w:val="both"/>
        <w:textDirection w:val="tbRlV"/>
        <w:rPr>
          <w:rFonts w:cs="Traditional Arabic"/>
          <w:sz w:val="20"/>
          <w:szCs w:val="30"/>
          <w:rtl/>
          <w:lang w:val="en-GB" w:eastAsia="zh-TW"/>
        </w:rPr>
      </w:pPr>
      <w:r w:rsidRPr="00087959">
        <w:rPr>
          <w:rFonts w:cs="Traditional Arabic"/>
          <w:sz w:val="20"/>
          <w:szCs w:val="30"/>
          <w:rtl/>
          <w:lang w:val="en-GB" w:eastAsia="zh-TW"/>
        </w:rPr>
        <w:t>وفي وقت لاحق، عقب أعمال الفريق العامل، اعتمد الاجتماع العام المقرر م ح د-٧/١ بشأن برنامج العمل المتجدد للمنبر حتى العام ٢٠٣٠، استنادا</w:t>
      </w:r>
      <w:r>
        <w:rPr>
          <w:rFonts w:cs="Traditional Arabic"/>
          <w:sz w:val="20"/>
          <w:szCs w:val="30"/>
          <w:rtl/>
          <w:lang w:val="en-GB" w:eastAsia="zh-TW"/>
        </w:rPr>
        <w:t>ً</w:t>
      </w:r>
      <w:r w:rsidRPr="00087959">
        <w:rPr>
          <w:rFonts w:cs="Traditional Arabic"/>
          <w:sz w:val="20"/>
          <w:szCs w:val="30"/>
          <w:rtl/>
          <w:lang w:val="en-GB" w:eastAsia="zh-TW"/>
        </w:rPr>
        <w:t xml:space="preserve"> إلى مشروع المقرر الوارد في الوثيقة </w:t>
      </w:r>
      <w:r w:rsidRPr="00087959">
        <w:rPr>
          <w:rFonts w:cs="Traditional Arabic"/>
          <w:sz w:val="20"/>
          <w:szCs w:val="30"/>
          <w:lang w:val="en-GB" w:eastAsia="zh-TW"/>
        </w:rPr>
        <w:t>IPBES/7/L.5</w:t>
      </w:r>
      <w:r w:rsidRPr="00087959">
        <w:rPr>
          <w:rFonts w:cs="Traditional Arabic"/>
          <w:sz w:val="20"/>
          <w:szCs w:val="30"/>
          <w:rtl/>
          <w:lang w:val="en-GB" w:eastAsia="zh-TW"/>
        </w:rPr>
        <w:t>، بصيغته المعدلة شفوياً.</w:t>
      </w:r>
    </w:p>
    <w:p w14:paraId="06D5149C" w14:textId="25197CD5" w:rsidR="00E43CC8" w:rsidRPr="000F0314" w:rsidRDefault="00E43CC8" w:rsidP="00E43CC8">
      <w:pPr>
        <w:numPr>
          <w:ilvl w:val="0"/>
          <w:numId w:val="27"/>
        </w:numPr>
        <w:tabs>
          <w:tab w:val="clear" w:pos="1605"/>
          <w:tab w:val="left" w:pos="624"/>
        </w:tabs>
        <w:spacing w:after="120" w:line="400" w:lineRule="exact"/>
        <w:ind w:left="1132" w:firstLine="0"/>
        <w:jc w:val="both"/>
        <w:textDirection w:val="tbRlV"/>
        <w:rPr>
          <w:rFonts w:cs="Traditional Arabic"/>
          <w:sz w:val="20"/>
          <w:szCs w:val="30"/>
          <w:rtl/>
          <w:lang w:val="en-GB" w:eastAsia="zh-TW"/>
        </w:rPr>
      </w:pPr>
      <w:r w:rsidRPr="00087959">
        <w:rPr>
          <w:rFonts w:cs="Traditional Arabic"/>
          <w:sz w:val="20"/>
          <w:szCs w:val="30"/>
          <w:rtl/>
          <w:lang w:val="en-GB" w:eastAsia="zh-TW"/>
        </w:rPr>
        <w:t xml:space="preserve">وعقب اعتماد المقرر، كرر ممثل النرويج عرض بلده لمواصلة استضافة وحدة الدعم التقني لفرقة العمل المعنية ببناء القدرات، وقدم ممثل اليونسكو عرضاً مماثلاً، فيما يتعلق بمواصلة منظمته دعمها لوحدة الدعم التقني لفرقة </w:t>
      </w:r>
      <w:r w:rsidRPr="0031236F">
        <w:rPr>
          <w:rFonts w:cs="Traditional Arabic"/>
          <w:sz w:val="20"/>
          <w:szCs w:val="30"/>
          <w:rtl/>
          <w:lang w:val="en-GB" w:eastAsia="zh-TW"/>
        </w:rPr>
        <w:t>العمل المعنية بمعارف الشعوب الأصلية والمعارف</w:t>
      </w:r>
      <w:r w:rsidRPr="00087959">
        <w:rPr>
          <w:rFonts w:cs="Traditional Arabic"/>
          <w:sz w:val="20"/>
          <w:szCs w:val="30"/>
          <w:rtl/>
          <w:lang w:val="en-GB" w:eastAsia="zh-TW"/>
        </w:rPr>
        <w:t xml:space="preserve"> المحلية</w:t>
      </w:r>
      <w:r>
        <w:rPr>
          <w:rFonts w:cs="Traditional Arabic"/>
          <w:sz w:val="20"/>
          <w:szCs w:val="30"/>
          <w:rtl/>
          <w:lang w:val="en-GB" w:eastAsia="zh-TW"/>
        </w:rPr>
        <w:t>.</w:t>
      </w:r>
      <w:r w:rsidRPr="00087959" w:rsidDel="00087959">
        <w:rPr>
          <w:rFonts w:cs="Traditional Arabic"/>
          <w:sz w:val="20"/>
          <w:szCs w:val="30"/>
          <w:rtl/>
          <w:lang w:val="en-GB" w:eastAsia="zh-TW"/>
        </w:rPr>
        <w:t xml:space="preserve"> </w:t>
      </w:r>
    </w:p>
    <w:p w14:paraId="37844FAE" w14:textId="77777777" w:rsidR="00E43CC8" w:rsidRPr="003D5D7F" w:rsidRDefault="00E43CC8" w:rsidP="00E43CC8">
      <w:pPr>
        <w:pStyle w:val="CH1"/>
        <w:tabs>
          <w:tab w:val="clear" w:pos="851"/>
          <w:tab w:val="clear" w:pos="1247"/>
          <w:tab w:val="clear" w:pos="1814"/>
        </w:tabs>
        <w:bidi/>
        <w:spacing w:before="0" w:line="400" w:lineRule="exact"/>
        <w:ind w:left="1135" w:right="0" w:hanging="851"/>
        <w:jc w:val="both"/>
        <w:textDirection w:val="tbRlV"/>
        <w:rPr>
          <w:rFonts w:cs="Traditional Arabic"/>
          <w:bCs/>
          <w:sz w:val="32"/>
          <w:szCs w:val="32"/>
          <w:rtl/>
          <w:lang w:eastAsia="zh-TW"/>
        </w:rPr>
      </w:pPr>
      <w:r w:rsidRPr="003D5D7F">
        <w:rPr>
          <w:rFonts w:cs="Traditional Arabic"/>
          <w:bCs/>
          <w:sz w:val="32"/>
          <w:szCs w:val="32"/>
          <w:rtl/>
          <w:lang w:eastAsia="zh-TW"/>
        </w:rPr>
        <w:t>عاشرا</w:t>
      </w:r>
      <w:r>
        <w:rPr>
          <w:rFonts w:cs="Traditional Arabic"/>
          <w:bCs/>
          <w:sz w:val="32"/>
          <w:szCs w:val="32"/>
          <w:rtl/>
          <w:lang w:eastAsia="zh-TW"/>
        </w:rPr>
        <w:t>ً</w:t>
      </w:r>
      <w:r w:rsidRPr="003D5D7F">
        <w:rPr>
          <w:rFonts w:cs="Traditional Arabic"/>
          <w:bCs/>
          <w:sz w:val="32"/>
          <w:szCs w:val="32"/>
          <w:rtl/>
          <w:lang w:eastAsia="zh-TW"/>
        </w:rPr>
        <w:t>-</w:t>
      </w:r>
      <w:r>
        <w:rPr>
          <w:rFonts w:cs="Traditional Arabic"/>
          <w:bCs/>
          <w:sz w:val="32"/>
          <w:szCs w:val="32"/>
          <w:rtl/>
          <w:lang w:eastAsia="zh-TW"/>
        </w:rPr>
        <w:tab/>
      </w:r>
      <w:r w:rsidRPr="003D5D7F">
        <w:rPr>
          <w:rFonts w:cs="Traditional Arabic"/>
          <w:bCs/>
          <w:sz w:val="32"/>
          <w:szCs w:val="32"/>
          <w:rtl/>
          <w:lang w:eastAsia="zh-TW"/>
        </w:rPr>
        <w:t>تنظيم عمل الاجتماع العام ومواعيد وأماكن انعقاد دوراته المستقبلية</w:t>
      </w:r>
    </w:p>
    <w:p w14:paraId="69F1AA17"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0F0314">
        <w:rPr>
          <w:rFonts w:cs="Traditional Arabic"/>
          <w:sz w:val="20"/>
          <w:szCs w:val="30"/>
          <w:rtl/>
          <w:lang w:val="en-GB" w:eastAsia="zh-TW"/>
        </w:rPr>
        <w:t xml:space="preserve">عند تقديم هذا البند قال الرئيس إن مشروع جدول الأعمال الأولي وتنظيم العمل للدورة الثامنة للاجتماع العام </w:t>
      </w:r>
      <w:r>
        <w:rPr>
          <w:rFonts w:cs="Traditional Arabic"/>
          <w:sz w:val="20"/>
          <w:szCs w:val="30"/>
          <w:rtl/>
          <w:lang w:val="en-GB" w:eastAsia="zh-TW"/>
        </w:rPr>
        <w:t>م</w:t>
      </w:r>
      <w:r w:rsidRPr="000F0314">
        <w:rPr>
          <w:rFonts w:cs="Traditional Arabic"/>
          <w:sz w:val="20"/>
          <w:szCs w:val="30"/>
          <w:rtl/>
          <w:lang w:val="en-GB" w:eastAsia="zh-TW"/>
        </w:rPr>
        <w:t xml:space="preserve">تاحان في مذكرة </w:t>
      </w:r>
      <w:r>
        <w:rPr>
          <w:rFonts w:cs="Traditional Arabic"/>
          <w:sz w:val="20"/>
          <w:szCs w:val="30"/>
          <w:rtl/>
          <w:lang w:val="en-GB" w:eastAsia="zh-TW"/>
        </w:rPr>
        <w:t>ل</w:t>
      </w:r>
      <w:r w:rsidRPr="000F0314">
        <w:rPr>
          <w:rFonts w:cs="Traditional Arabic"/>
          <w:sz w:val="20"/>
          <w:szCs w:val="30"/>
          <w:rtl/>
          <w:lang w:val="en-GB" w:eastAsia="zh-TW"/>
        </w:rPr>
        <w:t xml:space="preserve">لأمانة </w:t>
      </w:r>
      <w:r w:rsidRPr="000F0314">
        <w:rPr>
          <w:rFonts w:cs="Traditional Arabic"/>
          <w:sz w:val="20"/>
          <w:szCs w:val="30"/>
          <w:lang w:val="en-GB" w:eastAsia="zh-TW"/>
        </w:rPr>
        <w:t>(IPBES/7/7)</w:t>
      </w:r>
      <w:r w:rsidRPr="000F0314">
        <w:rPr>
          <w:rFonts w:cs="Traditional Arabic"/>
          <w:sz w:val="20"/>
          <w:szCs w:val="30"/>
          <w:rtl/>
          <w:lang w:val="en-GB" w:eastAsia="zh-TW"/>
        </w:rPr>
        <w:t>. ولن يُدعى الاجتماع العام إلى النظر في الموجز الخاص بمقرري السياسات للتقييمات الجارية بشأن القيم والاستخدام المستدام للأنواع البرية إلا في دورته التاسعة.</w:t>
      </w:r>
    </w:p>
    <w:p w14:paraId="7C616CDA" w14:textId="5DD6B771" w:rsidR="00721A51"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8B0315">
        <w:rPr>
          <w:rFonts w:cs="Traditional Arabic"/>
          <w:sz w:val="20"/>
          <w:szCs w:val="30"/>
          <w:rtl/>
          <w:lang w:val="en-GB" w:eastAsia="zh-TW"/>
        </w:rPr>
        <w:t>وقال ممثل الأمانة إن جدول أعمال الدورة الثامنة، المقرر عقدها في اجتماع يستمر خمسة أيام، سيتوقف على نتائج الدورة الراهنة وقد يشمل النظر في تقارير تحديد</w:t>
      </w:r>
      <w:r w:rsidRPr="000F0314">
        <w:rPr>
          <w:rFonts w:cs="Traditional Arabic"/>
          <w:sz w:val="20"/>
          <w:szCs w:val="30"/>
          <w:rtl/>
          <w:lang w:val="en-GB" w:eastAsia="zh-TW"/>
        </w:rPr>
        <w:t xml:space="preserve"> النطاق، والمسائل المتعلقة بفرق العمل أو أية مقررات متبقية متعلقة ببرنامج العمل.</w:t>
      </w:r>
      <w:r w:rsidRPr="000F0314">
        <w:rPr>
          <w:rFonts w:cs="Traditional Arabic"/>
          <w:sz w:val="20"/>
          <w:szCs w:val="30"/>
          <w:lang w:val="en-GB" w:eastAsia="zh-TW"/>
        </w:rPr>
        <w:t xml:space="preserve"> </w:t>
      </w:r>
      <w:r w:rsidRPr="000F0314">
        <w:rPr>
          <w:rFonts w:cs="Traditional Arabic"/>
          <w:sz w:val="20"/>
          <w:szCs w:val="30"/>
          <w:rtl/>
          <w:lang w:val="en-GB" w:eastAsia="zh-TW"/>
        </w:rPr>
        <w:t>ودُعي الأعضاء الذين يعتزمون عرض استضافة الدورة الثامنة أو التاسعة إلى تقديم عرض رسمي بذلك.</w:t>
      </w:r>
    </w:p>
    <w:p w14:paraId="46EDF1E2" w14:textId="11484F82" w:rsidR="00721A51" w:rsidRDefault="00E43CC8" w:rsidP="0031236F">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31236F">
        <w:rPr>
          <w:rFonts w:cs="Traditional Arabic"/>
          <w:sz w:val="20"/>
          <w:szCs w:val="30"/>
          <w:rtl/>
          <w:lang w:val="en-GB" w:eastAsia="zh-TW"/>
        </w:rPr>
        <w:t>وفي وقت لاحق، عقب إعلان أن الدورة الثامنة للاجتماع العام ستعقد في كانون الثاني/يناير أو شباط/فبراير ٢٠٢١ وأن الدورة التاسعة ستعقد في العام 2022، نقل ممثل المغرب عرض حكومته استضافة الدورة الثامنة، ورحب الاجتماع العام بذلك العرض.</w:t>
      </w:r>
    </w:p>
    <w:p w14:paraId="56B4231F" w14:textId="45C13E7B" w:rsidR="002778DF" w:rsidRPr="0031236F" w:rsidRDefault="00E43CC8" w:rsidP="0031236F">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31236F">
        <w:rPr>
          <w:rFonts w:cs="Traditional Arabic"/>
          <w:sz w:val="20"/>
          <w:szCs w:val="30"/>
          <w:rtl/>
          <w:lang w:val="en-GB" w:eastAsia="zh-TW"/>
        </w:rPr>
        <w:t xml:space="preserve">واعتمد الاجتماع العام المقرر م ح د-7/3 بشأن تنظيم عمل الاجتماع العام ومواعيد الدورات المقبلة من الاجتماع العام وأماكن انعقادها، استناداً إلى مشروع المقرر الوارد في الوثيقة </w:t>
      </w:r>
      <w:r w:rsidRPr="0031236F">
        <w:rPr>
          <w:rFonts w:cs="Traditional Arabic"/>
          <w:sz w:val="20"/>
          <w:szCs w:val="30"/>
          <w:lang w:val="en-GB" w:eastAsia="zh-TW"/>
        </w:rPr>
        <w:t>IPBES/7/L.3</w:t>
      </w:r>
      <w:r w:rsidRPr="0031236F">
        <w:rPr>
          <w:rFonts w:cs="Traditional Arabic"/>
          <w:sz w:val="20"/>
          <w:szCs w:val="30"/>
          <w:rtl/>
          <w:lang w:val="en-GB" w:eastAsia="zh-TW"/>
        </w:rPr>
        <w:t>، بصيغته المعدلة شفوياً.</w:t>
      </w:r>
    </w:p>
    <w:p w14:paraId="4D3A1C8B" w14:textId="4208757E" w:rsidR="00E43CC8" w:rsidRPr="0031236F" w:rsidRDefault="00E43CC8" w:rsidP="009C1B3B">
      <w:pPr>
        <w:pStyle w:val="CH1"/>
        <w:tabs>
          <w:tab w:val="clear" w:pos="851"/>
          <w:tab w:val="clear" w:pos="1247"/>
          <w:tab w:val="clear" w:pos="1814"/>
          <w:tab w:val="left" w:pos="1841"/>
          <w:tab w:val="left" w:pos="4082"/>
        </w:tabs>
        <w:bidi/>
        <w:spacing w:before="0" w:line="400" w:lineRule="exact"/>
        <w:ind w:left="1129" w:hanging="1131"/>
        <w:jc w:val="both"/>
        <w:textDirection w:val="tbRlV"/>
        <w:rPr>
          <w:rFonts w:ascii="Traditional Arabic" w:hAnsi="Traditional Arabic" w:cs="Traditional Arabic"/>
          <w:bCs/>
          <w:w w:val="90"/>
          <w:sz w:val="32"/>
          <w:szCs w:val="32"/>
          <w:rtl/>
          <w:lang w:eastAsia="zh-TW"/>
        </w:rPr>
      </w:pPr>
      <w:r w:rsidRPr="0031236F">
        <w:rPr>
          <w:rFonts w:ascii="Traditional Arabic" w:hAnsi="Traditional Arabic" w:cs="Traditional Arabic"/>
          <w:bCs/>
          <w:w w:val="90"/>
          <w:sz w:val="32"/>
          <w:szCs w:val="32"/>
          <w:rtl/>
          <w:lang w:eastAsia="zh-TW"/>
        </w:rPr>
        <w:lastRenderedPageBreak/>
        <w:t>حادي عشر-</w:t>
      </w:r>
      <w:r w:rsidR="009C1B3B">
        <w:rPr>
          <w:rFonts w:ascii="Traditional Arabic" w:hAnsi="Traditional Arabic" w:cs="Traditional Arabic"/>
          <w:bCs/>
          <w:w w:val="90"/>
          <w:sz w:val="32"/>
          <w:szCs w:val="32"/>
          <w:rtl/>
          <w:lang w:eastAsia="zh-TW"/>
        </w:rPr>
        <w:tab/>
      </w:r>
      <w:r w:rsidRPr="0031236F">
        <w:rPr>
          <w:rFonts w:ascii="Traditional Arabic" w:hAnsi="Traditional Arabic" w:cs="Traditional Arabic"/>
          <w:bCs/>
          <w:w w:val="90"/>
          <w:sz w:val="32"/>
          <w:szCs w:val="32"/>
          <w:rtl/>
          <w:lang w:eastAsia="zh-TW"/>
        </w:rPr>
        <w:t>الترتيبات المؤسسية: ترتيبات الأمم المتحدة للشراكة التعاونية في عمل المنبر وأمانته</w:t>
      </w:r>
    </w:p>
    <w:p w14:paraId="4965DE28"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0F0314">
        <w:rPr>
          <w:rFonts w:cs="Traditional Arabic"/>
          <w:sz w:val="20"/>
          <w:szCs w:val="30"/>
          <w:rtl/>
          <w:lang w:val="en-GB" w:eastAsia="zh-TW"/>
        </w:rPr>
        <w:t>أشار الرئيس عند تقديم هذا البند إلى أن الاجتماع العام قد وافق بمقتضى مقرره م ح د-٢/٨ على ترتيبات الشراكة التعاونية لإنشاء صلة مؤسسية بين الاجتماع العام وبرنامج الأمم المتحدة للبيئة واليونسكو ومنظمة الأغذية والزراعة للأمم المتحدة وبرنامج الأمم المتحدة الإنمائي.</w:t>
      </w:r>
      <w:r w:rsidRPr="000F0314">
        <w:rPr>
          <w:rFonts w:cs="Traditional Arabic"/>
          <w:sz w:val="20"/>
          <w:szCs w:val="30"/>
          <w:lang w:val="en-GB" w:eastAsia="zh-TW"/>
        </w:rPr>
        <w:t xml:space="preserve"> </w:t>
      </w:r>
      <w:r w:rsidRPr="000F0314">
        <w:rPr>
          <w:rFonts w:cs="Traditional Arabic"/>
          <w:sz w:val="20"/>
          <w:szCs w:val="30"/>
          <w:rtl/>
          <w:lang w:val="en-GB" w:eastAsia="zh-TW"/>
        </w:rPr>
        <w:t>ولفت الرئيس الانتباه إلى مذكرة الأمانة التي تتضمن تقريرا</w:t>
      </w:r>
      <w:r>
        <w:rPr>
          <w:rFonts w:cs="Traditional Arabic"/>
          <w:sz w:val="20"/>
          <w:szCs w:val="30"/>
          <w:rtl/>
          <w:lang w:val="en-GB" w:eastAsia="zh-TW"/>
        </w:rPr>
        <w:t>ً</w:t>
      </w:r>
      <w:r w:rsidRPr="000F0314">
        <w:rPr>
          <w:rFonts w:cs="Traditional Arabic"/>
          <w:sz w:val="20"/>
          <w:szCs w:val="30"/>
          <w:rtl/>
          <w:lang w:val="en-GB" w:eastAsia="zh-TW"/>
        </w:rPr>
        <w:t xml:space="preserve"> مرحليا</w:t>
      </w:r>
      <w:r>
        <w:rPr>
          <w:rFonts w:cs="Traditional Arabic"/>
          <w:sz w:val="20"/>
          <w:szCs w:val="30"/>
          <w:rtl/>
          <w:lang w:val="en-GB" w:eastAsia="zh-TW"/>
        </w:rPr>
        <w:t>ً</w:t>
      </w:r>
      <w:r w:rsidRPr="000F0314">
        <w:rPr>
          <w:rFonts w:cs="Traditional Arabic"/>
          <w:sz w:val="20"/>
          <w:szCs w:val="30"/>
          <w:rtl/>
          <w:lang w:val="en-GB" w:eastAsia="zh-TW"/>
        </w:rPr>
        <w:t xml:space="preserve"> عن تلك الترتيبات </w:t>
      </w:r>
      <w:r w:rsidRPr="00A72912">
        <w:rPr>
          <w:rFonts w:asciiTheme="majorBidi" w:hAnsiTheme="majorBidi" w:cstheme="majorBidi"/>
          <w:sz w:val="20"/>
          <w:szCs w:val="20"/>
          <w:rtl/>
          <w:lang w:val="en-GB" w:eastAsia="zh-TW"/>
        </w:rPr>
        <w:t>(</w:t>
      </w:r>
      <w:r w:rsidRPr="00A72912">
        <w:rPr>
          <w:rFonts w:asciiTheme="majorBidi" w:hAnsiTheme="majorBidi" w:cstheme="majorBidi"/>
          <w:sz w:val="20"/>
          <w:szCs w:val="20"/>
          <w:lang w:val="en-GB" w:eastAsia="zh-TW"/>
        </w:rPr>
        <w:t>IPBES/7/INF/12</w:t>
      </w:r>
      <w:r w:rsidRPr="00A72912">
        <w:rPr>
          <w:rFonts w:asciiTheme="majorBidi" w:hAnsiTheme="majorBidi" w:cstheme="majorBidi"/>
          <w:sz w:val="20"/>
          <w:szCs w:val="20"/>
          <w:rtl/>
          <w:lang w:val="en-GB" w:eastAsia="zh-TW"/>
        </w:rPr>
        <w:t>)</w:t>
      </w:r>
      <w:r w:rsidRPr="000F0314">
        <w:rPr>
          <w:rFonts w:cs="Traditional Arabic"/>
          <w:sz w:val="20"/>
          <w:szCs w:val="30"/>
          <w:rtl/>
          <w:lang w:val="en-GB" w:eastAsia="zh-TW"/>
        </w:rPr>
        <w:t>.</w:t>
      </w:r>
    </w:p>
    <w:p w14:paraId="64088051"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0F0314">
        <w:rPr>
          <w:rFonts w:cs="Traditional Arabic"/>
          <w:sz w:val="20"/>
          <w:szCs w:val="30"/>
          <w:rtl/>
          <w:lang w:val="en-GB" w:eastAsia="zh-TW"/>
        </w:rPr>
        <w:t>وأدلى ممثل منظمة الأغذية والزراعة ببيان باسم منظمات الأمم المتحدة الشريكة الأربع التي تدعم المنبر.</w:t>
      </w:r>
      <w:r w:rsidRPr="000F0314">
        <w:rPr>
          <w:rFonts w:cs="Traditional Arabic"/>
          <w:sz w:val="20"/>
          <w:szCs w:val="30"/>
          <w:lang w:val="en-GB" w:eastAsia="zh-TW"/>
        </w:rPr>
        <w:t xml:space="preserve"> </w:t>
      </w:r>
      <w:r w:rsidRPr="000F0314">
        <w:rPr>
          <w:rFonts w:cs="Traditional Arabic"/>
          <w:sz w:val="20"/>
          <w:szCs w:val="30"/>
          <w:rtl/>
          <w:lang w:val="en-GB" w:eastAsia="zh-TW"/>
        </w:rPr>
        <w:t>وقال إن تلك المنظمات قدمت الدعم المباشر وغير المباشر إلى الأمانة، بما في ذلك من أجل تنفيذ الأهداف الأربعة لبرنامج العمل الحالي، ولعقد اجتماعات فرق العمل، وأفرقة الخبراء، ووحدات الدعم التقني.</w:t>
      </w:r>
      <w:r w:rsidRPr="000F0314">
        <w:rPr>
          <w:rFonts w:cs="Traditional Arabic"/>
          <w:sz w:val="20"/>
          <w:szCs w:val="30"/>
          <w:lang w:val="en-GB" w:eastAsia="zh-TW"/>
        </w:rPr>
        <w:t xml:space="preserve"> </w:t>
      </w:r>
      <w:r w:rsidRPr="000F0314">
        <w:rPr>
          <w:rFonts w:cs="Traditional Arabic"/>
          <w:sz w:val="20"/>
          <w:szCs w:val="30"/>
          <w:rtl/>
          <w:lang w:val="en-GB" w:eastAsia="zh-TW"/>
        </w:rPr>
        <w:t>ولا يزال عمل المنبر يتسم بأهمية كبيرة في عمل المنظمات.</w:t>
      </w:r>
      <w:r w:rsidRPr="000F0314">
        <w:rPr>
          <w:rFonts w:cs="Traditional Arabic"/>
          <w:sz w:val="20"/>
          <w:szCs w:val="30"/>
          <w:lang w:val="en-GB" w:eastAsia="zh-TW"/>
        </w:rPr>
        <w:t xml:space="preserve"> </w:t>
      </w:r>
      <w:r w:rsidRPr="000F0314">
        <w:rPr>
          <w:rFonts w:cs="Traditional Arabic"/>
          <w:sz w:val="20"/>
          <w:szCs w:val="30"/>
          <w:rtl/>
          <w:lang w:val="en-GB" w:eastAsia="zh-TW"/>
        </w:rPr>
        <w:t xml:space="preserve">بيد أن المنظمات وافقت بدرجات متفاوتة على الاستنتاج ٨ لاستعراض برنامج العمل الأول للمنبر </w:t>
      </w:r>
      <w:r w:rsidRPr="000F0314">
        <w:rPr>
          <w:rFonts w:cs="Traditional Arabic"/>
          <w:sz w:val="20"/>
          <w:szCs w:val="30"/>
          <w:lang w:val="en-GB" w:eastAsia="zh-TW"/>
        </w:rPr>
        <w:t>(IPBES/7/INF/18)</w:t>
      </w:r>
      <w:r w:rsidRPr="000F0314">
        <w:rPr>
          <w:rFonts w:cs="Traditional Arabic"/>
          <w:sz w:val="20"/>
          <w:szCs w:val="30"/>
          <w:rtl/>
          <w:lang w:val="en-GB" w:eastAsia="zh-TW"/>
        </w:rPr>
        <w:t>، وهو أن قيمتها المحتملة لا تستغل كما ينبغي، أو قد لا تُفهم بشكل جيد من جميع الأطراف.</w:t>
      </w:r>
      <w:r w:rsidRPr="000F0314">
        <w:rPr>
          <w:rFonts w:cs="Traditional Arabic"/>
          <w:sz w:val="20"/>
          <w:szCs w:val="30"/>
          <w:lang w:val="en-GB" w:eastAsia="zh-TW"/>
        </w:rPr>
        <w:t xml:space="preserve"> </w:t>
      </w:r>
      <w:r w:rsidRPr="000F0314">
        <w:rPr>
          <w:rFonts w:cs="Traditional Arabic"/>
          <w:sz w:val="20"/>
          <w:szCs w:val="30"/>
          <w:rtl/>
          <w:lang w:val="en-GB" w:eastAsia="zh-TW"/>
        </w:rPr>
        <w:t>ويمكن للمنظمات أن تعزز مشاركتها مع المنبر وتزيد الاستخدام الاستباقي للأعمال الهامة التي تضطلع بها من أجل تحقيق أهداف التنمية المستدامة.</w:t>
      </w:r>
      <w:r w:rsidRPr="000F0314">
        <w:rPr>
          <w:rFonts w:cs="Traditional Arabic"/>
          <w:sz w:val="20"/>
          <w:szCs w:val="30"/>
          <w:lang w:val="en-GB" w:eastAsia="zh-TW"/>
        </w:rPr>
        <w:t xml:space="preserve"> </w:t>
      </w:r>
      <w:r w:rsidRPr="000F0314">
        <w:rPr>
          <w:rFonts w:cs="Traditional Arabic"/>
          <w:sz w:val="20"/>
          <w:szCs w:val="30"/>
          <w:rtl/>
          <w:lang w:val="en-GB" w:eastAsia="zh-TW"/>
        </w:rPr>
        <w:t>ويتيح إصدار التقييم العالمي والموجز الخاص بمقرري السياسات فرصة هامة لتوضيح أهمية المنبر للمنظمات والهيئات التابعة لها.</w:t>
      </w:r>
    </w:p>
    <w:p w14:paraId="352F90D2" w14:textId="77777777" w:rsidR="00E43CC8" w:rsidRPr="000F031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0F0314">
        <w:rPr>
          <w:rFonts w:cs="Traditional Arabic"/>
          <w:sz w:val="20"/>
          <w:szCs w:val="30"/>
          <w:rtl/>
          <w:lang w:val="en-GB" w:eastAsia="zh-TW"/>
        </w:rPr>
        <w:t xml:space="preserve">وقال إن المنظمات </w:t>
      </w:r>
      <w:r>
        <w:rPr>
          <w:rFonts w:cs="Traditional Arabic"/>
          <w:sz w:val="20"/>
          <w:szCs w:val="30"/>
          <w:rtl/>
          <w:lang w:val="en-GB" w:eastAsia="zh-TW"/>
        </w:rPr>
        <w:t>تعترف</w:t>
      </w:r>
      <w:r w:rsidRPr="000F0314">
        <w:rPr>
          <w:rFonts w:cs="Traditional Arabic"/>
          <w:sz w:val="20"/>
          <w:szCs w:val="30"/>
          <w:rtl/>
          <w:lang w:val="en-GB" w:eastAsia="zh-TW"/>
        </w:rPr>
        <w:t xml:space="preserve"> بالدعم المالي المقدم من الجهات المانحة للأنشطة التعاونية المحددة بين المنبر والمنظمات، </w:t>
      </w:r>
      <w:r>
        <w:rPr>
          <w:rFonts w:cs="Traditional Arabic"/>
          <w:sz w:val="20"/>
          <w:szCs w:val="30"/>
          <w:rtl/>
          <w:lang w:val="en-GB" w:eastAsia="zh-TW"/>
        </w:rPr>
        <w:t>وتشجع</w:t>
      </w:r>
      <w:r w:rsidRPr="000F0314">
        <w:rPr>
          <w:rFonts w:cs="Traditional Arabic"/>
          <w:sz w:val="20"/>
          <w:szCs w:val="30"/>
          <w:rtl/>
          <w:lang w:val="en-GB" w:eastAsia="zh-TW"/>
        </w:rPr>
        <w:t xml:space="preserve"> الجهات المانحة الأخرى على أن تحذو حذوها.</w:t>
      </w:r>
      <w:r w:rsidRPr="000F0314">
        <w:rPr>
          <w:rFonts w:cs="Traditional Arabic"/>
          <w:sz w:val="20"/>
          <w:szCs w:val="30"/>
          <w:lang w:val="en-GB" w:eastAsia="zh-TW"/>
        </w:rPr>
        <w:t xml:space="preserve"> </w:t>
      </w:r>
      <w:r w:rsidRPr="000F0314">
        <w:rPr>
          <w:rFonts w:cs="Traditional Arabic"/>
          <w:sz w:val="20"/>
          <w:szCs w:val="30"/>
          <w:rtl/>
          <w:lang w:val="en-GB" w:eastAsia="zh-TW"/>
        </w:rPr>
        <w:t xml:space="preserve">وتقف هذه المنظمات على أهبة الاستعداد للعمل بناءً على </w:t>
      </w:r>
      <w:r>
        <w:rPr>
          <w:rFonts w:cs="Traditional Arabic"/>
          <w:sz w:val="20"/>
          <w:szCs w:val="30"/>
          <w:rtl/>
          <w:lang w:val="en-GB" w:eastAsia="zh-TW"/>
        </w:rPr>
        <w:t>الطلبات الواردة</w:t>
      </w:r>
      <w:r w:rsidRPr="000F0314">
        <w:rPr>
          <w:rFonts w:cs="Traditional Arabic"/>
          <w:sz w:val="20"/>
          <w:szCs w:val="30"/>
          <w:rtl/>
          <w:lang w:val="en-GB" w:eastAsia="zh-TW"/>
        </w:rPr>
        <w:t xml:space="preserve"> من المنبر للمساعدة التقنية فيما يتعلق بتنفيذ برنامج العمل التالي للمنبر، وستواصل الإسهام في تحقيق أهداف المنبر عن طريق السياسات وبرامج العمل الخاصة بها.</w:t>
      </w:r>
    </w:p>
    <w:p w14:paraId="7CD3A99E" w14:textId="77777777" w:rsidR="00E43CC8" w:rsidRPr="006966E6" w:rsidRDefault="00E43CC8" w:rsidP="00E43CC8">
      <w:pPr>
        <w:numPr>
          <w:ilvl w:val="0"/>
          <w:numId w:val="27"/>
        </w:numPr>
        <w:tabs>
          <w:tab w:val="clear" w:pos="1605"/>
          <w:tab w:val="left" w:pos="624"/>
          <w:tab w:val="num" w:pos="1841"/>
        </w:tabs>
        <w:spacing w:after="120" w:line="400" w:lineRule="exact"/>
        <w:ind w:left="1132" w:firstLine="0"/>
        <w:jc w:val="both"/>
        <w:textDirection w:val="tbRlV"/>
        <w:rPr>
          <w:rtl/>
        </w:rPr>
      </w:pPr>
      <w:r w:rsidRPr="000F0314">
        <w:rPr>
          <w:rFonts w:cs="Traditional Arabic"/>
          <w:sz w:val="20"/>
          <w:szCs w:val="30"/>
          <w:rtl/>
          <w:lang w:val="en-GB" w:eastAsia="zh-TW"/>
        </w:rPr>
        <w:t xml:space="preserve">وأعرب الرئيس، باسم الاجتماع العام، عن شكره لكل من برنامج الأمم المتحدة للبيئة واليونسكو ومنظمة الأغذية والزراعة للأمم المتحدة وبرنامج الأمم المتحدة الإنمائي لما قدمته تلك </w:t>
      </w:r>
      <w:r>
        <w:rPr>
          <w:rFonts w:cs="Traditional Arabic"/>
          <w:sz w:val="20"/>
          <w:szCs w:val="30"/>
          <w:rtl/>
          <w:lang w:val="en-GB" w:eastAsia="zh-TW"/>
        </w:rPr>
        <w:t>المنظمات</w:t>
      </w:r>
      <w:r w:rsidRPr="000F0314">
        <w:rPr>
          <w:rFonts w:cs="Traditional Arabic"/>
          <w:sz w:val="20"/>
          <w:szCs w:val="30"/>
          <w:rtl/>
          <w:lang w:val="en-GB" w:eastAsia="zh-TW"/>
        </w:rPr>
        <w:t xml:space="preserve"> من دعم للمنبر في تنفيذ برنامج عمله الأول، وطلب إليه</w:t>
      </w:r>
      <w:r>
        <w:rPr>
          <w:rFonts w:cs="Traditional Arabic"/>
          <w:sz w:val="20"/>
          <w:szCs w:val="30"/>
          <w:rtl/>
          <w:lang w:val="en-GB" w:eastAsia="zh-TW"/>
        </w:rPr>
        <w:t>ا</w:t>
      </w:r>
      <w:r w:rsidRPr="000F0314">
        <w:rPr>
          <w:rFonts w:cs="Traditional Arabic"/>
          <w:sz w:val="20"/>
          <w:szCs w:val="30"/>
          <w:rtl/>
          <w:lang w:val="en-GB" w:eastAsia="zh-TW"/>
        </w:rPr>
        <w:t xml:space="preserve"> مواصلة هذا الدعم خلال برنامج العمل المقبل.</w:t>
      </w:r>
    </w:p>
    <w:p w14:paraId="5F1F10BA" w14:textId="77777777" w:rsidR="00E43CC8" w:rsidRPr="00145DDA" w:rsidRDefault="00E43CC8" w:rsidP="00E43CC8">
      <w:pPr>
        <w:pStyle w:val="CH1"/>
        <w:tabs>
          <w:tab w:val="clear" w:pos="851"/>
          <w:tab w:val="clear" w:pos="1247"/>
          <w:tab w:val="clear" w:pos="1814"/>
          <w:tab w:val="left" w:pos="1841"/>
          <w:tab w:val="left" w:pos="4082"/>
        </w:tabs>
        <w:bidi/>
        <w:spacing w:before="0" w:line="400" w:lineRule="exact"/>
        <w:ind w:left="1129" w:hanging="1174"/>
        <w:jc w:val="both"/>
        <w:textDirection w:val="tbRlV"/>
        <w:rPr>
          <w:rFonts w:ascii="Traditional Arabic" w:hAnsi="Traditional Arabic" w:cs="Traditional Arabic"/>
          <w:bCs/>
          <w:w w:val="90"/>
          <w:sz w:val="32"/>
          <w:szCs w:val="32"/>
          <w:rtl/>
          <w:lang w:eastAsia="zh-TW"/>
        </w:rPr>
      </w:pPr>
      <w:r w:rsidRPr="00145DDA">
        <w:rPr>
          <w:rFonts w:ascii="Traditional Arabic" w:hAnsi="Traditional Arabic" w:cs="Traditional Arabic"/>
          <w:bCs/>
          <w:w w:val="90"/>
          <w:sz w:val="32"/>
          <w:szCs w:val="32"/>
          <w:rtl/>
          <w:lang w:eastAsia="zh-TW"/>
        </w:rPr>
        <w:t>ثاني عشر-</w:t>
      </w:r>
      <w:r w:rsidRPr="00145DDA">
        <w:rPr>
          <w:rFonts w:ascii="Traditional Arabic" w:hAnsi="Traditional Arabic" w:cs="Traditional Arabic"/>
          <w:bCs/>
          <w:w w:val="90"/>
          <w:sz w:val="32"/>
          <w:szCs w:val="32"/>
          <w:rtl/>
          <w:lang w:eastAsia="zh-TW"/>
        </w:rPr>
        <w:tab/>
        <w:t>اعتماد مقررات الدورة وتقريرها</w:t>
      </w:r>
    </w:p>
    <w:p w14:paraId="45D19300" w14:textId="77777777" w:rsidR="00E43CC8" w:rsidRPr="005D1852" w:rsidRDefault="00E43CC8" w:rsidP="00E43CC8">
      <w:pPr>
        <w:numPr>
          <w:ilvl w:val="0"/>
          <w:numId w:val="27"/>
        </w:numPr>
        <w:tabs>
          <w:tab w:val="clear" w:pos="1605"/>
          <w:tab w:val="left" w:pos="624"/>
          <w:tab w:val="num" w:pos="1841"/>
        </w:tabs>
        <w:spacing w:after="120" w:line="400" w:lineRule="exact"/>
        <w:ind w:left="1132" w:firstLine="0"/>
        <w:jc w:val="both"/>
        <w:rPr>
          <w:rFonts w:cs="Traditional Arabic"/>
          <w:sz w:val="20"/>
          <w:szCs w:val="30"/>
          <w:lang w:eastAsia="zh-TW"/>
        </w:rPr>
      </w:pPr>
      <w:r w:rsidRPr="005D1852">
        <w:rPr>
          <w:rFonts w:cs="Traditional Arabic"/>
          <w:sz w:val="20"/>
          <w:szCs w:val="30"/>
          <w:rtl/>
          <w:lang w:val="en-GB" w:eastAsia="zh-TW"/>
        </w:rPr>
        <w:t>اتخذ الاجتماع العام المقررات من م ح د-7/1 إلى م ح د-7/4، على النحو الوارد في مرفق هذا التقرير.</w:t>
      </w:r>
      <w:r w:rsidRPr="005D1852">
        <w:rPr>
          <w:rFonts w:cs="Times New Roman"/>
          <w:sz w:val="20"/>
          <w:szCs w:val="30"/>
          <w:rtl/>
          <w:lang w:val="en-GB" w:eastAsia="zh-TW"/>
        </w:rPr>
        <w:t>‬</w:t>
      </w:r>
    </w:p>
    <w:p w14:paraId="14014244" w14:textId="77777777" w:rsidR="00E43CC8" w:rsidRPr="00CD2BC7"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5D1852">
        <w:rPr>
          <w:rFonts w:cs="Traditional Arabic"/>
          <w:sz w:val="20"/>
          <w:szCs w:val="30"/>
          <w:rtl/>
          <w:lang w:val="en-GB" w:eastAsia="zh-TW"/>
        </w:rPr>
        <w:t xml:space="preserve">واعتمد الاجتماع العام هذا التقرير استناداً إلى مشروع التقرير الوارد في الوثيقة </w:t>
      </w:r>
      <w:r w:rsidRPr="005D1852">
        <w:rPr>
          <w:rFonts w:cs="Traditional Arabic"/>
          <w:sz w:val="20"/>
          <w:szCs w:val="30"/>
          <w:lang w:val="en-GB" w:eastAsia="zh-TW"/>
        </w:rPr>
        <w:t>IPBES/7/L.1</w:t>
      </w:r>
      <w:r w:rsidRPr="005D1852">
        <w:rPr>
          <w:rFonts w:cs="Traditional Arabic"/>
          <w:sz w:val="20"/>
          <w:szCs w:val="30"/>
          <w:rtl/>
          <w:lang w:val="en-GB" w:eastAsia="zh-TW"/>
        </w:rPr>
        <w:t>، على أن يكون مفهوماً أن الأمانة ستضع التقرير في صيغته النهائية تحت إشراف المكتب.</w:t>
      </w:r>
    </w:p>
    <w:p w14:paraId="0F57E753" w14:textId="77777777" w:rsidR="00E43CC8" w:rsidRPr="00145DDA" w:rsidRDefault="00E43CC8" w:rsidP="00E43CC8">
      <w:pPr>
        <w:pStyle w:val="CH1"/>
        <w:tabs>
          <w:tab w:val="clear" w:pos="851"/>
          <w:tab w:val="clear" w:pos="1247"/>
          <w:tab w:val="clear" w:pos="1814"/>
          <w:tab w:val="left" w:pos="1841"/>
          <w:tab w:val="left" w:pos="4082"/>
        </w:tabs>
        <w:bidi/>
        <w:spacing w:before="0" w:line="400" w:lineRule="exact"/>
        <w:ind w:left="1129" w:hanging="1174"/>
        <w:jc w:val="both"/>
        <w:textDirection w:val="tbRlV"/>
        <w:rPr>
          <w:rFonts w:ascii="Traditional Arabic" w:hAnsi="Traditional Arabic" w:cs="Traditional Arabic"/>
          <w:bCs/>
          <w:w w:val="90"/>
          <w:sz w:val="32"/>
          <w:szCs w:val="32"/>
          <w:rtl/>
          <w:lang w:eastAsia="zh-TW"/>
        </w:rPr>
      </w:pPr>
      <w:r w:rsidRPr="00145DDA">
        <w:rPr>
          <w:rFonts w:ascii="Traditional Arabic" w:hAnsi="Traditional Arabic" w:cs="Traditional Arabic"/>
          <w:bCs/>
          <w:w w:val="90"/>
          <w:sz w:val="32"/>
          <w:szCs w:val="32"/>
          <w:rtl/>
          <w:lang w:eastAsia="zh-TW"/>
        </w:rPr>
        <w:t>ثالث عشر-</w:t>
      </w:r>
      <w:r w:rsidRPr="00145DDA">
        <w:rPr>
          <w:rFonts w:ascii="Traditional Arabic" w:hAnsi="Traditional Arabic" w:cs="Traditional Arabic"/>
          <w:bCs/>
          <w:w w:val="90"/>
          <w:sz w:val="32"/>
          <w:szCs w:val="32"/>
          <w:rtl/>
          <w:lang w:eastAsia="zh-TW"/>
        </w:rPr>
        <w:tab/>
        <w:t>اختتام الدورة</w:t>
      </w:r>
    </w:p>
    <w:p w14:paraId="3A520C9B" w14:textId="77777777" w:rsidR="00E43CC8" w:rsidRPr="00FA2F74" w:rsidRDefault="00E43CC8" w:rsidP="00E43CC8">
      <w:pPr>
        <w:numPr>
          <w:ilvl w:val="0"/>
          <w:numId w:val="27"/>
        </w:numPr>
        <w:tabs>
          <w:tab w:val="clear" w:pos="1605"/>
          <w:tab w:val="left" w:pos="624"/>
          <w:tab w:val="num" w:pos="1841"/>
        </w:tabs>
        <w:spacing w:after="120" w:line="400" w:lineRule="exact"/>
        <w:ind w:left="1132" w:firstLine="0"/>
        <w:jc w:val="both"/>
        <w:textDirection w:val="tbRlV"/>
        <w:rPr>
          <w:rFonts w:cs="Traditional Arabic"/>
          <w:sz w:val="20"/>
          <w:szCs w:val="30"/>
          <w:rtl/>
          <w:lang w:val="en-GB" w:eastAsia="zh-TW"/>
        </w:rPr>
      </w:pPr>
      <w:r w:rsidRPr="00CD2BC7">
        <w:rPr>
          <w:rFonts w:cs="Traditional Arabic"/>
          <w:sz w:val="20"/>
          <w:szCs w:val="30"/>
          <w:rtl/>
          <w:lang w:val="en-GB" w:eastAsia="zh-TW"/>
        </w:rPr>
        <w:t>وعقب تبادل عبارات المجاملة المعتادة، وإلقاء عدد من كلمات الإشادة بأعضاء المكتب الذين تنتهي مدة ولايتهم وكلمات التقدير للرئيس على تفانيه في خدمة المنبر والعلم بصفة عامة، أعلن الرئيس اختتام الدورة في الساعة 15:00 من يوم السبت ٤ أيار/مايو ٢٠١٩</w:t>
      </w:r>
      <w:r>
        <w:rPr>
          <w:rFonts w:cs="Traditional Arabic"/>
          <w:sz w:val="20"/>
          <w:szCs w:val="30"/>
          <w:rtl/>
          <w:lang w:val="en-GB" w:eastAsia="zh-TW"/>
        </w:rPr>
        <w:t>.</w:t>
      </w:r>
    </w:p>
    <w:p w14:paraId="78BA6BA6" w14:textId="77777777" w:rsidR="00E43CC8" w:rsidRDefault="00E43CC8" w:rsidP="00E43CC8">
      <w:pPr>
        <w:bidi w:val="0"/>
        <w:rPr>
          <w:rFonts w:ascii="Traditional Arabic" w:hAnsi="Traditional Arabic" w:cs="Traditional Arabic"/>
          <w:b/>
          <w:bCs/>
          <w:sz w:val="32"/>
          <w:szCs w:val="32"/>
          <w:rtl/>
          <w:lang w:val="en-GB"/>
        </w:rPr>
      </w:pPr>
      <w:r>
        <w:rPr>
          <w:rFonts w:ascii="Traditional Arabic" w:hAnsi="Traditional Arabic" w:cs="Traditional Arabic"/>
          <w:b/>
          <w:bCs/>
          <w:sz w:val="32"/>
          <w:szCs w:val="32"/>
          <w:rtl/>
          <w:lang w:val="en-GB"/>
        </w:rPr>
        <w:br w:type="page"/>
      </w:r>
    </w:p>
    <w:p w14:paraId="22C0BB3D" w14:textId="77777777" w:rsidR="00E43CC8" w:rsidRPr="005D1852" w:rsidRDefault="00E43CC8" w:rsidP="00E43CC8">
      <w:pPr>
        <w:tabs>
          <w:tab w:val="left" w:pos="1814"/>
          <w:tab w:val="left" w:pos="2381"/>
          <w:tab w:val="left" w:pos="2948"/>
          <w:tab w:val="left" w:pos="3515"/>
          <w:tab w:val="left" w:pos="4082"/>
        </w:tabs>
        <w:spacing w:after="240" w:line="400" w:lineRule="exact"/>
        <w:jc w:val="both"/>
        <w:textDirection w:val="tbRlV"/>
        <w:rPr>
          <w:rFonts w:ascii="Traditional Arabic" w:hAnsi="Traditional Arabic" w:cs="Traditional Arabic"/>
          <w:b/>
          <w:bCs/>
          <w:sz w:val="32"/>
          <w:szCs w:val="32"/>
          <w:rtl/>
          <w:lang w:val="ar-SA" w:eastAsia="zh-TW"/>
        </w:rPr>
      </w:pPr>
      <w:r w:rsidRPr="005D1852">
        <w:rPr>
          <w:rFonts w:ascii="Traditional Arabic" w:hAnsi="Traditional Arabic" w:cs="Traditional Arabic"/>
          <w:b/>
          <w:bCs/>
          <w:sz w:val="32"/>
          <w:szCs w:val="32"/>
          <w:rtl/>
          <w:lang w:val="en-GB"/>
        </w:rPr>
        <w:lastRenderedPageBreak/>
        <w:t>المرفق</w:t>
      </w:r>
    </w:p>
    <w:p w14:paraId="56DBD76B" w14:textId="77777777" w:rsidR="00E43CC8" w:rsidRPr="005D1852" w:rsidRDefault="00E43CC8" w:rsidP="00E43CC8">
      <w:pPr>
        <w:tabs>
          <w:tab w:val="left" w:pos="1247"/>
          <w:tab w:val="left" w:pos="1814"/>
          <w:tab w:val="left" w:pos="2381"/>
          <w:tab w:val="left" w:pos="2948"/>
          <w:tab w:val="left" w:pos="3515"/>
          <w:tab w:val="left" w:pos="4082"/>
        </w:tabs>
        <w:spacing w:after="240" w:line="400" w:lineRule="exact"/>
        <w:ind w:left="1134"/>
        <w:jc w:val="both"/>
        <w:textDirection w:val="tbRlV"/>
        <w:rPr>
          <w:rFonts w:ascii="Traditional Arabic" w:hAnsi="Traditional Arabic" w:cs="Traditional Arabic"/>
          <w:b/>
          <w:bCs/>
          <w:sz w:val="32"/>
          <w:szCs w:val="32"/>
          <w:rtl/>
          <w:lang w:val="ar-SA" w:eastAsia="zh-TW"/>
        </w:rPr>
      </w:pPr>
      <w:r w:rsidRPr="005D1852">
        <w:rPr>
          <w:rFonts w:ascii="Traditional Arabic" w:hAnsi="Traditional Arabic" w:cs="Traditional Arabic"/>
          <w:b/>
          <w:bCs/>
          <w:sz w:val="32"/>
          <w:szCs w:val="32"/>
          <w:rtl/>
          <w:lang w:val="en-GB"/>
        </w:rPr>
        <w:t>المقررات التي اتخذها الاجتماع العام للمنبر الحكومي الدولي للعلوم والسياسات في مجال التنوع البيولوجي وخدمات النظم الإيكولوجية في دورته السابعة</w:t>
      </w:r>
    </w:p>
    <w:p w14:paraId="4AE40FEB" w14:textId="77777777" w:rsidR="00E43CC8" w:rsidRPr="005D1852" w:rsidRDefault="00E43CC8" w:rsidP="00E43CC8">
      <w:pPr>
        <w:tabs>
          <w:tab w:val="left" w:pos="624"/>
        </w:tabs>
        <w:spacing w:after="120" w:line="400" w:lineRule="exact"/>
        <w:ind w:left="2550" w:hanging="1416"/>
        <w:jc w:val="both"/>
        <w:textDirection w:val="tbRlV"/>
        <w:rPr>
          <w:rFonts w:ascii="Traditional Arabic" w:hAnsi="Traditional Arabic" w:cs="Traditional Arabic"/>
          <w:sz w:val="30"/>
          <w:szCs w:val="30"/>
          <w:rtl/>
          <w:lang w:val="ar-SA" w:eastAsia="zh-TW"/>
        </w:rPr>
      </w:pPr>
      <w:r w:rsidRPr="005D1852">
        <w:rPr>
          <w:rFonts w:ascii="Traditional Arabic" w:hAnsi="Traditional Arabic" w:cs="Traditional Arabic"/>
          <w:sz w:val="30"/>
          <w:szCs w:val="30"/>
          <w:rtl/>
          <w:lang w:val="en-GB"/>
        </w:rPr>
        <w:t>م ح د-7/1:</w:t>
      </w:r>
      <w:r w:rsidRPr="005D1852">
        <w:rPr>
          <w:rFonts w:ascii="Traditional Arabic" w:hAnsi="Traditional Arabic" w:cs="Traditional Arabic"/>
          <w:sz w:val="30"/>
          <w:szCs w:val="30"/>
          <w:rtl/>
          <w:lang w:val="en-GB"/>
        </w:rPr>
        <w:tab/>
        <w:t>برنامج العمل المتجدد للمنبر الحكومي الدولي للعلوم والسياسات في مجال التنوع البيولوجي وخدمات النظم الإيكولوجية حتى العام 2030</w:t>
      </w:r>
    </w:p>
    <w:p w14:paraId="2A43815D" w14:textId="77777777" w:rsidR="00E43CC8" w:rsidRPr="005D1852" w:rsidRDefault="00E43CC8" w:rsidP="00E43CC8">
      <w:pPr>
        <w:tabs>
          <w:tab w:val="left" w:pos="624"/>
        </w:tabs>
        <w:spacing w:after="120" w:line="400" w:lineRule="exact"/>
        <w:ind w:left="2550" w:hanging="1416"/>
        <w:jc w:val="both"/>
        <w:textDirection w:val="tbRlV"/>
        <w:rPr>
          <w:rFonts w:ascii="Traditional Arabic" w:hAnsi="Traditional Arabic" w:cs="Traditional Arabic"/>
          <w:sz w:val="30"/>
          <w:szCs w:val="30"/>
          <w:rtl/>
          <w:lang w:val="ar-SA" w:eastAsia="zh-TW"/>
        </w:rPr>
      </w:pPr>
      <w:r w:rsidRPr="005D1852">
        <w:rPr>
          <w:rFonts w:ascii="Traditional Arabic" w:hAnsi="Traditional Arabic" w:cs="Traditional Arabic"/>
          <w:sz w:val="30"/>
          <w:szCs w:val="30"/>
          <w:rtl/>
          <w:lang w:val="en-GB"/>
        </w:rPr>
        <w:t>م ح د-7/2:</w:t>
      </w:r>
      <w:r w:rsidRPr="005D1852">
        <w:rPr>
          <w:rFonts w:ascii="Traditional Arabic" w:hAnsi="Traditional Arabic" w:cs="Traditional Arabic"/>
          <w:sz w:val="30"/>
          <w:szCs w:val="30"/>
          <w:rtl/>
          <w:lang w:val="en-GB"/>
        </w:rPr>
        <w:tab/>
        <w:t>استعراض المنبر الحكومي الدولي للعلوم والسياسات في مجال التنوع البيولوجي وخدمات النظم الإيكولوجية في نهاية برنامج عمله الأول</w:t>
      </w:r>
    </w:p>
    <w:p w14:paraId="7AC6A233" w14:textId="77777777" w:rsidR="00E43CC8" w:rsidRPr="005D1852" w:rsidRDefault="00E43CC8" w:rsidP="00E43CC8">
      <w:pPr>
        <w:tabs>
          <w:tab w:val="left" w:pos="624"/>
        </w:tabs>
        <w:spacing w:after="120" w:line="400" w:lineRule="exact"/>
        <w:ind w:left="2550" w:hanging="1416"/>
        <w:jc w:val="both"/>
        <w:textDirection w:val="tbRlV"/>
        <w:rPr>
          <w:rFonts w:ascii="Traditional Arabic" w:hAnsi="Traditional Arabic" w:cs="Traditional Arabic"/>
          <w:sz w:val="30"/>
          <w:szCs w:val="30"/>
          <w:rtl/>
          <w:lang w:val="ar-SA" w:eastAsia="zh-TW"/>
        </w:rPr>
      </w:pPr>
      <w:r w:rsidRPr="005D1852">
        <w:rPr>
          <w:rFonts w:ascii="Traditional Arabic" w:hAnsi="Traditional Arabic" w:cs="Traditional Arabic"/>
          <w:sz w:val="30"/>
          <w:szCs w:val="30"/>
          <w:rtl/>
          <w:lang w:val="en-GB"/>
        </w:rPr>
        <w:t>م ح د-7/3:</w:t>
      </w:r>
      <w:r w:rsidRPr="005D1852">
        <w:rPr>
          <w:rFonts w:ascii="Traditional Arabic" w:hAnsi="Traditional Arabic" w:cs="Traditional Arabic"/>
          <w:sz w:val="30"/>
          <w:szCs w:val="30"/>
          <w:rtl/>
          <w:lang w:val="en-GB"/>
        </w:rPr>
        <w:tab/>
        <w:t>تنظيم عمل الاجتماع العام ومواعيد الدورات المقبلة من الاجتماع العام وأماكن انعقادها</w:t>
      </w:r>
    </w:p>
    <w:p w14:paraId="3149816E" w14:textId="77777777" w:rsidR="00E43CC8" w:rsidRPr="005D1852" w:rsidRDefault="00E43CC8" w:rsidP="00E43CC8">
      <w:pPr>
        <w:tabs>
          <w:tab w:val="left" w:pos="624"/>
        </w:tabs>
        <w:spacing w:after="120" w:line="400" w:lineRule="exact"/>
        <w:ind w:left="2550" w:hanging="1416"/>
        <w:jc w:val="both"/>
        <w:textDirection w:val="tbRlV"/>
        <w:rPr>
          <w:rFonts w:ascii="Traditional Arabic" w:hAnsi="Traditional Arabic" w:cs="Traditional Arabic"/>
          <w:sz w:val="30"/>
          <w:szCs w:val="30"/>
          <w:rtl/>
          <w:lang w:val="ar-SA" w:eastAsia="zh-TW"/>
        </w:rPr>
      </w:pPr>
      <w:r w:rsidRPr="005D1852">
        <w:rPr>
          <w:rFonts w:ascii="Traditional Arabic" w:hAnsi="Traditional Arabic" w:cs="Traditional Arabic"/>
          <w:sz w:val="30"/>
          <w:szCs w:val="30"/>
          <w:rtl/>
          <w:lang w:val="en-GB"/>
        </w:rPr>
        <w:t>م ح د-7/4:</w:t>
      </w:r>
      <w:r w:rsidRPr="005D1852">
        <w:rPr>
          <w:rFonts w:ascii="Traditional Arabic" w:hAnsi="Traditional Arabic" w:cs="Traditional Arabic"/>
          <w:sz w:val="30"/>
          <w:szCs w:val="30"/>
          <w:rtl/>
          <w:lang w:val="en-GB"/>
        </w:rPr>
        <w:tab/>
        <w:t>الترتيبات المالية و</w:t>
      </w:r>
      <w:r>
        <w:rPr>
          <w:rFonts w:ascii="Traditional Arabic" w:hAnsi="Traditional Arabic" w:cs="Traditional Arabic"/>
          <w:sz w:val="30"/>
          <w:szCs w:val="30"/>
          <w:rtl/>
          <w:lang w:val="en-GB"/>
        </w:rPr>
        <w:t xml:space="preserve">تلك </w:t>
      </w:r>
      <w:r w:rsidRPr="005D1852">
        <w:rPr>
          <w:rFonts w:ascii="Traditional Arabic" w:hAnsi="Traditional Arabic" w:cs="Traditional Arabic"/>
          <w:sz w:val="30"/>
          <w:szCs w:val="30"/>
          <w:rtl/>
          <w:lang w:val="en-GB"/>
        </w:rPr>
        <w:t>المتعلقة بالميزانية</w:t>
      </w:r>
      <w:r>
        <w:rPr>
          <w:rFonts w:ascii="Traditional Arabic" w:hAnsi="Traditional Arabic" w:cs="Traditional Arabic"/>
          <w:sz w:val="30"/>
          <w:szCs w:val="30"/>
          <w:rtl/>
          <w:lang w:val="en-GB"/>
        </w:rPr>
        <w:t>.</w:t>
      </w:r>
    </w:p>
    <w:p w14:paraId="6BF71906" w14:textId="77777777" w:rsidR="00E43CC8" w:rsidRDefault="00E43CC8" w:rsidP="00E43CC8">
      <w:pPr>
        <w:spacing w:after="120" w:line="400" w:lineRule="exact"/>
        <w:ind w:left="1134"/>
        <w:jc w:val="both"/>
        <w:rPr>
          <w:rFonts w:ascii="Traditional Arabic" w:hAnsi="Traditional Arabic" w:cs="Traditional Arabic"/>
          <w:b/>
          <w:bCs/>
          <w:sz w:val="32"/>
          <w:szCs w:val="32"/>
          <w:rtl/>
          <w:lang w:val="en-GB" w:eastAsia="zh-TW"/>
        </w:rPr>
      </w:pPr>
      <w:r>
        <w:rPr>
          <w:rFonts w:ascii="Traditional Arabic" w:hAnsi="Traditional Arabic" w:cs="Traditional Arabic"/>
          <w:b/>
          <w:bCs/>
          <w:sz w:val="32"/>
          <w:szCs w:val="32"/>
          <w:rtl/>
          <w:lang w:val="en-GB" w:eastAsia="zh-TW"/>
        </w:rPr>
        <w:br w:type="page"/>
      </w:r>
    </w:p>
    <w:p w14:paraId="0187E0A3" w14:textId="77777777" w:rsidR="00E43CC8" w:rsidRPr="009B5D03" w:rsidRDefault="00E43CC8" w:rsidP="00E43CC8">
      <w:pPr>
        <w:keepNext/>
        <w:keepLines/>
        <w:tabs>
          <w:tab w:val="left" w:pos="1814"/>
          <w:tab w:val="left" w:pos="2381"/>
          <w:tab w:val="left" w:pos="2948"/>
          <w:tab w:val="left" w:pos="3515"/>
        </w:tabs>
        <w:suppressAutoHyphens/>
        <w:spacing w:after="240" w:line="400" w:lineRule="exact"/>
        <w:ind w:left="1134"/>
        <w:jc w:val="both"/>
        <w:rPr>
          <w:rFonts w:ascii="Traditional Arabic" w:hAnsi="Traditional Arabic" w:cs="Traditional Arabic"/>
          <w:b/>
          <w:sz w:val="32"/>
          <w:szCs w:val="32"/>
          <w:lang w:val="fr-CA" w:eastAsia="zh-TW"/>
        </w:rPr>
      </w:pPr>
      <w:r w:rsidRPr="009B5D03">
        <w:rPr>
          <w:rFonts w:ascii="Traditional Arabic" w:hAnsi="Traditional Arabic" w:cs="Traditional Arabic"/>
          <w:b/>
          <w:bCs/>
          <w:sz w:val="32"/>
          <w:szCs w:val="32"/>
          <w:rtl/>
          <w:lang w:val="en-GB" w:eastAsia="zh-TW"/>
        </w:rPr>
        <w:lastRenderedPageBreak/>
        <w:t>المقرر م</w:t>
      </w:r>
      <w:r>
        <w:rPr>
          <w:rFonts w:ascii="Traditional Arabic" w:hAnsi="Traditional Arabic" w:cs="Traditional Arabic"/>
          <w:b/>
          <w:bCs/>
          <w:sz w:val="32"/>
          <w:szCs w:val="32"/>
          <w:rtl/>
          <w:lang w:val="en-GB" w:eastAsia="zh-TW"/>
        </w:rPr>
        <w:t xml:space="preserve"> </w:t>
      </w:r>
      <w:r w:rsidRPr="009B5D03">
        <w:rPr>
          <w:rFonts w:ascii="Traditional Arabic" w:hAnsi="Traditional Arabic" w:cs="Traditional Arabic"/>
          <w:b/>
          <w:bCs/>
          <w:sz w:val="32"/>
          <w:szCs w:val="32"/>
          <w:rtl/>
          <w:lang w:val="en-GB" w:eastAsia="zh-TW"/>
        </w:rPr>
        <w:t>ح</w:t>
      </w:r>
      <w:r>
        <w:rPr>
          <w:rFonts w:ascii="Traditional Arabic" w:hAnsi="Traditional Arabic" w:cs="Traditional Arabic"/>
          <w:b/>
          <w:bCs/>
          <w:sz w:val="32"/>
          <w:szCs w:val="32"/>
          <w:rtl/>
          <w:lang w:val="en-GB" w:eastAsia="zh-TW"/>
        </w:rPr>
        <w:t xml:space="preserve"> </w:t>
      </w:r>
      <w:r w:rsidRPr="009B5D03">
        <w:rPr>
          <w:rFonts w:ascii="Traditional Arabic" w:hAnsi="Traditional Arabic" w:cs="Traditional Arabic"/>
          <w:b/>
          <w:bCs/>
          <w:sz w:val="32"/>
          <w:szCs w:val="32"/>
          <w:rtl/>
          <w:lang w:val="en-GB" w:eastAsia="zh-TW"/>
        </w:rPr>
        <w:t>د-7/</w:t>
      </w:r>
      <w:r>
        <w:rPr>
          <w:rFonts w:ascii="Traditional Arabic" w:hAnsi="Traditional Arabic" w:cs="Traditional Arabic"/>
          <w:b/>
          <w:bCs/>
          <w:sz w:val="32"/>
          <w:szCs w:val="32"/>
          <w:rtl/>
          <w:lang w:val="en-GB" w:eastAsia="zh-TW"/>
        </w:rPr>
        <w:t>1</w:t>
      </w:r>
      <w:r w:rsidRPr="009B5D03">
        <w:rPr>
          <w:rFonts w:ascii="Traditional Arabic" w:hAnsi="Traditional Arabic" w:cs="Traditional Arabic"/>
          <w:b/>
          <w:bCs/>
          <w:sz w:val="32"/>
          <w:szCs w:val="32"/>
          <w:rtl/>
          <w:lang w:val="en-GB" w:eastAsia="zh-TW"/>
        </w:rPr>
        <w:t>: برنامج العمل المتجدد للمنبر الحكومي الدولي للعلوم والسياسات في مجال التنوع البيولوجي وخدمات النظم الإيكولوجية حتى العام 2030</w:t>
      </w:r>
    </w:p>
    <w:p w14:paraId="54C17E97" w14:textId="77777777" w:rsidR="00E43CC8" w:rsidRPr="00FE2919"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i/>
          <w:iCs/>
          <w:sz w:val="30"/>
          <w:szCs w:val="30"/>
          <w:rtl/>
          <w:lang w:val="en-GB" w:eastAsia="zh-TW"/>
        </w:rPr>
        <w:t>إن الاجتماع العام،</w:t>
      </w:r>
    </w:p>
    <w:p w14:paraId="1E225B99"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i/>
          <w:sz w:val="30"/>
          <w:szCs w:val="30"/>
          <w:rtl/>
          <w:lang w:val="en-GB" w:eastAsia="zh-TW"/>
        </w:rPr>
      </w:pPr>
      <w:r w:rsidRPr="009B5D03">
        <w:rPr>
          <w:rFonts w:ascii="Traditional Arabic" w:hAnsi="Traditional Arabic" w:cs="Traditional Arabic"/>
          <w:i/>
          <w:iCs/>
          <w:sz w:val="30"/>
          <w:szCs w:val="30"/>
          <w:rtl/>
          <w:lang w:val="en-GB" w:eastAsia="zh-TW"/>
        </w:rPr>
        <w:t>إذ يشير</w:t>
      </w:r>
      <w:r w:rsidRPr="009B5D03">
        <w:rPr>
          <w:rFonts w:ascii="Traditional Arabic" w:hAnsi="Traditional Arabic" w:cs="Traditional Arabic"/>
          <w:sz w:val="30"/>
          <w:szCs w:val="30"/>
          <w:rtl/>
          <w:lang w:val="en-GB" w:eastAsia="zh-TW"/>
        </w:rPr>
        <w:t xml:space="preserve"> إلى مقرريه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 xml:space="preserve">د-5/3 </w:t>
      </w:r>
      <w:proofErr w:type="spellStart"/>
      <w:r w:rsidRPr="009B5D03">
        <w:rPr>
          <w:rFonts w:ascii="Traditional Arabic" w:hAnsi="Traditional Arabic" w:cs="Traditional Arabic"/>
          <w:sz w:val="30"/>
          <w:szCs w:val="30"/>
          <w:rtl/>
          <w:lang w:val="en-GB" w:eastAsia="zh-TW"/>
        </w:rPr>
        <w:t>وم</w:t>
      </w:r>
      <w:proofErr w:type="spellEnd"/>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د-6/2،</w:t>
      </w:r>
    </w:p>
    <w:p w14:paraId="2720BB60"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i/>
          <w:iCs/>
          <w:sz w:val="30"/>
          <w:szCs w:val="30"/>
          <w:rtl/>
          <w:lang w:val="en-GB" w:eastAsia="zh-TW"/>
        </w:rPr>
        <w:t>وإذ يعترف</w:t>
      </w:r>
      <w:r w:rsidRPr="009B5D03">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i/>
          <w:iCs/>
          <w:sz w:val="30"/>
          <w:szCs w:val="30"/>
          <w:rtl/>
          <w:lang w:val="en-GB" w:eastAsia="zh-TW"/>
        </w:rPr>
        <w:t>مع التقدير</w:t>
      </w:r>
      <w:r w:rsidRPr="009B5D03">
        <w:rPr>
          <w:rFonts w:ascii="Traditional Arabic" w:hAnsi="Traditional Arabic" w:cs="Traditional Arabic"/>
          <w:sz w:val="30"/>
          <w:szCs w:val="30"/>
          <w:rtl/>
          <w:lang w:val="en-GB" w:eastAsia="zh-TW"/>
        </w:rPr>
        <w:t xml:space="preserve"> بالجهود التي يبذلها المكتب وفريق الخبراء المتعدد التخصصات، وبالإسهامات التي يقدمها الأعضاء وأصحاب المصلحة في المنبر الحكومي الدولي للعلوم والسياسات في مجال التنوع البيولوجي وخدمات النظم الإيكولوجية في وضع برنامج </w:t>
      </w:r>
      <w:r>
        <w:rPr>
          <w:rFonts w:ascii="Traditional Arabic" w:hAnsi="Traditional Arabic" w:cs="Traditional Arabic"/>
          <w:sz w:val="30"/>
          <w:szCs w:val="30"/>
          <w:rtl/>
          <w:lang w:val="en-GB" w:eastAsia="zh-TW"/>
        </w:rPr>
        <w:t>ال</w:t>
      </w:r>
      <w:r w:rsidRPr="009B5D03">
        <w:rPr>
          <w:rFonts w:ascii="Traditional Arabic" w:hAnsi="Traditional Arabic" w:cs="Traditional Arabic"/>
          <w:sz w:val="30"/>
          <w:szCs w:val="30"/>
          <w:rtl/>
          <w:lang w:val="en-GB" w:eastAsia="zh-TW"/>
        </w:rPr>
        <w:t xml:space="preserve">عمل </w:t>
      </w:r>
      <w:r>
        <w:rPr>
          <w:rFonts w:ascii="Traditional Arabic" w:hAnsi="Traditional Arabic" w:cs="Traditional Arabic"/>
          <w:sz w:val="30"/>
          <w:szCs w:val="30"/>
          <w:rtl/>
          <w:lang w:val="en-GB" w:eastAsia="zh-TW"/>
        </w:rPr>
        <w:t>ال</w:t>
      </w:r>
      <w:r w:rsidRPr="009B5D03">
        <w:rPr>
          <w:rFonts w:ascii="Traditional Arabic" w:hAnsi="Traditional Arabic" w:cs="Traditional Arabic"/>
          <w:sz w:val="30"/>
          <w:szCs w:val="30"/>
          <w:rtl/>
          <w:lang w:val="en-GB" w:eastAsia="zh-TW"/>
        </w:rPr>
        <w:t xml:space="preserve">متجدد للمنبر حتى </w:t>
      </w:r>
      <w:r>
        <w:rPr>
          <w:rFonts w:ascii="Traditional Arabic" w:hAnsi="Traditional Arabic" w:cs="Traditional Arabic"/>
          <w:sz w:val="30"/>
          <w:szCs w:val="30"/>
          <w:rtl/>
          <w:lang w:val="en-GB" w:eastAsia="zh-TW"/>
        </w:rPr>
        <w:t>ال</w:t>
      </w:r>
      <w:r w:rsidRPr="009B5D03">
        <w:rPr>
          <w:rFonts w:ascii="Traditional Arabic" w:hAnsi="Traditional Arabic" w:cs="Traditional Arabic"/>
          <w:sz w:val="30"/>
          <w:szCs w:val="30"/>
          <w:rtl/>
          <w:lang w:val="en-GB" w:eastAsia="zh-TW"/>
        </w:rPr>
        <w:t>عام ٢٠٣٠،</w:t>
      </w:r>
    </w:p>
    <w:p w14:paraId="2DC10D98"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i/>
          <w:iCs/>
          <w:sz w:val="30"/>
          <w:szCs w:val="30"/>
          <w:rtl/>
          <w:lang w:val="en-GB" w:eastAsia="zh-TW"/>
        </w:rPr>
        <w:t>وإذ يرحب</w:t>
      </w:r>
      <w:r w:rsidRPr="009B5D03">
        <w:rPr>
          <w:rFonts w:ascii="Traditional Arabic" w:hAnsi="Traditional Arabic" w:cs="Traditional Arabic"/>
          <w:sz w:val="30"/>
          <w:szCs w:val="30"/>
          <w:rtl/>
          <w:lang w:val="en-GB" w:eastAsia="zh-TW"/>
        </w:rPr>
        <w:t xml:space="preserve"> بالطلبات والإسهامات والمقترحات بشأن الأولويات والاحتياجات الاستراتيجية القصيرة الأجل والأطول أجلاً، بما في ذلك تلك التي قدمتها الهيئات المعنية للاتفاقات البيئية المتعددة الأطراف المتعلقة بالتنوع البيولوجي وخدمات النظم الإيكولوجية،</w:t>
      </w:r>
    </w:p>
    <w:p w14:paraId="62335124"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i/>
          <w:iCs/>
          <w:sz w:val="30"/>
          <w:szCs w:val="30"/>
          <w:rtl/>
          <w:lang w:val="en-GB" w:eastAsia="zh-TW"/>
        </w:rPr>
        <w:t>وإذ يحيط علماً</w:t>
      </w:r>
      <w:r w:rsidRPr="009B5D03">
        <w:rPr>
          <w:rFonts w:ascii="Traditional Arabic" w:hAnsi="Traditional Arabic" w:cs="Traditional Arabic"/>
          <w:sz w:val="30"/>
          <w:szCs w:val="30"/>
          <w:rtl/>
          <w:lang w:val="en-GB" w:eastAsia="zh-TW"/>
        </w:rPr>
        <w:t xml:space="preserve"> بتقرير فريق الخبراء المتعدد التخصصات والمكتب</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xml:space="preserve"> الذي يتضمن قائمة مرتبة حسب الأولوية للطلبات والإسهامات والمقترحات المعدة وفقاً للمقرر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د-٦/٢ وبالإجراءات المتعلقة باستلام الطلبات المقدمة إلى المنبر وترتيبها حسب الأولوية والواردة في المقرر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د-١/٣،</w:t>
      </w:r>
    </w:p>
    <w:p w14:paraId="65BCB282"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Pr>
          <w:rFonts w:ascii="Traditional Arabic" w:hAnsi="Traditional Arabic" w:cs="Traditional Arabic"/>
          <w:i/>
          <w:iCs/>
          <w:sz w:val="30"/>
          <w:szCs w:val="30"/>
          <w:rtl/>
          <w:lang w:val="en-GB" w:eastAsia="zh-TW"/>
        </w:rPr>
        <w:t>يعتمد</w:t>
      </w:r>
      <w:r w:rsidRPr="009B5D03">
        <w:rPr>
          <w:rFonts w:ascii="Traditional Arabic" w:hAnsi="Traditional Arabic" w:cs="Traditional Arabic"/>
          <w:sz w:val="30"/>
          <w:szCs w:val="30"/>
          <w:rtl/>
          <w:lang w:val="en-GB" w:eastAsia="zh-TW"/>
        </w:rPr>
        <w:t xml:space="preserve"> برنامج العمل المتجدد للمنبر حتى العام 2030، الذي يرد في المرفق الأول لهذا المقرر؛</w:t>
      </w:r>
    </w:p>
    <w:p w14:paraId="13191CAA"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i/>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أن يطلق نداءً </w:t>
      </w:r>
      <w:r>
        <w:rPr>
          <w:rFonts w:ascii="Traditional Arabic" w:hAnsi="Traditional Arabic" w:cs="Traditional Arabic"/>
          <w:sz w:val="30"/>
          <w:szCs w:val="30"/>
          <w:rtl/>
          <w:lang w:val="en-GB" w:eastAsia="zh-TW"/>
        </w:rPr>
        <w:t>يلتمس ا</w:t>
      </w:r>
      <w:r w:rsidRPr="009B5D03">
        <w:rPr>
          <w:rFonts w:ascii="Traditional Arabic" w:hAnsi="Traditional Arabic" w:cs="Traditional Arabic"/>
          <w:sz w:val="30"/>
          <w:szCs w:val="30"/>
          <w:rtl/>
          <w:lang w:val="en-GB" w:eastAsia="zh-TW"/>
        </w:rPr>
        <w:t xml:space="preserve">لمزيد من الطلبات والإسهامات والاقتراحات المتعلقة ببرنامج </w:t>
      </w:r>
      <w:r>
        <w:rPr>
          <w:rFonts w:ascii="Traditional Arabic" w:hAnsi="Traditional Arabic" w:cs="Traditional Arabic"/>
          <w:sz w:val="30"/>
          <w:szCs w:val="30"/>
          <w:rtl/>
          <w:lang w:val="en-GB" w:eastAsia="zh-TW"/>
        </w:rPr>
        <w:t>ال</w:t>
      </w:r>
      <w:r w:rsidRPr="009B5D03">
        <w:rPr>
          <w:rFonts w:ascii="Traditional Arabic" w:hAnsi="Traditional Arabic" w:cs="Traditional Arabic"/>
          <w:sz w:val="30"/>
          <w:szCs w:val="30"/>
          <w:rtl/>
          <w:lang w:val="en-GB" w:eastAsia="zh-TW"/>
        </w:rPr>
        <w:t>عمل، في وقت مناسب لكي ينظر فيها الاجتماع العام في دورته العاشرة، وأن ينظر في الدورة نفسها في الحاجة إلى</w:t>
      </w:r>
      <w:r>
        <w:rPr>
          <w:rFonts w:ascii="Traditional Arabic" w:hAnsi="Traditional Arabic" w:cs="Traditional Arabic"/>
          <w:sz w:val="30"/>
          <w:szCs w:val="30"/>
          <w:rtl/>
          <w:lang w:val="en-GB" w:eastAsia="zh-TW"/>
        </w:rPr>
        <w:t xml:space="preserve"> إطلاق</w:t>
      </w:r>
      <w:r w:rsidRPr="009B5D03">
        <w:rPr>
          <w:rFonts w:ascii="Traditional Arabic" w:hAnsi="Traditional Arabic" w:cs="Traditional Arabic"/>
          <w:sz w:val="30"/>
          <w:szCs w:val="30"/>
          <w:rtl/>
          <w:lang w:val="en-GB" w:eastAsia="zh-TW"/>
        </w:rPr>
        <w:t xml:space="preserve"> المزيد من النداءات وتوقيتها؛</w:t>
      </w:r>
    </w:p>
    <w:p w14:paraId="456D6DC4"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أولاً</w:t>
      </w:r>
    </w:p>
    <w:p w14:paraId="1218C109" w14:textId="77777777" w:rsidR="00E43CC8" w:rsidRPr="009B5D03" w:rsidRDefault="00E43CC8" w:rsidP="00E43CC8">
      <w:pPr>
        <w:keepNext/>
        <w:keepLines/>
        <w:tabs>
          <w:tab w:val="left" w:pos="1814"/>
          <w:tab w:val="left" w:pos="2381"/>
          <w:tab w:val="left" w:pos="2948"/>
          <w:tab w:val="left" w:pos="3515"/>
        </w:tabs>
        <w:spacing w:after="120" w:line="400" w:lineRule="exact"/>
        <w:ind w:left="1132"/>
        <w:jc w:val="center"/>
        <w:rPr>
          <w:rFonts w:ascii="Traditional Arabic" w:hAnsi="Traditional Arabic" w:cs="Traditional Arabic"/>
          <w:b/>
          <w:sz w:val="32"/>
          <w:szCs w:val="32"/>
          <w:rtl/>
          <w:lang w:val="en-GB" w:eastAsia="zh-TW"/>
        </w:rPr>
      </w:pPr>
      <w:r w:rsidRPr="009B5D03">
        <w:rPr>
          <w:rFonts w:ascii="Traditional Arabic" w:hAnsi="Traditional Arabic" w:cs="Traditional Arabic"/>
          <w:b/>
          <w:bCs/>
          <w:sz w:val="32"/>
          <w:szCs w:val="32"/>
          <w:rtl/>
          <w:lang w:val="en-GB" w:eastAsia="zh-TW"/>
        </w:rPr>
        <w:t>تنفيذ برنامج العمل المتجدد للمنبر حتى العام</w:t>
      </w:r>
      <w:r w:rsidRPr="009B5D03">
        <w:rPr>
          <w:rFonts w:ascii="Traditional Arabic" w:hAnsi="Traditional Arabic" w:cs="Traditional Arabic"/>
          <w:sz w:val="32"/>
          <w:szCs w:val="32"/>
          <w:rtl/>
          <w:lang w:val="en-GB" w:eastAsia="zh-TW"/>
        </w:rPr>
        <w:t xml:space="preserve"> </w:t>
      </w:r>
      <w:r w:rsidRPr="00FE2919">
        <w:rPr>
          <w:rFonts w:ascii="Traditional Arabic" w:hAnsi="Traditional Arabic" w:cs="Traditional Arabic"/>
          <w:b/>
          <w:bCs/>
          <w:sz w:val="32"/>
          <w:szCs w:val="32"/>
          <w:rtl/>
          <w:lang w:val="en-GB" w:eastAsia="zh-TW"/>
        </w:rPr>
        <w:t>2030</w:t>
      </w:r>
    </w:p>
    <w:p w14:paraId="5AB23F06"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مواصلة تنفيذ برنامج العمل المتجدد حتى العام 2030 وفقاً للميزانية المعتمدة الواردة في المقرر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د-7/</w:t>
      </w:r>
      <w:r>
        <w:rPr>
          <w:rFonts w:ascii="Traditional Arabic" w:hAnsi="Traditional Arabic" w:cs="Traditional Arabic"/>
          <w:sz w:val="30"/>
          <w:szCs w:val="30"/>
          <w:rtl/>
          <w:lang w:val="en-GB" w:eastAsia="zh-TW"/>
        </w:rPr>
        <w:t>4 وفي حدود الموارد المتاحة</w:t>
      </w:r>
      <w:r w:rsidRPr="009B5D03">
        <w:rPr>
          <w:rFonts w:ascii="Traditional Arabic" w:hAnsi="Traditional Arabic" w:cs="Traditional Arabic"/>
          <w:sz w:val="30"/>
          <w:szCs w:val="30"/>
          <w:rtl/>
          <w:lang w:val="en-GB" w:eastAsia="zh-TW"/>
        </w:rPr>
        <w:t>؛</w:t>
      </w:r>
    </w:p>
    <w:p w14:paraId="0328B156"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الأمينة التنفيذية أن تقدم تقريراً إلى الاجتماع العام في دورته الثامنة عن التقدم المحرز في تنفيذ برنامج العمل، تمشياً مع هذا المقرر</w:t>
      </w:r>
      <w:r>
        <w:rPr>
          <w:rFonts w:ascii="Traditional Arabic" w:hAnsi="Traditional Arabic" w:cs="Traditional Arabic"/>
          <w:sz w:val="30"/>
          <w:szCs w:val="30"/>
          <w:rtl/>
          <w:lang w:val="en-GB" w:eastAsia="zh-TW"/>
        </w:rPr>
        <w:t>؛</w:t>
      </w:r>
    </w:p>
    <w:p w14:paraId="4B27CFC9"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5" w:hanging="3"/>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ثانياً</w:t>
      </w:r>
    </w:p>
    <w:p w14:paraId="515B3DEB"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5" w:hanging="3"/>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تقييم المعارف</w:t>
      </w:r>
    </w:p>
    <w:p w14:paraId="3463406E"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eastAsia="Calibri"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يوافق</w:t>
      </w:r>
      <w:r w:rsidRPr="009B5D03">
        <w:rPr>
          <w:rFonts w:ascii="Traditional Arabic" w:hAnsi="Traditional Arabic" w:cs="Traditional Arabic"/>
          <w:sz w:val="30"/>
          <w:szCs w:val="30"/>
          <w:rtl/>
          <w:lang w:val="en-GB" w:eastAsia="zh-TW"/>
        </w:rPr>
        <w:t xml:space="preserve"> على الموجز الخاص بمقرري السياسات للتقييم العالمي للتنوع البيولوجي وخدمات النظم الإيكولوجية</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2"/>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ويقبل فصول التقييم بما في ذلك موجزاتها التنفيذية</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3"/>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5EAB908E"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يوافق أيضاً</w:t>
      </w:r>
      <w:r w:rsidRPr="009B5D03">
        <w:rPr>
          <w:rFonts w:ascii="Traditional Arabic" w:hAnsi="Traditional Arabic" w:cs="Traditional Arabic"/>
          <w:sz w:val="30"/>
          <w:szCs w:val="30"/>
          <w:rtl/>
          <w:lang w:val="en-GB" w:eastAsia="zh-TW"/>
        </w:rPr>
        <w:t xml:space="preserve"> على العمليتين التاليتين لتحديد النطاق لكي ينظر فيهما الاجتماع العام في دورته الثامنة:</w:t>
      </w:r>
    </w:p>
    <w:p w14:paraId="76D57432"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lastRenderedPageBreak/>
        <w:t>(أ)</w:t>
      </w:r>
      <w:r w:rsidRPr="009B5D03">
        <w:rPr>
          <w:rFonts w:ascii="Traditional Arabic" w:hAnsi="Traditional Arabic" w:cs="Traditional Arabic"/>
          <w:sz w:val="30"/>
          <w:szCs w:val="30"/>
          <w:rtl/>
          <w:lang w:val="en-GB" w:eastAsia="zh-TW"/>
        </w:rPr>
        <w:tab/>
        <w:t>تقييم مواضيعي للروابط القائمة بين التنوع البيولوجي والمياه والغذاء والصحة، وفقاً لإجراءات إعداد نواتج المنبر</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4"/>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واستناداً إلى تقرير تحديد النطاق الأولي للتقييم</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5"/>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75D78F7B"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eastAsia="Calibri"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(ب)</w:t>
      </w:r>
      <w:r w:rsidRPr="009B5D03">
        <w:rPr>
          <w:rFonts w:ascii="Traditional Arabic" w:hAnsi="Traditional Arabic" w:cs="Traditional Arabic"/>
          <w:sz w:val="30"/>
          <w:szCs w:val="30"/>
          <w:rtl/>
          <w:lang w:val="en-GB" w:eastAsia="zh-TW"/>
        </w:rPr>
        <w:tab/>
        <w:t xml:space="preserve">تقييم مواضيعي للأسباب </w:t>
      </w:r>
      <w:r>
        <w:rPr>
          <w:rFonts w:ascii="Traditional Arabic" w:hAnsi="Traditional Arabic" w:cs="Traditional Arabic"/>
          <w:sz w:val="30"/>
          <w:szCs w:val="30"/>
          <w:rtl/>
          <w:lang w:val="en-GB" w:eastAsia="zh-TW"/>
        </w:rPr>
        <w:t xml:space="preserve">الكامنة وراء </w:t>
      </w:r>
      <w:r w:rsidRPr="009B5D03">
        <w:rPr>
          <w:rFonts w:ascii="Traditional Arabic" w:hAnsi="Traditional Arabic" w:cs="Traditional Arabic"/>
          <w:sz w:val="30"/>
          <w:szCs w:val="30"/>
          <w:rtl/>
          <w:lang w:val="en-GB" w:eastAsia="zh-TW"/>
        </w:rPr>
        <w:t xml:space="preserve">فقدان التنوع البيولوجي ومحددات التغير التحويلي </w:t>
      </w:r>
      <w:r>
        <w:rPr>
          <w:rFonts w:ascii="Traditional Arabic" w:hAnsi="Traditional Arabic" w:cs="Traditional Arabic"/>
          <w:sz w:val="30"/>
          <w:szCs w:val="30"/>
          <w:rtl/>
          <w:lang w:val="en-GB" w:eastAsia="zh-TW"/>
        </w:rPr>
        <w:t>والخيارات المتاحة</w:t>
      </w:r>
      <w:r w:rsidRPr="009B5D03">
        <w:rPr>
          <w:rFonts w:ascii="Traditional Arabic" w:hAnsi="Traditional Arabic" w:cs="Traditional Arabic"/>
          <w:sz w:val="30"/>
          <w:szCs w:val="30"/>
          <w:rtl/>
          <w:lang w:val="en-GB" w:eastAsia="zh-TW"/>
        </w:rPr>
        <w:t xml:space="preserve"> لتحقيق رؤية</w:t>
      </w:r>
      <w:r>
        <w:rPr>
          <w:rFonts w:ascii="Traditional Arabic" w:hAnsi="Traditional Arabic" w:cs="Traditional Arabic"/>
          <w:sz w:val="30"/>
          <w:szCs w:val="30"/>
          <w:rtl/>
          <w:lang w:val="en-GB" w:eastAsia="zh-TW"/>
        </w:rPr>
        <w:t xml:space="preserve"> العام</w:t>
      </w:r>
      <w:r w:rsidRPr="009B5D03">
        <w:rPr>
          <w:rFonts w:ascii="Traditional Arabic" w:hAnsi="Traditional Arabic" w:cs="Traditional Arabic"/>
          <w:sz w:val="30"/>
          <w:szCs w:val="30"/>
          <w:rtl/>
          <w:lang w:val="en-GB" w:eastAsia="zh-TW"/>
        </w:rPr>
        <w:t xml:space="preserve"> 2050 للتنوع البيولوجي، وفقاً لإجراءات </w:t>
      </w:r>
      <w:r>
        <w:rPr>
          <w:rFonts w:ascii="Traditional Arabic" w:hAnsi="Traditional Arabic" w:cs="Traditional Arabic"/>
          <w:sz w:val="30"/>
          <w:szCs w:val="30"/>
          <w:rtl/>
          <w:lang w:val="en-GB" w:eastAsia="zh-TW"/>
        </w:rPr>
        <w:t>إعداد</w:t>
      </w:r>
      <w:r w:rsidRPr="009B5D03">
        <w:rPr>
          <w:rFonts w:ascii="Traditional Arabic" w:hAnsi="Traditional Arabic" w:cs="Traditional Arabic"/>
          <w:sz w:val="30"/>
          <w:szCs w:val="30"/>
          <w:rtl/>
          <w:lang w:val="en-GB" w:eastAsia="zh-TW"/>
        </w:rPr>
        <w:t xml:space="preserve"> نواتج المنبر</w:t>
      </w:r>
      <w:r w:rsidRPr="009B5D03">
        <w:rPr>
          <w:rFonts w:ascii="Traditional Arabic" w:hAnsi="Traditional Arabic" w:cs="Traditional Arabic"/>
          <w:sz w:val="30"/>
          <w:szCs w:val="30"/>
          <w:vertAlign w:val="superscript"/>
          <w:rtl/>
          <w:lang w:val="en-GB" w:eastAsia="zh-TW"/>
        </w:rPr>
        <w:t>(4)</w:t>
      </w:r>
      <w:r w:rsidRPr="009B5D03">
        <w:rPr>
          <w:rFonts w:ascii="Traditional Arabic" w:hAnsi="Traditional Arabic" w:cs="Traditional Arabic"/>
          <w:sz w:val="30"/>
          <w:szCs w:val="30"/>
          <w:rtl/>
          <w:lang w:val="en-GB" w:eastAsia="zh-TW"/>
        </w:rPr>
        <w:t xml:space="preserve"> واستناداً إلى تقرير تحديد النطاق الأولي للتقييم</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6"/>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69A8627C"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٣-</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فريق الخبراء المتعدد التخصصات، والمكتب والأمينة التنفيذية تيسير المناقشات بين عمليتي تحديد النطاق </w:t>
      </w:r>
      <w:r>
        <w:rPr>
          <w:rFonts w:ascii="Traditional Arabic" w:hAnsi="Traditional Arabic" w:cs="Traditional Arabic"/>
          <w:sz w:val="30"/>
          <w:szCs w:val="30"/>
          <w:rtl/>
          <w:lang w:val="en-GB" w:eastAsia="zh-TW"/>
        </w:rPr>
        <w:t>بهدف</w:t>
      </w:r>
      <w:r w:rsidRPr="009B5D03">
        <w:rPr>
          <w:rFonts w:ascii="Traditional Arabic" w:hAnsi="Traditional Arabic" w:cs="Traditional Arabic"/>
          <w:sz w:val="30"/>
          <w:szCs w:val="30"/>
          <w:rtl/>
          <w:lang w:val="en-GB" w:eastAsia="zh-TW"/>
        </w:rPr>
        <w:t xml:space="preserve"> تحقيق أقصى قدر من التآزر بين التقييمين وتجنب ازدواج النطاق؛</w:t>
      </w:r>
    </w:p>
    <w:p w14:paraId="7BD7122C"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4-</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 xml:space="preserve">يوافق </w:t>
      </w:r>
      <w:r w:rsidRPr="009B5D03">
        <w:rPr>
          <w:rFonts w:ascii="Traditional Arabic" w:hAnsi="Traditional Arabic" w:cs="Traditional Arabic"/>
          <w:sz w:val="30"/>
          <w:szCs w:val="30"/>
          <w:rtl/>
          <w:lang w:val="en-GB" w:eastAsia="zh-TW"/>
        </w:rPr>
        <w:t>على عملية تحديد النطاق لتقييم منهجي لأثر الأعمال التجارية واعتمادها على التنوع البيولوجي والإسهامات التي تقدمها الطبيعة للبشر، لكي ينظر فيها الاجتماع العام في دورته التاسعة، وفقاً لإجراءات إعداد نواتج المنبر</w:t>
      </w:r>
      <w:r w:rsidRPr="009B5D03">
        <w:rPr>
          <w:rFonts w:ascii="Traditional Arabic" w:hAnsi="Traditional Arabic" w:cs="Traditional Arabic"/>
          <w:sz w:val="30"/>
          <w:szCs w:val="30"/>
          <w:vertAlign w:val="superscript"/>
          <w:rtl/>
          <w:lang w:val="en-GB" w:eastAsia="zh-TW"/>
        </w:rPr>
        <w:t>(4)</w:t>
      </w:r>
      <w:r w:rsidRPr="009B5D03">
        <w:rPr>
          <w:rFonts w:ascii="Traditional Arabic" w:hAnsi="Traditional Arabic" w:cs="Traditional Arabic"/>
          <w:sz w:val="30"/>
          <w:szCs w:val="30"/>
          <w:rtl/>
          <w:lang w:val="en-GB" w:eastAsia="zh-TW"/>
        </w:rPr>
        <w:t>، واستناداً إلى تقرير تحديد النطاق الأولي للتقييم</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7"/>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ويقرر النظر في إجراء التقييم على مدى سنتين باتباع نهج المسار السريع</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8"/>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04E12E1B"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5-</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كجزء من عملية تحديد النطاق للتقييمين المذكورين في الفقرة 2 من هذا الفرع، </w:t>
      </w:r>
      <w:r>
        <w:rPr>
          <w:rFonts w:ascii="Traditional Arabic" w:hAnsi="Traditional Arabic" w:cs="Traditional Arabic"/>
          <w:sz w:val="30"/>
          <w:szCs w:val="30"/>
          <w:rtl/>
          <w:lang w:val="en-GB" w:eastAsia="zh-TW"/>
        </w:rPr>
        <w:t>أن ينظر</w:t>
      </w:r>
      <w:r w:rsidRPr="009B5D03">
        <w:rPr>
          <w:rFonts w:ascii="Traditional Arabic" w:hAnsi="Traditional Arabic" w:cs="Traditional Arabic"/>
          <w:sz w:val="30"/>
          <w:szCs w:val="30"/>
          <w:rtl/>
          <w:lang w:val="en-GB" w:eastAsia="zh-TW"/>
        </w:rPr>
        <w:t xml:space="preserve"> في كيفية استخدام وظائف المنبر المتعلقة ببناء القدرات، وتعزيز أسس المعرفة وسياسات الدعم، وفرق العمل المعنية</w:t>
      </w:r>
      <w:r>
        <w:rPr>
          <w:rFonts w:ascii="Traditional Arabic" w:hAnsi="Traditional Arabic" w:cs="Traditional Arabic"/>
          <w:sz w:val="30"/>
          <w:szCs w:val="30"/>
          <w:rtl/>
          <w:lang w:val="en-GB" w:eastAsia="zh-TW"/>
        </w:rPr>
        <w:t xml:space="preserve"> بكل منها</w:t>
      </w:r>
      <w:r w:rsidRPr="009B5D03">
        <w:rPr>
          <w:rFonts w:ascii="Traditional Arabic" w:hAnsi="Traditional Arabic" w:cs="Traditional Arabic"/>
          <w:sz w:val="30"/>
          <w:szCs w:val="30"/>
          <w:rtl/>
          <w:lang w:val="en-GB" w:eastAsia="zh-TW"/>
        </w:rPr>
        <w:t xml:space="preserve">، لدعم عمليات إعداد التقييمات وتنفيذها </w:t>
      </w:r>
      <w:r>
        <w:rPr>
          <w:rFonts w:ascii="Traditional Arabic" w:hAnsi="Traditional Arabic" w:cs="Traditional Arabic"/>
          <w:sz w:val="30"/>
          <w:szCs w:val="30"/>
          <w:rtl/>
          <w:lang w:val="en-GB" w:eastAsia="zh-TW"/>
        </w:rPr>
        <w:t xml:space="preserve">والأخذ بها في </w:t>
      </w:r>
      <w:r w:rsidRPr="009B5D03">
        <w:rPr>
          <w:rFonts w:ascii="Traditional Arabic" w:hAnsi="Traditional Arabic" w:cs="Traditional Arabic"/>
          <w:sz w:val="30"/>
          <w:szCs w:val="30"/>
          <w:rtl/>
          <w:lang w:val="en-GB" w:eastAsia="zh-TW"/>
        </w:rPr>
        <w:t>السياسات بطريقة متكاملة؛</w:t>
      </w:r>
    </w:p>
    <w:p w14:paraId="4DB268B2"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eastAsia="Calibri"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6-</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يوافق</w:t>
      </w:r>
      <w:r w:rsidRPr="009B5D03">
        <w:rPr>
          <w:rFonts w:ascii="Traditional Arabic" w:hAnsi="Traditional Arabic" w:cs="Traditional Arabic"/>
          <w:sz w:val="30"/>
          <w:szCs w:val="30"/>
          <w:rtl/>
          <w:lang w:val="en-GB" w:eastAsia="zh-TW"/>
        </w:rPr>
        <w:t xml:space="preserve"> على إعداد ورقة تقنية تتناول التنوع البيولوجي وتغير المناخ، وتستند إلى المواد المشار إليها أو الواردة في تقارير التقييم التي يعدها المنبر، وبشكل استثنائي</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تقارير التقييم التي أعدتها الهيئة الحكومية الدولية المعنية بتغير المناخ،</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بهدف إعلام عدة جهات من بينها مؤتمر الأطراف في اتفاقية التنوع البيولوجي في اجتماعه الخامس عشر ومؤتمر الأطراف في اتفاقية الأمم المتحدة الإطارية بشأن تغير المناخ في دورته السادسة والعشرين</w:t>
      </w:r>
      <w:r>
        <w:rPr>
          <w:rFonts w:ascii="Traditional Arabic" w:hAnsi="Traditional Arabic" w:cs="Traditional Arabic"/>
          <w:sz w:val="30"/>
          <w:szCs w:val="30"/>
          <w:rtl/>
          <w:lang w:val="en-GB" w:eastAsia="zh-TW"/>
        </w:rPr>
        <w:t>،</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بحيث تعد الورقة التقنية</w:t>
      </w:r>
      <w:r w:rsidRPr="009B5D03">
        <w:rPr>
          <w:rFonts w:ascii="Traditional Arabic" w:hAnsi="Traditional Arabic" w:cs="Traditional Arabic"/>
          <w:sz w:val="30"/>
          <w:szCs w:val="30"/>
          <w:rtl/>
          <w:lang w:val="en-GB" w:eastAsia="zh-TW"/>
        </w:rPr>
        <w:t xml:space="preserve"> وفقاً لعمليات إقرار الأوراق التقنية المبينة في إجراءات إعداد نواتج المنبر</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9"/>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واستناداً إلى المذكرة المفاهيمية للورقة التقنية</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10"/>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506758EB" w14:textId="77777777" w:rsidR="00E43CC8" w:rsidRPr="009B5D03" w:rsidRDefault="00E43CC8" w:rsidP="00E43CC8">
      <w:pPr>
        <w:tabs>
          <w:tab w:val="left" w:pos="2408"/>
          <w:tab w:val="left" w:pos="2948"/>
          <w:tab w:val="left" w:pos="3515"/>
        </w:tabs>
        <w:spacing w:line="38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7-</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الأمينة التنفيذية أن تستكشف، لهذا الغرض، مع أمانة الهيئة الحكومية الدولية المعنية بتغير المناخ أنشطة مشتركة محتملة بشأن التنوع البيولوجي وتغير المناخ، بما في ذلك إمكانية الاشتراك في إعداد الورقة التقنية المذكورة أعلاه، </w:t>
      </w:r>
      <w:r>
        <w:rPr>
          <w:rFonts w:ascii="Traditional Arabic" w:hAnsi="Traditional Arabic" w:cs="Traditional Arabic"/>
          <w:sz w:val="30"/>
          <w:szCs w:val="30"/>
          <w:rtl/>
          <w:lang w:val="en-GB" w:eastAsia="zh-TW"/>
        </w:rPr>
        <w:t>وأن تقدم</w:t>
      </w:r>
      <w:r w:rsidRPr="009B5D03">
        <w:rPr>
          <w:rFonts w:ascii="Traditional Arabic" w:hAnsi="Traditional Arabic" w:cs="Traditional Arabic"/>
          <w:sz w:val="30"/>
          <w:szCs w:val="30"/>
          <w:rtl/>
          <w:lang w:val="en-GB" w:eastAsia="zh-TW"/>
        </w:rPr>
        <w:t xml:space="preserve"> تقرير</w:t>
      </w:r>
      <w:r>
        <w:rPr>
          <w:rFonts w:ascii="Traditional Arabic" w:hAnsi="Traditional Arabic" w:cs="Traditional Arabic"/>
          <w:sz w:val="30"/>
          <w:szCs w:val="30"/>
          <w:rtl/>
          <w:lang w:val="en-GB" w:eastAsia="zh-TW"/>
        </w:rPr>
        <w:t>اً</w:t>
      </w:r>
      <w:r w:rsidRPr="009B5D03">
        <w:rPr>
          <w:rFonts w:ascii="Traditional Arabic" w:hAnsi="Traditional Arabic" w:cs="Traditional Arabic"/>
          <w:sz w:val="30"/>
          <w:szCs w:val="30"/>
          <w:rtl/>
          <w:lang w:val="en-GB" w:eastAsia="zh-TW"/>
        </w:rPr>
        <w:t xml:space="preserve"> إلى الاجتماع العام في دورته الثامنة عن المناقشات بشأن </w:t>
      </w:r>
      <w:r>
        <w:rPr>
          <w:rFonts w:ascii="Traditional Arabic" w:hAnsi="Traditional Arabic" w:cs="Traditional Arabic"/>
          <w:sz w:val="30"/>
          <w:szCs w:val="30"/>
          <w:rtl/>
          <w:lang w:val="en-GB" w:eastAsia="zh-TW"/>
        </w:rPr>
        <w:t>الخيارات الإضافية</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w:t>
      </w:r>
      <w:r w:rsidRPr="009B5D03">
        <w:rPr>
          <w:rFonts w:ascii="Traditional Arabic" w:hAnsi="Traditional Arabic" w:cs="Traditional Arabic"/>
          <w:sz w:val="30"/>
          <w:szCs w:val="30"/>
          <w:rtl/>
          <w:lang w:val="en-GB" w:eastAsia="zh-TW"/>
        </w:rPr>
        <w:t xml:space="preserve">لأنشطة والنواتج المشتركة المحتملة ذات الصلة بالتنوع البيولوجي وخدمات </w:t>
      </w:r>
      <w:r>
        <w:rPr>
          <w:rFonts w:ascii="Traditional Arabic" w:hAnsi="Traditional Arabic" w:cs="Traditional Arabic"/>
          <w:sz w:val="30"/>
          <w:szCs w:val="30"/>
          <w:rtl/>
          <w:lang w:val="en-GB" w:eastAsia="zh-TW"/>
        </w:rPr>
        <w:t xml:space="preserve">النظم الإيكولوجية وتغير المناخ، </w:t>
      </w:r>
      <w:r w:rsidRPr="009B5D03">
        <w:rPr>
          <w:rFonts w:ascii="Traditional Arabic" w:hAnsi="Traditional Arabic" w:cs="Traditional Arabic"/>
          <w:sz w:val="30"/>
          <w:szCs w:val="30"/>
          <w:rtl/>
          <w:lang w:val="en-GB" w:eastAsia="zh-TW"/>
        </w:rPr>
        <w:t>مع الإشارة إلى توقيتها والآثار المترتبة عليها</w:t>
      </w:r>
      <w:r>
        <w:rPr>
          <w:rFonts w:ascii="Traditional Arabic" w:hAnsi="Traditional Arabic" w:cs="Traditional Arabic"/>
          <w:sz w:val="30"/>
          <w:szCs w:val="30"/>
          <w:rtl/>
          <w:lang w:val="en-GB" w:eastAsia="zh-TW"/>
        </w:rPr>
        <w:t xml:space="preserve"> من حيث الموارد</w:t>
      </w:r>
      <w:r w:rsidRPr="009B5D03">
        <w:rPr>
          <w:rFonts w:ascii="Traditional Arabic" w:hAnsi="Traditional Arabic" w:cs="Traditional Arabic"/>
          <w:sz w:val="30"/>
          <w:szCs w:val="30"/>
          <w:rtl/>
          <w:lang w:val="en-GB" w:eastAsia="zh-TW"/>
        </w:rPr>
        <w:t>،</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 xml:space="preserve">ويطلب أيضاً إلى الأمينة التنفيذية أن تحيل هذا المقرر إلى أمانة </w:t>
      </w:r>
      <w:r>
        <w:rPr>
          <w:rFonts w:ascii="Traditional Arabic" w:hAnsi="Traditional Arabic" w:cs="Traditional Arabic"/>
          <w:sz w:val="30"/>
          <w:szCs w:val="30"/>
          <w:rtl/>
          <w:lang w:val="en-GB" w:eastAsia="zh-TW"/>
        </w:rPr>
        <w:t>الهيئة</w:t>
      </w:r>
      <w:r w:rsidRPr="009B5D03">
        <w:rPr>
          <w:rFonts w:ascii="Traditional Arabic" w:hAnsi="Traditional Arabic" w:cs="Traditional Arabic"/>
          <w:sz w:val="30"/>
          <w:szCs w:val="30"/>
          <w:rtl/>
          <w:lang w:val="en-GB" w:eastAsia="zh-TW"/>
        </w:rPr>
        <w:t xml:space="preserve"> في الوقت المناسب؛</w:t>
      </w:r>
    </w:p>
    <w:p w14:paraId="27CB0A90"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eastAsia="Calibri"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8-</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إعادة النظر، في دورته التاسعة، في الطلبات والإسهامات والاقتراحات الواردة في الوقت المناسب للنظر فيها في تلك الدورة، بما في ذلك لإجراء تقييم عالمي ثان للتنوع البيولوجي وخدمات النظم </w:t>
      </w:r>
      <w:r w:rsidRPr="009B5D03">
        <w:rPr>
          <w:rFonts w:ascii="Traditional Arabic" w:hAnsi="Traditional Arabic" w:cs="Traditional Arabic"/>
          <w:sz w:val="30"/>
          <w:szCs w:val="30"/>
          <w:rtl/>
          <w:lang w:val="en-GB" w:eastAsia="zh-TW"/>
        </w:rPr>
        <w:lastRenderedPageBreak/>
        <w:t xml:space="preserve">الإيكولوجية وتقييم </w:t>
      </w:r>
      <w:r>
        <w:rPr>
          <w:rFonts w:ascii="Traditional Arabic" w:hAnsi="Traditional Arabic" w:cs="Traditional Arabic"/>
          <w:sz w:val="30"/>
          <w:szCs w:val="30"/>
          <w:rtl/>
          <w:lang w:val="en-GB" w:eastAsia="zh-TW"/>
        </w:rPr>
        <w:t>للتواصل</w:t>
      </w:r>
      <w:r w:rsidRPr="009B5D03">
        <w:rPr>
          <w:rFonts w:ascii="Traditional Arabic" w:hAnsi="Traditional Arabic" w:cs="Traditional Arabic"/>
          <w:sz w:val="30"/>
          <w:szCs w:val="30"/>
          <w:rtl/>
          <w:lang w:val="en-GB" w:eastAsia="zh-TW"/>
        </w:rPr>
        <w:t xml:space="preserve"> الإيكولوجي، ويطلب إلى الأمينة التنفيذية إدراج المسألة على جدول أعمال الدورة التاسعة؛</w:t>
      </w:r>
    </w:p>
    <w:p w14:paraId="3360EBF6"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9-</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الأمينة التنفيذية أن تحدَّث باستمرار الدليل المتعلق بإنتاج التقييمات</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11"/>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مع مراعاة الأعمال التي تقوم بها فرق العمل وأفرقة الخبراء التابعة للمنبر وأي مواد أخرى ذات صلة؛</w:t>
      </w:r>
    </w:p>
    <w:p w14:paraId="2849184E" w14:textId="77777777" w:rsidR="00E43CC8" w:rsidRPr="009B5D03" w:rsidRDefault="00E43CC8" w:rsidP="00E43CC8">
      <w:pPr>
        <w:tabs>
          <w:tab w:val="left" w:pos="1247"/>
          <w:tab w:val="left" w:pos="1814"/>
          <w:tab w:val="left" w:pos="2381"/>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10-</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فريق الخبراء المتعدد التخصصات والمكتب استعراض الإطار المفاهيمي للمنبر تمشياً مع الهدف 6 (ب) من برنامج العمل؛</w:t>
      </w:r>
    </w:p>
    <w:p w14:paraId="17363D4F" w14:textId="77777777" w:rsidR="00E43CC8" w:rsidRPr="009B5D03" w:rsidRDefault="00E43CC8" w:rsidP="00E43CC8">
      <w:pPr>
        <w:tabs>
          <w:tab w:val="left" w:pos="1247"/>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11</w:t>
      </w:r>
      <w:r w:rsidRPr="009B5D03">
        <w:rPr>
          <w:rFonts w:ascii="Traditional Arabic" w:hAnsi="Traditional Arabic" w:cs="Traditional Arabic"/>
          <w:sz w:val="30"/>
          <w:szCs w:val="30"/>
          <w:lang w:val="en-GB" w:eastAsia="zh-TW"/>
        </w:rPr>
        <w:t>-</w:t>
      </w:r>
      <w:r>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الأمينة التنفيذية تيسير تبادل الدروس المستفادة والمشورة بين المؤلفين والمساهمين الآخرين في التقييمات المنجزة وبين أولئك الذين سيجرون التقييمات في المستقبل؛</w:t>
      </w:r>
    </w:p>
    <w:p w14:paraId="16DAB26E" w14:textId="77777777" w:rsidR="00E43CC8" w:rsidRPr="009B5D03" w:rsidRDefault="00E43CC8" w:rsidP="00E43CC8">
      <w:pPr>
        <w:tabs>
          <w:tab w:val="left" w:pos="2408"/>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12-</w:t>
      </w:r>
      <w:r>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w:t>
      </w:r>
      <w:r w:rsidRPr="009B5D03">
        <w:rPr>
          <w:rFonts w:ascii="Traditional Arabic" w:hAnsi="Traditional Arabic" w:cs="Traditional Arabic"/>
          <w:sz w:val="30"/>
          <w:szCs w:val="30"/>
          <w:rtl/>
          <w:lang w:val="en-GB" w:eastAsia="zh-TW"/>
        </w:rPr>
        <w:t xml:space="preserve"> بالحاجة إلى الإدارة التكيفية المستمرة للمنبر، وفقاً لاحتياجات وأولويات المنبر، ويقرر النظر في أي تعديلات في الجدول الزمني للتقييمات وقائمتها حسب الاقتضاء؛</w:t>
      </w:r>
    </w:p>
    <w:p w14:paraId="5EFBD850"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ثالثاً</w:t>
      </w:r>
    </w:p>
    <w:p w14:paraId="7EA6514C"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بناء القدرات</w:t>
      </w:r>
    </w:p>
    <w:p w14:paraId="4D89C173" w14:textId="77777777" w:rsidR="00E43CC8" w:rsidRPr="009B5D03" w:rsidRDefault="00E43CC8" w:rsidP="00E43CC8">
      <w:pPr>
        <w:tabs>
          <w:tab w:val="left" w:pos="2381"/>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يشير</w:t>
      </w:r>
      <w:r w:rsidRPr="009B5D03">
        <w:rPr>
          <w:rFonts w:ascii="Traditional Arabic" w:hAnsi="Traditional Arabic" w:cs="Traditional Arabic"/>
          <w:sz w:val="30"/>
          <w:szCs w:val="30"/>
          <w:rtl/>
          <w:lang w:val="en-GB" w:eastAsia="zh-TW"/>
        </w:rPr>
        <w:t xml:space="preserve"> إلى إنشاء فرقة العمل المعنية ببناء القدرات في الفقرة ١ من الفرع الأول للمقرر</w:t>
      </w:r>
      <w:r w:rsidRPr="009B5D03">
        <w:rPr>
          <w:rFonts w:ascii="Traditional Arabic" w:hAnsi="Traditional Arabic" w:cs="Traditional Arabic"/>
          <w:sz w:val="30"/>
          <w:szCs w:val="30"/>
          <w:rtl/>
          <w:lang w:val="en-GB" w:eastAsia="zh-TW"/>
        </w:rPr>
        <w:br/>
        <w:t>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 xml:space="preserve">د-٢/٥، ويمدد ولاية فرقة العمل من أجل تنفيذ الأهداف ٢ (أ) و٢ (ب) و2 (ج) من برنامج العمل المتجدد للمنبر حتى العام ٢٠٣٠ وفقاً للاختصاصات المنقحة الواردة في </w:t>
      </w:r>
      <w:r>
        <w:rPr>
          <w:rFonts w:ascii="Traditional Arabic" w:hAnsi="Traditional Arabic" w:cs="Traditional Arabic"/>
          <w:sz w:val="30"/>
          <w:szCs w:val="30"/>
          <w:rtl/>
          <w:lang w:val="en-GB" w:eastAsia="zh-TW"/>
        </w:rPr>
        <w:t xml:space="preserve">الفرعين الأول والثاني من المرفق </w:t>
      </w:r>
      <w:r w:rsidRPr="009B5D03">
        <w:rPr>
          <w:rFonts w:ascii="Traditional Arabic" w:hAnsi="Traditional Arabic" w:cs="Traditional Arabic"/>
          <w:sz w:val="30"/>
          <w:szCs w:val="30"/>
          <w:rtl/>
          <w:lang w:val="en-GB" w:eastAsia="zh-TW"/>
        </w:rPr>
        <w:t>الثاني لهذا المقرر، ويطلب إلى المكتب وفريق الخبراء المتعدد التخصصات، عن طريق أمانة المنبر، أن يشكلا فرقة العمل وفقاً للاختصاصات؛</w:t>
      </w:r>
    </w:p>
    <w:p w14:paraId="38CF47E6" w14:textId="77777777" w:rsidR="00E43CC8" w:rsidRPr="009B5D03" w:rsidRDefault="00E43CC8" w:rsidP="00E43CC8">
      <w:pPr>
        <w:tabs>
          <w:tab w:val="left" w:pos="2381"/>
          <w:tab w:val="left" w:pos="2948"/>
          <w:tab w:val="left" w:pos="3515"/>
        </w:tabs>
        <w:spacing w:after="120" w:line="400" w:lineRule="exact"/>
        <w:ind w:left="1132"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استعراض ولاية واختصاصات فرقة العمل في دورته العاشرة؛</w:t>
      </w:r>
    </w:p>
    <w:p w14:paraId="03060459" w14:textId="77777777" w:rsidR="00E43CC8" w:rsidRPr="009B5D03" w:rsidRDefault="00E43CC8" w:rsidP="00E43CC8">
      <w:pPr>
        <w:tabs>
          <w:tab w:val="left" w:pos="2381"/>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٣-</w:t>
      </w:r>
      <w:r w:rsidRPr="009B5D03">
        <w:rPr>
          <w:rFonts w:ascii="Traditional Arabic" w:hAnsi="Traditional Arabic" w:cs="Traditional Arabic"/>
          <w:sz w:val="30"/>
          <w:szCs w:val="30"/>
          <w:rtl/>
          <w:lang w:val="en-GB" w:eastAsia="zh-TW"/>
        </w:rPr>
        <w:tab/>
      </w:r>
      <w:r>
        <w:rPr>
          <w:rFonts w:ascii="Traditional Arabic" w:hAnsi="Traditional Arabic" w:cs="Traditional Arabic"/>
          <w:i/>
          <w:iCs/>
          <w:sz w:val="30"/>
          <w:szCs w:val="30"/>
          <w:rtl/>
          <w:lang w:val="en-GB" w:eastAsia="zh-TW"/>
        </w:rPr>
        <w:t>يحيط علماً</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9B5D03">
        <w:rPr>
          <w:rFonts w:ascii="Traditional Arabic" w:hAnsi="Traditional Arabic" w:cs="Traditional Arabic"/>
          <w:sz w:val="30"/>
          <w:szCs w:val="30"/>
          <w:rtl/>
          <w:lang w:val="en-GB" w:eastAsia="zh-TW"/>
        </w:rPr>
        <w:t>الخطوات المقبلة لفرقة العمل للعامين ٢٠١٩ و٢٠٢٠</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2"/>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18E169E1" w14:textId="77777777" w:rsidR="00E43CC8" w:rsidRPr="009B5D03" w:rsidRDefault="00E43CC8" w:rsidP="00E43CC8">
      <w:pPr>
        <w:tabs>
          <w:tab w:val="left" w:pos="2381"/>
          <w:tab w:val="left" w:pos="2948"/>
          <w:tab w:val="left" w:pos="3515"/>
        </w:tabs>
        <w:spacing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4-</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فرقة العمل وضع نواتج محددة لكل موضوع من الموضوعات ذات الأولوية </w:t>
      </w:r>
      <w:r>
        <w:rPr>
          <w:rFonts w:ascii="Traditional Arabic" w:hAnsi="Traditional Arabic" w:cs="Traditional Arabic"/>
          <w:sz w:val="30"/>
          <w:szCs w:val="30"/>
          <w:rtl/>
          <w:lang w:val="en-GB" w:eastAsia="zh-TW"/>
        </w:rPr>
        <w:t>المبينة</w:t>
      </w:r>
      <w:r w:rsidRPr="009B5D03">
        <w:rPr>
          <w:rFonts w:ascii="Traditional Arabic" w:hAnsi="Traditional Arabic" w:cs="Traditional Arabic"/>
          <w:sz w:val="30"/>
          <w:szCs w:val="30"/>
          <w:rtl/>
          <w:lang w:val="en-GB" w:eastAsia="zh-TW"/>
        </w:rPr>
        <w:t xml:space="preserve"> في الفقرة </w:t>
      </w:r>
      <w:r>
        <w:rPr>
          <w:rFonts w:ascii="Traditional Arabic" w:hAnsi="Traditional Arabic" w:cs="Traditional Arabic"/>
          <w:sz w:val="30"/>
          <w:szCs w:val="30"/>
          <w:rtl/>
          <w:lang w:val="en-GB" w:eastAsia="zh-TW"/>
        </w:rPr>
        <w:t>8</w:t>
      </w:r>
      <w:r w:rsidRPr="009B5D03">
        <w:rPr>
          <w:rFonts w:ascii="Traditional Arabic" w:hAnsi="Traditional Arabic" w:cs="Traditional Arabic"/>
          <w:sz w:val="30"/>
          <w:szCs w:val="30"/>
          <w:rtl/>
          <w:lang w:val="en-GB" w:eastAsia="zh-TW"/>
        </w:rPr>
        <w:t xml:space="preserve"> من برنامج العمل المتجدد حتى العام 2030</w:t>
      </w:r>
      <w:r>
        <w:rPr>
          <w:rFonts w:ascii="Traditional Arabic" w:hAnsi="Traditional Arabic" w:cs="Traditional Arabic"/>
          <w:sz w:val="30"/>
          <w:szCs w:val="30"/>
          <w:rtl/>
          <w:lang w:val="en-GB" w:eastAsia="zh-TW"/>
        </w:rPr>
        <w:t xml:space="preserve"> الوارد في المرفق الأول لهذا المقرر</w:t>
      </w:r>
      <w:r w:rsidRPr="009B5D03">
        <w:rPr>
          <w:rFonts w:ascii="Traditional Arabic" w:hAnsi="Traditional Arabic" w:cs="Traditional Arabic"/>
          <w:sz w:val="30"/>
          <w:szCs w:val="30"/>
          <w:rtl/>
          <w:lang w:val="en-GB" w:eastAsia="zh-TW"/>
        </w:rPr>
        <w:t>، ل</w:t>
      </w:r>
      <w:r>
        <w:rPr>
          <w:rFonts w:ascii="Traditional Arabic" w:hAnsi="Traditional Arabic" w:cs="Traditional Arabic"/>
          <w:sz w:val="30"/>
          <w:szCs w:val="30"/>
          <w:rtl/>
          <w:lang w:val="en-GB" w:eastAsia="zh-TW"/>
        </w:rPr>
        <w:t xml:space="preserve">كي </w:t>
      </w:r>
      <w:r w:rsidRPr="009B5D03">
        <w:rPr>
          <w:rFonts w:ascii="Traditional Arabic" w:hAnsi="Traditional Arabic" w:cs="Traditional Arabic"/>
          <w:sz w:val="30"/>
          <w:szCs w:val="30"/>
          <w:rtl/>
          <w:lang w:val="en-GB" w:eastAsia="zh-TW"/>
        </w:rPr>
        <w:t xml:space="preserve">ينظر فيها </w:t>
      </w:r>
      <w:r>
        <w:rPr>
          <w:rFonts w:ascii="Traditional Arabic" w:hAnsi="Traditional Arabic" w:cs="Traditional Arabic"/>
          <w:sz w:val="30"/>
          <w:szCs w:val="30"/>
          <w:rtl/>
          <w:lang w:val="en-GB" w:eastAsia="zh-TW"/>
        </w:rPr>
        <w:t>الاجتماع العام</w:t>
      </w:r>
      <w:r w:rsidRPr="009B5D03">
        <w:rPr>
          <w:rFonts w:ascii="Traditional Arabic" w:hAnsi="Traditional Arabic" w:cs="Traditional Arabic"/>
          <w:sz w:val="30"/>
          <w:szCs w:val="30"/>
          <w:rtl/>
          <w:lang w:val="en-GB" w:eastAsia="zh-TW"/>
        </w:rPr>
        <w:t xml:space="preserve"> في دورته الثامنة؛</w:t>
      </w:r>
    </w:p>
    <w:p w14:paraId="1AA7A247"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رابعاً</w:t>
      </w:r>
    </w:p>
    <w:p w14:paraId="2C09377D"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تعزيز أسس المعارف</w:t>
      </w:r>
    </w:p>
    <w:p w14:paraId="78A28B00" w14:textId="77777777" w:rsidR="00E43CC8" w:rsidRPr="009B5D03" w:rsidRDefault="00E43CC8" w:rsidP="00E43CC8">
      <w:pPr>
        <w:tabs>
          <w:tab w:val="left" w:pos="2381"/>
          <w:tab w:val="left" w:pos="2948"/>
          <w:tab w:val="left" w:pos="3515"/>
        </w:tabs>
        <w:spacing w:after="120" w:line="400" w:lineRule="exact"/>
        <w:ind w:left="1132"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يشير</w:t>
      </w:r>
      <w:r w:rsidRPr="009B5D03">
        <w:rPr>
          <w:rFonts w:ascii="Traditional Arabic" w:hAnsi="Traditional Arabic" w:cs="Traditional Arabic"/>
          <w:sz w:val="30"/>
          <w:szCs w:val="30"/>
          <w:rtl/>
          <w:lang w:val="en-GB" w:eastAsia="zh-TW"/>
        </w:rPr>
        <w:t xml:space="preserve"> إلى إنشاء فرقة العمل المعنية بالمعارف والبيانات في الفقرة 2 من الفرع الثاني للمقرر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w:t>
      </w:r>
      <w:r w:rsidRPr="009B5D03">
        <w:rPr>
          <w:rFonts w:ascii="Traditional Arabic" w:hAnsi="Traditional Arabic" w:cs="Traditional Arabic"/>
          <w:sz w:val="30"/>
          <w:szCs w:val="30"/>
          <w:rtl/>
          <w:lang w:val="en-GB" w:eastAsia="zh-TW"/>
        </w:rPr>
        <w:t xml:space="preserve">د-٢/٥، ويمدد ولاية فرقة العمل من أجل تنفيذ الهدف 3 (أ) من برنامج العمل المتجدد للمنبر حتى العام ٢٠٣٠ وفقاً للاختصاصات المنقحة الواردة في </w:t>
      </w:r>
      <w:r>
        <w:rPr>
          <w:rFonts w:ascii="Traditional Arabic" w:hAnsi="Traditional Arabic" w:cs="Traditional Arabic"/>
          <w:sz w:val="30"/>
          <w:szCs w:val="30"/>
          <w:rtl/>
          <w:lang w:val="en-GB" w:eastAsia="zh-TW"/>
        </w:rPr>
        <w:t xml:space="preserve">الفرعين الأول والثالث من </w:t>
      </w:r>
      <w:r w:rsidRPr="009B5D03">
        <w:rPr>
          <w:rFonts w:ascii="Traditional Arabic" w:hAnsi="Traditional Arabic" w:cs="Traditional Arabic"/>
          <w:sz w:val="30"/>
          <w:szCs w:val="30"/>
          <w:rtl/>
          <w:lang w:val="en-GB" w:eastAsia="zh-TW"/>
        </w:rPr>
        <w:t xml:space="preserve">المرفق </w:t>
      </w:r>
      <w:r>
        <w:rPr>
          <w:rFonts w:ascii="Traditional Arabic" w:hAnsi="Traditional Arabic" w:cs="Traditional Arabic"/>
          <w:sz w:val="30"/>
          <w:szCs w:val="30"/>
          <w:rtl/>
          <w:lang w:val="en-GB" w:eastAsia="zh-TW"/>
        </w:rPr>
        <w:t>الثاني</w:t>
      </w:r>
      <w:r w:rsidRPr="009B5D03">
        <w:rPr>
          <w:rFonts w:ascii="Traditional Arabic" w:hAnsi="Traditional Arabic" w:cs="Traditional Arabic"/>
          <w:sz w:val="30"/>
          <w:szCs w:val="30"/>
          <w:rtl/>
          <w:lang w:val="en-GB" w:eastAsia="zh-TW"/>
        </w:rPr>
        <w:t xml:space="preserve"> لهذا المقرر، ويطلب إلى المكتب وفريق الخبراء المتعدد التخصصات، عن طريق أمانة المنبر، أن يشكلا فرقة العمل وفقاً للاختصاصات؛</w:t>
      </w:r>
    </w:p>
    <w:p w14:paraId="0EBB81FA"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يشير أيضاً</w:t>
      </w:r>
      <w:r w:rsidRPr="009B5D03">
        <w:rPr>
          <w:rFonts w:ascii="Traditional Arabic" w:hAnsi="Traditional Arabic" w:cs="Traditional Arabic"/>
          <w:sz w:val="30"/>
          <w:szCs w:val="30"/>
          <w:rtl/>
          <w:lang w:val="en-GB" w:eastAsia="zh-TW"/>
        </w:rPr>
        <w:t xml:space="preserve"> إلى إنشاء فرقة العمل المعنية بنظم معارف الشعوب الأصلية والمعارف المحلية في الفقرة</w:t>
      </w:r>
      <w:r>
        <w:rPr>
          <w:rFonts w:ascii="Traditional Arabic" w:hAnsi="Traditional Arabic" w:cs="Traditional Arabic"/>
          <w:sz w:val="30"/>
          <w:szCs w:val="30"/>
          <w:rtl/>
          <w:lang w:val="en-GB" w:eastAsia="zh-TW"/>
        </w:rPr>
        <w:t> </w:t>
      </w:r>
      <w:r w:rsidRPr="009B5D03">
        <w:rPr>
          <w:rFonts w:ascii="Traditional Arabic" w:hAnsi="Traditional Arabic" w:cs="Traditional Arabic"/>
          <w:sz w:val="30"/>
          <w:szCs w:val="30"/>
          <w:rtl/>
          <w:lang w:val="en-GB" w:eastAsia="zh-TW"/>
        </w:rPr>
        <w:t>1 من الفرع الثاني للمقرر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 xml:space="preserve">د-٢/٥، ويمدد ولاية فرقة العمل من أجل تنفيذ الهدف 3 (ب) من برنامج العمل </w:t>
      </w:r>
      <w:r w:rsidRPr="009B5D03">
        <w:rPr>
          <w:rFonts w:ascii="Traditional Arabic" w:hAnsi="Traditional Arabic" w:cs="Traditional Arabic"/>
          <w:sz w:val="30"/>
          <w:szCs w:val="30"/>
          <w:rtl/>
          <w:lang w:val="en-GB" w:eastAsia="zh-TW"/>
        </w:rPr>
        <w:lastRenderedPageBreak/>
        <w:t xml:space="preserve">المتجدد للمنبر حتى العام ٢٠٣٠ وفقاً للاختصاصات المنقحة الواردة في </w:t>
      </w:r>
      <w:r>
        <w:rPr>
          <w:rFonts w:ascii="Traditional Arabic" w:hAnsi="Traditional Arabic" w:cs="Traditional Arabic"/>
          <w:sz w:val="30"/>
          <w:szCs w:val="30"/>
          <w:rtl/>
          <w:lang w:val="en-GB" w:eastAsia="zh-TW"/>
        </w:rPr>
        <w:t xml:space="preserve">الفرعين الأول والرابع من </w:t>
      </w:r>
      <w:r w:rsidRPr="009B5D03">
        <w:rPr>
          <w:rFonts w:ascii="Traditional Arabic" w:hAnsi="Traditional Arabic" w:cs="Traditional Arabic"/>
          <w:sz w:val="30"/>
          <w:szCs w:val="30"/>
          <w:rtl/>
          <w:lang w:val="en-GB" w:eastAsia="zh-TW"/>
        </w:rPr>
        <w:t xml:space="preserve">المرفق </w:t>
      </w:r>
      <w:r>
        <w:rPr>
          <w:rFonts w:ascii="Traditional Arabic" w:hAnsi="Traditional Arabic" w:cs="Traditional Arabic"/>
          <w:sz w:val="30"/>
          <w:szCs w:val="30"/>
          <w:rtl/>
          <w:lang w:val="en-GB" w:eastAsia="zh-TW"/>
        </w:rPr>
        <w:t>الثاني</w:t>
      </w:r>
      <w:r w:rsidRPr="009B5D03">
        <w:rPr>
          <w:rFonts w:ascii="Traditional Arabic" w:hAnsi="Traditional Arabic" w:cs="Traditional Arabic"/>
          <w:sz w:val="30"/>
          <w:szCs w:val="30"/>
          <w:rtl/>
          <w:lang w:val="en-GB" w:eastAsia="zh-TW"/>
        </w:rPr>
        <w:t xml:space="preserve"> لهذا المقرر، ويطلب إلى المكتب وفريق الخبراء المتعدد التخصصات، عن طريق أمانة المنبر، أن يشكلا فرقة العمل وفقاً للاختصاصات؛</w:t>
      </w:r>
    </w:p>
    <w:p w14:paraId="4A761AC7"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٣-</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استعراض ولايات واختصاصات فرق العمل في دورته العاشرة؛ </w:t>
      </w:r>
    </w:p>
    <w:p w14:paraId="2FEE1EA8" w14:textId="77777777" w:rsidR="00E43CC8" w:rsidRPr="009B5D03" w:rsidRDefault="00E43CC8" w:rsidP="00E43CC8">
      <w:pPr>
        <w:tabs>
          <w:tab w:val="left" w:pos="1247"/>
          <w:tab w:val="left" w:pos="1814"/>
          <w:tab w:val="left" w:pos="2381"/>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 xml:space="preserve">٤- </w:t>
      </w:r>
      <w:r>
        <w:rPr>
          <w:rFonts w:ascii="Traditional Arabic" w:hAnsi="Traditional Arabic" w:cs="Traditional Arabic"/>
          <w:i/>
          <w:iCs/>
          <w:sz w:val="30"/>
          <w:szCs w:val="30"/>
          <w:rtl/>
          <w:lang w:val="en-GB" w:eastAsia="zh-TW"/>
        </w:rPr>
        <w:t>يحيط علماً</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9B5D03">
        <w:rPr>
          <w:rFonts w:ascii="Traditional Arabic" w:hAnsi="Traditional Arabic" w:cs="Traditional Arabic"/>
          <w:sz w:val="30"/>
          <w:szCs w:val="30"/>
          <w:rtl/>
          <w:lang w:val="en-GB" w:eastAsia="zh-TW"/>
        </w:rPr>
        <w:t>الخطوات المقبلة لفرقة العمل المعنية بالمعارف والبيانات</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3"/>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وفرقة العمل المعنية بمعارف الشعوب الأصلية والمعارف المحلية</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4"/>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xml:space="preserve"> للعامين 2019 و2020؛</w:t>
      </w:r>
    </w:p>
    <w:p w14:paraId="5D1AEF1E"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5-</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فرقة العمل وضع نواتج محددة لكل موضوع من الموضوعات ذات الأولوية </w:t>
      </w:r>
      <w:r>
        <w:rPr>
          <w:rFonts w:ascii="Traditional Arabic" w:hAnsi="Traditional Arabic" w:cs="Traditional Arabic"/>
          <w:sz w:val="30"/>
          <w:szCs w:val="30"/>
          <w:rtl/>
          <w:lang w:val="en-GB" w:eastAsia="zh-TW"/>
        </w:rPr>
        <w:t>المبينة</w:t>
      </w:r>
      <w:r w:rsidRPr="009B5D03">
        <w:rPr>
          <w:rFonts w:ascii="Traditional Arabic" w:hAnsi="Traditional Arabic" w:cs="Traditional Arabic"/>
          <w:sz w:val="30"/>
          <w:szCs w:val="30"/>
          <w:rtl/>
          <w:lang w:val="en-GB" w:eastAsia="zh-TW"/>
        </w:rPr>
        <w:t xml:space="preserve"> في الفقرة </w:t>
      </w:r>
      <w:r>
        <w:rPr>
          <w:rFonts w:ascii="Traditional Arabic" w:hAnsi="Traditional Arabic" w:cs="Traditional Arabic"/>
          <w:sz w:val="30"/>
          <w:szCs w:val="30"/>
          <w:rtl/>
          <w:lang w:val="en-GB" w:eastAsia="zh-TW"/>
        </w:rPr>
        <w:t>8</w:t>
      </w:r>
      <w:r w:rsidRPr="009B5D03">
        <w:rPr>
          <w:rFonts w:ascii="Traditional Arabic" w:hAnsi="Traditional Arabic" w:cs="Traditional Arabic"/>
          <w:sz w:val="30"/>
          <w:szCs w:val="30"/>
          <w:rtl/>
          <w:lang w:val="en-GB" w:eastAsia="zh-TW"/>
        </w:rPr>
        <w:t xml:space="preserve"> من برنامج العمل المتجدد حتى العام 2030</w:t>
      </w:r>
      <w:r>
        <w:rPr>
          <w:rFonts w:ascii="Traditional Arabic" w:hAnsi="Traditional Arabic" w:cs="Traditional Arabic"/>
          <w:sz w:val="30"/>
          <w:szCs w:val="30"/>
          <w:rtl/>
          <w:lang w:val="en-GB" w:eastAsia="zh-TW"/>
        </w:rPr>
        <w:t xml:space="preserve"> الوارد في المرفق الأول لهذا المقرر،</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لكي ينظر </w:t>
      </w:r>
      <w:r w:rsidRPr="009B5D03">
        <w:rPr>
          <w:rFonts w:ascii="Traditional Arabic" w:hAnsi="Traditional Arabic" w:cs="Traditional Arabic"/>
          <w:sz w:val="30"/>
          <w:szCs w:val="30"/>
          <w:rtl/>
          <w:lang w:val="en-GB" w:eastAsia="zh-TW"/>
        </w:rPr>
        <w:t xml:space="preserve">فيها </w:t>
      </w:r>
      <w:r>
        <w:rPr>
          <w:rFonts w:ascii="Traditional Arabic" w:hAnsi="Traditional Arabic" w:cs="Traditional Arabic"/>
          <w:sz w:val="30"/>
          <w:szCs w:val="30"/>
          <w:rtl/>
          <w:lang w:val="en-GB" w:eastAsia="zh-TW"/>
        </w:rPr>
        <w:t>الاجتماع العام</w:t>
      </w:r>
      <w:r w:rsidRPr="009B5D03">
        <w:rPr>
          <w:rFonts w:ascii="Traditional Arabic" w:hAnsi="Traditional Arabic" w:cs="Traditional Arabic"/>
          <w:sz w:val="30"/>
          <w:szCs w:val="30"/>
          <w:rtl/>
          <w:lang w:val="en-GB" w:eastAsia="zh-TW"/>
        </w:rPr>
        <w:t xml:space="preserve"> في دورته الثامنة؛</w:t>
      </w:r>
    </w:p>
    <w:p w14:paraId="6D5434CD"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4"/>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خامساً</w:t>
      </w:r>
    </w:p>
    <w:p w14:paraId="527A93AF"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4"/>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دعم السياسات</w:t>
      </w:r>
    </w:p>
    <w:p w14:paraId="43807A1D"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ينشئ</w:t>
      </w:r>
      <w:r w:rsidRPr="009B5D03">
        <w:rPr>
          <w:rFonts w:ascii="Traditional Arabic" w:hAnsi="Traditional Arabic" w:cs="Traditional Arabic"/>
          <w:sz w:val="30"/>
          <w:szCs w:val="30"/>
          <w:rtl/>
          <w:lang w:val="en-GB" w:eastAsia="zh-TW"/>
        </w:rPr>
        <w:t xml:space="preserve"> فرقة عمل معنية بالأدوات والمنهجيات المتعلقة بالسياسات من أجل تنفيذ الهدف 4 (أ) من برنامج العمل المتجدد للمنبر حتى العام 2030 وفقاً للاختصاصات الواردة في</w:t>
      </w:r>
      <w:r>
        <w:rPr>
          <w:rFonts w:ascii="Traditional Arabic" w:hAnsi="Traditional Arabic" w:cs="Traditional Arabic"/>
          <w:sz w:val="30"/>
          <w:szCs w:val="30"/>
          <w:rtl/>
          <w:lang w:val="en-GB" w:eastAsia="zh-TW"/>
        </w:rPr>
        <w:t xml:space="preserve"> الفرعين الأول والرابع من</w:t>
      </w:r>
      <w:r w:rsidRPr="009B5D03">
        <w:rPr>
          <w:rFonts w:ascii="Traditional Arabic" w:hAnsi="Traditional Arabic" w:cs="Traditional Arabic"/>
          <w:sz w:val="30"/>
          <w:szCs w:val="30"/>
          <w:rtl/>
          <w:lang w:val="en-GB" w:eastAsia="zh-TW"/>
        </w:rPr>
        <w:t xml:space="preserve"> المرفق الثاني لهذا المقرر، ويطلب إلى المكتب وفريق الخبراء المتعدد التخصصات، عن طريق أمانة المنبر، أن يشكلا فرقة العمل وفقاً للاختصاصات؛</w:t>
      </w:r>
    </w:p>
    <w:p w14:paraId="32D986B3"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ينشئ</w:t>
      </w:r>
      <w:r w:rsidRPr="009B5D03">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i/>
          <w:iCs/>
          <w:sz w:val="30"/>
          <w:szCs w:val="30"/>
          <w:rtl/>
          <w:lang w:val="en-GB" w:eastAsia="zh-TW"/>
        </w:rPr>
        <w:t>أيضاً</w:t>
      </w:r>
      <w:r w:rsidRPr="009B5D03">
        <w:rPr>
          <w:rFonts w:ascii="Traditional Arabic" w:hAnsi="Traditional Arabic" w:cs="Traditional Arabic"/>
          <w:sz w:val="30"/>
          <w:szCs w:val="30"/>
          <w:rtl/>
          <w:lang w:val="en-GB" w:eastAsia="zh-TW"/>
        </w:rPr>
        <w:t xml:space="preserve"> فرقة عمل معنية بالسيناريوهات والنماذج من أجل تنفيذ الهدف 4 (ب) من برنامج العمل المتجدد للمنبر حتى العام 2030 وفقاً للاختصاصات الواردة في</w:t>
      </w:r>
      <w:r>
        <w:rPr>
          <w:rFonts w:ascii="Traditional Arabic" w:hAnsi="Traditional Arabic" w:cs="Traditional Arabic"/>
          <w:sz w:val="30"/>
          <w:szCs w:val="30"/>
          <w:rtl/>
          <w:lang w:val="en-GB" w:eastAsia="zh-TW"/>
        </w:rPr>
        <w:t xml:space="preserve"> الفرعين الأول والخامس من</w:t>
      </w:r>
      <w:r w:rsidRPr="009B5D03">
        <w:rPr>
          <w:rFonts w:ascii="Traditional Arabic" w:hAnsi="Traditional Arabic" w:cs="Traditional Arabic"/>
          <w:sz w:val="30"/>
          <w:szCs w:val="30"/>
          <w:rtl/>
          <w:lang w:val="en-GB" w:eastAsia="zh-TW"/>
        </w:rPr>
        <w:t xml:space="preserve"> المرفق الثاني لهذا المقرر، ويطلب إلى المكتب وفريق الخبراء المتعدد التخصصات، عن طريق أمانة المنبر، أن يشكلا فرقة العمل وفقاً للاختصاصات؛</w:t>
      </w:r>
    </w:p>
    <w:p w14:paraId="5E114489"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٣-</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استعراض ولايات واختصاصات فرق العمل في دورته العاشرة؛</w:t>
      </w:r>
    </w:p>
    <w:p w14:paraId="577F2EDC"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٤-</w:t>
      </w:r>
      <w:r w:rsidRPr="009B5D03">
        <w:rPr>
          <w:rFonts w:ascii="Traditional Arabic" w:hAnsi="Traditional Arabic" w:cs="Traditional Arabic"/>
          <w:sz w:val="30"/>
          <w:szCs w:val="30"/>
          <w:rtl/>
          <w:lang w:val="en-GB" w:eastAsia="zh-TW"/>
        </w:rPr>
        <w:tab/>
      </w:r>
      <w:r>
        <w:rPr>
          <w:rFonts w:ascii="Traditional Arabic" w:hAnsi="Traditional Arabic" w:cs="Traditional Arabic"/>
          <w:i/>
          <w:iCs/>
          <w:sz w:val="30"/>
          <w:szCs w:val="30"/>
          <w:rtl/>
          <w:lang w:val="en-GB" w:eastAsia="zh-TW"/>
        </w:rPr>
        <w:t>يحيط علماً</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9B5D03">
        <w:rPr>
          <w:rFonts w:ascii="Traditional Arabic" w:hAnsi="Traditional Arabic" w:cs="Traditional Arabic"/>
          <w:sz w:val="30"/>
          <w:szCs w:val="30"/>
          <w:rtl/>
          <w:lang w:val="en-GB" w:eastAsia="zh-TW"/>
        </w:rPr>
        <w:t>الخطوات المقبلة لفرقة العمل المعنية بالأدوات</w:t>
      </w:r>
      <w:r>
        <w:rPr>
          <w:rFonts w:ascii="Traditional Arabic" w:hAnsi="Traditional Arabic" w:cs="Traditional Arabic"/>
          <w:sz w:val="30"/>
          <w:szCs w:val="30"/>
          <w:rtl/>
          <w:lang w:val="en-GB" w:eastAsia="zh-TW"/>
        </w:rPr>
        <w:t xml:space="preserve"> والمنهجيات</w:t>
      </w:r>
      <w:r w:rsidRPr="009B5D03">
        <w:rPr>
          <w:rFonts w:ascii="Traditional Arabic" w:hAnsi="Traditional Arabic" w:cs="Traditional Arabic"/>
          <w:sz w:val="30"/>
          <w:szCs w:val="30"/>
          <w:rtl/>
          <w:lang w:val="en-GB" w:eastAsia="zh-TW"/>
        </w:rPr>
        <w:t xml:space="preserve"> المتعلقة بالسياسات</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5"/>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وفرقة العمل المعنية بالسيناريوهات والنماذج</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6"/>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xml:space="preserve"> للعامين 2019 و2020؛</w:t>
      </w:r>
    </w:p>
    <w:p w14:paraId="453587C3"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5-</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فرقة العمل وضع نواتج محددة لكل موضوع من الموضوعات ذات الأولوية </w:t>
      </w:r>
      <w:r>
        <w:rPr>
          <w:rFonts w:ascii="Traditional Arabic" w:hAnsi="Traditional Arabic" w:cs="Traditional Arabic"/>
          <w:sz w:val="30"/>
          <w:szCs w:val="30"/>
          <w:rtl/>
          <w:lang w:val="en-GB" w:eastAsia="zh-TW"/>
        </w:rPr>
        <w:t>المبينة</w:t>
      </w:r>
      <w:r w:rsidRPr="009B5D03">
        <w:rPr>
          <w:rFonts w:ascii="Traditional Arabic" w:hAnsi="Traditional Arabic" w:cs="Traditional Arabic"/>
          <w:sz w:val="30"/>
          <w:szCs w:val="30"/>
          <w:rtl/>
          <w:lang w:val="en-GB" w:eastAsia="zh-TW"/>
        </w:rPr>
        <w:t xml:space="preserve"> في الفقرة </w:t>
      </w:r>
      <w:r>
        <w:rPr>
          <w:rFonts w:ascii="Traditional Arabic" w:hAnsi="Traditional Arabic" w:cs="Traditional Arabic"/>
          <w:sz w:val="30"/>
          <w:szCs w:val="30"/>
          <w:rtl/>
          <w:lang w:val="en-GB" w:eastAsia="zh-TW"/>
        </w:rPr>
        <w:t>8</w:t>
      </w:r>
      <w:r w:rsidRPr="009B5D03">
        <w:rPr>
          <w:rFonts w:ascii="Traditional Arabic" w:hAnsi="Traditional Arabic" w:cs="Traditional Arabic"/>
          <w:sz w:val="30"/>
          <w:szCs w:val="30"/>
          <w:rtl/>
          <w:lang w:val="en-GB" w:eastAsia="zh-TW"/>
        </w:rPr>
        <w:t xml:space="preserve"> من برنامج العمل المتجدد حتى العام 2030</w:t>
      </w:r>
      <w:r>
        <w:rPr>
          <w:rFonts w:ascii="Traditional Arabic" w:hAnsi="Traditional Arabic" w:cs="Traditional Arabic"/>
          <w:sz w:val="30"/>
          <w:szCs w:val="30"/>
          <w:rtl/>
          <w:lang w:val="en-GB" w:eastAsia="zh-TW"/>
        </w:rPr>
        <w:t xml:space="preserve"> الوارد في المرفق الأول لهذا المقرر</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لكي ينظر</w:t>
      </w:r>
      <w:r w:rsidRPr="009B5D03">
        <w:rPr>
          <w:rFonts w:ascii="Traditional Arabic" w:hAnsi="Traditional Arabic" w:cs="Traditional Arabic"/>
          <w:sz w:val="30"/>
          <w:szCs w:val="30"/>
          <w:rtl/>
          <w:lang w:val="en-GB" w:eastAsia="zh-TW"/>
        </w:rPr>
        <w:t xml:space="preserve"> فيها </w:t>
      </w:r>
      <w:r>
        <w:rPr>
          <w:rFonts w:ascii="Traditional Arabic" w:hAnsi="Traditional Arabic" w:cs="Traditional Arabic"/>
          <w:sz w:val="30"/>
          <w:szCs w:val="30"/>
          <w:rtl/>
          <w:lang w:val="en-GB" w:eastAsia="zh-TW"/>
        </w:rPr>
        <w:t>الاجتماع العام</w:t>
      </w:r>
      <w:r w:rsidRPr="009B5D03">
        <w:rPr>
          <w:rFonts w:ascii="Traditional Arabic" w:hAnsi="Traditional Arabic" w:cs="Traditional Arabic"/>
          <w:sz w:val="30"/>
          <w:szCs w:val="30"/>
          <w:rtl/>
          <w:lang w:val="en-GB" w:eastAsia="zh-TW"/>
        </w:rPr>
        <w:t xml:space="preserve"> في دورته الثامنة؛</w:t>
      </w:r>
    </w:p>
    <w:p w14:paraId="31A61583" w14:textId="77777777" w:rsidR="00E43CC8" w:rsidRDefault="00E43CC8" w:rsidP="00E43CC8">
      <w:pPr>
        <w:rPr>
          <w:rFonts w:ascii="Traditional Arabic" w:hAnsi="Traditional Arabic" w:cs="Traditional Arabic"/>
          <w:b/>
          <w:bCs/>
          <w:sz w:val="32"/>
          <w:szCs w:val="32"/>
          <w:rtl/>
          <w:lang w:val="en-GB" w:eastAsia="zh-TW"/>
        </w:rPr>
      </w:pPr>
      <w:r>
        <w:rPr>
          <w:rFonts w:ascii="Traditional Arabic" w:hAnsi="Traditional Arabic" w:cs="Traditional Arabic"/>
          <w:b/>
          <w:bCs/>
          <w:sz w:val="32"/>
          <w:szCs w:val="32"/>
          <w:rtl/>
          <w:lang w:val="en-GB" w:eastAsia="zh-TW"/>
        </w:rPr>
        <w:br w:type="page"/>
      </w:r>
    </w:p>
    <w:p w14:paraId="4B941BFB"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4"/>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lastRenderedPageBreak/>
        <w:t>سادساً</w:t>
      </w:r>
    </w:p>
    <w:p w14:paraId="0C023A6A"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استعراض الفعالية</w:t>
      </w:r>
    </w:p>
    <w:p w14:paraId="4C8799E6" w14:textId="77777777" w:rsidR="00E43CC8" w:rsidRPr="009B5D03" w:rsidRDefault="00E43CC8" w:rsidP="00E43CC8">
      <w:pPr>
        <w:tabs>
          <w:tab w:val="left" w:pos="2381"/>
          <w:tab w:val="left" w:pos="2975"/>
          <w:tab w:val="left" w:pos="3515"/>
        </w:tabs>
        <w:spacing w:after="120" w:line="400" w:lineRule="exact"/>
        <w:ind w:left="1132" w:firstLine="709"/>
        <w:jc w:val="both"/>
        <w:rPr>
          <w:rFonts w:ascii="Traditional Arabic" w:hAnsi="Traditional Arabic" w:cs="Traditional Arabic"/>
          <w:i/>
          <w:color w:val="000000"/>
          <w:sz w:val="30"/>
          <w:szCs w:val="30"/>
          <w:rtl/>
          <w:lang w:val="en-GB" w:eastAsia="zh-TW"/>
        </w:rPr>
      </w:pPr>
      <w:r w:rsidRPr="009B5D03">
        <w:rPr>
          <w:rFonts w:ascii="Traditional Arabic" w:hAnsi="Traditional Arabic" w:cs="Traditional Arabic"/>
          <w:sz w:val="30"/>
          <w:szCs w:val="30"/>
          <w:rtl/>
          <w:lang w:val="en-GB" w:eastAsia="zh-TW"/>
        </w:rPr>
        <w:t>1-</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يشير</w:t>
      </w:r>
      <w:r w:rsidRPr="009B5D03">
        <w:rPr>
          <w:rFonts w:ascii="Traditional Arabic" w:hAnsi="Traditional Arabic" w:cs="Traditional Arabic"/>
          <w:sz w:val="30"/>
          <w:szCs w:val="30"/>
          <w:rtl/>
          <w:lang w:val="en-GB" w:eastAsia="zh-TW"/>
        </w:rPr>
        <w:t xml:space="preserve"> إلى أن أحد المبادئ التشغيلية للمنبر ينص على أن يتم استعراض</w:t>
      </w:r>
      <w:r>
        <w:rPr>
          <w:rFonts w:ascii="Traditional Arabic" w:hAnsi="Traditional Arabic" w:cs="Traditional Arabic"/>
          <w:sz w:val="30"/>
          <w:szCs w:val="30"/>
          <w:rtl/>
          <w:lang w:val="en-GB" w:eastAsia="zh-TW"/>
        </w:rPr>
        <w:t xml:space="preserve"> وتقييم</w:t>
      </w:r>
      <w:r w:rsidRPr="009B5D03">
        <w:rPr>
          <w:rFonts w:ascii="Traditional Arabic" w:hAnsi="Traditional Arabic" w:cs="Traditional Arabic"/>
          <w:sz w:val="30"/>
          <w:szCs w:val="30"/>
          <w:rtl/>
          <w:lang w:val="en-GB" w:eastAsia="zh-TW"/>
        </w:rPr>
        <w:t xml:space="preserve"> كفاءة وفعالية المنبر استعراضاً مستقلاً دورياً وفقاً لما يقرره الاجتماع العام، مع إدخال تعديلات عند الضرورة</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i/>
          <w:sz w:val="30"/>
          <w:szCs w:val="30"/>
          <w:vertAlign w:val="superscript"/>
          <w:rtl/>
          <w:lang w:val="en-GB" w:eastAsia="zh-TW"/>
        </w:rPr>
        <w:footnoteReference w:id="17"/>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0927D889" w14:textId="77777777" w:rsidR="00E43CC8" w:rsidRPr="009B5D03" w:rsidRDefault="00E43CC8" w:rsidP="00E43CC8">
      <w:pPr>
        <w:tabs>
          <w:tab w:val="left" w:pos="2381"/>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2-</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الأمينة التنفيذية أن تلتمس آراء </w:t>
      </w:r>
      <w:r>
        <w:rPr>
          <w:rFonts w:ascii="Traditional Arabic" w:hAnsi="Traditional Arabic" w:cs="Traditional Arabic"/>
          <w:sz w:val="30"/>
          <w:szCs w:val="30"/>
          <w:rtl/>
          <w:lang w:val="en-GB" w:eastAsia="zh-TW"/>
        </w:rPr>
        <w:t>أعضاء المنبر</w:t>
      </w:r>
      <w:r w:rsidRPr="009B5D03">
        <w:rPr>
          <w:rFonts w:ascii="Traditional Arabic" w:hAnsi="Traditional Arabic" w:cs="Traditional Arabic"/>
          <w:sz w:val="30"/>
          <w:szCs w:val="30"/>
          <w:rtl/>
          <w:lang w:val="en-GB" w:eastAsia="zh-TW"/>
        </w:rPr>
        <w:t xml:space="preserve"> وأصحاب المصلحة بشأن عملية استعراض المنبر في ختام برنامج عمله الأول؛</w:t>
      </w:r>
    </w:p>
    <w:p w14:paraId="58AABA4A" w14:textId="5525A5AC" w:rsidR="00E43CC8" w:rsidRPr="009B5D03" w:rsidRDefault="00E43CC8" w:rsidP="00E43CC8">
      <w:pPr>
        <w:tabs>
          <w:tab w:val="left" w:pos="2381"/>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3-</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المكتب وفريق الخبراء المتعدد التخصصات أن يستعرضا عملية استعراض المنبر في ختام برنامج عمله الأول، آخذين في اعتبارهما الآراء التي أعرب عنها الأعضاء وأصحاب المصلحة استجابة</w:t>
      </w:r>
      <w:r>
        <w:rPr>
          <w:rFonts w:ascii="Traditional Arabic" w:hAnsi="Traditional Arabic" w:cs="Traditional Arabic"/>
          <w:sz w:val="30"/>
          <w:szCs w:val="30"/>
          <w:rtl/>
          <w:lang w:val="en-GB" w:eastAsia="zh-TW"/>
        </w:rPr>
        <w:t>ً</w:t>
      </w:r>
      <w:r w:rsidRPr="009B5D03">
        <w:rPr>
          <w:rFonts w:ascii="Traditional Arabic" w:hAnsi="Traditional Arabic" w:cs="Traditional Arabic"/>
          <w:sz w:val="30"/>
          <w:szCs w:val="30"/>
          <w:rtl/>
          <w:lang w:val="en-GB" w:eastAsia="zh-TW"/>
        </w:rPr>
        <w:t xml:space="preserve"> للعملية المشار إليها في الفقرة </w:t>
      </w:r>
      <w:r w:rsidR="009B2A09">
        <w:rPr>
          <w:rFonts w:ascii="Traditional Arabic" w:hAnsi="Traditional Arabic" w:cs="Traditional Arabic" w:hint="cs"/>
          <w:sz w:val="30"/>
          <w:szCs w:val="30"/>
          <w:rtl/>
          <w:lang w:val="en-GB" w:eastAsia="zh-TW"/>
        </w:rPr>
        <w:t>2</w:t>
      </w:r>
      <w:r w:rsidR="009B2A09" w:rsidRPr="009B5D03">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من هذا الفرع؛</w:t>
      </w:r>
    </w:p>
    <w:p w14:paraId="28B97D67" w14:textId="77777777" w:rsidR="00E43CC8" w:rsidRPr="009B5D03" w:rsidRDefault="00E43CC8" w:rsidP="00E43CC8">
      <w:pPr>
        <w:tabs>
          <w:tab w:val="left" w:pos="2381"/>
          <w:tab w:val="left" w:pos="2975"/>
          <w:tab w:val="left" w:pos="3515"/>
        </w:tabs>
        <w:spacing w:after="24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4-</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 أيضاً</w:t>
      </w:r>
      <w:r w:rsidRPr="009B5D03">
        <w:rPr>
          <w:rFonts w:ascii="Traditional Arabic" w:hAnsi="Traditional Arabic" w:cs="Traditional Arabic"/>
          <w:sz w:val="30"/>
          <w:szCs w:val="30"/>
          <w:rtl/>
          <w:lang w:val="en-GB" w:eastAsia="zh-TW"/>
        </w:rPr>
        <w:t xml:space="preserve"> إلى المكتب وفريق الخبراء المتعدد التخصصات أن يعدا مشروع اختصاصات لاستعراض يجرى في منتصف المدة للمنبر، لكي ينظر </w:t>
      </w:r>
      <w:r>
        <w:rPr>
          <w:rFonts w:ascii="Traditional Arabic" w:hAnsi="Traditional Arabic" w:cs="Traditional Arabic"/>
          <w:sz w:val="30"/>
          <w:szCs w:val="30"/>
          <w:rtl/>
          <w:lang w:val="en-GB" w:eastAsia="zh-TW"/>
        </w:rPr>
        <w:t>فيه</w:t>
      </w:r>
      <w:r w:rsidRPr="009B5D03">
        <w:rPr>
          <w:rFonts w:ascii="Traditional Arabic" w:hAnsi="Traditional Arabic" w:cs="Traditional Arabic"/>
          <w:sz w:val="30"/>
          <w:szCs w:val="30"/>
          <w:rtl/>
          <w:lang w:val="en-GB" w:eastAsia="zh-TW"/>
        </w:rPr>
        <w:t xml:space="preserve"> الاجتماع العام في دورته التاسعة.</w:t>
      </w:r>
    </w:p>
    <w:p w14:paraId="6F0CAE0F"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4"/>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سابعاً</w:t>
      </w:r>
    </w:p>
    <w:p w14:paraId="547E66E4"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4"/>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الدعم التقني لبرنامج العمل المتجدد حتى العام 2030</w:t>
      </w:r>
    </w:p>
    <w:p w14:paraId="103E12F8" w14:textId="77777777" w:rsidR="00E43CC8" w:rsidRPr="009B5D03" w:rsidRDefault="00E43CC8" w:rsidP="00E43CC8">
      <w:pPr>
        <w:tabs>
          <w:tab w:val="left" w:pos="2381"/>
          <w:tab w:val="left" w:pos="2833"/>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الأمانة، بالتشاور مع المكتب ووفقاً للميزانية المعتمدة الواردة في مرفق المقرر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د-7/</w:t>
      </w:r>
      <w:r>
        <w:rPr>
          <w:rFonts w:ascii="Traditional Arabic" w:hAnsi="Traditional Arabic" w:cs="Traditional Arabic"/>
          <w:sz w:val="30"/>
          <w:szCs w:val="30"/>
          <w:rtl/>
          <w:lang w:val="en-GB" w:eastAsia="zh-TW"/>
        </w:rPr>
        <w:t>4</w:t>
      </w:r>
      <w:r w:rsidRPr="009B5D03">
        <w:rPr>
          <w:rFonts w:ascii="Traditional Arabic" w:hAnsi="Traditional Arabic" w:cs="Traditional Arabic"/>
          <w:sz w:val="30"/>
          <w:szCs w:val="30"/>
          <w:rtl/>
          <w:lang w:val="en-GB" w:eastAsia="zh-TW"/>
        </w:rPr>
        <w:t>، أن تضع التدابير المؤسسية اللازمة لتفعيل الدعم التقني اللازم لبرنامج العمل المتجدد حتى العام 2030.</w:t>
      </w:r>
    </w:p>
    <w:p w14:paraId="386A7B47" w14:textId="77777777" w:rsidR="00E43CC8" w:rsidRDefault="00E43CC8" w:rsidP="00E43CC8">
      <w:pPr>
        <w:pBdr>
          <w:bottom w:val="single" w:sz="12" w:space="1" w:color="auto"/>
        </w:pBdr>
        <w:bidi w:val="0"/>
        <w:rPr>
          <w:rFonts w:ascii="Traditional Arabic" w:hAnsi="Traditional Arabic"/>
          <w:sz w:val="30"/>
        </w:rPr>
        <w:sectPr w:rsidR="00E43CC8" w:rsidSect="00047E31">
          <w:headerReference w:type="even" r:id="rId14"/>
          <w:headerReference w:type="default" r:id="rId15"/>
          <w:footerReference w:type="even" r:id="rId16"/>
          <w:footerReference w:type="default" r:id="rId17"/>
          <w:headerReference w:type="first" r:id="rId18"/>
          <w:footerReference w:type="first" r:id="rId19"/>
          <w:endnotePr>
            <w:numFmt w:val="lowerLetter"/>
          </w:endnotePr>
          <w:type w:val="continuous"/>
          <w:pgSz w:w="11906" w:h="16838" w:code="9"/>
          <w:pgMar w:top="907" w:right="1418" w:bottom="1418" w:left="992" w:header="539" w:footer="975" w:gutter="0"/>
          <w:cols w:space="720"/>
          <w:titlePg/>
          <w:bidi/>
          <w:rtlGutter/>
          <w:docGrid w:linePitch="299"/>
        </w:sectPr>
      </w:pPr>
      <w:r>
        <w:rPr>
          <w:rFonts w:ascii="Traditional Arabic" w:hAnsi="Traditional Arabic"/>
          <w:sz w:val="30"/>
        </w:rPr>
        <w:br w:type="page"/>
      </w:r>
    </w:p>
    <w:p w14:paraId="68081BB2" w14:textId="77777777" w:rsidR="00E43CC8" w:rsidRPr="002F745C" w:rsidRDefault="00E43CC8" w:rsidP="00E43CC8">
      <w:pPr>
        <w:tabs>
          <w:tab w:val="left" w:pos="1841"/>
        </w:tabs>
        <w:spacing w:after="240" w:line="400" w:lineRule="exact"/>
        <w:jc w:val="both"/>
        <w:rPr>
          <w:rFonts w:eastAsia="PMingLiU" w:cs="Traditional Arabic"/>
          <w:b/>
          <w:bCs/>
          <w:sz w:val="34"/>
          <w:szCs w:val="34"/>
          <w:rtl/>
          <w:lang w:val="en-GB" w:eastAsia="zh-TW"/>
        </w:rPr>
      </w:pPr>
      <w:r w:rsidRPr="002F745C">
        <w:rPr>
          <w:rFonts w:eastAsia="PMingLiU" w:cs="Traditional Arabic"/>
          <w:b/>
          <w:bCs/>
          <w:sz w:val="34"/>
          <w:szCs w:val="34"/>
          <w:rtl/>
          <w:lang w:val="en-GB" w:eastAsia="zh-TW"/>
        </w:rPr>
        <w:lastRenderedPageBreak/>
        <w:t>المرفق</w:t>
      </w:r>
      <w:r>
        <w:rPr>
          <w:rFonts w:eastAsia="PMingLiU" w:cs="Traditional Arabic"/>
          <w:b/>
          <w:bCs/>
          <w:sz w:val="34"/>
          <w:szCs w:val="34"/>
          <w:rtl/>
          <w:lang w:val="en-GB" w:eastAsia="zh-TW"/>
        </w:rPr>
        <w:t xml:space="preserve"> الأول للمقرر م ح د-7/1</w:t>
      </w:r>
    </w:p>
    <w:p w14:paraId="1A1B71C1" w14:textId="77777777" w:rsidR="00E43CC8" w:rsidRPr="002F745C" w:rsidRDefault="00E43CC8" w:rsidP="00E43CC8">
      <w:pPr>
        <w:keepNext/>
        <w:tabs>
          <w:tab w:val="left" w:pos="1841"/>
          <w:tab w:val="right" w:pos="1936"/>
          <w:tab w:val="left" w:pos="2381"/>
          <w:tab w:val="left" w:pos="2948"/>
          <w:tab w:val="left" w:pos="3515"/>
        </w:tabs>
        <w:spacing w:after="240" w:line="400" w:lineRule="exact"/>
        <w:ind w:left="1134"/>
        <w:jc w:val="both"/>
        <w:rPr>
          <w:rFonts w:eastAsia="PMingLiU" w:cs="Traditional Arabic"/>
          <w:b/>
          <w:bCs/>
          <w:sz w:val="32"/>
          <w:szCs w:val="32"/>
          <w:rtl/>
          <w:lang w:val="en-GB" w:eastAsia="zh-TW"/>
        </w:rPr>
      </w:pPr>
      <w:r w:rsidRPr="002F745C">
        <w:rPr>
          <w:rFonts w:eastAsia="PMingLiU" w:cs="Traditional Arabic"/>
          <w:b/>
          <w:bCs/>
          <w:sz w:val="32"/>
          <w:szCs w:val="32"/>
          <w:rtl/>
          <w:lang w:val="en-GB" w:eastAsia="zh-TW"/>
        </w:rPr>
        <w:t xml:space="preserve">برنامج العمل </w:t>
      </w:r>
      <w:r>
        <w:rPr>
          <w:rFonts w:eastAsia="PMingLiU" w:cs="Traditional Arabic"/>
          <w:b/>
          <w:bCs/>
          <w:sz w:val="32"/>
          <w:szCs w:val="32"/>
          <w:rtl/>
          <w:lang w:val="en-GB" w:eastAsia="zh-TW"/>
        </w:rPr>
        <w:t xml:space="preserve">المتجدد </w:t>
      </w:r>
      <w:r w:rsidRPr="002F745C">
        <w:rPr>
          <w:rFonts w:eastAsia="PMingLiU" w:cs="Traditional Arabic"/>
          <w:b/>
          <w:bCs/>
          <w:sz w:val="32"/>
          <w:szCs w:val="32"/>
          <w:rtl/>
          <w:lang w:val="en-GB" w:eastAsia="zh-TW"/>
        </w:rPr>
        <w:t xml:space="preserve">حتى </w:t>
      </w:r>
      <w:r>
        <w:rPr>
          <w:rFonts w:eastAsia="PMingLiU" w:cs="Traditional Arabic"/>
          <w:b/>
          <w:bCs/>
          <w:sz w:val="32"/>
          <w:szCs w:val="32"/>
          <w:rtl/>
          <w:lang w:val="en-GB" w:eastAsia="zh-TW"/>
        </w:rPr>
        <w:t>العام</w:t>
      </w:r>
      <w:r w:rsidRPr="002F745C">
        <w:rPr>
          <w:rFonts w:eastAsia="PMingLiU" w:cs="Traditional Arabic"/>
          <w:b/>
          <w:bCs/>
          <w:sz w:val="32"/>
          <w:szCs w:val="32"/>
          <w:rtl/>
          <w:lang w:val="en-GB" w:eastAsia="zh-TW"/>
        </w:rPr>
        <w:t xml:space="preserve"> 2030 للمنبر الحكومي الدولي للعلوم والسياسات في مجال التنوع البيولوجي وخدمات النظم الإيكولوجية</w:t>
      </w:r>
    </w:p>
    <w:p w14:paraId="29E7B6C8" w14:textId="77777777" w:rsidR="00E43CC8" w:rsidRPr="002F745C" w:rsidRDefault="00E43CC8" w:rsidP="00E43CC8">
      <w:pPr>
        <w:keepNext/>
        <w:spacing w:after="120" w:line="400" w:lineRule="exact"/>
        <w:ind w:left="1135" w:hanging="711"/>
        <w:jc w:val="both"/>
        <w:rPr>
          <w:rFonts w:eastAsia="PMingLiU" w:cs="Traditional Arabic"/>
          <w:b/>
          <w:bCs/>
          <w:sz w:val="32"/>
          <w:szCs w:val="32"/>
          <w:rtl/>
          <w:lang w:val="en-CA" w:eastAsia="zh-TW"/>
        </w:rPr>
      </w:pPr>
      <w:r w:rsidRPr="002F745C">
        <w:rPr>
          <w:rFonts w:eastAsia="PMingLiU" w:cs="Traditional Arabic"/>
          <w:b/>
          <w:bCs/>
          <w:sz w:val="32"/>
          <w:szCs w:val="32"/>
          <w:rtl/>
          <w:lang w:val="en-GB" w:eastAsia="zh-TW"/>
        </w:rPr>
        <w:t>أولاً-</w:t>
      </w:r>
      <w:r w:rsidRPr="002F745C">
        <w:rPr>
          <w:rFonts w:eastAsia="PMingLiU" w:cs="Traditional Arabic"/>
          <w:b/>
          <w:bCs/>
          <w:sz w:val="32"/>
          <w:szCs w:val="32"/>
          <w:rtl/>
          <w:lang w:val="en-GB" w:eastAsia="zh-TW"/>
        </w:rPr>
        <w:tab/>
        <w:t>المقدمة</w:t>
      </w:r>
    </w:p>
    <w:p w14:paraId="395BDCF1"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w:t>
      </w:r>
      <w:r w:rsidRPr="002F745C">
        <w:rPr>
          <w:rFonts w:eastAsia="PMingLiU" w:cs="Traditional Arabic"/>
          <w:sz w:val="20"/>
          <w:szCs w:val="30"/>
          <w:rtl/>
          <w:lang w:val="en-GB" w:eastAsia="zh-TW"/>
        </w:rPr>
        <w:tab/>
        <w:t xml:space="preserve">يهدف برنامج </w:t>
      </w:r>
      <w:r>
        <w:rPr>
          <w:rFonts w:eastAsia="PMingLiU" w:cs="Traditional Arabic"/>
          <w:sz w:val="20"/>
          <w:szCs w:val="30"/>
          <w:rtl/>
          <w:lang w:val="en-GB" w:eastAsia="zh-TW"/>
        </w:rPr>
        <w:t>العمل المتجدد حتى العام 2030</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ل</w:t>
      </w:r>
      <w:r w:rsidRPr="002F745C">
        <w:rPr>
          <w:rFonts w:eastAsia="PMingLiU" w:cs="Traditional Arabic"/>
          <w:sz w:val="20"/>
          <w:szCs w:val="30"/>
          <w:rtl/>
          <w:lang w:val="en-GB" w:eastAsia="zh-TW"/>
        </w:rPr>
        <w:t>لمنبر الحكومي الدولي للعلوم والسياسات في مجال التنوع البيولوجي وخدمات النظم الإيكولوجية (المنبر) إلى المضي قدماً بتحقيق الهدف العام للمنبر</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18"/>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وهو تعزيز الترابط بين العلوم والسياسات في مجال التنوع البيولوجي وخدمات النظم الإيكولوجية لحفظ التنوع البيولوجي واستخدامه المستدام، وتحقيق رفاهية البشر والتنمية المستدامة على المدى الطويل.</w:t>
      </w:r>
    </w:p>
    <w:p w14:paraId="1437CB91"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w:t>
      </w:r>
      <w:r w:rsidRPr="002F745C">
        <w:rPr>
          <w:rFonts w:eastAsia="PMingLiU" w:cs="Traditional Arabic"/>
          <w:sz w:val="20"/>
          <w:szCs w:val="30"/>
          <w:rtl/>
          <w:lang w:val="en-GB" w:eastAsia="zh-TW"/>
        </w:rPr>
        <w:tab/>
        <w:t>وتمشياً مع الهدف العام ومع المقرر م</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ح</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 xml:space="preserve">د-5/3، يتوافق إطار السياسات الخاص ببرنامج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مع خطة التنمية المستدامة لعام 2030، بما في ذلك أهداف التنمية المستدامة والاتفاقيات المتعلقة بالتنوع البيولوجي وغيرها من العمليات المتعلقة بالتنوع البيولوجي وخدمات النظم الإيكولوجية.</w:t>
      </w:r>
    </w:p>
    <w:p w14:paraId="3B892E20"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3-</w:t>
      </w:r>
      <w:r w:rsidRPr="002F745C">
        <w:rPr>
          <w:rFonts w:eastAsia="PMingLiU" w:cs="Traditional Arabic"/>
          <w:sz w:val="20"/>
          <w:szCs w:val="30"/>
          <w:rtl/>
          <w:lang w:val="en-GB" w:eastAsia="zh-TW"/>
        </w:rPr>
        <w:tab/>
        <w:t xml:space="preserve">ويعتمد 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بالكامل على الطلب، ويستند إلى الطلبات الواردة من</w:t>
      </w:r>
      <w:r>
        <w:rPr>
          <w:rFonts w:eastAsia="PMingLiU" w:cs="Traditional Arabic"/>
          <w:sz w:val="20"/>
          <w:szCs w:val="30"/>
          <w:rtl/>
          <w:lang w:val="en-GB" w:eastAsia="zh-TW"/>
        </w:rPr>
        <w:t xml:space="preserve"> الهيئات المعنية في إطار</w:t>
      </w:r>
      <w:r w:rsidRPr="002F745C">
        <w:rPr>
          <w:rFonts w:eastAsia="PMingLiU" w:cs="Traditional Arabic"/>
          <w:sz w:val="20"/>
          <w:szCs w:val="30"/>
          <w:rtl/>
          <w:lang w:val="en-GB" w:eastAsia="zh-TW"/>
        </w:rPr>
        <w:t xml:space="preserve"> الاتفاقات البيئية </w:t>
      </w:r>
      <w:r>
        <w:rPr>
          <w:rFonts w:eastAsia="PMingLiU" w:cs="Traditional Arabic"/>
          <w:sz w:val="20"/>
          <w:szCs w:val="30"/>
          <w:rtl/>
          <w:lang w:val="en-GB" w:eastAsia="zh-TW"/>
        </w:rPr>
        <w:t>ال</w:t>
      </w:r>
      <w:r w:rsidRPr="002F745C">
        <w:rPr>
          <w:rFonts w:eastAsia="PMingLiU" w:cs="Traditional Arabic"/>
          <w:sz w:val="20"/>
          <w:szCs w:val="30"/>
          <w:rtl/>
          <w:lang w:val="en-GB" w:eastAsia="zh-TW"/>
        </w:rPr>
        <w:t>متعددة الأطراف والحكومات</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w:t>
      </w:r>
      <w:r>
        <w:rPr>
          <w:rFonts w:eastAsia="PMingLiU" w:cs="Traditional Arabic"/>
          <w:sz w:val="20"/>
          <w:szCs w:val="30"/>
          <w:rtl/>
          <w:lang w:val="en-GB" w:eastAsia="zh-TW"/>
        </w:rPr>
        <w:t xml:space="preserve">إلى </w:t>
      </w:r>
      <w:r w:rsidRPr="002F745C">
        <w:rPr>
          <w:rFonts w:eastAsia="PMingLiU" w:cs="Traditional Arabic"/>
          <w:sz w:val="20"/>
          <w:szCs w:val="30"/>
          <w:rtl/>
          <w:lang w:val="en-GB" w:eastAsia="zh-TW"/>
        </w:rPr>
        <w:t xml:space="preserve">الإسهامات والاقتراحات الواردة من أصحاب المصلحة الآخرين. </w:t>
      </w:r>
      <w:r>
        <w:rPr>
          <w:rFonts w:eastAsia="PMingLiU" w:cs="Traditional Arabic"/>
          <w:sz w:val="20"/>
          <w:szCs w:val="30"/>
          <w:rtl/>
          <w:lang w:val="en-GB" w:eastAsia="zh-TW"/>
        </w:rPr>
        <w:t>ويتوقع منه أن</w:t>
      </w:r>
      <w:r w:rsidRPr="002F745C">
        <w:rPr>
          <w:rFonts w:eastAsia="PMingLiU" w:cs="Traditional Arabic"/>
          <w:sz w:val="20"/>
          <w:szCs w:val="30"/>
          <w:rtl/>
          <w:lang w:val="en-GB" w:eastAsia="zh-TW"/>
        </w:rPr>
        <w:t xml:space="preserve"> يُرشد جميع الجهات صاحبة المصلحة في تنفيذ أنشطتها الرامية إلى دعم تحقيق الإطار العالمي للتنوع البيولوجي لما بعد عام 2020 ورؤية عام 2050 للتنوع البيولوجي، وكذلك الأعمال الأخرى في إطار الاتفاقات البيئية متعددة الأطراف المتعلقة بالتنوع البيولوجي. ويمكن أن يُرشد برنامج العمل أيضاً تنفيذ اتفاق باريس فيما يخص المسائل المتعلقة بالصلات بين التنوع البيولوجي وتغير المناخ.</w:t>
      </w:r>
    </w:p>
    <w:p w14:paraId="18BB6129"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4-</w:t>
      </w:r>
      <w:r w:rsidRPr="002F745C">
        <w:rPr>
          <w:rFonts w:eastAsia="PMingLiU" w:cs="Traditional Arabic"/>
          <w:sz w:val="20"/>
          <w:szCs w:val="30"/>
          <w:rtl/>
          <w:lang w:val="en-GB" w:eastAsia="zh-TW"/>
        </w:rPr>
        <w:tab/>
        <w:t xml:space="preserve">ويتمثل الهدف من برنامج العمل في أداء </w:t>
      </w:r>
      <w:r>
        <w:rPr>
          <w:rFonts w:eastAsia="PMingLiU" w:cs="Traditional Arabic"/>
          <w:sz w:val="20"/>
          <w:szCs w:val="30"/>
          <w:rtl/>
          <w:lang w:val="en-GB" w:eastAsia="zh-TW"/>
        </w:rPr>
        <w:t>الوظائف الأربع ل</w:t>
      </w:r>
      <w:r w:rsidRPr="002F745C">
        <w:rPr>
          <w:rFonts w:eastAsia="PMingLiU" w:cs="Traditional Arabic"/>
          <w:sz w:val="20"/>
          <w:szCs w:val="30"/>
          <w:rtl/>
          <w:lang w:val="en-GB" w:eastAsia="zh-TW"/>
        </w:rPr>
        <w:t>لمنبر الحكومي الدولي، وهي:</w:t>
      </w:r>
    </w:p>
    <w:p w14:paraId="678B2C12"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sz w:val="20"/>
          <w:szCs w:val="30"/>
          <w:rtl/>
        </w:rPr>
        <w:t xml:space="preserve">تحديد المعلومات العلمية الرئيسية التي يحتاج إليها مقررو السياسات على المستويات الملائمة، </w:t>
      </w:r>
      <w:r>
        <w:rPr>
          <w:rFonts w:eastAsia="PMingLiU" w:cs="Traditional Arabic"/>
          <w:sz w:val="20"/>
          <w:szCs w:val="30"/>
          <w:rtl/>
        </w:rPr>
        <w:t>ووضع</w:t>
      </w:r>
      <w:r w:rsidRPr="002F745C">
        <w:rPr>
          <w:rFonts w:eastAsia="PMingLiU" w:cs="Traditional Arabic"/>
          <w:sz w:val="20"/>
          <w:szCs w:val="30"/>
          <w:rtl/>
        </w:rPr>
        <w:t xml:space="preserve"> أولوي</w:t>
      </w:r>
      <w:r>
        <w:rPr>
          <w:rFonts w:eastAsia="PMingLiU" w:cs="Traditional Arabic"/>
          <w:sz w:val="20"/>
          <w:szCs w:val="30"/>
          <w:rtl/>
        </w:rPr>
        <w:t>ا</w:t>
      </w:r>
      <w:r w:rsidRPr="002F745C">
        <w:rPr>
          <w:rFonts w:eastAsia="PMingLiU" w:cs="Traditional Arabic"/>
          <w:sz w:val="20"/>
          <w:szCs w:val="30"/>
          <w:rtl/>
        </w:rPr>
        <w:t xml:space="preserve">تها، وتحفيز الجهود المبذولة </w:t>
      </w:r>
      <w:r>
        <w:rPr>
          <w:rFonts w:eastAsia="PMingLiU" w:cs="Traditional Arabic"/>
          <w:sz w:val="20"/>
          <w:szCs w:val="30"/>
          <w:rtl/>
        </w:rPr>
        <w:t>لإنتاج</w:t>
      </w:r>
      <w:r w:rsidRPr="002F745C">
        <w:rPr>
          <w:rFonts w:eastAsia="PMingLiU" w:cs="Traditional Arabic"/>
          <w:sz w:val="20"/>
          <w:szCs w:val="30"/>
          <w:rtl/>
        </w:rPr>
        <w:t xml:space="preserve"> معارف جديدة بالدخول في حوار مع المنظمات العلمية الرئيسية ومقرري السياسات ومنظمات التمويل، ولكن دون القيام مباشرة</w:t>
      </w:r>
      <w:r>
        <w:rPr>
          <w:rFonts w:eastAsia="PMingLiU" w:cs="Traditional Arabic"/>
          <w:sz w:val="20"/>
          <w:szCs w:val="30"/>
          <w:rtl/>
        </w:rPr>
        <w:t>ً</w:t>
      </w:r>
      <w:r w:rsidRPr="002F745C">
        <w:rPr>
          <w:rFonts w:eastAsia="PMingLiU" w:cs="Traditional Arabic"/>
          <w:sz w:val="20"/>
          <w:szCs w:val="30"/>
          <w:rtl/>
        </w:rPr>
        <w:t xml:space="preserve"> بإجراء بحوث جديدة</w:t>
      </w:r>
      <w:r w:rsidRPr="002F745C">
        <w:rPr>
          <w:rFonts w:eastAsia="PMingLiU" w:cs="Traditional Arabic"/>
          <w:sz w:val="20"/>
          <w:szCs w:val="30"/>
          <w:rtl/>
          <w:lang w:val="en-GB" w:eastAsia="zh-TW"/>
        </w:rPr>
        <w:t>؛</w:t>
      </w:r>
    </w:p>
    <w:p w14:paraId="6126A7FF"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sz w:val="20"/>
          <w:szCs w:val="30"/>
          <w:rtl/>
        </w:rPr>
        <w:t xml:space="preserve">إجراء تقييمات منتظمة في الوقت المناسب بشأن المعارف المتاحة عن التنوع البيولوجي وخدمات النظم الإيكولوجية والصلات القائمة بينها، وهو ما ينبغي أن يشمل تقييمات عالمية وإقليمية، ودون إقليمية إذا اقتضى الأمر، وقضايا </w:t>
      </w:r>
      <w:proofErr w:type="spellStart"/>
      <w:r w:rsidRPr="002F745C">
        <w:rPr>
          <w:rFonts w:eastAsia="PMingLiU" w:cs="Traditional Arabic"/>
          <w:sz w:val="20"/>
          <w:szCs w:val="30"/>
          <w:rtl/>
        </w:rPr>
        <w:t>مواضيعية</w:t>
      </w:r>
      <w:proofErr w:type="spellEnd"/>
      <w:r w:rsidRPr="002F745C">
        <w:rPr>
          <w:rFonts w:eastAsia="PMingLiU" w:cs="Traditional Arabic"/>
          <w:sz w:val="20"/>
          <w:szCs w:val="30"/>
          <w:rtl/>
        </w:rPr>
        <w:t xml:space="preserve"> على المستويات الملائمة، ومواضيع جديدة تنشأ في سياق العلوم ويتخذ الاجتماع العام قرارات بشأنها؛</w:t>
      </w:r>
    </w:p>
    <w:p w14:paraId="2307CC56"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rtl/>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r>
      <w:r w:rsidRPr="002F745C">
        <w:rPr>
          <w:rFonts w:eastAsia="PMingLiU" w:cs="Traditional Arabic"/>
          <w:sz w:val="20"/>
          <w:szCs w:val="30"/>
          <w:rtl/>
        </w:rPr>
        <w:t>دعم رسم السياسات وتنفيذها بواسطة تحديد الأدوات والمنهجيات ذات الصلة بالسياسات، مثل تلك الناجمة عن التقييمات، لتمكين صانعي القرارات من الحصول على تلك الأدوات والمنهجيات، والتشجيع والتحفيز على إجراء المزيد من التطوير لها، حيثما تقتضي الضرورة ذلك</w:t>
      </w:r>
      <w:r w:rsidRPr="002F745C">
        <w:rPr>
          <w:rFonts w:eastAsia="PMingLiU" w:cs="Traditional Arabic"/>
          <w:sz w:val="20"/>
          <w:szCs w:val="30"/>
          <w:rtl/>
          <w:lang w:val="en-GB" w:eastAsia="zh-TW"/>
        </w:rPr>
        <w:t>؛</w:t>
      </w:r>
    </w:p>
    <w:p w14:paraId="7D36CBE4" w14:textId="363C02D4"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(د)</w:t>
      </w:r>
      <w:r w:rsidRPr="002F745C">
        <w:rPr>
          <w:rFonts w:eastAsia="PMingLiU" w:cs="Traditional Arabic"/>
          <w:sz w:val="20"/>
          <w:szCs w:val="30"/>
          <w:rtl/>
          <w:lang w:val="en-GB" w:eastAsia="zh-TW"/>
        </w:rPr>
        <w:tab/>
      </w:r>
      <w:r w:rsidRPr="002F745C">
        <w:rPr>
          <w:rFonts w:eastAsia="PMingLiU" w:cs="Traditional Arabic"/>
          <w:sz w:val="20"/>
          <w:szCs w:val="30"/>
          <w:rtl/>
        </w:rPr>
        <w:t>تحديد أولويات الاحتياجات</w:t>
      </w:r>
      <w:r>
        <w:rPr>
          <w:rFonts w:eastAsia="PMingLiU" w:cs="Traditional Arabic"/>
          <w:sz w:val="20"/>
          <w:szCs w:val="30"/>
          <w:rtl/>
        </w:rPr>
        <w:t xml:space="preserve"> الرئيسية </w:t>
      </w:r>
      <w:r w:rsidRPr="00847CF4">
        <w:rPr>
          <w:rFonts w:eastAsia="PMingLiU" w:cs="Traditional Arabic"/>
          <w:sz w:val="20"/>
          <w:szCs w:val="30"/>
          <w:rtl/>
        </w:rPr>
        <w:t>في مجال بناء القدرات لتحسين الترابط بين العلوم والسياسات على المستويات الملائمة، ثم توفير الدعم المالي وغيره من أشكال الدعم والتماسه</w:t>
      </w:r>
      <w:r w:rsidR="00AF0212" w:rsidRPr="00847CF4">
        <w:rPr>
          <w:rFonts w:eastAsia="PMingLiU" w:cs="Traditional Arabic"/>
          <w:sz w:val="20"/>
          <w:szCs w:val="30"/>
          <w:rtl/>
        </w:rPr>
        <w:t>ا</w:t>
      </w:r>
      <w:r w:rsidR="00AF0212" w:rsidRPr="00AF0212">
        <w:rPr>
          <w:rFonts w:eastAsia="PMingLiU" w:cs="Traditional Arabic"/>
          <w:sz w:val="20"/>
          <w:szCs w:val="30"/>
          <w:rtl/>
        </w:rPr>
        <w:t xml:space="preserve"> </w:t>
      </w:r>
      <w:r w:rsidRPr="00EF255A">
        <w:rPr>
          <w:rFonts w:eastAsia="PMingLiU" w:cs="Traditional Arabic"/>
          <w:sz w:val="20"/>
          <w:szCs w:val="30"/>
          <w:rtl/>
        </w:rPr>
        <w:t xml:space="preserve">للاحتياجات ذات </w:t>
      </w:r>
      <w:r w:rsidRPr="00EF255A">
        <w:rPr>
          <w:rFonts w:eastAsia="PMingLiU" w:cs="Traditional Arabic"/>
          <w:sz w:val="20"/>
          <w:szCs w:val="30"/>
          <w:rtl/>
        </w:rPr>
        <w:lastRenderedPageBreak/>
        <w:t>الأولوية العليا المتصلة مباشرة بأنشطته</w:t>
      </w:r>
      <w:r w:rsidRPr="002F745C">
        <w:rPr>
          <w:rFonts w:eastAsia="PMingLiU" w:cs="Traditional Arabic"/>
          <w:sz w:val="20"/>
          <w:szCs w:val="30"/>
          <w:rtl/>
        </w:rPr>
        <w:t>، على نحو ما يقرره الاجتماع العام، والتحفيز على تمويل أنشطة بناء القدرات تلك بواسطة توفير منتدى مع مصادر التمويل التقليدية والمحتملة</w:t>
      </w:r>
      <w:r w:rsidRPr="002F745C">
        <w:rPr>
          <w:rFonts w:eastAsia="PMingLiU" w:cs="Traditional Arabic"/>
          <w:sz w:val="20"/>
          <w:szCs w:val="30"/>
          <w:rtl/>
          <w:lang w:val="en-GB" w:eastAsia="zh-TW"/>
        </w:rPr>
        <w:t>.</w:t>
      </w:r>
    </w:p>
    <w:p w14:paraId="3A38E310"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5-</w:t>
      </w:r>
      <w:r w:rsidRPr="002F745C">
        <w:rPr>
          <w:rFonts w:eastAsia="PMingLiU" w:cs="Traditional Arabic"/>
          <w:sz w:val="20"/>
          <w:szCs w:val="30"/>
          <w:rtl/>
          <w:lang w:val="en-GB" w:eastAsia="zh-TW"/>
        </w:rPr>
        <w:tab/>
        <w:t xml:space="preserve">ويركز 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بقوة على تعزيز التعاون بين العلوم والسياسات والممارسة؛ والتخصصات العلمية، والأنواع المختلفة من المعارف؛ والوظائف الأربع للمنبر الحكومي الدولي.</w:t>
      </w:r>
    </w:p>
    <w:p w14:paraId="336BB2C2"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6-</w:t>
      </w:r>
      <w:r w:rsidRPr="002F745C">
        <w:rPr>
          <w:rFonts w:eastAsia="PMingLiU" w:cs="Traditional Arabic"/>
          <w:sz w:val="20"/>
          <w:szCs w:val="30"/>
          <w:rtl/>
          <w:lang w:val="en-GB" w:eastAsia="zh-TW"/>
        </w:rPr>
        <w:tab/>
        <w:t xml:space="preserve">ويسترشد 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بالمبادئ التشغيلية للمنبر الحكومي الدولي</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19"/>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xml:space="preserve">، وهي أن يتعاون مع المبادرات القائمة المعنية بالتنوع البيولوجي وخدمات النظم الإيكولوجية؛ وأن يكون مستقلاً علمياً وأن يكفل مصداقيته ومشروعيته من خلال استعراض الأقران لأعماله والشفافية في عمليات اتخاذ القرار؛ وأن يستخدم عمليات واضحة وشفافة وذات مصداقية علمية في تبادل وتقاسم واستخدام البيانات والمعلومات والتكنولوجيا؛ وأن يحترم </w:t>
      </w:r>
      <w:r>
        <w:rPr>
          <w:rFonts w:eastAsia="PMingLiU" w:cs="Traditional Arabic"/>
          <w:sz w:val="20"/>
          <w:szCs w:val="30"/>
          <w:rtl/>
          <w:lang w:val="en-GB" w:eastAsia="zh-TW"/>
        </w:rPr>
        <w:t>إسهامات</w:t>
      </w:r>
      <w:r w:rsidRPr="002F745C">
        <w:rPr>
          <w:rFonts w:eastAsia="PMingLiU" w:cs="Traditional Arabic"/>
          <w:sz w:val="20"/>
          <w:szCs w:val="30"/>
          <w:rtl/>
          <w:lang w:val="en-GB" w:eastAsia="zh-TW"/>
        </w:rPr>
        <w:t xml:space="preserve"> معارف الشعوب الأصلية والمعارف المحلية</w:t>
      </w:r>
      <w:r>
        <w:rPr>
          <w:rFonts w:eastAsia="PMingLiU" w:cs="Traditional Arabic"/>
          <w:sz w:val="20"/>
          <w:szCs w:val="30"/>
          <w:rtl/>
          <w:lang w:val="en-GB" w:eastAsia="zh-TW"/>
        </w:rPr>
        <w:t xml:space="preserve"> وأن يعترف بتلك الإسهامات</w:t>
      </w:r>
      <w:r w:rsidRPr="002F745C">
        <w:rPr>
          <w:rFonts w:eastAsia="PMingLiU" w:cs="Traditional Arabic"/>
          <w:sz w:val="20"/>
          <w:szCs w:val="30"/>
          <w:rtl/>
          <w:lang w:val="en-GB" w:eastAsia="zh-TW"/>
        </w:rPr>
        <w:t xml:space="preserve"> في حفظ التنوع البيولوجي والنظم الإيكولوجية واستخدامها على نحو مستدام؛ وأن يوفر المعلومات التي تتصل بالسياسات، ولكن دون تقديم مشورة تملي سياسات معينة؛ وأن يدمج بناء القدرات في جميع جوانب أعماله ذات الصلة؛ وأن يعترف بالتنوع البيولوجي والمعارف العلمية الفريدة المتعلقة بهذا التنوع داخل المناطق وفيما بينها وبضرورة المشاركة الكاملة والفعالة للبلدان النامية وضرورة التمثيل الإقليمي المتوازن والمشاركة الإقليمية المتوازنة في هيكله وأعماله؛ وأن يتبع نهجاً متعدد التخصصات؛ وأن يعترف بالحاجة إلى تحقيق المساواة بين الجنسين في جميع مجالات عمله ذات الصلة؛ وأن يعالج مظاهر التنوع البيولوجي وخدمات النظم الإيكولوجية وتفاعلاتها في البر والبحر والمياه الداخلية؛ وأن يكفل الاستخدام الكامل للتقييمات والمعارف الوطنية ودون الإقليمية والإقليمية، حسب الاقتضاء، </w:t>
      </w:r>
      <w:r>
        <w:rPr>
          <w:rFonts w:eastAsia="PMingLiU" w:cs="Traditional Arabic"/>
          <w:sz w:val="20"/>
          <w:szCs w:val="30"/>
          <w:rtl/>
          <w:lang w:val="en-GB" w:eastAsia="zh-TW"/>
        </w:rPr>
        <w:t>بوسائل منها</w:t>
      </w:r>
      <w:r w:rsidRPr="002F745C">
        <w:rPr>
          <w:rFonts w:eastAsia="PMingLiU" w:cs="Traditional Arabic"/>
          <w:sz w:val="20"/>
          <w:szCs w:val="30"/>
          <w:rtl/>
          <w:lang w:val="en-GB" w:eastAsia="zh-TW"/>
        </w:rPr>
        <w:t xml:space="preserve"> ضمان تطبيق نهج صاعد من القاعدة.</w:t>
      </w:r>
    </w:p>
    <w:p w14:paraId="45B57D11"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7-</w:t>
      </w:r>
      <w:r w:rsidRPr="002F745C">
        <w:rPr>
          <w:rFonts w:eastAsia="PMingLiU" w:cs="Traditional Arabic"/>
          <w:sz w:val="20"/>
          <w:szCs w:val="30"/>
          <w:rtl/>
          <w:lang w:val="en-GB" w:eastAsia="zh-TW"/>
        </w:rPr>
        <w:tab/>
        <w:t xml:space="preserve">برنامج العمل 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هو برنامج عمل متجدد</w:t>
      </w:r>
      <w:r>
        <w:rPr>
          <w:rFonts w:eastAsia="PMingLiU" w:cs="Traditional Arabic"/>
          <w:sz w:val="20"/>
          <w:szCs w:val="30"/>
          <w:rtl/>
          <w:lang w:val="en-GB" w:eastAsia="zh-TW"/>
        </w:rPr>
        <w:t>، ينبغي أن يكون توقيته استراتيجياً ويمكن التنبؤ به، لكي يسمح لهيئات البحث وهيئات البرمجة الأخرى والشركاء الاستراتيجيين بدعم النواتج المحددة على نحو فعّال</w:t>
      </w:r>
      <w:r w:rsidRPr="002F745C">
        <w:rPr>
          <w:rFonts w:eastAsia="PMingLiU" w:cs="Traditional Arabic"/>
          <w:sz w:val="20"/>
          <w:szCs w:val="30"/>
          <w:rtl/>
          <w:lang w:val="en-GB" w:eastAsia="zh-TW"/>
        </w:rPr>
        <w:t xml:space="preserve">. وسيطلق الاجتماع العام نداءات إضافية للطلبات والإسهامات والاقتراحات خلال سير برنامج العمل، تمشياً مع العملية </w:t>
      </w:r>
      <w:r>
        <w:rPr>
          <w:rFonts w:eastAsia="PMingLiU" w:cs="Traditional Arabic"/>
          <w:sz w:val="20"/>
          <w:szCs w:val="30"/>
          <w:rtl/>
          <w:lang w:val="en-GB" w:eastAsia="zh-TW"/>
        </w:rPr>
        <w:t>المبينة</w:t>
      </w:r>
      <w:r w:rsidRPr="002F745C">
        <w:rPr>
          <w:rFonts w:eastAsia="PMingLiU" w:cs="Traditional Arabic"/>
          <w:sz w:val="20"/>
          <w:szCs w:val="30"/>
          <w:rtl/>
          <w:lang w:val="en-GB" w:eastAsia="zh-TW"/>
        </w:rPr>
        <w:t xml:space="preserve"> في المقرر م</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ح</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د</w:t>
      </w:r>
      <w:r w:rsidRPr="002F745C">
        <w:rPr>
          <w:rFonts w:eastAsia="PMingLiU" w:cs="Traditional Arabic"/>
          <w:sz w:val="20"/>
          <w:szCs w:val="30"/>
          <w:rtl/>
          <w:lang w:val="en-GB" w:eastAsia="zh-TW"/>
        </w:rPr>
        <w:noBreakHyphen/>
        <w:t>1/3</w:t>
      </w:r>
      <w:r>
        <w:rPr>
          <w:rFonts w:eastAsia="PMingLiU" w:cs="Traditional Arabic"/>
          <w:sz w:val="20"/>
          <w:szCs w:val="30"/>
          <w:rtl/>
          <w:lang w:val="en-GB" w:eastAsia="zh-TW"/>
        </w:rPr>
        <w:t>، التي تتيح تقديم الطلبات والإسهامات والاقتراحات في موعد أقصاه ستة أشهر قبل انعقاد دورة الاجتماع العام</w:t>
      </w:r>
      <w:r w:rsidRPr="002F745C">
        <w:rPr>
          <w:rFonts w:eastAsia="PMingLiU" w:cs="Traditional Arabic"/>
          <w:sz w:val="20"/>
          <w:szCs w:val="30"/>
          <w:rtl/>
          <w:lang w:val="en-GB" w:eastAsia="zh-TW"/>
        </w:rPr>
        <w:t>.</w:t>
      </w:r>
    </w:p>
    <w:p w14:paraId="5E8BBEAE" w14:textId="77777777" w:rsidR="00E43CC8" w:rsidRPr="002F745C" w:rsidRDefault="00E43CC8" w:rsidP="00E43CC8">
      <w:pPr>
        <w:keepNext/>
        <w:tabs>
          <w:tab w:val="left" w:pos="1841"/>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2F745C">
        <w:rPr>
          <w:rFonts w:eastAsia="PMingLiU" w:cs="Traditional Arabic"/>
          <w:b/>
          <w:bCs/>
          <w:sz w:val="32"/>
          <w:szCs w:val="32"/>
          <w:rtl/>
          <w:lang w:val="en-GB" w:eastAsia="zh-TW"/>
        </w:rPr>
        <w:t>ثانياً-</w:t>
      </w:r>
      <w:r w:rsidRPr="002F745C">
        <w:rPr>
          <w:rFonts w:eastAsia="PMingLiU" w:cs="Traditional Arabic"/>
          <w:b/>
          <w:bCs/>
          <w:sz w:val="32"/>
          <w:szCs w:val="32"/>
          <w:rtl/>
          <w:lang w:val="en-GB" w:eastAsia="zh-TW"/>
        </w:rPr>
        <w:tab/>
        <w:t xml:space="preserve">عناصر برنامج العمل </w:t>
      </w:r>
      <w:r>
        <w:rPr>
          <w:rFonts w:eastAsia="PMingLiU" w:cs="Traditional Arabic"/>
          <w:b/>
          <w:bCs/>
          <w:sz w:val="32"/>
          <w:szCs w:val="32"/>
          <w:rtl/>
          <w:lang w:val="en-GB" w:eastAsia="zh-TW"/>
        </w:rPr>
        <w:t xml:space="preserve">المتجدد </w:t>
      </w:r>
      <w:r w:rsidRPr="002F745C">
        <w:rPr>
          <w:rFonts w:eastAsia="PMingLiU" w:cs="Traditional Arabic"/>
          <w:b/>
          <w:bCs/>
          <w:sz w:val="32"/>
          <w:szCs w:val="32"/>
          <w:rtl/>
          <w:lang w:val="en-GB" w:eastAsia="zh-TW"/>
        </w:rPr>
        <w:t>حتى عام 2030</w:t>
      </w:r>
    </w:p>
    <w:p w14:paraId="321EFA52" w14:textId="77777777" w:rsidR="00E43CC8" w:rsidRPr="002F745C" w:rsidRDefault="00E43CC8" w:rsidP="00E43CC8">
      <w:pPr>
        <w:keepNext/>
        <w:tabs>
          <w:tab w:val="left" w:pos="1841"/>
          <w:tab w:val="right" w:pos="1936"/>
          <w:tab w:val="left" w:pos="2381"/>
          <w:tab w:val="left" w:pos="2948"/>
          <w:tab w:val="left" w:pos="3515"/>
        </w:tabs>
        <w:spacing w:after="120" w:line="400" w:lineRule="exact"/>
        <w:ind w:left="1135" w:hanging="711"/>
        <w:jc w:val="both"/>
        <w:rPr>
          <w:rFonts w:eastAsia="PMingLiU" w:cs="Traditional Arabic"/>
          <w:b/>
          <w:bCs/>
          <w:sz w:val="20"/>
          <w:szCs w:val="30"/>
          <w:lang w:val="en-GB" w:eastAsia="zh-TW"/>
        </w:rPr>
      </w:pPr>
      <w:r w:rsidRPr="002F745C">
        <w:rPr>
          <w:rFonts w:eastAsia="PMingLiU" w:cs="Traditional Arabic"/>
          <w:b/>
          <w:bCs/>
          <w:sz w:val="20"/>
          <w:szCs w:val="30"/>
          <w:rtl/>
          <w:lang w:val="en-GB" w:eastAsia="zh-TW"/>
        </w:rPr>
        <w:t>ألف-</w:t>
      </w:r>
      <w:r w:rsidRPr="002F745C">
        <w:rPr>
          <w:rFonts w:eastAsia="PMingLiU" w:cs="Traditional Arabic"/>
          <w:b/>
          <w:bCs/>
          <w:sz w:val="20"/>
          <w:szCs w:val="30"/>
          <w:rtl/>
          <w:lang w:val="en-GB" w:eastAsia="zh-TW"/>
        </w:rPr>
        <w:tab/>
        <w:t>المواضيع ذات الأولوية</w:t>
      </w:r>
    </w:p>
    <w:p w14:paraId="6975DED9"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8-</w:t>
      </w:r>
      <w:r w:rsidRPr="002F745C">
        <w:rPr>
          <w:rFonts w:eastAsia="PMingLiU" w:cs="Traditional Arabic"/>
          <w:sz w:val="20"/>
          <w:szCs w:val="30"/>
          <w:rtl/>
          <w:lang w:val="en-GB" w:eastAsia="zh-TW"/>
        </w:rPr>
        <w:tab/>
        <w:t xml:space="preserve">يركز 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 xml:space="preserve">عام 2030 مبدئياً على ثلاثة مواضيع ناشئة عن تحديد أولويات الردود على النداء الأول للطلبات والإسهامات والاقتراحات. </w:t>
      </w:r>
      <w:r>
        <w:rPr>
          <w:rFonts w:eastAsia="PMingLiU" w:cs="Traditional Arabic"/>
          <w:sz w:val="20"/>
          <w:szCs w:val="30"/>
          <w:rtl/>
          <w:lang w:val="en-GB" w:eastAsia="zh-TW"/>
        </w:rPr>
        <w:t xml:space="preserve">وهذه </w:t>
      </w:r>
      <w:r w:rsidRPr="002F745C">
        <w:rPr>
          <w:rFonts w:eastAsia="PMingLiU" w:cs="Traditional Arabic"/>
          <w:sz w:val="20"/>
          <w:szCs w:val="30"/>
          <w:rtl/>
          <w:lang w:val="en-GB" w:eastAsia="zh-TW"/>
        </w:rPr>
        <w:t>المواضيع الثلاثة، التي تتوافق جميعها مع الهدف العام للمنبر الحكومي الدولي وإطار سياسته</w:t>
      </w:r>
      <w:r>
        <w:rPr>
          <w:rFonts w:eastAsia="PMingLiU" w:cs="Traditional Arabic"/>
          <w:sz w:val="20"/>
          <w:szCs w:val="30"/>
          <w:rtl/>
          <w:lang w:val="en-GB" w:eastAsia="zh-TW"/>
        </w:rPr>
        <w:t>، هي</w:t>
      </w:r>
      <w:r w:rsidRPr="002F745C">
        <w:rPr>
          <w:rFonts w:eastAsia="PMingLiU" w:cs="Traditional Arabic"/>
          <w:sz w:val="20"/>
          <w:szCs w:val="30"/>
          <w:rtl/>
          <w:lang w:val="en-GB" w:eastAsia="zh-TW"/>
        </w:rPr>
        <w:t>:</w:t>
      </w:r>
    </w:p>
    <w:p w14:paraId="69F31A79" w14:textId="50917026" w:rsidR="00E43CC8" w:rsidRPr="002F745C" w:rsidRDefault="00E43CC8" w:rsidP="00E43CC8">
      <w:pPr>
        <w:tabs>
          <w:tab w:val="left" w:pos="2408"/>
        </w:tabs>
        <w:spacing w:after="120" w:line="400" w:lineRule="exact"/>
        <w:ind w:left="1132" w:firstLine="709"/>
        <w:jc w:val="both"/>
        <w:rPr>
          <w:rFonts w:eastAsia="PMingLiU" w:cs="Traditional Arabic"/>
          <w:sz w:val="20"/>
          <w:szCs w:val="30"/>
          <w:rtl/>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Pr>
          <w:rFonts w:eastAsia="PMingLiU" w:cs="Traditional Arabic"/>
          <w:i/>
          <w:iCs/>
          <w:sz w:val="20"/>
          <w:szCs w:val="30"/>
          <w:rtl/>
          <w:lang w:val="en-GB" w:eastAsia="zh-TW"/>
        </w:rPr>
        <w:t>فهم أهمية</w:t>
      </w:r>
      <w:r w:rsidRPr="002F745C">
        <w:rPr>
          <w:rFonts w:eastAsia="PMingLiU" w:cs="Traditional Arabic"/>
          <w:i/>
          <w:iCs/>
          <w:sz w:val="20"/>
          <w:szCs w:val="30"/>
          <w:rtl/>
          <w:lang w:val="en-GB" w:eastAsia="zh-TW"/>
        </w:rPr>
        <w:t xml:space="preserve"> التنوع البيولوجي</w:t>
      </w:r>
      <w:r>
        <w:rPr>
          <w:rFonts w:eastAsia="PMingLiU" w:cs="Traditional Arabic"/>
          <w:i/>
          <w:iCs/>
          <w:sz w:val="20"/>
          <w:szCs w:val="30"/>
          <w:rtl/>
          <w:lang w:val="en-GB" w:eastAsia="zh-TW"/>
        </w:rPr>
        <w:t xml:space="preserve"> في </w:t>
      </w:r>
      <w:r w:rsidRPr="002F745C">
        <w:rPr>
          <w:rFonts w:eastAsia="PMingLiU" w:cs="Traditional Arabic"/>
          <w:i/>
          <w:iCs/>
          <w:sz w:val="20"/>
          <w:szCs w:val="30"/>
          <w:rtl/>
          <w:lang w:val="en-GB" w:eastAsia="zh-TW"/>
        </w:rPr>
        <w:t>تحقيق خطة التنمية المستدامة لعام 2030:</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 xml:space="preserve">معالجة طبيعة الروابط المتبادلة بين التنوع البيولوجي والمسائل ذات الصلة التي تتجسد في خطة العام 2030 قد ينهض بفهم الآثار ذات الصلة بالتنوع البيولوجي وجوانب الاعتماد </w:t>
      </w:r>
      <w:r w:rsidRPr="00847CF4">
        <w:rPr>
          <w:rFonts w:eastAsia="PMingLiU" w:cs="Traditional Arabic"/>
          <w:sz w:val="20"/>
          <w:szCs w:val="30"/>
          <w:rtl/>
          <w:lang w:val="en-GB" w:eastAsia="zh-TW"/>
        </w:rPr>
        <w:t xml:space="preserve">المتبادل والتآزر والتنازلات في مجمل أهداف التنمية المستدامة وفي النُهج المتكاملة والشاملة لعدة قطاعات </w:t>
      </w:r>
      <w:r w:rsidR="00424D01" w:rsidRPr="00847CF4">
        <w:rPr>
          <w:rFonts w:eastAsia="PMingLiU" w:cs="Traditional Arabic"/>
          <w:sz w:val="20"/>
          <w:szCs w:val="30"/>
          <w:rtl/>
          <w:lang w:val="en-GB" w:eastAsia="zh-TW"/>
        </w:rPr>
        <w:t xml:space="preserve">التي تتبع </w:t>
      </w:r>
      <w:r w:rsidRPr="00847CF4">
        <w:rPr>
          <w:rFonts w:eastAsia="PMingLiU" w:cs="Traditional Arabic"/>
          <w:sz w:val="20"/>
          <w:szCs w:val="30"/>
          <w:rtl/>
          <w:lang w:val="en-GB" w:eastAsia="zh-TW"/>
        </w:rPr>
        <w:t>لتحقيق خطة</w:t>
      </w:r>
      <w:r>
        <w:rPr>
          <w:rFonts w:eastAsia="PMingLiU" w:cs="Traditional Arabic"/>
          <w:sz w:val="20"/>
          <w:szCs w:val="30"/>
          <w:rtl/>
          <w:lang w:val="en-GB" w:eastAsia="zh-TW"/>
        </w:rPr>
        <w:t xml:space="preserve"> العام 2030</w:t>
      </w:r>
      <w:r w:rsidRPr="002F745C">
        <w:rPr>
          <w:rFonts w:eastAsia="PMingLiU" w:cs="Traditional Arabic"/>
          <w:sz w:val="20"/>
          <w:szCs w:val="30"/>
          <w:rtl/>
          <w:lang w:val="en-GB" w:eastAsia="zh-TW"/>
        </w:rPr>
        <w:t xml:space="preserve">. وللتصدي لهذا التحدي، ستنظر النواتج في إطار هذا الموضوع في الروابط بين التنوع البيولوجي والمياه والغذاء والصحة وبين التنوع البيولوجي وتغير المناخ، </w:t>
      </w:r>
      <w:r w:rsidRPr="002F745C">
        <w:rPr>
          <w:rFonts w:eastAsia="PMingLiU" w:cs="Traditional Arabic"/>
          <w:sz w:val="20"/>
          <w:szCs w:val="30"/>
          <w:rtl/>
          <w:lang w:val="en-GB" w:eastAsia="zh-TW"/>
        </w:rPr>
        <w:lastRenderedPageBreak/>
        <w:t>بهدف إرشاد وضع السياسات والإجراءات</w:t>
      </w:r>
      <w:r>
        <w:rPr>
          <w:rFonts w:eastAsia="PMingLiU" w:cs="Traditional Arabic"/>
          <w:sz w:val="20"/>
          <w:szCs w:val="30"/>
          <w:rtl/>
          <w:lang w:val="en-GB" w:eastAsia="zh-TW"/>
        </w:rPr>
        <w:t>. وقد تشمل الجوانب الأخرى دور الاتصال في كفالة السلامة وقدرة الصمود في النظم الاجتماعية-الإيكولوجية؛</w:t>
      </w:r>
    </w:p>
    <w:p w14:paraId="2E4B8686" w14:textId="77777777" w:rsidR="00E43CC8" w:rsidRPr="002F745C" w:rsidRDefault="00E43CC8" w:rsidP="00E43CC8">
      <w:pPr>
        <w:tabs>
          <w:tab w:val="left" w:pos="2408"/>
        </w:tabs>
        <w:spacing w:after="120" w:line="400" w:lineRule="exact"/>
        <w:ind w:left="1132" w:firstLine="709"/>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فهم الأسباب الكامنة وراء فقدان التنوع البيولوجي ومحددات التغير التحويلي</w:t>
      </w:r>
      <w:r w:rsidRPr="002F745C">
        <w:rPr>
          <w:rFonts w:eastAsia="PMingLiU" w:cs="Traditional Arabic"/>
          <w:i/>
          <w:iCs/>
          <w:sz w:val="20"/>
          <w:szCs w:val="30"/>
          <w:vertAlign w:val="superscript"/>
          <w:rtl/>
          <w:lang w:val="en-GB" w:eastAsia="zh-TW"/>
        </w:rPr>
        <w:t>(</w:t>
      </w:r>
      <w:r w:rsidRPr="002F745C">
        <w:rPr>
          <w:rFonts w:eastAsia="PMingLiU" w:cs="Traditional Arabic"/>
          <w:i/>
          <w:iCs/>
          <w:sz w:val="20"/>
          <w:szCs w:val="30"/>
          <w:vertAlign w:val="superscript"/>
          <w:rtl/>
          <w:lang w:val="en-GB" w:eastAsia="zh-TW"/>
        </w:rPr>
        <w:footnoteReference w:id="20"/>
      </w:r>
      <w:r w:rsidRPr="002F745C">
        <w:rPr>
          <w:rFonts w:eastAsia="PMingLiU" w:cs="Traditional Arabic"/>
          <w:i/>
          <w:iCs/>
          <w:sz w:val="20"/>
          <w:szCs w:val="30"/>
          <w:vertAlign w:val="superscript"/>
          <w:rtl/>
          <w:lang w:val="en-GB" w:eastAsia="zh-TW"/>
        </w:rPr>
        <w:t>)</w:t>
      </w:r>
      <w:r w:rsidRPr="002F745C">
        <w:rPr>
          <w:rFonts w:eastAsia="PMingLiU" w:cs="Traditional Arabic"/>
          <w:i/>
          <w:iCs/>
          <w:sz w:val="20"/>
          <w:szCs w:val="30"/>
          <w:rtl/>
          <w:lang w:val="en-GB" w:eastAsia="zh-TW"/>
        </w:rPr>
        <w:t xml:space="preserve"> </w:t>
      </w:r>
      <w:r>
        <w:rPr>
          <w:rFonts w:eastAsia="PMingLiU" w:cs="Traditional Arabic"/>
          <w:i/>
          <w:iCs/>
          <w:sz w:val="20"/>
          <w:szCs w:val="30"/>
          <w:rtl/>
          <w:lang w:val="en-GB" w:eastAsia="zh-TW"/>
        </w:rPr>
        <w:t>والخيارات المتاحة لتحقيق</w:t>
      </w:r>
      <w:r w:rsidRPr="002F745C">
        <w:rPr>
          <w:rFonts w:eastAsia="PMingLiU" w:cs="Traditional Arabic"/>
          <w:i/>
          <w:iCs/>
          <w:sz w:val="20"/>
          <w:szCs w:val="30"/>
          <w:rtl/>
          <w:lang w:val="en-GB" w:eastAsia="zh-TW"/>
        </w:rPr>
        <w:t xml:space="preserve"> رؤية عام 2050 للتنوع البيولوجي</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يمكن أن يستنير</w:t>
      </w:r>
      <w:r w:rsidRPr="002F745C">
        <w:rPr>
          <w:rFonts w:eastAsia="PMingLiU" w:cs="Traditional Arabic"/>
          <w:sz w:val="20"/>
          <w:szCs w:val="30"/>
          <w:rtl/>
          <w:lang w:val="en-GB" w:eastAsia="zh-TW"/>
        </w:rPr>
        <w:t xml:space="preserve"> تحقيق رؤية</w:t>
      </w:r>
      <w:r>
        <w:rPr>
          <w:rFonts w:eastAsia="PMingLiU" w:cs="Traditional Arabic"/>
          <w:sz w:val="20"/>
          <w:szCs w:val="30"/>
          <w:rtl/>
          <w:lang w:val="en-GB" w:eastAsia="zh-TW"/>
        </w:rPr>
        <w:t xml:space="preserve"> عام</w:t>
      </w:r>
      <w:r w:rsidRPr="002F745C">
        <w:rPr>
          <w:rFonts w:eastAsia="PMingLiU" w:cs="Traditional Arabic"/>
          <w:sz w:val="20"/>
          <w:szCs w:val="30"/>
          <w:rtl/>
          <w:lang w:val="en-GB" w:eastAsia="zh-TW"/>
        </w:rPr>
        <w:t xml:space="preserve"> 2050 بالاقتران مع أهداف التنمية </w:t>
      </w:r>
      <w:r>
        <w:rPr>
          <w:rFonts w:eastAsia="PMingLiU" w:cs="Traditional Arabic"/>
          <w:sz w:val="20"/>
          <w:szCs w:val="30"/>
          <w:rtl/>
          <w:lang w:val="en-GB" w:eastAsia="zh-TW"/>
        </w:rPr>
        <w:t>المستدامة بتحسين فهم ال</w:t>
      </w:r>
      <w:r w:rsidRPr="002F745C">
        <w:rPr>
          <w:rFonts w:eastAsia="PMingLiU" w:cs="Traditional Arabic"/>
          <w:sz w:val="20"/>
          <w:szCs w:val="30"/>
          <w:rtl/>
          <w:lang w:val="en-GB" w:eastAsia="zh-TW"/>
        </w:rPr>
        <w:t xml:space="preserve">تغيرات </w:t>
      </w:r>
      <w:r>
        <w:rPr>
          <w:rFonts w:eastAsia="PMingLiU" w:cs="Traditional Arabic"/>
          <w:sz w:val="20"/>
          <w:szCs w:val="30"/>
          <w:rtl/>
          <w:lang w:val="en-GB" w:eastAsia="zh-TW"/>
        </w:rPr>
        <w:t>ال</w:t>
      </w:r>
      <w:r w:rsidRPr="002F745C">
        <w:rPr>
          <w:rFonts w:eastAsia="PMingLiU" w:cs="Traditional Arabic"/>
          <w:sz w:val="20"/>
          <w:szCs w:val="30"/>
          <w:rtl/>
          <w:lang w:val="en-GB" w:eastAsia="zh-TW"/>
        </w:rPr>
        <w:t xml:space="preserve">أساسية على العديد من المستويات، بدءاً من الأفراد ومروراً بالمجتمعات المحلية </w:t>
      </w:r>
      <w:r w:rsidRPr="00AF0212">
        <w:rPr>
          <w:rFonts w:eastAsia="PMingLiU" w:cs="Traditional Arabic"/>
          <w:sz w:val="20"/>
          <w:szCs w:val="30"/>
          <w:rtl/>
          <w:lang w:val="en-GB" w:eastAsia="zh-TW"/>
        </w:rPr>
        <w:t>والأعمال التجارية إلى المجتمع ككل.</w:t>
      </w:r>
      <w:r w:rsidRPr="002F745C">
        <w:rPr>
          <w:rFonts w:eastAsia="PMingLiU" w:cs="Traditional Arabic"/>
          <w:sz w:val="20"/>
          <w:szCs w:val="30"/>
          <w:rtl/>
          <w:lang w:val="en-GB" w:eastAsia="zh-TW"/>
        </w:rPr>
        <w:t xml:space="preserve"> وتهدف النواتج المتعلقة بهذا الموضوع إلى فهم وتحديد العوامل في المجتمع البشري على المستويين الفردي والجماعي، بما في ذلك الأبعاد السلوكية والاجتماعية والثقافية والاقتصادية والمؤسسية والتقنية والتكنولوجية، التي </w:t>
      </w:r>
      <w:r>
        <w:rPr>
          <w:rFonts w:eastAsia="PMingLiU" w:cs="Traditional Arabic"/>
          <w:sz w:val="20"/>
          <w:szCs w:val="30"/>
          <w:rtl/>
          <w:lang w:val="en-GB" w:eastAsia="zh-TW"/>
        </w:rPr>
        <w:t xml:space="preserve">قد يُستفاد </w:t>
      </w:r>
      <w:r w:rsidRPr="002F745C">
        <w:rPr>
          <w:rFonts w:eastAsia="PMingLiU" w:cs="Traditional Arabic"/>
          <w:sz w:val="20"/>
          <w:szCs w:val="30"/>
          <w:rtl/>
          <w:lang w:val="en-GB" w:eastAsia="zh-TW"/>
        </w:rPr>
        <w:t xml:space="preserve">منها لإحداث تغير تحويلي </w:t>
      </w:r>
      <w:r>
        <w:rPr>
          <w:rFonts w:eastAsia="PMingLiU" w:cs="Traditional Arabic"/>
          <w:sz w:val="20"/>
          <w:szCs w:val="30"/>
          <w:rtl/>
          <w:lang w:val="en-GB" w:eastAsia="zh-TW"/>
        </w:rPr>
        <w:t>من أجل حفظ</w:t>
      </w:r>
      <w:r w:rsidRPr="002F745C">
        <w:rPr>
          <w:rFonts w:eastAsia="PMingLiU" w:cs="Traditional Arabic"/>
          <w:sz w:val="20"/>
          <w:szCs w:val="30"/>
          <w:rtl/>
          <w:lang w:val="en-GB" w:eastAsia="zh-TW"/>
        </w:rPr>
        <w:t xml:space="preserve"> التنوع البيولوجي</w:t>
      </w:r>
      <w:r>
        <w:rPr>
          <w:rFonts w:eastAsia="PMingLiU" w:cs="Traditional Arabic"/>
          <w:sz w:val="20"/>
          <w:szCs w:val="30"/>
          <w:rtl/>
          <w:lang w:val="en-GB" w:eastAsia="zh-TW"/>
        </w:rPr>
        <w:t xml:space="preserve"> وإصلاحه واستخدامه بحكمة،</w:t>
      </w:r>
      <w:r w:rsidRPr="002F745C">
        <w:rPr>
          <w:rFonts w:eastAsia="PMingLiU" w:cs="Traditional Arabic"/>
          <w:sz w:val="20"/>
          <w:szCs w:val="30"/>
          <w:rtl/>
          <w:lang w:val="en-GB" w:eastAsia="zh-TW"/>
        </w:rPr>
        <w:t xml:space="preserve"> مع مراعاة </w:t>
      </w:r>
      <w:r>
        <w:rPr>
          <w:rFonts w:eastAsia="PMingLiU" w:cs="Traditional Arabic"/>
          <w:sz w:val="20"/>
          <w:szCs w:val="30"/>
          <w:rtl/>
          <w:lang w:val="en-GB" w:eastAsia="zh-TW"/>
        </w:rPr>
        <w:t>الأهداف</w:t>
      </w:r>
      <w:r w:rsidRPr="002F745C">
        <w:rPr>
          <w:rFonts w:eastAsia="PMingLiU" w:cs="Traditional Arabic"/>
          <w:sz w:val="20"/>
          <w:szCs w:val="30"/>
          <w:rtl/>
          <w:lang w:val="en-GB" w:eastAsia="zh-TW"/>
        </w:rPr>
        <w:t xml:space="preserve"> الاجتماعية والاقتصادية الأوسع نطاقاً في سياق التنمية المستدامة؛</w:t>
      </w:r>
    </w:p>
    <w:p w14:paraId="2274921B" w14:textId="77777777" w:rsidR="00E43CC8" w:rsidRPr="002F745C" w:rsidRDefault="00E43CC8" w:rsidP="00E43CC8">
      <w:pPr>
        <w:tabs>
          <w:tab w:val="left" w:pos="2408"/>
        </w:tabs>
        <w:spacing w:after="120" w:line="400" w:lineRule="exact"/>
        <w:ind w:left="1134" w:firstLine="709"/>
        <w:jc w:val="both"/>
        <w:rPr>
          <w:rFonts w:eastAsia="PMingLiU" w:cs="Traditional Arabic"/>
          <w:sz w:val="20"/>
          <w:szCs w:val="30"/>
          <w:rtl/>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قياس أثر الأعمال التجارية واعتمادها على التنوع البيولوجي والإسهامات التي تقدمها الطبيعة للبشر:</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إن</w:t>
      </w:r>
      <w:r w:rsidRPr="002F745C">
        <w:rPr>
          <w:rFonts w:eastAsia="PMingLiU" w:cs="Traditional Arabic"/>
          <w:sz w:val="20"/>
          <w:szCs w:val="30"/>
          <w:rtl/>
          <w:lang w:val="en-GB" w:eastAsia="zh-TW"/>
        </w:rPr>
        <w:t xml:space="preserve"> الأدوات المناسبة لقياس</w:t>
      </w:r>
      <w:r>
        <w:rPr>
          <w:rFonts w:eastAsia="PMingLiU" w:cs="Traditional Arabic"/>
          <w:sz w:val="20"/>
          <w:szCs w:val="30"/>
          <w:rtl/>
          <w:lang w:val="en-GB" w:eastAsia="zh-TW"/>
        </w:rPr>
        <w:t xml:space="preserve"> وتقييم ورصد</w:t>
      </w:r>
      <w:r w:rsidRPr="002F745C">
        <w:rPr>
          <w:rFonts w:eastAsia="PMingLiU" w:cs="Traditional Arabic"/>
          <w:sz w:val="20"/>
          <w:szCs w:val="30"/>
          <w:rtl/>
          <w:lang w:val="en-GB" w:eastAsia="zh-TW"/>
        </w:rPr>
        <w:t xml:space="preserve"> درجة </w:t>
      </w:r>
      <w:r>
        <w:rPr>
          <w:rFonts w:eastAsia="PMingLiU" w:cs="Traditional Arabic"/>
          <w:sz w:val="20"/>
          <w:szCs w:val="30"/>
          <w:rtl/>
          <w:lang w:val="en-GB" w:eastAsia="zh-TW"/>
        </w:rPr>
        <w:t xml:space="preserve">اعتماد قطاع الأعمال وأثره على التنوع البيولوجي مهمة للتقليل </w:t>
      </w:r>
      <w:r w:rsidRPr="002F745C">
        <w:rPr>
          <w:rFonts w:eastAsia="PMingLiU" w:cs="Traditional Arabic"/>
          <w:sz w:val="20"/>
          <w:szCs w:val="30"/>
          <w:rtl/>
          <w:lang w:val="en-GB" w:eastAsia="zh-TW"/>
        </w:rPr>
        <w:t>من الآثار الضارة</w:t>
      </w:r>
      <w:r>
        <w:rPr>
          <w:rFonts w:eastAsia="PMingLiU" w:cs="Traditional Arabic"/>
          <w:sz w:val="20"/>
          <w:szCs w:val="30"/>
          <w:rtl/>
          <w:lang w:val="en-GB" w:eastAsia="zh-TW"/>
        </w:rPr>
        <w:t xml:space="preserve">. وتتسم هذه الأدوات بالأهمية أيضاً من أجل تشجيع إجراءات الأعمال التي تسهم في حفظ التنوع البيولوجي وإصلاحه واستخدامه بحكمة، </w:t>
      </w:r>
      <w:r w:rsidRPr="002F745C">
        <w:rPr>
          <w:rFonts w:eastAsia="PMingLiU" w:cs="Traditional Arabic"/>
          <w:sz w:val="20"/>
          <w:szCs w:val="30"/>
          <w:rtl/>
          <w:lang w:val="en-GB" w:eastAsia="zh-TW"/>
        </w:rPr>
        <w:t>وفي وضع بيان جدوى للاستدامة طويلة الأجل. وهي مهمة أيضاً لتعزيز المساءلة العامة وإرشاد الهيئات التنظيمية وتوجيه الاستثمارات المالية</w:t>
      </w:r>
      <w:r>
        <w:rPr>
          <w:rFonts w:eastAsia="PMingLiU" w:cs="Traditional Arabic"/>
          <w:sz w:val="20"/>
          <w:szCs w:val="30"/>
          <w:rtl/>
          <w:lang w:val="en-GB" w:eastAsia="zh-TW"/>
        </w:rPr>
        <w:t xml:space="preserve"> والتأثير على سلوك المستهلكين</w:t>
      </w:r>
      <w:r w:rsidRPr="002F745C">
        <w:rPr>
          <w:rFonts w:eastAsia="PMingLiU" w:cs="Traditional Arabic"/>
          <w:sz w:val="20"/>
          <w:szCs w:val="30"/>
          <w:rtl/>
          <w:lang w:val="en-GB" w:eastAsia="zh-TW"/>
        </w:rPr>
        <w:t>. وتشمل النواتج في إطار هذا الموضوع تصنيف الطرق التي تعتمد بها الأعمال التجارية على التنوع البيولوجي والإسهامات التي تقدمها الطبيعة للبشر وأثر تلك الأعمال على التنوع البيولوجي وإسهامات الطبيعة، والأعمال المتعلقة بالمعايير والمؤشرات لقياس هذا الاعتماد والأثر، مع مراعاة كيفية دمج هذه المقاييس في جوانب الاستدامة الأخرى.</w:t>
      </w:r>
    </w:p>
    <w:p w14:paraId="6D15DDF6" w14:textId="77777777" w:rsidR="00E43CC8" w:rsidRPr="002F745C" w:rsidRDefault="00E43CC8" w:rsidP="00E43CC8">
      <w:pPr>
        <w:keepNext/>
        <w:tabs>
          <w:tab w:val="left" w:pos="1841"/>
          <w:tab w:val="right" w:pos="1936"/>
          <w:tab w:val="left" w:pos="2381"/>
          <w:tab w:val="left" w:pos="2948"/>
          <w:tab w:val="left" w:pos="3515"/>
        </w:tabs>
        <w:spacing w:after="120" w:line="400" w:lineRule="exact"/>
        <w:ind w:left="1135" w:hanging="711"/>
        <w:jc w:val="both"/>
        <w:rPr>
          <w:rFonts w:eastAsia="PMingLiU" w:cs="Traditional Arabic"/>
          <w:b/>
          <w:bCs/>
          <w:sz w:val="20"/>
          <w:szCs w:val="30"/>
          <w:lang w:val="en-GB" w:eastAsia="zh-TW"/>
        </w:rPr>
      </w:pPr>
      <w:r w:rsidRPr="002F745C">
        <w:rPr>
          <w:rFonts w:eastAsia="PMingLiU" w:cs="Traditional Arabic"/>
          <w:b/>
          <w:bCs/>
          <w:sz w:val="20"/>
          <w:szCs w:val="30"/>
          <w:rtl/>
          <w:lang w:val="en-GB" w:eastAsia="zh-TW"/>
        </w:rPr>
        <w:t>باء-</w:t>
      </w:r>
      <w:r w:rsidRPr="002F745C">
        <w:rPr>
          <w:rFonts w:eastAsia="PMingLiU" w:cs="Traditional Arabic"/>
          <w:b/>
          <w:bCs/>
          <w:sz w:val="20"/>
          <w:szCs w:val="30"/>
          <w:rtl/>
          <w:lang w:val="en-GB" w:eastAsia="zh-TW"/>
        </w:rPr>
        <w:tab/>
        <w:t xml:space="preserve">أهداف برنامج العمل </w:t>
      </w:r>
      <w:r>
        <w:rPr>
          <w:rFonts w:eastAsia="PMingLiU" w:cs="Traditional Arabic"/>
          <w:b/>
          <w:bCs/>
          <w:sz w:val="20"/>
          <w:szCs w:val="30"/>
          <w:rtl/>
          <w:lang w:val="en-GB" w:eastAsia="zh-TW"/>
        </w:rPr>
        <w:t xml:space="preserve">المتجدد </w:t>
      </w:r>
      <w:r w:rsidRPr="002F745C">
        <w:rPr>
          <w:rFonts w:eastAsia="PMingLiU" w:cs="Traditional Arabic"/>
          <w:b/>
          <w:bCs/>
          <w:sz w:val="20"/>
          <w:szCs w:val="30"/>
          <w:rtl/>
          <w:lang w:val="en-GB" w:eastAsia="zh-TW"/>
        </w:rPr>
        <w:t xml:space="preserve">حتى </w:t>
      </w:r>
      <w:r>
        <w:rPr>
          <w:rFonts w:eastAsia="PMingLiU" w:cs="Traditional Arabic"/>
          <w:b/>
          <w:bCs/>
          <w:sz w:val="20"/>
          <w:szCs w:val="30"/>
          <w:rtl/>
          <w:lang w:val="en-GB" w:eastAsia="zh-TW"/>
        </w:rPr>
        <w:t>ال</w:t>
      </w:r>
      <w:r w:rsidRPr="002F745C">
        <w:rPr>
          <w:rFonts w:eastAsia="PMingLiU" w:cs="Traditional Arabic"/>
          <w:b/>
          <w:bCs/>
          <w:sz w:val="20"/>
          <w:szCs w:val="30"/>
          <w:rtl/>
          <w:lang w:val="en-GB" w:eastAsia="zh-TW"/>
        </w:rPr>
        <w:t>عام 2030 ونواتجه</w:t>
      </w:r>
    </w:p>
    <w:p w14:paraId="7AF1237F" w14:textId="33D01565"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9-</w:t>
      </w:r>
      <w:r w:rsidRPr="002F745C">
        <w:rPr>
          <w:rFonts w:eastAsia="PMingLiU" w:cs="Traditional Arabic"/>
          <w:sz w:val="20"/>
          <w:szCs w:val="30"/>
          <w:rtl/>
          <w:lang w:val="en-GB" w:eastAsia="zh-TW"/>
        </w:rPr>
        <w:tab/>
        <w:t>يتضمن برنامج العمل</w:t>
      </w:r>
      <w:r>
        <w:rPr>
          <w:rFonts w:eastAsia="PMingLiU" w:cs="Traditional Arabic"/>
          <w:sz w:val="20"/>
          <w:szCs w:val="30"/>
          <w:rtl/>
          <w:lang w:val="en-GB" w:eastAsia="zh-TW"/>
        </w:rPr>
        <w:t xml:space="preserve"> المتجدد</w:t>
      </w:r>
      <w:r w:rsidRPr="002F745C">
        <w:rPr>
          <w:rFonts w:eastAsia="PMingLiU" w:cs="Traditional Arabic"/>
          <w:sz w:val="20"/>
          <w:szCs w:val="30"/>
          <w:rtl/>
          <w:lang w:val="en-GB" w:eastAsia="zh-TW"/>
        </w:rPr>
        <w:t xml:space="preserve"> حتى </w:t>
      </w:r>
      <w:r>
        <w:rPr>
          <w:rFonts w:eastAsia="PMingLiU" w:cs="Traditional Arabic"/>
          <w:sz w:val="20"/>
          <w:szCs w:val="30"/>
          <w:rtl/>
          <w:lang w:val="en-GB" w:eastAsia="zh-TW"/>
        </w:rPr>
        <w:t>العام</w:t>
      </w:r>
      <w:r w:rsidRPr="002F745C">
        <w:rPr>
          <w:rFonts w:eastAsia="PMingLiU" w:cs="Traditional Arabic"/>
          <w:sz w:val="20"/>
          <w:szCs w:val="30"/>
          <w:rtl/>
          <w:lang w:val="en-GB" w:eastAsia="zh-TW"/>
        </w:rPr>
        <w:t xml:space="preserve"> 2030 ستة أهداف، وهناك هدف واحد يتعلق بكل من وظائف المنبر الحكومي الدولي الأربع، وهدف يتعلق بالاتصالات وإشراك الحكومات وأصحاب المصلحة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وهدف يتعلق باستعراض فعالية المنبر الحكومي الدولي. وتستند جميع النواتج إلى</w:t>
      </w:r>
      <w:r>
        <w:rPr>
          <w:rFonts w:eastAsia="PMingLiU" w:cs="Traditional Arabic"/>
          <w:sz w:val="20"/>
          <w:szCs w:val="30"/>
          <w:rtl/>
          <w:lang w:val="en-GB" w:eastAsia="zh-TW"/>
        </w:rPr>
        <w:t xml:space="preserve"> المعرفة المكتسبة و</w:t>
      </w:r>
      <w:r w:rsidRPr="002F745C">
        <w:rPr>
          <w:rFonts w:eastAsia="PMingLiU" w:cs="Traditional Arabic"/>
          <w:sz w:val="20"/>
          <w:szCs w:val="30"/>
          <w:rtl/>
          <w:lang w:val="en-GB" w:eastAsia="zh-TW"/>
        </w:rPr>
        <w:t>الدروس المستفادة في تنفيذ برنامج العمل الأول. وتحظى الأهداف بدعم من خلال</w:t>
      </w:r>
      <w:r>
        <w:rPr>
          <w:rFonts w:eastAsia="PMingLiU" w:cs="Traditional Arabic"/>
          <w:sz w:val="20"/>
          <w:szCs w:val="30"/>
          <w:rtl/>
          <w:lang w:val="en-GB" w:eastAsia="zh-TW"/>
        </w:rPr>
        <w:t xml:space="preserve"> النواتج التي </w:t>
      </w:r>
      <w:r w:rsidRPr="002F745C">
        <w:rPr>
          <w:rFonts w:eastAsia="PMingLiU" w:cs="Traditional Arabic"/>
          <w:sz w:val="20"/>
          <w:szCs w:val="30"/>
          <w:rtl/>
          <w:lang w:val="en-GB" w:eastAsia="zh-TW"/>
        </w:rPr>
        <w:t xml:space="preserve">تتناول المواضيع الثلاثة ذات الأولوية الواردة في </w:t>
      </w:r>
      <w:r w:rsidR="00424D01">
        <w:rPr>
          <w:rFonts w:eastAsia="PMingLiU" w:cs="Traditional Arabic"/>
          <w:sz w:val="20"/>
          <w:szCs w:val="30"/>
          <w:rtl/>
          <w:lang w:val="en-GB" w:eastAsia="zh-TW"/>
        </w:rPr>
        <w:t>الفرع</w:t>
      </w:r>
      <w:r w:rsidR="00424D01" w:rsidRPr="002F745C">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 xml:space="preserve">ألف، فضلاً عن الهدف العام للمنبر الحكومي الدولي (الشكل </w:t>
      </w:r>
      <w:r>
        <w:rPr>
          <w:rFonts w:eastAsia="PMingLiU" w:cs="Traditional Arabic"/>
          <w:sz w:val="20"/>
          <w:szCs w:val="30"/>
          <w:rtl/>
          <w:lang w:val="en-GB" w:eastAsia="zh-TW"/>
        </w:rPr>
        <w:t>ألف-1</w:t>
      </w:r>
      <w:r w:rsidRPr="002F745C">
        <w:rPr>
          <w:rFonts w:eastAsia="PMingLiU" w:cs="Traditional Arabic"/>
          <w:sz w:val="20"/>
          <w:szCs w:val="30"/>
          <w:rtl/>
          <w:lang w:val="en-GB" w:eastAsia="zh-TW"/>
        </w:rPr>
        <w:t>).</w:t>
      </w:r>
    </w:p>
    <w:p w14:paraId="0FEBA62B" w14:textId="77777777" w:rsidR="00E43CC8" w:rsidRPr="002F745C"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2F745C">
        <w:rPr>
          <w:rFonts w:eastAsia="PMingLiU" w:cs="Traditional Arabic"/>
          <w:sz w:val="20"/>
          <w:szCs w:val="30"/>
          <w:rtl/>
          <w:lang w:val="en-GB" w:eastAsia="zh-TW"/>
        </w:rPr>
        <w:br w:type="page"/>
      </w:r>
    </w:p>
    <w:p w14:paraId="5E5269CE" w14:textId="77777777" w:rsidR="00E43CC8" w:rsidRPr="002F745C" w:rsidRDefault="00E43CC8" w:rsidP="00E43CC8">
      <w:pPr>
        <w:tabs>
          <w:tab w:val="left" w:pos="1841"/>
          <w:tab w:val="right" w:pos="1936"/>
          <w:tab w:val="left" w:pos="2381"/>
          <w:tab w:val="left" w:pos="2948"/>
          <w:tab w:val="left" w:pos="3515"/>
        </w:tabs>
        <w:spacing w:line="340" w:lineRule="exact"/>
        <w:ind w:left="142"/>
        <w:jc w:val="both"/>
        <w:rPr>
          <w:rFonts w:eastAsia="PMingLiU" w:cs="Traditional Arabic"/>
          <w:sz w:val="20"/>
          <w:szCs w:val="30"/>
          <w:rtl/>
          <w:lang w:val="en-GB" w:eastAsia="zh-TW"/>
        </w:rPr>
      </w:pPr>
      <w:r w:rsidRPr="002F745C">
        <w:rPr>
          <w:rFonts w:eastAsia="PMingLiU" w:cs="Traditional Arabic"/>
          <w:sz w:val="20"/>
          <w:szCs w:val="30"/>
          <w:rtl/>
          <w:lang w:val="en-GB" w:eastAsia="zh-TW"/>
        </w:rPr>
        <w:lastRenderedPageBreak/>
        <w:t xml:space="preserve">الشكل </w:t>
      </w:r>
      <w:r>
        <w:rPr>
          <w:rFonts w:eastAsia="PMingLiU" w:cs="Traditional Arabic"/>
          <w:sz w:val="20"/>
          <w:szCs w:val="30"/>
          <w:rtl/>
          <w:lang w:val="en-GB" w:eastAsia="zh-TW"/>
        </w:rPr>
        <w:t>ألف-1</w:t>
      </w:r>
    </w:p>
    <w:p w14:paraId="1AB1E7CB" w14:textId="77777777" w:rsidR="00E43CC8" w:rsidRPr="002F745C" w:rsidRDefault="00E43CC8" w:rsidP="00E43CC8">
      <w:pPr>
        <w:tabs>
          <w:tab w:val="left" w:pos="1841"/>
          <w:tab w:val="right" w:pos="1936"/>
          <w:tab w:val="left" w:pos="2381"/>
          <w:tab w:val="left" w:pos="2948"/>
          <w:tab w:val="left" w:pos="3515"/>
        </w:tabs>
        <w:spacing w:line="340" w:lineRule="exact"/>
        <w:ind w:left="142"/>
        <w:jc w:val="both"/>
        <w:rPr>
          <w:rFonts w:eastAsia="PMingLiU" w:cs="Traditional Arabic"/>
          <w:b/>
          <w:bCs/>
          <w:sz w:val="20"/>
          <w:szCs w:val="30"/>
          <w:rtl/>
          <w:lang w:val="en-GB" w:eastAsia="zh-TW"/>
        </w:rPr>
      </w:pPr>
      <w:r w:rsidRPr="002F745C">
        <w:rPr>
          <w:rFonts w:eastAsia="PMingLiU" w:cs="Traditional Arabic"/>
          <w:b/>
          <w:bCs/>
          <w:sz w:val="20"/>
          <w:szCs w:val="30"/>
          <w:rtl/>
          <w:lang w:val="en-GB" w:eastAsia="zh-TW"/>
        </w:rPr>
        <w:t xml:space="preserve">هيكل برنامج العمل </w:t>
      </w:r>
      <w:r>
        <w:rPr>
          <w:rFonts w:eastAsia="PMingLiU" w:cs="Traditional Arabic"/>
          <w:b/>
          <w:bCs/>
          <w:sz w:val="20"/>
          <w:szCs w:val="30"/>
          <w:rtl/>
          <w:lang w:val="en-GB" w:eastAsia="zh-TW"/>
        </w:rPr>
        <w:t xml:space="preserve">المتجدد </w:t>
      </w:r>
      <w:r w:rsidRPr="002F745C">
        <w:rPr>
          <w:rFonts w:eastAsia="PMingLiU" w:cs="Traditional Arabic"/>
          <w:b/>
          <w:bCs/>
          <w:sz w:val="20"/>
          <w:szCs w:val="30"/>
          <w:rtl/>
          <w:lang w:val="en-GB" w:eastAsia="zh-TW"/>
        </w:rPr>
        <w:t xml:space="preserve">حتى </w:t>
      </w:r>
      <w:r>
        <w:rPr>
          <w:rFonts w:eastAsia="PMingLiU" w:cs="Traditional Arabic"/>
          <w:b/>
          <w:bCs/>
          <w:sz w:val="20"/>
          <w:szCs w:val="30"/>
          <w:rtl/>
          <w:lang w:val="en-GB" w:eastAsia="zh-TW"/>
        </w:rPr>
        <w:t>ال</w:t>
      </w:r>
      <w:r w:rsidRPr="002F745C">
        <w:rPr>
          <w:rFonts w:eastAsia="PMingLiU" w:cs="Traditional Arabic"/>
          <w:b/>
          <w:bCs/>
          <w:sz w:val="20"/>
          <w:szCs w:val="30"/>
          <w:rtl/>
          <w:lang w:val="en-GB" w:eastAsia="zh-TW"/>
        </w:rPr>
        <w:t>عام 2030</w:t>
      </w:r>
    </w:p>
    <w:tbl>
      <w:tblPr>
        <w:tblpPr w:leftFromText="187" w:rightFromText="187" w:vertAnchor="text" w:horzAnchor="margin" w:tblpXSpec="center" w:tblpY="118"/>
        <w:bidiVisual/>
        <w:tblW w:w="5075" w:type="pct"/>
        <w:jc w:val="center"/>
        <w:tblLayout w:type="fixed"/>
        <w:tblCellMar>
          <w:top w:w="28" w:type="dxa"/>
          <w:left w:w="28" w:type="dxa"/>
          <w:bottom w:w="28" w:type="dxa"/>
          <w:right w:w="57" w:type="dxa"/>
        </w:tblCellMar>
        <w:tblLook w:val="01E0" w:firstRow="1" w:lastRow="1" w:firstColumn="1" w:lastColumn="1" w:noHBand="0" w:noVBand="0"/>
      </w:tblPr>
      <w:tblGrid>
        <w:gridCol w:w="1279"/>
        <w:gridCol w:w="120"/>
        <w:gridCol w:w="2571"/>
        <w:gridCol w:w="1558"/>
        <w:gridCol w:w="1824"/>
        <w:gridCol w:w="21"/>
        <w:gridCol w:w="1417"/>
        <w:gridCol w:w="848"/>
      </w:tblGrid>
      <w:tr w:rsidR="00E43CC8" w:rsidRPr="00CD0C81" w14:paraId="0EB3F038" w14:textId="77777777" w:rsidTr="00C3688A">
        <w:trPr>
          <w:jc w:val="center"/>
        </w:trPr>
        <w:tc>
          <w:tcPr>
            <w:tcW w:w="664" w:type="pct"/>
            <w:shd w:val="clear" w:color="auto" w:fill="D9D9D9" w:themeFill="background1" w:themeFillShade="D9"/>
          </w:tcPr>
          <w:p w14:paraId="36161610" w14:textId="77777777" w:rsidR="00E43CC8" w:rsidRPr="00CD0C81" w:rsidRDefault="00E43CC8" w:rsidP="00C3688A">
            <w:pPr>
              <w:spacing w:line="260" w:lineRule="exact"/>
              <w:jc w:val="center"/>
              <w:rPr>
                <w:rFonts w:ascii="Traditional Arabic" w:eastAsia="PMingLiU" w:hAnsi="Traditional Arabic" w:cs="Traditional Arabic"/>
                <w:bCs/>
                <w:color w:val="231F20"/>
                <w:sz w:val="24"/>
                <w:szCs w:val="24"/>
                <w:rtl/>
                <w:lang w:val="en-GB"/>
              </w:rPr>
            </w:pPr>
          </w:p>
        </w:tc>
        <w:tc>
          <w:tcPr>
            <w:tcW w:w="4336" w:type="pct"/>
            <w:gridSpan w:val="7"/>
            <w:shd w:val="clear" w:color="auto" w:fill="D9D9D9" w:themeFill="background1" w:themeFillShade="D9"/>
            <w:vAlign w:val="center"/>
          </w:tcPr>
          <w:p w14:paraId="085929F3" w14:textId="77777777" w:rsidR="00E43CC8" w:rsidRPr="00CD0C81" w:rsidRDefault="00E43CC8" w:rsidP="00C3688A">
            <w:pPr>
              <w:spacing w:line="260" w:lineRule="exact"/>
              <w:jc w:val="center"/>
              <w:rPr>
                <w:rFonts w:ascii="Traditional Arabic" w:eastAsia="PMingLiU" w:hAnsi="Traditional Arabic" w:cs="Traditional Arabic"/>
                <w:bCs/>
                <w:color w:val="231F20"/>
                <w:sz w:val="24"/>
                <w:szCs w:val="24"/>
                <w:rtl/>
                <w:lang w:val="en-GB"/>
              </w:rPr>
            </w:pPr>
            <w:r w:rsidRPr="00CD0C81">
              <w:rPr>
                <w:rFonts w:ascii="Traditional Arabic" w:eastAsia="PMingLiU" w:hAnsi="Traditional Arabic" w:cs="Traditional Arabic"/>
                <w:bCs/>
                <w:color w:val="231F20"/>
                <w:sz w:val="24"/>
                <w:szCs w:val="24"/>
                <w:rtl/>
                <w:lang w:val="en-GB"/>
              </w:rPr>
              <w:t>الهدف العام للمنبر</w:t>
            </w:r>
          </w:p>
          <w:p w14:paraId="5FAB035A" w14:textId="77777777" w:rsidR="00E43CC8" w:rsidRPr="00CD0C81" w:rsidRDefault="00E43CC8" w:rsidP="00C3688A">
            <w:pPr>
              <w:spacing w:after="120" w:line="260" w:lineRule="exact"/>
              <w:ind w:right="567"/>
              <w:jc w:val="center"/>
              <w:rPr>
                <w:rFonts w:ascii="Traditional Arabic" w:eastAsia="PMingLiU" w:hAnsi="Traditional Arabic" w:cs="Traditional Arabic"/>
                <w:b/>
                <w:color w:val="231F20"/>
                <w:sz w:val="24"/>
                <w:szCs w:val="24"/>
                <w:rtl/>
                <w:lang w:val="en-GB"/>
              </w:rPr>
            </w:pPr>
            <w:r w:rsidRPr="00CD0C81">
              <w:rPr>
                <w:rFonts w:ascii="Traditional Arabic" w:eastAsia="PMingLiU" w:hAnsi="Traditional Arabic" w:cs="Traditional Arabic"/>
                <w:b/>
                <w:color w:val="231F20"/>
                <w:sz w:val="24"/>
                <w:szCs w:val="24"/>
                <w:rtl/>
                <w:lang w:val="en-GB"/>
              </w:rPr>
              <w:t>تعزيز الترابط بين العلوم والسياسات في مجال التنوع البيولوجي وخدمات النظم الإيكولوجية من أجل حفظ التنوع البيولوجي واستخدامه المستدام، وتحقيق رفاهية البشر</w:t>
            </w:r>
            <w:r>
              <w:rPr>
                <w:rFonts w:ascii="Traditional Arabic" w:eastAsia="PMingLiU" w:hAnsi="Traditional Arabic" w:cs="Traditional Arabic"/>
                <w:b/>
                <w:color w:val="231F20"/>
                <w:sz w:val="24"/>
                <w:szCs w:val="24"/>
                <w:rtl/>
                <w:lang w:val="en-GB"/>
              </w:rPr>
              <w:t xml:space="preserve"> </w:t>
            </w:r>
            <w:r w:rsidRPr="00CD0C81">
              <w:rPr>
                <w:rFonts w:ascii="Traditional Arabic" w:eastAsia="PMingLiU" w:hAnsi="Traditional Arabic" w:cs="Traditional Arabic"/>
                <w:b/>
                <w:color w:val="231F20"/>
                <w:sz w:val="24"/>
                <w:szCs w:val="24"/>
                <w:rtl/>
                <w:lang w:val="en-GB"/>
              </w:rPr>
              <w:t>والتنمية المستدامة على المدى الطويل</w:t>
            </w:r>
          </w:p>
          <w:p w14:paraId="3EAC76C0" w14:textId="77777777" w:rsidR="00E43CC8" w:rsidRPr="00CD0C81" w:rsidRDefault="00E43CC8" w:rsidP="00C3688A">
            <w:pPr>
              <w:spacing w:line="260" w:lineRule="exact"/>
              <w:jc w:val="center"/>
              <w:rPr>
                <w:rFonts w:ascii="Traditional Arabic" w:eastAsia="PMingLiU" w:hAnsi="Traditional Arabic" w:cs="Traditional Arabic"/>
                <w:bCs/>
                <w:color w:val="231F20"/>
                <w:sz w:val="24"/>
                <w:szCs w:val="24"/>
                <w:rtl/>
                <w:lang w:val="en-GB"/>
              </w:rPr>
            </w:pPr>
            <w:r w:rsidRPr="00CD0C81">
              <w:rPr>
                <w:rFonts w:ascii="Traditional Arabic" w:eastAsia="PMingLiU" w:hAnsi="Traditional Arabic" w:cs="Traditional Arabic"/>
                <w:bCs/>
                <w:color w:val="231F20"/>
                <w:sz w:val="24"/>
                <w:szCs w:val="24"/>
                <w:rtl/>
                <w:lang w:val="en-GB"/>
              </w:rPr>
              <w:t>إطار سياسات برنامج العمل المتجدد حتى العام 2030</w:t>
            </w:r>
          </w:p>
          <w:p w14:paraId="79548288" w14:textId="77777777" w:rsidR="00E43CC8" w:rsidRPr="00CD0C81" w:rsidRDefault="00E43CC8" w:rsidP="00C3688A">
            <w:pPr>
              <w:spacing w:line="260" w:lineRule="exact"/>
              <w:jc w:val="center"/>
              <w:rPr>
                <w:rFonts w:ascii="Traditional Arabic" w:eastAsia="PMingLiU" w:hAnsi="Traditional Arabic" w:cs="Traditional Arabic"/>
                <w:b/>
                <w:color w:val="231F20"/>
                <w:sz w:val="24"/>
                <w:szCs w:val="24"/>
                <w:rtl/>
                <w:lang w:val="en-GB"/>
              </w:rPr>
            </w:pPr>
            <w:r w:rsidRPr="00CD0C81">
              <w:rPr>
                <w:rFonts w:ascii="Traditional Arabic" w:eastAsia="PMingLiU" w:hAnsi="Traditional Arabic" w:cs="Traditional Arabic"/>
                <w:b/>
                <w:color w:val="231F20"/>
                <w:sz w:val="24"/>
                <w:szCs w:val="24"/>
                <w:rtl/>
                <w:lang w:val="en-GB"/>
              </w:rPr>
              <w:t>خطة التنمية المستدامة لعام 2030، بما في ذلك أهداف التنمية المستدامة، والاتفاقيات المتعلقة بالتنوع البيولوجي</w:t>
            </w:r>
          </w:p>
          <w:p w14:paraId="3A2092FE" w14:textId="77777777" w:rsidR="00E43CC8" w:rsidRPr="00CD0C81" w:rsidRDefault="00E43CC8" w:rsidP="00C3688A">
            <w:pPr>
              <w:spacing w:after="120" w:line="260" w:lineRule="exact"/>
              <w:jc w:val="center"/>
              <w:rPr>
                <w:rFonts w:ascii="Traditional Arabic" w:eastAsia="PMingLiU" w:hAnsi="Traditional Arabic" w:cs="Traditional Arabic"/>
                <w:color w:val="231F20"/>
                <w:sz w:val="24"/>
                <w:szCs w:val="24"/>
                <w:lang w:val="en-GB"/>
              </w:rPr>
            </w:pPr>
            <w:r w:rsidRPr="00CD0C81">
              <w:rPr>
                <w:rFonts w:ascii="Traditional Arabic" w:eastAsia="PMingLiU" w:hAnsi="Traditional Arabic" w:cs="Traditional Arabic"/>
                <w:b/>
                <w:color w:val="231F20"/>
                <w:sz w:val="24"/>
                <w:szCs w:val="24"/>
                <w:rtl/>
                <w:lang w:val="en-GB"/>
              </w:rPr>
              <w:t>وغيرها من العمليات المتعلقة بالتنوع البيولوجي وخدمات النظم الإيكولوجية</w:t>
            </w:r>
          </w:p>
        </w:tc>
      </w:tr>
      <w:tr w:rsidR="00E43CC8" w:rsidRPr="00CD0C81" w14:paraId="69D6F4F7" w14:textId="77777777" w:rsidTr="00C3688A">
        <w:trPr>
          <w:jc w:val="center"/>
        </w:trPr>
        <w:tc>
          <w:tcPr>
            <w:tcW w:w="726" w:type="pct"/>
            <w:gridSpan w:val="2"/>
            <w:tcBorders>
              <w:top w:val="single" w:sz="2" w:space="0" w:color="BFBFBF" w:themeColor="background1" w:themeShade="BF"/>
              <w:right w:val="single" w:sz="12" w:space="0" w:color="D9D9D9" w:themeColor="background1" w:themeShade="D9"/>
            </w:tcBorders>
            <w:shd w:val="clear" w:color="auto" w:fill="A6A6A6" w:themeFill="background1" w:themeFillShade="A6"/>
          </w:tcPr>
          <w:p w14:paraId="281354EF" w14:textId="77777777" w:rsidR="00E43CC8" w:rsidRPr="00CD0C81" w:rsidRDefault="00E43CC8" w:rsidP="00C3688A">
            <w:pPr>
              <w:widowControl w:val="0"/>
              <w:autoSpaceDE w:val="0"/>
              <w:autoSpaceDN w:val="0"/>
              <w:spacing w:line="260" w:lineRule="exact"/>
              <w:ind w:left="82"/>
              <w:jc w:val="right"/>
              <w:rPr>
                <w:rFonts w:ascii="Traditional Arabic" w:eastAsia="Arial" w:hAnsi="Traditional Arabic" w:cs="Traditional Arabic"/>
                <w:bCs/>
                <w:color w:val="231F20"/>
                <w:sz w:val="24"/>
                <w:szCs w:val="24"/>
                <w:rtl/>
                <w:lang w:val="en-GB"/>
              </w:rPr>
            </w:pPr>
            <w:r w:rsidRPr="00CD0C81">
              <w:rPr>
                <w:rFonts w:ascii="Traditional Arabic" w:eastAsia="Arial" w:hAnsi="Traditional Arabic" w:cs="Traditional Arabic"/>
                <w:bCs/>
                <w:color w:val="231F20"/>
                <w:sz w:val="24"/>
                <w:szCs w:val="24"/>
                <w:rtl/>
                <w:lang w:val="en-GB"/>
              </w:rPr>
              <w:t>المواضيع المبدئية</w:t>
            </w:r>
          </w:p>
          <w:p w14:paraId="08AE1E55" w14:textId="77777777" w:rsidR="00E43CC8" w:rsidRPr="00CD0C81" w:rsidRDefault="00E43CC8" w:rsidP="00C3688A">
            <w:pPr>
              <w:widowControl w:val="0"/>
              <w:autoSpaceDE w:val="0"/>
              <w:autoSpaceDN w:val="0"/>
              <w:spacing w:after="240" w:line="260" w:lineRule="exact"/>
              <w:ind w:left="79"/>
              <w:jc w:val="right"/>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Cs/>
                <w:color w:val="231F20"/>
                <w:sz w:val="24"/>
                <w:szCs w:val="24"/>
                <w:rtl/>
                <w:lang w:val="en-GB"/>
              </w:rPr>
              <w:t xml:space="preserve">ذات الأولوية </w:t>
            </w:r>
            <w:r w:rsidRPr="00CD0C81">
              <w:rPr>
                <w:rFonts w:ascii="Traditional Arabic" w:eastAsia="Arial" w:hAnsi="Traditional Arabic" w:cs="Traditional Arabic"/>
                <w:b/>
                <w:color w:val="231F20"/>
                <w:sz w:val="24"/>
                <w:szCs w:val="24"/>
                <w:rtl/>
                <w:lang w:val="en-GB"/>
              </w:rPr>
              <w:t>لبرنامج</w:t>
            </w:r>
            <w:r>
              <w:rPr>
                <w:rFonts w:ascii="Traditional Arabic" w:eastAsia="Arial" w:hAnsi="Traditional Arabic" w:cs="Traditional Arabic"/>
                <w:bCs/>
                <w:color w:val="231F20"/>
                <w:sz w:val="24"/>
                <w:szCs w:val="24"/>
                <w:rtl/>
                <w:lang w:val="en-GB"/>
              </w:rPr>
              <w:t xml:space="preserve"> </w:t>
            </w:r>
            <w:r w:rsidRPr="00CD0C81">
              <w:rPr>
                <w:rFonts w:ascii="Traditional Arabic" w:eastAsia="Arial" w:hAnsi="Traditional Arabic" w:cs="Traditional Arabic"/>
                <w:b/>
                <w:color w:val="231F20"/>
                <w:sz w:val="24"/>
                <w:szCs w:val="24"/>
                <w:rtl/>
                <w:lang w:val="en-GB"/>
              </w:rPr>
              <w:t>العمل</w:t>
            </w:r>
          </w:p>
          <w:p w14:paraId="1ACE5DA0" w14:textId="77777777" w:rsidR="00E43CC8" w:rsidRPr="00CD0C81" w:rsidRDefault="00E43CC8" w:rsidP="00C3688A">
            <w:pPr>
              <w:widowControl w:val="0"/>
              <w:autoSpaceDE w:val="0"/>
              <w:autoSpaceDN w:val="0"/>
              <w:spacing w:line="260" w:lineRule="exact"/>
              <w:ind w:left="1" w:right="141"/>
              <w:jc w:val="both"/>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Cs/>
                <w:color w:val="231F20"/>
                <w:sz w:val="24"/>
                <w:szCs w:val="24"/>
                <w:rtl/>
                <w:lang w:val="en-GB"/>
              </w:rPr>
              <w:t>أهداف</w:t>
            </w:r>
          </w:p>
          <w:p w14:paraId="79EA862F" w14:textId="77777777" w:rsidR="00E43CC8" w:rsidRPr="00CD0C81" w:rsidRDefault="00E43CC8" w:rsidP="00C3688A">
            <w:pPr>
              <w:widowControl w:val="0"/>
              <w:autoSpaceDE w:val="0"/>
              <w:autoSpaceDN w:val="0"/>
              <w:spacing w:line="260" w:lineRule="exact"/>
              <w:ind w:left="1" w:right="141"/>
              <w:jc w:val="both"/>
              <w:rPr>
                <w:rFonts w:ascii="Traditional Arabic" w:eastAsia="Arial" w:hAnsi="Traditional Arabic" w:cs="Traditional Arabic"/>
                <w:sz w:val="24"/>
                <w:szCs w:val="24"/>
              </w:rPr>
            </w:pPr>
            <w:r w:rsidRPr="00CD0C81">
              <w:rPr>
                <w:rFonts w:ascii="Traditional Arabic" w:eastAsia="Arial" w:hAnsi="Traditional Arabic" w:cs="Traditional Arabic"/>
                <w:b/>
                <w:color w:val="231F20"/>
                <w:sz w:val="24"/>
                <w:szCs w:val="24"/>
                <w:rtl/>
                <w:lang w:val="en-GB"/>
              </w:rPr>
              <w:t>برنامج العمل</w:t>
            </w:r>
          </w:p>
        </w:tc>
        <w:tc>
          <w:tcPr>
            <w:tcW w:w="1334" w:type="pct"/>
            <w:tcBorders>
              <w:right w:val="single" w:sz="12" w:space="0" w:color="D9D9D9" w:themeColor="background1" w:themeShade="D9"/>
            </w:tcBorders>
            <w:shd w:val="clear" w:color="auto" w:fill="5E665B"/>
          </w:tcPr>
          <w:p w14:paraId="352AA8B8"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Cs/>
                <w:color w:val="FFFFFF"/>
                <w:sz w:val="24"/>
                <w:szCs w:val="24"/>
                <w:rtl/>
                <w:lang w:val="en-GB"/>
              </w:rPr>
            </w:pPr>
          </w:p>
        </w:tc>
        <w:tc>
          <w:tcPr>
            <w:tcW w:w="808" w:type="pct"/>
            <w:tcBorders>
              <w:left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5E665B"/>
          </w:tcPr>
          <w:p w14:paraId="40976732"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
                <w:bCs/>
                <w:color w:val="FFFFFF"/>
                <w:sz w:val="24"/>
                <w:szCs w:val="24"/>
                <w:rtl/>
                <w:lang w:val="en-GB"/>
              </w:rPr>
            </w:pPr>
            <w:r w:rsidRPr="00CD0C81">
              <w:rPr>
                <w:rFonts w:ascii="Traditional Arabic" w:eastAsia="Arial" w:hAnsi="Traditional Arabic" w:cs="Traditional Arabic"/>
                <w:bCs/>
                <w:color w:val="FFFFFF"/>
                <w:sz w:val="24"/>
                <w:szCs w:val="24"/>
                <w:rtl/>
                <w:lang w:val="en-GB"/>
              </w:rPr>
              <w:t>الموضوع 1</w:t>
            </w:r>
          </w:p>
          <w:p w14:paraId="0B5EC687"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
                <w:color w:val="FFFFFF"/>
                <w:sz w:val="24"/>
                <w:szCs w:val="24"/>
                <w:lang w:val="en-GB"/>
              </w:rPr>
            </w:pPr>
            <w:r w:rsidRPr="00CD0C81">
              <w:rPr>
                <w:rFonts w:ascii="Traditional Arabic" w:eastAsia="Arial" w:hAnsi="Traditional Arabic" w:cs="Traditional Arabic"/>
                <w:b/>
                <w:color w:val="FFFFFF"/>
                <w:sz w:val="24"/>
                <w:szCs w:val="24"/>
                <w:rtl/>
                <w:lang w:val="en-GB"/>
              </w:rPr>
              <w:t>فهم أهمية التنوع البيولوجي في تحقيق خطة التنمية المستدامة لعام 2030</w:t>
            </w:r>
          </w:p>
        </w:tc>
        <w:tc>
          <w:tcPr>
            <w:tcW w:w="957" w:type="pct"/>
            <w:gridSpan w:val="2"/>
            <w:tcBorders>
              <w:left w:val="single" w:sz="12" w:space="0" w:color="D9D9D9" w:themeColor="background1" w:themeShade="D9"/>
              <w:right w:val="single" w:sz="12" w:space="0" w:color="D9D9D9" w:themeColor="background1" w:themeShade="D9"/>
            </w:tcBorders>
            <w:shd w:val="clear" w:color="auto" w:fill="5E665B"/>
          </w:tcPr>
          <w:p w14:paraId="4DF2E8F5" w14:textId="77777777" w:rsidR="00E43CC8" w:rsidRPr="00A44DA4" w:rsidRDefault="00E43CC8" w:rsidP="00C3688A">
            <w:pPr>
              <w:widowControl w:val="0"/>
              <w:autoSpaceDE w:val="0"/>
              <w:autoSpaceDN w:val="0"/>
              <w:spacing w:line="260" w:lineRule="exact"/>
              <w:ind w:left="1"/>
              <w:rPr>
                <w:rFonts w:ascii="Traditional Arabic" w:eastAsia="Arial" w:hAnsi="Traditional Arabic" w:cs="Traditional Arabic"/>
                <w:b/>
                <w:bCs/>
                <w:color w:val="FFFFFF"/>
                <w:sz w:val="24"/>
                <w:szCs w:val="24"/>
              </w:rPr>
            </w:pPr>
            <w:r w:rsidRPr="00CD0C81">
              <w:rPr>
                <w:rFonts w:ascii="Traditional Arabic" w:eastAsia="Arial" w:hAnsi="Traditional Arabic" w:cs="Traditional Arabic"/>
                <w:bCs/>
                <w:color w:val="FFFFFF"/>
                <w:sz w:val="24"/>
                <w:szCs w:val="24"/>
                <w:rtl/>
                <w:lang w:val="en-GB"/>
              </w:rPr>
              <w:t>الموضوع 2</w:t>
            </w:r>
          </w:p>
          <w:p w14:paraId="7ADFD684"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b/>
                <w:color w:val="FFFFFF"/>
                <w:sz w:val="24"/>
                <w:szCs w:val="24"/>
                <w:lang w:val="en-GB"/>
              </w:rPr>
            </w:pPr>
            <w:r w:rsidRPr="00CD0C81">
              <w:rPr>
                <w:rFonts w:ascii="Traditional Arabic" w:eastAsia="Arial" w:hAnsi="Traditional Arabic" w:cs="Traditional Arabic"/>
                <w:b/>
                <w:color w:val="FFFFFF"/>
                <w:sz w:val="24"/>
                <w:szCs w:val="24"/>
                <w:rtl/>
                <w:lang w:val="en-GB"/>
              </w:rPr>
              <w:t xml:space="preserve">فهم الأسباب الكامنة وراء فقدان التنوع البيولوجي ومحددات التغير التحويلي والخيارات المتاحة لتحقيق </w:t>
            </w:r>
            <w:r w:rsidRPr="00A44DA4">
              <w:rPr>
                <w:rFonts w:ascii="Traditional Arabic" w:eastAsia="Arial" w:hAnsi="Traditional Arabic" w:cs="Traditional Arabic"/>
                <w:b/>
                <w:color w:val="FFFFFF"/>
                <w:sz w:val="20"/>
                <w:szCs w:val="20"/>
                <w:rtl/>
                <w:lang w:val="en-GB"/>
              </w:rPr>
              <w:t>رؤية عام 2050 للتنوع البيولوجي</w:t>
            </w:r>
          </w:p>
        </w:tc>
        <w:tc>
          <w:tcPr>
            <w:tcW w:w="735" w:type="pct"/>
            <w:tcBorders>
              <w:left w:val="single" w:sz="12" w:space="0" w:color="D9D9D9" w:themeColor="background1" w:themeShade="D9"/>
              <w:right w:val="single" w:sz="12" w:space="0" w:color="D9D9D9" w:themeColor="background1" w:themeShade="D9"/>
            </w:tcBorders>
            <w:shd w:val="clear" w:color="auto" w:fill="5E665B"/>
          </w:tcPr>
          <w:p w14:paraId="78358C26"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
                <w:bCs/>
                <w:color w:val="FFFFFF"/>
                <w:sz w:val="24"/>
                <w:szCs w:val="24"/>
                <w:rtl/>
                <w:lang w:val="en-GB"/>
              </w:rPr>
            </w:pPr>
            <w:r w:rsidRPr="00CD0C81">
              <w:rPr>
                <w:rFonts w:ascii="Traditional Arabic" w:eastAsia="Arial" w:hAnsi="Traditional Arabic" w:cs="Traditional Arabic"/>
                <w:bCs/>
                <w:color w:val="FFFFFF"/>
                <w:sz w:val="24"/>
                <w:szCs w:val="24"/>
                <w:rtl/>
                <w:lang w:val="en-GB"/>
              </w:rPr>
              <w:t>الموضوع 3</w:t>
            </w:r>
          </w:p>
          <w:p w14:paraId="394E73EF"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
                <w:color w:val="FFFFFF"/>
                <w:sz w:val="24"/>
                <w:szCs w:val="24"/>
                <w:lang w:val="en-GB"/>
              </w:rPr>
            </w:pPr>
            <w:r w:rsidRPr="00CD0C81">
              <w:rPr>
                <w:rFonts w:ascii="Traditional Arabic" w:eastAsia="Arial" w:hAnsi="Traditional Arabic" w:cs="Traditional Arabic"/>
                <w:b/>
                <w:color w:val="FFFFFF"/>
                <w:sz w:val="24"/>
                <w:szCs w:val="24"/>
                <w:rtl/>
                <w:lang w:val="en-GB"/>
              </w:rPr>
              <w:t>قياس أثر الأعمال التجارية واعتمادها على التنوع البيولوجي والإسهامات التي تقدمها الطبيعة للبشر</w:t>
            </w:r>
          </w:p>
        </w:tc>
        <w:tc>
          <w:tcPr>
            <w:tcW w:w="440" w:type="pct"/>
            <w:tcBorders>
              <w:left w:val="single" w:sz="12" w:space="0" w:color="D9D9D9" w:themeColor="background1" w:themeShade="D9"/>
              <w:bottom w:val="single" w:sz="12" w:space="0" w:color="D9D9D9" w:themeColor="background1" w:themeShade="D9"/>
            </w:tcBorders>
            <w:shd w:val="clear" w:color="auto" w:fill="5E665B"/>
          </w:tcPr>
          <w:p w14:paraId="11C2617B" w14:textId="77777777" w:rsidR="00E43CC8" w:rsidRPr="00CD0C81" w:rsidRDefault="00E43CC8" w:rsidP="00C3688A">
            <w:pPr>
              <w:widowControl w:val="0"/>
              <w:autoSpaceDE w:val="0"/>
              <w:autoSpaceDN w:val="0"/>
              <w:spacing w:line="260" w:lineRule="exact"/>
              <w:ind w:left="1"/>
              <w:jc w:val="right"/>
              <w:rPr>
                <w:rFonts w:ascii="Traditional Arabic" w:eastAsia="Arial" w:hAnsi="Traditional Arabic" w:cs="Traditional Arabic"/>
                <w:b/>
                <w:color w:val="FFFFFF"/>
                <w:sz w:val="24"/>
                <w:szCs w:val="24"/>
                <w:lang w:val="en-GB"/>
              </w:rPr>
            </w:pPr>
          </w:p>
          <w:p w14:paraId="6922745D"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
                <w:color w:val="FFFFFF"/>
                <w:sz w:val="24"/>
                <w:szCs w:val="24"/>
                <w:lang w:val="en-GB"/>
              </w:rPr>
            </w:pPr>
            <w:r w:rsidRPr="00CD0C81">
              <w:rPr>
                <w:rFonts w:ascii="Traditional Arabic" w:eastAsia="Arial" w:hAnsi="Traditional Arabic" w:cs="Traditional Arabic"/>
                <w:b/>
                <w:color w:val="FFFFFF"/>
                <w:sz w:val="24"/>
                <w:szCs w:val="24"/>
                <w:rtl/>
                <w:lang w:val="en-GB"/>
              </w:rPr>
              <w:t>دعم تحقيق الهدف العام للمنبر</w:t>
            </w:r>
          </w:p>
        </w:tc>
      </w:tr>
      <w:tr w:rsidR="00E43CC8" w:rsidRPr="00CD0C81" w14:paraId="260EE537" w14:textId="77777777" w:rsidTr="00C3688A">
        <w:trPr>
          <w:jc w:val="center"/>
        </w:trPr>
        <w:tc>
          <w:tcPr>
            <w:tcW w:w="726" w:type="pct"/>
            <w:gridSpan w:val="2"/>
            <w:tcBorders>
              <w:top w:val="nil"/>
              <w:bottom w:val="single" w:sz="12" w:space="0" w:color="D9D9D9" w:themeColor="background1" w:themeShade="D9"/>
              <w:right w:val="single" w:sz="12" w:space="0" w:color="D9D9D9" w:themeColor="background1" w:themeShade="D9"/>
            </w:tcBorders>
            <w:shd w:val="clear" w:color="auto" w:fill="C2D69B" w:themeFill="accent3" w:themeFillTint="99"/>
          </w:tcPr>
          <w:p w14:paraId="7680981F" w14:textId="77777777" w:rsidR="00E43CC8" w:rsidRPr="00CD0C81" w:rsidRDefault="00E43CC8" w:rsidP="00C3688A">
            <w:pPr>
              <w:widowControl w:val="0"/>
              <w:autoSpaceDE w:val="0"/>
              <w:autoSpaceDN w:val="0"/>
              <w:spacing w:line="260" w:lineRule="exact"/>
              <w:ind w:right="142"/>
              <w:rPr>
                <w:rFonts w:ascii="Traditional Arabic" w:eastAsia="Arial" w:hAnsi="Traditional Arabic" w:cs="Traditional Arabic"/>
                <w:b/>
                <w:bCs/>
                <w:color w:val="231F20"/>
                <w:sz w:val="24"/>
                <w:szCs w:val="24"/>
                <w:rtl/>
                <w:lang w:val="en-GB"/>
              </w:rPr>
            </w:pPr>
            <w:r w:rsidRPr="00CD0C81">
              <w:rPr>
                <w:rFonts w:ascii="Traditional Arabic" w:eastAsia="Arial" w:hAnsi="Traditional Arabic" w:cs="Traditional Arabic"/>
                <w:bCs/>
                <w:color w:val="231F20"/>
                <w:sz w:val="24"/>
                <w:szCs w:val="24"/>
                <w:rtl/>
                <w:lang w:val="en-GB"/>
              </w:rPr>
              <w:t>الهدف 1</w:t>
            </w:r>
          </w:p>
          <w:p w14:paraId="3E58C8C9" w14:textId="77777777" w:rsidR="00E43CC8" w:rsidRPr="00CD0C81" w:rsidRDefault="00E43CC8" w:rsidP="00C3688A">
            <w:pPr>
              <w:widowControl w:val="0"/>
              <w:autoSpaceDE w:val="0"/>
              <w:autoSpaceDN w:val="0"/>
              <w:spacing w:line="260" w:lineRule="exact"/>
              <w:ind w:right="142"/>
              <w:rPr>
                <w:rFonts w:ascii="Traditional Arabic" w:eastAsia="Arial" w:hAnsi="Traditional Arabic" w:cs="Traditional Arabic"/>
                <w:sz w:val="24"/>
                <w:szCs w:val="24"/>
                <w:lang w:val="en-GB"/>
              </w:rPr>
            </w:pPr>
            <w:r w:rsidRPr="00CD0C81">
              <w:rPr>
                <w:rFonts w:ascii="Traditional Arabic" w:eastAsia="Arial" w:hAnsi="Traditional Arabic" w:cs="Traditional Arabic"/>
                <w:b/>
                <w:color w:val="231F20"/>
                <w:sz w:val="24"/>
                <w:szCs w:val="24"/>
                <w:rtl/>
                <w:lang w:val="en-GB"/>
              </w:rPr>
              <w:t>تقييم المعارف</w:t>
            </w:r>
          </w:p>
        </w:tc>
        <w:tc>
          <w:tcPr>
            <w:tcW w:w="1334" w:type="pct"/>
            <w:tcBorders>
              <w:bottom w:val="single" w:sz="12" w:space="0" w:color="D9D9D9" w:themeColor="background1" w:themeShade="D9"/>
              <w:right w:val="single" w:sz="12" w:space="0" w:color="D9D9D9" w:themeColor="background1" w:themeShade="D9"/>
            </w:tcBorders>
            <w:shd w:val="clear" w:color="auto" w:fill="C2D69B" w:themeFill="accent3" w:themeFillTint="99"/>
          </w:tcPr>
          <w:p w14:paraId="6F1B93AB"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b/>
                <w:color w:val="231F20"/>
                <w:sz w:val="24"/>
                <w:szCs w:val="24"/>
                <w:rtl/>
                <w:lang w:val="en-GB"/>
              </w:rPr>
            </w:pPr>
          </w:p>
        </w:tc>
        <w:tc>
          <w:tcPr>
            <w:tcW w:w="808" w:type="pct"/>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0FFD005C"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
                <w:color w:val="231F20"/>
                <w:sz w:val="24"/>
                <w:szCs w:val="24"/>
                <w:rtl/>
                <w:lang w:val="en-GB"/>
              </w:rPr>
              <w:t>ا</w:t>
            </w:r>
            <w:r w:rsidRPr="00CD0C81">
              <w:rPr>
                <w:rFonts w:ascii="Traditional Arabic" w:eastAsia="Arial" w:hAnsi="Traditional Arabic" w:cs="Traditional Arabic"/>
                <w:bCs/>
                <w:color w:val="231F20"/>
                <w:sz w:val="24"/>
                <w:szCs w:val="24"/>
                <w:rtl/>
                <w:lang w:val="en-GB"/>
              </w:rPr>
              <w:t xml:space="preserve">لناتج 1 (أ): </w:t>
            </w:r>
            <w:r w:rsidRPr="00CD0C81">
              <w:rPr>
                <w:rFonts w:ascii="Traditional Arabic" w:eastAsia="Arial" w:hAnsi="Traditional Arabic" w:cs="Traditional Arabic"/>
                <w:b/>
                <w:color w:val="231F20"/>
                <w:sz w:val="24"/>
                <w:szCs w:val="24"/>
                <w:rtl/>
                <w:lang w:val="en-GB"/>
              </w:rPr>
              <w:t>تقييم الروابط بين التنوع البيولوجي والمياه والغذاء والصحة (تقييم مواضيعي)</w:t>
            </w:r>
          </w:p>
          <w:p w14:paraId="78037900" w14:textId="77777777" w:rsidR="00E43CC8" w:rsidRPr="00A44DA4" w:rsidRDefault="00E43CC8" w:rsidP="00C3688A">
            <w:pPr>
              <w:widowControl w:val="0"/>
              <w:autoSpaceDE w:val="0"/>
              <w:autoSpaceDN w:val="0"/>
              <w:spacing w:line="260" w:lineRule="exact"/>
              <w:rPr>
                <w:rFonts w:ascii="Traditional Arabic" w:eastAsia="Arial" w:hAnsi="Traditional Arabic" w:cs="Traditional Arabic"/>
                <w:sz w:val="24"/>
                <w:szCs w:val="24"/>
              </w:rPr>
            </w:pPr>
            <w:r w:rsidRPr="00A44DA4">
              <w:rPr>
                <w:rFonts w:ascii="Traditional Arabic" w:eastAsia="Arial" w:hAnsi="Traditional Arabic" w:cs="Traditional Arabic"/>
                <w:bCs/>
                <w:color w:val="231F20"/>
                <w:sz w:val="20"/>
                <w:szCs w:val="20"/>
                <w:rtl/>
                <w:lang w:val="en-GB"/>
              </w:rPr>
              <w:t>الناتج 1 (ب):</w:t>
            </w:r>
            <w:r w:rsidRPr="00A44DA4">
              <w:rPr>
                <w:rFonts w:ascii="Traditional Arabic" w:eastAsia="Arial" w:hAnsi="Traditional Arabic" w:cs="Traditional Arabic"/>
                <w:b/>
                <w:color w:val="231F20"/>
                <w:sz w:val="20"/>
                <w:szCs w:val="20"/>
                <w:rtl/>
                <w:lang w:val="en-GB"/>
              </w:rPr>
              <w:t xml:space="preserve"> تقييم الروابط بين التنوع </w:t>
            </w:r>
            <w:r w:rsidRPr="00A44DA4">
              <w:rPr>
                <w:rFonts w:ascii="Traditional Arabic" w:eastAsia="Arial" w:hAnsi="Traditional Arabic" w:cs="Traditional Arabic"/>
                <w:b/>
                <w:color w:val="231F20"/>
                <w:szCs w:val="22"/>
                <w:rtl/>
                <w:lang w:val="en-GB"/>
              </w:rPr>
              <w:t>البيولوجي وتغير المناخ (ورقة تقنية)</w:t>
            </w:r>
          </w:p>
        </w:tc>
        <w:tc>
          <w:tcPr>
            <w:tcW w:w="957" w:type="pct"/>
            <w:gridSpan w:val="2"/>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3845DBF4"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sz w:val="24"/>
                <w:szCs w:val="24"/>
                <w:lang w:val="en-GB"/>
              </w:rPr>
            </w:pPr>
            <w:r w:rsidRPr="00CD0C81">
              <w:rPr>
                <w:rFonts w:ascii="Traditional Arabic" w:eastAsia="Arial" w:hAnsi="Traditional Arabic" w:cs="Traditional Arabic"/>
                <w:bCs/>
                <w:color w:val="231F20"/>
                <w:sz w:val="24"/>
                <w:szCs w:val="24"/>
                <w:rtl/>
                <w:lang w:val="en-GB"/>
              </w:rPr>
              <w:t>الناتج 1 (ج):</w:t>
            </w:r>
            <w:r w:rsidRPr="00CD0C81">
              <w:rPr>
                <w:rFonts w:ascii="Traditional Arabic" w:eastAsia="Arial" w:hAnsi="Traditional Arabic" w:cs="Traditional Arabic"/>
                <w:b/>
                <w:color w:val="231F20"/>
                <w:sz w:val="24"/>
                <w:szCs w:val="24"/>
                <w:rtl/>
                <w:lang w:val="en-GB"/>
              </w:rPr>
              <w:t xml:space="preserve"> تقييم الأسباب الكامنة وراء فقدان التنوع البيولوجي ومحددات التغير التحويلي والخيارات المتاحة لتحقيق رؤية العام 2050 للتنوع </w:t>
            </w:r>
            <w:r w:rsidRPr="00A44DA4">
              <w:rPr>
                <w:rFonts w:ascii="Traditional Arabic" w:eastAsia="Arial" w:hAnsi="Traditional Arabic" w:cs="Traditional Arabic"/>
                <w:b/>
                <w:color w:val="231F20"/>
                <w:szCs w:val="22"/>
                <w:rtl/>
                <w:lang w:val="en-GB"/>
              </w:rPr>
              <w:t>البيولوجي (تقييم مواضيعي)</w:t>
            </w:r>
          </w:p>
        </w:tc>
        <w:tc>
          <w:tcPr>
            <w:tcW w:w="735" w:type="pct"/>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6B13E94B"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sz w:val="24"/>
                <w:szCs w:val="24"/>
                <w:lang w:val="en-GB"/>
              </w:rPr>
            </w:pPr>
            <w:r w:rsidRPr="00CD0C81">
              <w:rPr>
                <w:rFonts w:ascii="Traditional Arabic" w:eastAsia="Arial" w:hAnsi="Traditional Arabic" w:cs="Traditional Arabic"/>
                <w:bCs/>
                <w:color w:val="231F20"/>
                <w:sz w:val="24"/>
                <w:szCs w:val="24"/>
                <w:rtl/>
                <w:lang w:val="en-GB"/>
              </w:rPr>
              <w:t>الناتج 1 (د):</w:t>
            </w:r>
            <w:r w:rsidRPr="00CD0C81">
              <w:rPr>
                <w:rFonts w:ascii="Traditional Arabic" w:eastAsia="Arial" w:hAnsi="Traditional Arabic" w:cs="Traditional Arabic"/>
                <w:b/>
                <w:color w:val="231F20"/>
                <w:sz w:val="24"/>
                <w:szCs w:val="24"/>
                <w:rtl/>
                <w:lang w:val="en-GB"/>
              </w:rPr>
              <w:t xml:space="preserve"> تقييم أثر الأعمال التجارية واعتمادها على التنوع البيولوجي والإسهامات التي تقدمها الطبيعة للبشر (تقييم منهجي سريع)</w:t>
            </w: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C2D69B" w:themeFill="accent3" w:themeFillTint="99"/>
          </w:tcPr>
          <w:p w14:paraId="75E9D149"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sz w:val="24"/>
                <w:szCs w:val="24"/>
                <w:lang w:val="en-GB"/>
              </w:rPr>
            </w:pPr>
          </w:p>
        </w:tc>
      </w:tr>
      <w:tr w:rsidR="00E43CC8" w:rsidRPr="00CD0C81" w14:paraId="34287E4C" w14:textId="77777777" w:rsidTr="00C3688A">
        <w:trPr>
          <w:jc w:val="center"/>
        </w:trPr>
        <w:tc>
          <w:tcPr>
            <w:tcW w:w="726" w:type="pct"/>
            <w:gridSpan w:val="2"/>
            <w:vMerge w:val="restart"/>
            <w:tcBorders>
              <w:right w:val="single" w:sz="12" w:space="0" w:color="D9D9D9" w:themeColor="background1" w:themeShade="D9"/>
            </w:tcBorders>
            <w:shd w:val="clear" w:color="auto" w:fill="FBB98D"/>
          </w:tcPr>
          <w:p w14:paraId="247C4706"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bCs/>
                <w:color w:val="231F20"/>
                <w:sz w:val="24"/>
                <w:szCs w:val="24"/>
                <w:rtl/>
                <w:lang w:val="en-GB"/>
              </w:rPr>
            </w:pPr>
            <w:r w:rsidRPr="00CD0C81">
              <w:rPr>
                <w:rFonts w:ascii="Traditional Arabic" w:eastAsia="Arial" w:hAnsi="Traditional Arabic" w:cs="Traditional Arabic"/>
                <w:bCs/>
                <w:color w:val="231F20"/>
                <w:sz w:val="24"/>
                <w:szCs w:val="24"/>
                <w:rtl/>
                <w:lang w:val="en-GB"/>
              </w:rPr>
              <w:t>الهدف 2</w:t>
            </w:r>
          </w:p>
          <w:p w14:paraId="4EBD7510"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color w:val="231F20"/>
                <w:sz w:val="24"/>
                <w:szCs w:val="24"/>
                <w:lang w:val="en-GB"/>
              </w:rPr>
            </w:pPr>
            <w:r w:rsidRPr="00CD0C81">
              <w:rPr>
                <w:rFonts w:ascii="Traditional Arabic" w:eastAsia="Arial" w:hAnsi="Traditional Arabic" w:cs="Traditional Arabic"/>
                <w:b/>
                <w:color w:val="231F20"/>
                <w:sz w:val="24"/>
                <w:szCs w:val="24"/>
                <w:rtl/>
                <w:lang w:val="en-GB"/>
              </w:rPr>
              <w:t>بناء القدرات</w:t>
            </w:r>
          </w:p>
        </w:tc>
        <w:tc>
          <w:tcPr>
            <w:tcW w:w="1334" w:type="pct"/>
            <w:tcBorders>
              <w:bottom w:val="single" w:sz="12" w:space="0" w:color="D9D9D9" w:themeColor="background1" w:themeShade="D9"/>
              <w:right w:val="single" w:sz="12" w:space="0" w:color="D9D9D9" w:themeColor="background1" w:themeShade="D9"/>
            </w:tcBorders>
            <w:shd w:val="clear" w:color="auto" w:fill="FBB98D"/>
          </w:tcPr>
          <w:p w14:paraId="5540D661"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31F20"/>
                <w:sz w:val="24"/>
                <w:szCs w:val="24"/>
                <w:rtl/>
                <w:lang w:val="en-GB"/>
              </w:rPr>
              <w:t>(أ) تعزيز التعلم والمشاركة</w:t>
            </w:r>
          </w:p>
        </w:tc>
        <w:tc>
          <w:tcPr>
            <w:tcW w:w="808" w:type="pct"/>
            <w:tcBorders>
              <w:left w:val="single" w:sz="12" w:space="0" w:color="D9D9D9"/>
              <w:bottom w:val="single" w:sz="18" w:space="0" w:color="EEECE1"/>
            </w:tcBorders>
            <w:shd w:val="clear" w:color="auto" w:fill="FBB98D"/>
          </w:tcPr>
          <w:p w14:paraId="336D32D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62626"/>
                <w:sz w:val="24"/>
                <w:szCs w:val="24"/>
                <w:lang w:val="en-GB"/>
              </w:rPr>
              <w:t>(*)</w:t>
            </w:r>
          </w:p>
        </w:tc>
        <w:tc>
          <w:tcPr>
            <w:tcW w:w="957" w:type="pct"/>
            <w:gridSpan w:val="2"/>
            <w:tcBorders>
              <w:top w:val="single" w:sz="18" w:space="0" w:color="EEECE1"/>
              <w:left w:val="single" w:sz="12" w:space="0" w:color="D9D9D9"/>
              <w:bottom w:val="single" w:sz="18" w:space="0" w:color="EEECE1"/>
            </w:tcBorders>
            <w:shd w:val="clear" w:color="auto" w:fill="FBB98D"/>
          </w:tcPr>
          <w:p w14:paraId="7F440F4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62626"/>
                <w:sz w:val="24"/>
                <w:szCs w:val="24"/>
                <w:lang w:val="en-GB"/>
              </w:rPr>
              <w:t>(*)</w:t>
            </w:r>
          </w:p>
        </w:tc>
        <w:tc>
          <w:tcPr>
            <w:tcW w:w="735" w:type="pct"/>
            <w:tcBorders>
              <w:top w:val="single" w:sz="18" w:space="0" w:color="EEECE1"/>
              <w:left w:val="single" w:sz="12" w:space="0" w:color="D9D9D9"/>
              <w:bottom w:val="single" w:sz="18" w:space="0" w:color="EEECE1"/>
            </w:tcBorders>
            <w:shd w:val="clear" w:color="auto" w:fill="FBB98D"/>
          </w:tcPr>
          <w:p w14:paraId="710B51A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left w:val="single" w:sz="12" w:space="0" w:color="D9D9D9"/>
              <w:bottom w:val="single" w:sz="18" w:space="0" w:color="EEECE1"/>
            </w:tcBorders>
            <w:shd w:val="clear" w:color="auto" w:fill="FBB98D"/>
          </w:tcPr>
          <w:p w14:paraId="5A48C132"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Pr>
            </w:pPr>
            <w:r w:rsidRPr="00CD0C81">
              <w:rPr>
                <w:rFonts w:ascii="Traditional Arabic" w:eastAsia="Arial" w:hAnsi="Traditional Arabic" w:cs="Traditional Arabic"/>
                <w:color w:val="262626"/>
                <w:sz w:val="24"/>
                <w:szCs w:val="24"/>
                <w:lang w:val="en-GB"/>
              </w:rPr>
              <w:t>(*)</w:t>
            </w:r>
          </w:p>
        </w:tc>
      </w:tr>
      <w:tr w:rsidR="00E43CC8" w:rsidRPr="00CD0C81" w14:paraId="227A97B2" w14:textId="77777777" w:rsidTr="00C3688A">
        <w:trPr>
          <w:jc w:val="center"/>
        </w:trPr>
        <w:tc>
          <w:tcPr>
            <w:tcW w:w="726" w:type="pct"/>
            <w:gridSpan w:val="2"/>
            <w:vMerge/>
            <w:tcBorders>
              <w:right w:val="single" w:sz="12" w:space="0" w:color="D9D9D9" w:themeColor="background1" w:themeShade="D9"/>
            </w:tcBorders>
            <w:shd w:val="clear" w:color="auto" w:fill="FBB98D"/>
          </w:tcPr>
          <w:p w14:paraId="1081E900"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bottom w:val="single" w:sz="12" w:space="0" w:color="D9D9D9" w:themeColor="background1" w:themeShade="D9"/>
              <w:right w:val="single" w:sz="12" w:space="0" w:color="D9D9D9" w:themeColor="background1" w:themeShade="D9"/>
            </w:tcBorders>
            <w:shd w:val="clear" w:color="auto" w:fill="FBB98D"/>
          </w:tcPr>
          <w:p w14:paraId="62D4721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31F20"/>
                <w:sz w:val="24"/>
                <w:szCs w:val="24"/>
                <w:rtl/>
                <w:lang w:val="en-GB"/>
              </w:rPr>
            </w:pPr>
            <w:r w:rsidRPr="00A44DA4">
              <w:rPr>
                <w:rFonts w:ascii="Traditional Arabic" w:eastAsia="Arial" w:hAnsi="Traditional Arabic" w:cs="Traditional Arabic"/>
                <w:color w:val="231F20"/>
                <w:szCs w:val="22"/>
                <w:rtl/>
                <w:lang w:val="en-GB"/>
              </w:rPr>
              <w:t>(ب) تيسير الوصول إلى الخبرات والمعلومات</w:t>
            </w:r>
          </w:p>
        </w:tc>
        <w:tc>
          <w:tcPr>
            <w:tcW w:w="808" w:type="pct"/>
            <w:tcBorders>
              <w:left w:val="single" w:sz="12" w:space="0" w:color="D9D9D9"/>
              <w:bottom w:val="single" w:sz="18" w:space="0" w:color="EEECE1"/>
            </w:tcBorders>
            <w:shd w:val="clear" w:color="auto" w:fill="FBB98D"/>
          </w:tcPr>
          <w:p w14:paraId="0B2A25C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957" w:type="pct"/>
            <w:gridSpan w:val="2"/>
            <w:tcBorders>
              <w:top w:val="single" w:sz="18" w:space="0" w:color="EEECE1"/>
              <w:left w:val="single" w:sz="12" w:space="0" w:color="D9D9D9"/>
              <w:bottom w:val="single" w:sz="18" w:space="0" w:color="EEECE1"/>
            </w:tcBorders>
            <w:shd w:val="clear" w:color="auto" w:fill="FBB98D"/>
          </w:tcPr>
          <w:p w14:paraId="6AF78D4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735" w:type="pct"/>
            <w:tcBorders>
              <w:top w:val="single" w:sz="18" w:space="0" w:color="EEECE1"/>
              <w:left w:val="single" w:sz="12" w:space="0" w:color="D9D9D9"/>
              <w:bottom w:val="single" w:sz="18" w:space="0" w:color="EEECE1"/>
            </w:tcBorders>
            <w:shd w:val="clear" w:color="auto" w:fill="FBB98D"/>
          </w:tcPr>
          <w:p w14:paraId="35F36B5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left w:val="single" w:sz="12" w:space="0" w:color="D9D9D9"/>
              <w:bottom w:val="single" w:sz="18" w:space="0" w:color="EEECE1"/>
            </w:tcBorders>
            <w:shd w:val="clear" w:color="auto" w:fill="FBB98D"/>
          </w:tcPr>
          <w:p w14:paraId="566958A5"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09DCC397" w14:textId="77777777" w:rsidTr="00C3688A">
        <w:trPr>
          <w:jc w:val="center"/>
        </w:trPr>
        <w:tc>
          <w:tcPr>
            <w:tcW w:w="726" w:type="pct"/>
            <w:gridSpan w:val="2"/>
            <w:vMerge/>
            <w:tcBorders>
              <w:bottom w:val="single" w:sz="12" w:space="0" w:color="D9D9D9" w:themeColor="background1" w:themeShade="D9"/>
              <w:right w:val="single" w:sz="12" w:space="0" w:color="D9D9D9" w:themeColor="background1" w:themeShade="D9"/>
            </w:tcBorders>
            <w:shd w:val="clear" w:color="auto" w:fill="FBB98D"/>
          </w:tcPr>
          <w:p w14:paraId="541A54C4"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bottom w:val="single" w:sz="12" w:space="0" w:color="D9D9D9" w:themeColor="background1" w:themeShade="D9"/>
              <w:right w:val="single" w:sz="12" w:space="0" w:color="D9D9D9" w:themeColor="background1" w:themeShade="D9"/>
            </w:tcBorders>
            <w:shd w:val="clear" w:color="auto" w:fill="FBB98D"/>
          </w:tcPr>
          <w:p w14:paraId="1132B98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31F20"/>
                <w:sz w:val="24"/>
                <w:szCs w:val="24"/>
                <w:rtl/>
                <w:lang w:val="en-GB"/>
              </w:rPr>
            </w:pPr>
            <w:r w:rsidRPr="00CD0C81">
              <w:rPr>
                <w:rFonts w:ascii="Traditional Arabic" w:eastAsia="Arial" w:hAnsi="Traditional Arabic" w:cs="Traditional Arabic"/>
                <w:color w:val="231F20"/>
                <w:sz w:val="24"/>
                <w:szCs w:val="24"/>
                <w:rtl/>
                <w:lang w:val="en-GB"/>
              </w:rPr>
              <w:t>(ج) تعزيز القدرات الوطنية والإقليمية</w:t>
            </w:r>
          </w:p>
        </w:tc>
        <w:tc>
          <w:tcPr>
            <w:tcW w:w="808" w:type="pct"/>
            <w:tcBorders>
              <w:left w:val="single" w:sz="12" w:space="0" w:color="D9D9D9"/>
              <w:bottom w:val="single" w:sz="18" w:space="0" w:color="EEECE1"/>
            </w:tcBorders>
            <w:shd w:val="clear" w:color="auto" w:fill="FBB98D"/>
          </w:tcPr>
          <w:p w14:paraId="620406BF"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957" w:type="pct"/>
            <w:gridSpan w:val="2"/>
            <w:tcBorders>
              <w:top w:val="single" w:sz="18" w:space="0" w:color="EEECE1"/>
              <w:left w:val="single" w:sz="12" w:space="0" w:color="D9D9D9"/>
              <w:bottom w:val="single" w:sz="18" w:space="0" w:color="EEECE1"/>
            </w:tcBorders>
            <w:shd w:val="clear" w:color="auto" w:fill="FBB98D"/>
          </w:tcPr>
          <w:p w14:paraId="4F83A8A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735" w:type="pct"/>
            <w:tcBorders>
              <w:top w:val="single" w:sz="18" w:space="0" w:color="EEECE1"/>
              <w:left w:val="single" w:sz="12" w:space="0" w:color="D9D9D9"/>
              <w:bottom w:val="single" w:sz="18" w:space="0" w:color="EEECE1"/>
            </w:tcBorders>
            <w:shd w:val="clear" w:color="auto" w:fill="FBB98D"/>
          </w:tcPr>
          <w:p w14:paraId="08E9CB4A"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left w:val="single" w:sz="12" w:space="0" w:color="D9D9D9"/>
              <w:bottom w:val="single" w:sz="18" w:space="0" w:color="EEECE1"/>
            </w:tcBorders>
            <w:shd w:val="clear" w:color="auto" w:fill="FBB98D"/>
          </w:tcPr>
          <w:p w14:paraId="0C288757"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1E476FE9" w14:textId="77777777" w:rsidTr="00C3688A">
        <w:trPr>
          <w:jc w:val="center"/>
        </w:trPr>
        <w:tc>
          <w:tcPr>
            <w:tcW w:w="726" w:type="pct"/>
            <w:gridSpan w:val="2"/>
            <w:vMerge w:val="restart"/>
            <w:tcBorders>
              <w:top w:val="single" w:sz="12" w:space="0" w:color="D9D9D9" w:themeColor="background1" w:themeShade="D9"/>
              <w:right w:val="single" w:sz="12" w:space="0" w:color="D9D9D9" w:themeColor="background1" w:themeShade="D9"/>
            </w:tcBorders>
            <w:shd w:val="clear" w:color="auto" w:fill="DCA3A4"/>
          </w:tcPr>
          <w:p w14:paraId="7548270F"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bCs/>
                <w:color w:val="231F20"/>
                <w:sz w:val="24"/>
                <w:szCs w:val="24"/>
                <w:rtl/>
                <w:lang w:val="en-GB"/>
              </w:rPr>
            </w:pPr>
            <w:r w:rsidRPr="00CD0C81">
              <w:rPr>
                <w:rFonts w:ascii="Traditional Arabic" w:eastAsia="Arial" w:hAnsi="Traditional Arabic" w:cs="Traditional Arabic"/>
                <w:bCs/>
                <w:color w:val="231F20"/>
                <w:sz w:val="24"/>
                <w:szCs w:val="24"/>
                <w:rtl/>
                <w:lang w:val="en-GB"/>
              </w:rPr>
              <w:t>الهدف 3</w:t>
            </w:r>
          </w:p>
          <w:p w14:paraId="6C0F54EC"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sz w:val="24"/>
                <w:szCs w:val="24"/>
                <w:lang w:val="en-GB"/>
              </w:rPr>
            </w:pPr>
            <w:r w:rsidRPr="00CD0C81">
              <w:rPr>
                <w:rFonts w:ascii="Traditional Arabic" w:eastAsia="Arial" w:hAnsi="Traditional Arabic" w:cs="Traditional Arabic"/>
                <w:b/>
                <w:color w:val="231F20"/>
                <w:sz w:val="24"/>
                <w:szCs w:val="24"/>
                <w:rtl/>
                <w:lang w:val="en-GB"/>
              </w:rPr>
              <w:t>تعزيز أسس المعارف</w:t>
            </w:r>
          </w:p>
        </w:tc>
        <w:tc>
          <w:tcPr>
            <w:tcW w:w="1334" w:type="pct"/>
            <w:tcBorders>
              <w:top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DCA3A4"/>
          </w:tcPr>
          <w:p w14:paraId="2339BFEC"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A44DA4">
              <w:rPr>
                <w:rFonts w:ascii="Traditional Arabic" w:eastAsia="Arial" w:hAnsi="Traditional Arabic" w:cs="Traditional Arabic"/>
                <w:b/>
                <w:color w:val="231F20"/>
                <w:szCs w:val="22"/>
                <w:rtl/>
                <w:lang w:val="en-GB"/>
              </w:rPr>
              <w:t>(أ) العمل المتقدم بشأن المعارف والبيانات</w:t>
            </w:r>
          </w:p>
        </w:tc>
        <w:tc>
          <w:tcPr>
            <w:tcW w:w="808"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798480A5"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62626"/>
                <w:sz w:val="24"/>
                <w:szCs w:val="24"/>
                <w:lang w:val="en-GB"/>
              </w:rPr>
              <w:t>(*)</w:t>
            </w:r>
          </w:p>
        </w:tc>
        <w:tc>
          <w:tcPr>
            <w:tcW w:w="957" w:type="pct"/>
            <w:gridSpan w:val="2"/>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6B4837D2"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62626"/>
                <w:sz w:val="24"/>
                <w:szCs w:val="24"/>
                <w:lang w:val="en-GB"/>
              </w:rPr>
              <w:t>(*)</w:t>
            </w:r>
          </w:p>
        </w:tc>
        <w:tc>
          <w:tcPr>
            <w:tcW w:w="735"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4C92531F"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248BB26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3E91619F" w14:textId="77777777" w:rsidTr="00C3688A">
        <w:trPr>
          <w:jc w:val="center"/>
        </w:trPr>
        <w:tc>
          <w:tcPr>
            <w:tcW w:w="726" w:type="pct"/>
            <w:gridSpan w:val="2"/>
            <w:vMerge/>
            <w:tcBorders>
              <w:bottom w:val="single" w:sz="12" w:space="0" w:color="D9D9D9" w:themeColor="background1" w:themeShade="D9"/>
              <w:right w:val="single" w:sz="12" w:space="0" w:color="D9D9D9" w:themeColor="background1" w:themeShade="D9"/>
            </w:tcBorders>
            <w:shd w:val="clear" w:color="auto" w:fill="DCA3A4"/>
          </w:tcPr>
          <w:p w14:paraId="359CFF5C"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DCA3A4"/>
          </w:tcPr>
          <w:p w14:paraId="62FD2B5C"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
                <w:color w:val="231F20"/>
                <w:sz w:val="24"/>
                <w:szCs w:val="24"/>
                <w:rtl/>
                <w:lang w:val="en-GB"/>
              </w:rPr>
              <w:t>(ب) تعزيز الاعتراف بنظم معارف الشعوب الأصلية والمعارف المحلية والاستفادة منها</w:t>
            </w:r>
          </w:p>
        </w:tc>
        <w:tc>
          <w:tcPr>
            <w:tcW w:w="808"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25755871"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957" w:type="pct"/>
            <w:gridSpan w:val="2"/>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21CEAFBC"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735"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11387A1E"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3EB19AEE"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32F462A7" w14:textId="77777777" w:rsidTr="00C3688A">
        <w:trPr>
          <w:jc w:val="center"/>
        </w:trPr>
        <w:tc>
          <w:tcPr>
            <w:tcW w:w="726" w:type="pct"/>
            <w:gridSpan w:val="2"/>
            <w:vMerge w:val="restart"/>
            <w:tcBorders>
              <w:top w:val="single" w:sz="12" w:space="0" w:color="D9D9D9" w:themeColor="background1" w:themeShade="D9"/>
              <w:right w:val="single" w:sz="12" w:space="0" w:color="D9D9D9" w:themeColor="background1" w:themeShade="D9"/>
            </w:tcBorders>
            <w:shd w:val="clear" w:color="auto" w:fill="B1ABD1"/>
          </w:tcPr>
          <w:p w14:paraId="6A5ADD56"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bCs/>
                <w:color w:val="231F20"/>
                <w:sz w:val="24"/>
                <w:szCs w:val="24"/>
                <w:rtl/>
                <w:lang w:val="en-GB"/>
              </w:rPr>
            </w:pPr>
            <w:r w:rsidRPr="00CD0C81">
              <w:rPr>
                <w:rFonts w:ascii="Traditional Arabic" w:eastAsia="Arial" w:hAnsi="Traditional Arabic" w:cs="Traditional Arabic"/>
                <w:bCs/>
                <w:color w:val="231F20"/>
                <w:sz w:val="24"/>
                <w:szCs w:val="24"/>
                <w:rtl/>
                <w:lang w:val="en-GB"/>
              </w:rPr>
              <w:t>الهدف 4</w:t>
            </w:r>
          </w:p>
          <w:p w14:paraId="3AEA1E82"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31F20"/>
                <w:w w:val="105"/>
                <w:sz w:val="24"/>
                <w:szCs w:val="24"/>
                <w:rtl/>
                <w:lang w:val="en-GB"/>
              </w:rPr>
              <w:t>دعم السياسات</w:t>
            </w:r>
          </w:p>
        </w:tc>
        <w:tc>
          <w:tcPr>
            <w:tcW w:w="1334" w:type="pct"/>
            <w:tcBorders>
              <w:top w:val="single" w:sz="12" w:space="0" w:color="D9D9D9" w:themeColor="background1" w:themeShade="D9"/>
              <w:right w:val="single" w:sz="12" w:space="0" w:color="D9D9D9" w:themeColor="background1" w:themeShade="D9"/>
            </w:tcBorders>
            <w:shd w:val="clear" w:color="auto" w:fill="B1ABD1"/>
          </w:tcPr>
          <w:p w14:paraId="42A13B2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rPr>
            </w:pPr>
            <w:r w:rsidRPr="00CD0C81">
              <w:rPr>
                <w:rFonts w:ascii="Traditional Arabic" w:eastAsia="Arial" w:hAnsi="Traditional Arabic" w:cs="Traditional Arabic"/>
                <w:b/>
                <w:color w:val="231F20"/>
                <w:sz w:val="24"/>
                <w:szCs w:val="24"/>
                <w:rtl/>
              </w:rPr>
              <w:t>(أ) العمل المتقدم بشأن أدوات</w:t>
            </w:r>
            <w:r>
              <w:rPr>
                <w:rFonts w:ascii="Traditional Arabic" w:eastAsia="Arial" w:hAnsi="Traditional Arabic" w:cs="Traditional Arabic"/>
                <w:b/>
                <w:color w:val="231F20"/>
                <w:sz w:val="24"/>
                <w:szCs w:val="24"/>
                <w:rtl/>
              </w:rPr>
              <w:t xml:space="preserve"> </w:t>
            </w:r>
            <w:r w:rsidRPr="00CD0C81">
              <w:rPr>
                <w:rFonts w:ascii="Traditional Arabic" w:eastAsia="Arial" w:hAnsi="Traditional Arabic" w:cs="Traditional Arabic"/>
                <w:b/>
                <w:color w:val="231F20"/>
                <w:sz w:val="24"/>
                <w:szCs w:val="24"/>
                <w:rtl/>
              </w:rPr>
              <w:t>ومنهجيات دعم السياسات</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3E66ACB8"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62626"/>
                <w:sz w:val="24"/>
                <w:szCs w:val="24"/>
                <w:lang w:val="en-GB"/>
              </w:rPr>
              <w:t>(*)</w:t>
            </w: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03FCE41E"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62626"/>
                <w:sz w:val="24"/>
                <w:szCs w:val="24"/>
                <w:lang w:val="en-GB"/>
              </w:rPr>
              <w:t>(*)</w:t>
            </w: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17C7FB23"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6DFA35F1"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74FD6264" w14:textId="77777777" w:rsidTr="00C3688A">
        <w:trPr>
          <w:jc w:val="center"/>
        </w:trPr>
        <w:tc>
          <w:tcPr>
            <w:tcW w:w="726" w:type="pct"/>
            <w:gridSpan w:val="2"/>
            <w:vMerge/>
            <w:tcBorders>
              <w:right w:val="single" w:sz="12" w:space="0" w:color="D9D9D9" w:themeColor="background1" w:themeShade="D9"/>
            </w:tcBorders>
            <w:shd w:val="clear" w:color="auto" w:fill="B1ABD1"/>
          </w:tcPr>
          <w:p w14:paraId="64795D22"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right w:val="single" w:sz="12" w:space="0" w:color="D9D9D9" w:themeColor="background1" w:themeShade="D9"/>
            </w:tcBorders>
            <w:shd w:val="clear" w:color="auto" w:fill="B1ABD1"/>
          </w:tcPr>
          <w:p w14:paraId="1EF6D19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rPr>
            </w:pPr>
            <w:r w:rsidRPr="00CD0C81">
              <w:rPr>
                <w:rFonts w:ascii="Traditional Arabic" w:eastAsia="Arial" w:hAnsi="Traditional Arabic" w:cs="Traditional Arabic"/>
                <w:b/>
                <w:color w:val="231F20"/>
                <w:sz w:val="24"/>
                <w:szCs w:val="24"/>
                <w:rtl/>
              </w:rPr>
              <w:t>(ب) العمل المتقدم بشأن سيناريوهات ونماذج التنوع البيولوجي وخدمات النظم الإيكولوجية</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7DD391CD"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388D60A8"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22C1D830"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018F640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1AF129FA" w14:textId="77777777" w:rsidTr="00C3688A">
        <w:trPr>
          <w:jc w:val="center"/>
        </w:trPr>
        <w:tc>
          <w:tcPr>
            <w:tcW w:w="726" w:type="pct"/>
            <w:gridSpan w:val="2"/>
            <w:vMerge/>
            <w:tcBorders>
              <w:right w:val="single" w:sz="12" w:space="0" w:color="D9D9D9" w:themeColor="background1" w:themeShade="D9"/>
            </w:tcBorders>
            <w:shd w:val="clear" w:color="auto" w:fill="B1ABD1"/>
          </w:tcPr>
          <w:p w14:paraId="37B48E37"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right w:val="single" w:sz="12" w:space="0" w:color="D9D9D9" w:themeColor="background1" w:themeShade="D9"/>
            </w:tcBorders>
            <w:shd w:val="clear" w:color="auto" w:fill="B1ABD1"/>
          </w:tcPr>
          <w:p w14:paraId="24C0AAF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rPr>
            </w:pPr>
            <w:r w:rsidRPr="00CD0C81">
              <w:rPr>
                <w:rFonts w:ascii="Traditional Arabic" w:eastAsia="Arial" w:hAnsi="Traditional Arabic" w:cs="Traditional Arabic"/>
                <w:color w:val="231F20"/>
                <w:sz w:val="24"/>
                <w:szCs w:val="24"/>
                <w:rtl/>
              </w:rPr>
              <w:t xml:space="preserve">(ج) </w:t>
            </w:r>
            <w:r w:rsidRPr="00CD0C81">
              <w:rPr>
                <w:rFonts w:ascii="Traditional Arabic" w:eastAsia="Arial" w:hAnsi="Traditional Arabic" w:cs="Traditional Arabic"/>
                <w:b/>
                <w:color w:val="231F20"/>
                <w:sz w:val="24"/>
                <w:szCs w:val="24"/>
                <w:rtl/>
              </w:rPr>
              <w:t>العمل المتقدم بشأن القيم المتعددة</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0E6BE7E1"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5CAB58E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347EC8FF"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7EF1BD1E"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51A75DB9" w14:textId="77777777" w:rsidTr="00C3688A">
        <w:trPr>
          <w:jc w:val="center"/>
        </w:trPr>
        <w:tc>
          <w:tcPr>
            <w:tcW w:w="726" w:type="pct"/>
            <w:gridSpan w:val="2"/>
            <w:vMerge w:val="restart"/>
            <w:tcBorders>
              <w:top w:val="single" w:sz="12" w:space="0" w:color="D9D9D9" w:themeColor="background1" w:themeShade="D9"/>
              <w:right w:val="single" w:sz="12" w:space="0" w:color="D9D9D9" w:themeColor="background1" w:themeShade="D9"/>
            </w:tcBorders>
            <w:shd w:val="clear" w:color="auto" w:fill="829DBF"/>
          </w:tcPr>
          <w:p w14:paraId="30E41BE3"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bCs/>
                <w:color w:val="231F20"/>
                <w:sz w:val="24"/>
                <w:szCs w:val="24"/>
                <w:rtl/>
                <w:lang w:val="en-GB"/>
              </w:rPr>
            </w:pPr>
            <w:r w:rsidRPr="00CD0C81">
              <w:rPr>
                <w:rFonts w:ascii="Traditional Arabic" w:eastAsia="Arial" w:hAnsi="Traditional Arabic" w:cs="Traditional Arabic"/>
                <w:bCs/>
                <w:color w:val="231F20"/>
                <w:sz w:val="24"/>
                <w:szCs w:val="24"/>
                <w:rtl/>
                <w:lang w:val="en-GB"/>
              </w:rPr>
              <w:t>الهدف 5</w:t>
            </w:r>
          </w:p>
          <w:p w14:paraId="3A0E928E"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31F20"/>
                <w:w w:val="105"/>
                <w:sz w:val="24"/>
                <w:szCs w:val="24"/>
                <w:rtl/>
                <w:lang w:val="en-GB"/>
              </w:rPr>
              <w:t>التواصل والمشاركة</w:t>
            </w:r>
          </w:p>
        </w:tc>
        <w:tc>
          <w:tcPr>
            <w:tcW w:w="1334" w:type="pct"/>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5C19292D"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31F20"/>
                <w:sz w:val="24"/>
                <w:szCs w:val="24"/>
                <w:rtl/>
                <w:lang w:val="en-GB"/>
              </w:rPr>
              <w:t>(أ)</w:t>
            </w:r>
            <w:r w:rsidRPr="00CD0C81">
              <w:rPr>
                <w:rFonts w:ascii="Traditional Arabic" w:eastAsia="Arial" w:hAnsi="Traditional Arabic" w:cs="Traditional Arabic"/>
                <w:b/>
                <w:color w:val="231F20"/>
                <w:sz w:val="24"/>
                <w:szCs w:val="24"/>
                <w:rtl/>
                <w:lang w:val="en-GB"/>
              </w:rPr>
              <w:t xml:space="preserve"> تعزيز التواصل</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4C4D8A2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lang w:val="en-GB"/>
              </w:rPr>
            </w:pP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55B9B5BC"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507DD6A5"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06A0609F"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5C40AF2D" w14:textId="77777777" w:rsidTr="00C3688A">
        <w:trPr>
          <w:jc w:val="center"/>
        </w:trPr>
        <w:tc>
          <w:tcPr>
            <w:tcW w:w="726" w:type="pct"/>
            <w:gridSpan w:val="2"/>
            <w:vMerge/>
            <w:tcBorders>
              <w:right w:val="single" w:sz="12" w:space="0" w:color="D9D9D9" w:themeColor="background1" w:themeShade="D9"/>
            </w:tcBorders>
            <w:shd w:val="clear" w:color="auto" w:fill="829DBF"/>
          </w:tcPr>
          <w:p w14:paraId="1CC35142"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0C111CA8"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31F20"/>
                <w:sz w:val="24"/>
                <w:szCs w:val="24"/>
                <w:rtl/>
                <w:lang w:val="en-GB"/>
              </w:rPr>
            </w:pPr>
            <w:r w:rsidRPr="00CD0C81">
              <w:rPr>
                <w:rFonts w:ascii="Traditional Arabic" w:eastAsia="Arial" w:hAnsi="Traditional Arabic" w:cs="Traditional Arabic"/>
                <w:color w:val="231F20"/>
                <w:sz w:val="24"/>
                <w:szCs w:val="24"/>
                <w:rtl/>
                <w:lang w:val="en-GB"/>
              </w:rPr>
              <w:t xml:space="preserve">(ب) تعزيز إشراك الحكومات </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07851E0B"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lang w:val="en-GB"/>
              </w:rPr>
            </w:pP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18DE4AA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22E2235D"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5873599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05C5FC76" w14:textId="77777777" w:rsidTr="00C3688A">
        <w:trPr>
          <w:jc w:val="center"/>
        </w:trPr>
        <w:tc>
          <w:tcPr>
            <w:tcW w:w="726" w:type="pct"/>
            <w:gridSpan w:val="2"/>
            <w:vMerge/>
            <w:tcBorders>
              <w:bottom w:val="single" w:sz="12" w:space="0" w:color="D9D9D9" w:themeColor="background1" w:themeShade="D9"/>
              <w:right w:val="single" w:sz="12" w:space="0" w:color="D9D9D9" w:themeColor="background1" w:themeShade="D9"/>
            </w:tcBorders>
            <w:shd w:val="clear" w:color="auto" w:fill="829DBF"/>
          </w:tcPr>
          <w:p w14:paraId="388D2977"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1A7C851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31F20"/>
                <w:sz w:val="24"/>
                <w:szCs w:val="24"/>
                <w:rtl/>
                <w:lang w:val="en-GB"/>
              </w:rPr>
            </w:pPr>
            <w:r w:rsidRPr="00CD0C81">
              <w:rPr>
                <w:rFonts w:ascii="Traditional Arabic" w:eastAsia="Arial" w:hAnsi="Traditional Arabic" w:cs="Traditional Arabic"/>
                <w:color w:val="231F20"/>
                <w:sz w:val="24"/>
                <w:szCs w:val="24"/>
                <w:rtl/>
                <w:lang w:val="en-GB"/>
              </w:rPr>
              <w:t>(ج) تعزيز إشراك أصحاب المصلحة</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360A621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lang w:val="en-GB"/>
              </w:rPr>
            </w:pP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47615EE0"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7D818765"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6D342D97"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3172D60E" w14:textId="77777777" w:rsidTr="00C3688A">
        <w:trPr>
          <w:jc w:val="center"/>
        </w:trPr>
        <w:tc>
          <w:tcPr>
            <w:tcW w:w="726" w:type="pct"/>
            <w:gridSpan w:val="2"/>
            <w:tcBorders>
              <w:top w:val="single" w:sz="12" w:space="0" w:color="D9D9D9" w:themeColor="background1" w:themeShade="D9"/>
              <w:right w:val="single" w:sz="12" w:space="0" w:color="D9D9D9" w:themeColor="background1" w:themeShade="D9"/>
            </w:tcBorders>
            <w:shd w:val="clear" w:color="auto" w:fill="8FB9B9"/>
          </w:tcPr>
          <w:p w14:paraId="1772DF0F"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bCs/>
                <w:color w:val="231F20"/>
                <w:sz w:val="24"/>
                <w:szCs w:val="24"/>
              </w:rPr>
            </w:pPr>
            <w:r w:rsidRPr="00CD0C81">
              <w:rPr>
                <w:rFonts w:ascii="Traditional Arabic" w:eastAsia="Arial" w:hAnsi="Traditional Arabic" w:cs="Traditional Arabic"/>
                <w:bCs/>
                <w:color w:val="231F20"/>
                <w:sz w:val="24"/>
                <w:szCs w:val="24"/>
                <w:rtl/>
                <w:lang w:val="en-GB"/>
              </w:rPr>
              <w:t>الهدف 6</w:t>
            </w:r>
          </w:p>
          <w:p w14:paraId="2CE41206" w14:textId="77777777" w:rsidR="00E43CC8" w:rsidRPr="00A44DA4" w:rsidRDefault="00E43CC8" w:rsidP="00C3688A">
            <w:pPr>
              <w:widowControl w:val="0"/>
              <w:autoSpaceDE w:val="0"/>
              <w:autoSpaceDN w:val="0"/>
              <w:spacing w:after="40" w:line="260" w:lineRule="exact"/>
              <w:ind w:left="1" w:right="142"/>
              <w:rPr>
                <w:rFonts w:ascii="Traditional Arabic" w:eastAsia="Arial" w:hAnsi="Traditional Arabic" w:cs="Traditional Arabic"/>
                <w:sz w:val="24"/>
                <w:szCs w:val="24"/>
              </w:rPr>
            </w:pPr>
            <w:r w:rsidRPr="00CD0C81">
              <w:rPr>
                <w:rFonts w:ascii="Traditional Arabic" w:eastAsia="Arial" w:hAnsi="Traditional Arabic" w:cs="Traditional Arabic"/>
                <w:b/>
                <w:color w:val="231F20"/>
                <w:sz w:val="24"/>
                <w:szCs w:val="24"/>
                <w:rtl/>
                <w:lang w:val="en-GB"/>
              </w:rPr>
              <w:t>تحسين فعالية المنبر</w:t>
            </w:r>
          </w:p>
        </w:tc>
        <w:tc>
          <w:tcPr>
            <w:tcW w:w="1334" w:type="pct"/>
            <w:tcBorders>
              <w:top w:val="single" w:sz="12" w:space="0" w:color="D9D9D9" w:themeColor="background1" w:themeShade="D9"/>
              <w:right w:val="single" w:sz="12" w:space="0" w:color="D9D9D9" w:themeColor="background1" w:themeShade="D9"/>
            </w:tcBorders>
            <w:shd w:val="clear" w:color="auto" w:fill="8FB9B9"/>
          </w:tcPr>
          <w:p w14:paraId="4494464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
                <w:color w:val="231F20"/>
                <w:sz w:val="24"/>
                <w:szCs w:val="24"/>
                <w:rtl/>
                <w:lang w:val="en-GB"/>
              </w:rPr>
              <w:t>(أ) الاستعراض الدوري لفعالية المنبر</w:t>
            </w:r>
            <w:r w:rsidRPr="00CD0C81" w:rsidDel="007726FA">
              <w:rPr>
                <w:rFonts w:ascii="Traditional Arabic" w:eastAsia="Arial" w:hAnsi="Traditional Arabic" w:cs="Traditional Arabic"/>
                <w:b/>
                <w:color w:val="231F20"/>
                <w:sz w:val="24"/>
                <w:szCs w:val="24"/>
                <w:rtl/>
                <w:lang w:val="en-GB"/>
              </w:rPr>
              <w:t xml:space="preserve"> </w:t>
            </w:r>
          </w:p>
        </w:tc>
        <w:tc>
          <w:tcPr>
            <w:tcW w:w="808" w:type="pct"/>
            <w:tcBorders>
              <w:top w:val="single" w:sz="12" w:space="0" w:color="D9D9D9" w:themeColor="background1" w:themeShade="D9"/>
              <w:left w:val="single" w:sz="12" w:space="0" w:color="D9D9D9" w:themeColor="background1" w:themeShade="D9"/>
            </w:tcBorders>
            <w:shd w:val="clear" w:color="auto" w:fill="8FB9B9"/>
          </w:tcPr>
          <w:p w14:paraId="0758B9F5"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946" w:type="pct"/>
            <w:tcBorders>
              <w:top w:val="single" w:sz="12" w:space="0" w:color="D9D9D9" w:themeColor="background1" w:themeShade="D9"/>
              <w:left w:val="single" w:sz="12" w:space="0" w:color="D9D9D9" w:themeColor="background1" w:themeShade="D9"/>
            </w:tcBorders>
            <w:shd w:val="clear" w:color="auto" w:fill="8FB9B9"/>
          </w:tcPr>
          <w:p w14:paraId="71E2AD4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tcBorders>
            <w:shd w:val="clear" w:color="auto" w:fill="8FB9B9"/>
          </w:tcPr>
          <w:p w14:paraId="201DEB90"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tcBorders>
            <w:shd w:val="clear" w:color="auto" w:fill="8FB9B9"/>
          </w:tcPr>
          <w:p w14:paraId="36E2AF7B"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2BA23A03" w14:textId="77777777" w:rsidTr="00C3688A">
        <w:trPr>
          <w:jc w:val="center"/>
        </w:trPr>
        <w:tc>
          <w:tcPr>
            <w:tcW w:w="726" w:type="pct"/>
            <w:gridSpan w:val="2"/>
            <w:tcBorders>
              <w:top w:val="single" w:sz="12" w:space="0" w:color="D9D9D9" w:themeColor="background1" w:themeShade="D9"/>
              <w:right w:val="single" w:sz="12" w:space="0" w:color="D9D9D9" w:themeColor="background1" w:themeShade="D9"/>
            </w:tcBorders>
            <w:shd w:val="clear" w:color="auto" w:fill="8FB9B9"/>
          </w:tcPr>
          <w:p w14:paraId="1D8A9ECB"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right w:val="single" w:sz="12" w:space="0" w:color="D9D9D9" w:themeColor="background1" w:themeShade="D9"/>
            </w:tcBorders>
            <w:shd w:val="clear" w:color="auto" w:fill="8FB9B9"/>
          </w:tcPr>
          <w:p w14:paraId="69FAA510"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
                <w:color w:val="231F20"/>
                <w:sz w:val="24"/>
                <w:szCs w:val="24"/>
                <w:rtl/>
                <w:lang w:val="en-GB"/>
              </w:rPr>
              <w:t>(ب) استعراض الإطار المفاهيمي للمنبر</w:t>
            </w:r>
          </w:p>
        </w:tc>
        <w:tc>
          <w:tcPr>
            <w:tcW w:w="808" w:type="pct"/>
            <w:tcBorders>
              <w:top w:val="single" w:sz="12" w:space="0" w:color="D9D9D9" w:themeColor="background1" w:themeShade="D9"/>
              <w:left w:val="single" w:sz="12" w:space="0" w:color="D9D9D9" w:themeColor="background1" w:themeShade="D9"/>
            </w:tcBorders>
            <w:shd w:val="clear" w:color="auto" w:fill="8FB9B9"/>
          </w:tcPr>
          <w:p w14:paraId="4F9B566A"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946" w:type="pct"/>
            <w:tcBorders>
              <w:top w:val="single" w:sz="12" w:space="0" w:color="D9D9D9" w:themeColor="background1" w:themeShade="D9"/>
              <w:left w:val="single" w:sz="12" w:space="0" w:color="D9D9D9" w:themeColor="background1" w:themeShade="D9"/>
            </w:tcBorders>
            <w:shd w:val="clear" w:color="auto" w:fill="8FB9B9"/>
          </w:tcPr>
          <w:p w14:paraId="154F072A"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tcBorders>
            <w:shd w:val="clear" w:color="auto" w:fill="8FB9B9"/>
          </w:tcPr>
          <w:p w14:paraId="13D283E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tcBorders>
            <w:shd w:val="clear" w:color="auto" w:fill="8FB9B9"/>
          </w:tcPr>
          <w:p w14:paraId="0E1A8D0F"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04CEE865" w14:textId="77777777" w:rsidTr="00C3688A">
        <w:trPr>
          <w:jc w:val="center"/>
        </w:trPr>
        <w:tc>
          <w:tcPr>
            <w:tcW w:w="726" w:type="pct"/>
            <w:gridSpan w:val="2"/>
            <w:tcBorders>
              <w:top w:val="single" w:sz="12" w:space="0" w:color="D9D9D9" w:themeColor="background1" w:themeShade="D9"/>
              <w:right w:val="single" w:sz="12" w:space="0" w:color="D9D9D9" w:themeColor="background1" w:themeShade="D9"/>
            </w:tcBorders>
            <w:shd w:val="clear" w:color="auto" w:fill="8FB9B9"/>
          </w:tcPr>
          <w:p w14:paraId="09985C76"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right w:val="single" w:sz="12" w:space="0" w:color="D9D9D9" w:themeColor="background1" w:themeShade="D9"/>
            </w:tcBorders>
            <w:shd w:val="clear" w:color="auto" w:fill="8FB9B9"/>
          </w:tcPr>
          <w:p w14:paraId="351FC667"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
                <w:color w:val="231F20"/>
                <w:sz w:val="24"/>
                <w:szCs w:val="24"/>
                <w:rtl/>
                <w:lang w:val="en-GB"/>
              </w:rPr>
              <w:t>(ج) تحسين فعالية عملية التقييم</w:t>
            </w:r>
          </w:p>
        </w:tc>
        <w:tc>
          <w:tcPr>
            <w:tcW w:w="808" w:type="pct"/>
            <w:tcBorders>
              <w:top w:val="single" w:sz="12" w:space="0" w:color="D9D9D9" w:themeColor="background1" w:themeShade="D9"/>
              <w:left w:val="single" w:sz="12" w:space="0" w:color="D9D9D9" w:themeColor="background1" w:themeShade="D9"/>
            </w:tcBorders>
            <w:shd w:val="clear" w:color="auto" w:fill="8FB9B9"/>
          </w:tcPr>
          <w:p w14:paraId="1F0B255A"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946" w:type="pct"/>
            <w:tcBorders>
              <w:top w:val="single" w:sz="12" w:space="0" w:color="D9D9D9" w:themeColor="background1" w:themeShade="D9"/>
              <w:left w:val="single" w:sz="12" w:space="0" w:color="D9D9D9" w:themeColor="background1" w:themeShade="D9"/>
            </w:tcBorders>
            <w:shd w:val="clear" w:color="auto" w:fill="8FB9B9"/>
          </w:tcPr>
          <w:p w14:paraId="09A4AF90"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tcBorders>
            <w:shd w:val="clear" w:color="auto" w:fill="8FB9B9"/>
          </w:tcPr>
          <w:p w14:paraId="0DEFCDD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tcBorders>
            <w:shd w:val="clear" w:color="auto" w:fill="8FB9B9"/>
          </w:tcPr>
          <w:p w14:paraId="43B7FF6E"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35BBA8C7" w14:textId="77777777" w:rsidTr="00C3688A">
        <w:trPr>
          <w:jc w:val="center"/>
        </w:trPr>
        <w:tc>
          <w:tcPr>
            <w:tcW w:w="5000" w:type="pct"/>
            <w:gridSpan w:val="8"/>
            <w:tcBorders>
              <w:top w:val="single" w:sz="12" w:space="0" w:color="D9D9D9" w:themeColor="background1" w:themeShade="D9"/>
            </w:tcBorders>
            <w:shd w:val="clear" w:color="auto" w:fill="D9D9D9" w:themeFill="background1" w:themeFillShade="D9"/>
          </w:tcPr>
          <w:p w14:paraId="10B61E78" w14:textId="77777777" w:rsidR="00E43CC8" w:rsidRPr="00CD0C81" w:rsidRDefault="00E43CC8" w:rsidP="00C3688A">
            <w:pPr>
              <w:widowControl w:val="0"/>
              <w:autoSpaceDE w:val="0"/>
              <w:autoSpaceDN w:val="0"/>
              <w:spacing w:after="40" w:line="260" w:lineRule="exact"/>
              <w:ind w:left="1" w:firstLine="2833"/>
              <w:rPr>
                <w:rFonts w:ascii="Traditional Arabic" w:eastAsia="Arial" w:hAnsi="Traditional Arabic" w:cs="Traditional Arabic"/>
                <w:sz w:val="24"/>
                <w:szCs w:val="24"/>
                <w:lang w:val="en-GB"/>
              </w:rPr>
            </w:pPr>
            <w:r w:rsidRPr="00CD0C81">
              <w:rPr>
                <w:rFonts w:ascii="Traditional Arabic" w:eastAsia="Arial" w:hAnsi="Traditional Arabic" w:cs="Traditional Arabic"/>
                <w:sz w:val="24"/>
                <w:szCs w:val="24"/>
                <w:rtl/>
                <w:lang w:val="en-GB"/>
              </w:rPr>
              <w:t>(*) النواتج المحددة التي ستعدها فرق العمل</w:t>
            </w:r>
          </w:p>
        </w:tc>
      </w:tr>
    </w:tbl>
    <w:p w14:paraId="7B46A332" w14:textId="77777777" w:rsidR="00E43CC8" w:rsidRDefault="00E43CC8" w:rsidP="00E43CC8">
      <w:pPr>
        <w:rPr>
          <w:rFonts w:ascii="Traditional Arabic" w:eastAsia="PMingLiU" w:hAnsi="Traditional Arabic" w:cs="Traditional Arabic"/>
          <w:b/>
          <w:bCs/>
          <w:sz w:val="20"/>
          <w:szCs w:val="20"/>
          <w:rtl/>
          <w:lang w:val="en-GB" w:eastAsia="zh-TW"/>
        </w:rPr>
      </w:pPr>
      <w:r>
        <w:rPr>
          <w:rFonts w:ascii="Traditional Arabic" w:eastAsia="PMingLiU" w:hAnsi="Traditional Arabic" w:cs="Traditional Arabic"/>
          <w:b/>
          <w:bCs/>
          <w:sz w:val="20"/>
          <w:szCs w:val="20"/>
          <w:rtl/>
          <w:lang w:val="en-GB" w:eastAsia="zh-TW"/>
        </w:rPr>
        <w:br w:type="page"/>
      </w:r>
    </w:p>
    <w:p w14:paraId="5FEFAB40" w14:textId="77777777" w:rsidR="00E43CC8" w:rsidRPr="005D1852" w:rsidRDefault="00E43CC8" w:rsidP="00E43CC8">
      <w:pPr>
        <w:pStyle w:val="ListParagraph"/>
        <w:numPr>
          <w:ilvl w:val="0"/>
          <w:numId w:val="40"/>
        </w:numPr>
        <w:tabs>
          <w:tab w:val="left" w:pos="1841"/>
        </w:tabs>
        <w:bidi/>
        <w:spacing w:after="120" w:line="400" w:lineRule="exact"/>
        <w:ind w:left="1134" w:firstLine="0"/>
        <w:contextualSpacing w:val="0"/>
        <w:jc w:val="both"/>
        <w:rPr>
          <w:rFonts w:eastAsia="PMingLiU" w:hint="default"/>
          <w:lang w:eastAsia="zh-TW"/>
        </w:rPr>
      </w:pPr>
      <w:r w:rsidRPr="00521830">
        <w:rPr>
          <w:rFonts w:eastAsia="PMingLiU" w:hint="default"/>
          <w:rtl/>
          <w:lang w:eastAsia="zh-TW"/>
        </w:rPr>
        <w:lastRenderedPageBreak/>
        <w:t>سينفذ برنامج العمل بحيث تدعم الأهداف بعضها بعضاً. وعلى سبيل المثال، ستدعم أنشطة بناء القدرات عملية التقييم من خلال تعزيز قدر</w:t>
      </w:r>
      <w:r>
        <w:rPr>
          <w:rFonts w:eastAsia="PMingLiU" w:hint="default"/>
          <w:rtl/>
          <w:lang w:eastAsia="zh-TW"/>
        </w:rPr>
        <w:t>ات</w:t>
      </w:r>
      <w:r w:rsidRPr="00521830">
        <w:rPr>
          <w:rFonts w:eastAsia="PMingLiU" w:hint="default"/>
          <w:rtl/>
          <w:lang w:eastAsia="zh-TW"/>
        </w:rPr>
        <w:t xml:space="preserve"> العلماء وأصحاب المعارف الآخرين على إنتاج </w:t>
      </w:r>
      <w:r>
        <w:rPr>
          <w:rFonts w:eastAsia="PMingLiU" w:hint="default"/>
          <w:rtl/>
          <w:lang w:eastAsia="zh-TW"/>
        </w:rPr>
        <w:t>ال</w:t>
      </w:r>
      <w:r w:rsidRPr="00521830">
        <w:rPr>
          <w:rFonts w:eastAsia="PMingLiU" w:hint="default"/>
          <w:rtl/>
          <w:lang w:eastAsia="zh-TW"/>
        </w:rPr>
        <w:t>تقييمات (على سبيل المثال عن طريق برنامج الزمالة) و</w:t>
      </w:r>
      <w:r w:rsidRPr="005D1852">
        <w:rPr>
          <w:rFonts w:eastAsia="PMingLiU" w:hint="default"/>
          <w:rtl/>
          <w:lang w:eastAsia="zh-TW"/>
        </w:rPr>
        <w:t xml:space="preserve">تعزيز قدرة الحكومات على استعراض نتائج التقييم واستخدامها. وبالمثل، فإن الأنشطة في إطار الأهداف من 2 إلى 5 المتعلقة ببناء القدرات، وأسس المعارف، ودعم السياسات والاتصال والمشاركة ستدعم بعضها </w:t>
      </w:r>
      <w:r>
        <w:rPr>
          <w:rFonts w:eastAsia="PMingLiU" w:hint="default"/>
          <w:rtl/>
          <w:lang w:eastAsia="zh-TW"/>
        </w:rPr>
        <w:t>بعضاً</w:t>
      </w:r>
      <w:r w:rsidRPr="005D1852">
        <w:rPr>
          <w:rFonts w:eastAsia="PMingLiU" w:hint="default"/>
          <w:rtl/>
          <w:lang w:eastAsia="zh-TW"/>
        </w:rPr>
        <w:t>.</w:t>
      </w:r>
    </w:p>
    <w:p w14:paraId="08899A48" w14:textId="77777777" w:rsidR="00E43CC8" w:rsidRPr="00521830" w:rsidRDefault="00E43CC8" w:rsidP="00E43CC8">
      <w:pPr>
        <w:pStyle w:val="ListParagraph"/>
        <w:numPr>
          <w:ilvl w:val="0"/>
          <w:numId w:val="40"/>
        </w:numPr>
        <w:tabs>
          <w:tab w:val="left" w:pos="1841"/>
        </w:tabs>
        <w:bidi/>
        <w:spacing w:after="120" w:line="400" w:lineRule="exact"/>
        <w:ind w:left="1132" w:firstLine="0"/>
        <w:contextualSpacing w:val="0"/>
        <w:jc w:val="both"/>
        <w:rPr>
          <w:rFonts w:eastAsia="PMingLiU" w:hint="default"/>
          <w:lang w:eastAsia="zh-TW"/>
        </w:rPr>
      </w:pPr>
      <w:r w:rsidRPr="005D1852">
        <w:rPr>
          <w:rFonts w:eastAsia="PMingLiU" w:hint="default"/>
          <w:b/>
          <w:bCs/>
          <w:rtl/>
          <w:lang w:eastAsia="zh-TW"/>
        </w:rPr>
        <w:t>الهدف 1: تقييم المعارف:</w:t>
      </w:r>
      <w:r w:rsidRPr="005D1852">
        <w:rPr>
          <w:rFonts w:eastAsia="PMingLiU" w:hint="default"/>
          <w:rtl/>
          <w:lang w:eastAsia="zh-TW"/>
        </w:rPr>
        <w:t xml:space="preserve"> </w:t>
      </w:r>
      <w:r w:rsidRPr="005D1852">
        <w:rPr>
          <w:rFonts w:eastAsia="PMingLiU" w:hint="default"/>
          <w:i/>
          <w:iCs/>
          <w:rtl/>
          <w:lang w:eastAsia="zh-TW"/>
        </w:rPr>
        <w:t>تقييم حالة المعارف المتعلقة بالتنوع البيولوجي والإسهامات التي تقدمها الطبيعة للبشر دعماً للتنمية المستدامة</w:t>
      </w:r>
      <w:r w:rsidRPr="005D1852">
        <w:rPr>
          <w:rFonts w:eastAsia="PMingLiU" w:hint="default"/>
          <w:vertAlign w:val="superscript"/>
          <w:rtl/>
          <w:lang w:eastAsia="zh-TW"/>
        </w:rPr>
        <w:t>(</w:t>
      </w:r>
      <w:r w:rsidRPr="002F745C">
        <w:rPr>
          <w:rFonts w:eastAsia="PMingLiU" w:hint="default"/>
          <w:vertAlign w:val="superscript"/>
          <w:rtl/>
          <w:lang w:eastAsia="zh-TW"/>
        </w:rPr>
        <w:footnoteReference w:id="21"/>
      </w:r>
      <w:r w:rsidRPr="00521830">
        <w:rPr>
          <w:rFonts w:eastAsia="PMingLiU" w:hint="default"/>
          <w:vertAlign w:val="superscript"/>
          <w:rtl/>
          <w:lang w:eastAsia="zh-TW"/>
        </w:rPr>
        <w:t>)</w:t>
      </w:r>
      <w:r w:rsidRPr="00521830">
        <w:rPr>
          <w:rFonts w:eastAsia="PMingLiU" w:hint="default"/>
          <w:rtl/>
          <w:lang w:eastAsia="zh-TW"/>
        </w:rPr>
        <w:t xml:space="preserve">. </w:t>
      </w:r>
      <w:r>
        <w:rPr>
          <w:rFonts w:eastAsia="PMingLiU" w:hint="default"/>
          <w:rtl/>
          <w:lang w:eastAsia="zh-TW"/>
        </w:rPr>
        <w:t>و</w:t>
      </w:r>
      <w:r w:rsidRPr="00521830">
        <w:rPr>
          <w:rFonts w:eastAsia="PMingLiU" w:hint="default"/>
          <w:rtl/>
          <w:lang w:eastAsia="zh-TW"/>
        </w:rPr>
        <w:t>سيتم تحقيق هذا الهدف من خلال النواتج الأولية التالية، التي تتوافق مع المواضيع الثلاثة ذات الأولوية المحددة في القسم ثانياً</w:t>
      </w:r>
      <w:r>
        <w:rPr>
          <w:rFonts w:eastAsia="PMingLiU" w:hint="default"/>
          <w:rtl/>
          <w:lang w:eastAsia="zh-TW"/>
        </w:rPr>
        <w:t>-</w:t>
      </w:r>
      <w:r w:rsidRPr="00521830">
        <w:rPr>
          <w:rFonts w:eastAsia="PMingLiU" w:hint="default"/>
          <w:rtl/>
          <w:lang w:eastAsia="zh-TW"/>
        </w:rPr>
        <w:t>ألف:</w:t>
      </w:r>
    </w:p>
    <w:p w14:paraId="21F08271"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الناتج 1 (أ): تقييم مواضيعي للروابط بين التنوع البيولوجي والمياه والغذاء والصحة</w:t>
      </w:r>
      <w:r>
        <w:rPr>
          <w:rFonts w:eastAsia="PMingLiU" w:cs="Traditional Arabic"/>
          <w:i/>
          <w:iCs/>
          <w:sz w:val="20"/>
          <w:szCs w:val="30"/>
          <w:rtl/>
          <w:lang w:val="en-GB" w:eastAsia="zh-TW"/>
        </w:rPr>
        <w:t>.</w:t>
      </w:r>
      <w:r w:rsidRPr="002F745C">
        <w:rPr>
          <w:rFonts w:eastAsia="PMingLiU" w:cs="Traditional Arabic"/>
          <w:i/>
          <w:iCs/>
          <w:sz w:val="20"/>
          <w:szCs w:val="30"/>
          <w:rtl/>
          <w:lang w:val="en-GB" w:eastAsia="zh-TW"/>
        </w:rPr>
        <w:t xml:space="preserve"> </w:t>
      </w:r>
      <w:r w:rsidRPr="002F745C">
        <w:rPr>
          <w:rFonts w:eastAsia="PMingLiU" w:cs="Traditional Arabic"/>
          <w:sz w:val="20"/>
          <w:szCs w:val="30"/>
          <w:rtl/>
          <w:lang w:val="en-GB" w:eastAsia="zh-TW"/>
        </w:rPr>
        <w:t>ومن أجل دعم الموضوع 1</w:t>
      </w:r>
      <w:r w:rsidRPr="002F745C">
        <w:rPr>
          <w:rFonts w:eastAsia="PMingLiU" w:cs="Traditional Arabic"/>
          <w:i/>
          <w:iCs/>
          <w:sz w:val="20"/>
          <w:szCs w:val="30"/>
          <w:rtl/>
          <w:lang w:val="en-GB" w:eastAsia="zh-TW"/>
        </w:rPr>
        <w:t>،</w:t>
      </w:r>
      <w:r w:rsidRPr="002F745C">
        <w:rPr>
          <w:rFonts w:eastAsia="PMingLiU" w:cs="Traditional Arabic"/>
          <w:sz w:val="20"/>
          <w:szCs w:val="30"/>
          <w:rtl/>
          <w:lang w:val="en-GB" w:eastAsia="zh-TW"/>
        </w:rPr>
        <w:t xml:space="preserve"> وهو </w:t>
      </w:r>
      <w:r>
        <w:rPr>
          <w:rFonts w:eastAsia="PMingLiU" w:cs="Traditional Arabic"/>
          <w:sz w:val="20"/>
          <w:szCs w:val="30"/>
          <w:rtl/>
          <w:lang w:val="en-GB" w:eastAsia="zh-TW"/>
        </w:rPr>
        <w:t>فهم أهمية</w:t>
      </w:r>
      <w:r w:rsidRPr="002F745C">
        <w:rPr>
          <w:rFonts w:eastAsia="PMingLiU" w:cs="Traditional Arabic"/>
          <w:sz w:val="20"/>
          <w:szCs w:val="30"/>
          <w:rtl/>
          <w:lang w:val="en-GB" w:eastAsia="zh-TW"/>
        </w:rPr>
        <w:t xml:space="preserve"> التنوع البيولوجي </w:t>
      </w:r>
      <w:r>
        <w:rPr>
          <w:rFonts w:eastAsia="PMingLiU" w:cs="Traditional Arabic"/>
          <w:sz w:val="20"/>
          <w:szCs w:val="30"/>
          <w:rtl/>
          <w:lang w:val="en-GB" w:eastAsia="zh-TW"/>
        </w:rPr>
        <w:t xml:space="preserve">في </w:t>
      </w:r>
      <w:r w:rsidRPr="002F745C">
        <w:rPr>
          <w:rFonts w:eastAsia="PMingLiU" w:cs="Traditional Arabic"/>
          <w:sz w:val="20"/>
          <w:szCs w:val="30"/>
          <w:rtl/>
          <w:lang w:val="en-GB" w:eastAsia="zh-TW"/>
        </w:rPr>
        <w:t xml:space="preserve">تحقيق خطة التنمية المستدامة لعام 2030، سيستخدم هذا التقييم نهج العلاقات لدراسة الروابط بين التنوع البيولوجي </w:t>
      </w:r>
      <w:r>
        <w:rPr>
          <w:rFonts w:eastAsia="PMingLiU" w:cs="Traditional Arabic"/>
          <w:sz w:val="20"/>
          <w:szCs w:val="30"/>
          <w:rtl/>
          <w:lang w:val="en-GB" w:eastAsia="zh-TW"/>
        </w:rPr>
        <w:t>والقضايا المذكورة أعلاه،</w:t>
      </w:r>
      <w:r w:rsidRPr="002F745C">
        <w:rPr>
          <w:rFonts w:eastAsia="PMingLiU" w:cs="Traditional Arabic"/>
          <w:sz w:val="20"/>
          <w:szCs w:val="30"/>
          <w:rtl/>
          <w:lang w:val="en-GB" w:eastAsia="zh-TW"/>
        </w:rPr>
        <w:t xml:space="preserve"> مثل الإنتاجية الزراعية، والتغذية، ومكافحة الآفات، ونوعية المياه، والأمراض المعدية، والصحة العقلية والبدنية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والتخفيف من آثار تغير المناخ والتكيف معه، بهدف </w:t>
      </w:r>
      <w:r>
        <w:rPr>
          <w:rFonts w:eastAsia="PMingLiU" w:cs="Traditional Arabic"/>
          <w:sz w:val="20"/>
          <w:szCs w:val="30"/>
          <w:rtl/>
          <w:lang w:val="en-GB" w:eastAsia="zh-TW"/>
        </w:rPr>
        <w:t>تزويد المستخدمين والمديرين بالمعلومات المهمة للسياسات والمفيدة</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فيما يتعلق ب</w:t>
      </w:r>
      <w:r w:rsidRPr="002F745C">
        <w:rPr>
          <w:rFonts w:eastAsia="PMingLiU" w:cs="Traditional Arabic"/>
          <w:sz w:val="20"/>
          <w:szCs w:val="30"/>
          <w:rtl/>
          <w:lang w:val="en-GB" w:eastAsia="zh-TW"/>
        </w:rPr>
        <w:t>وضع السياسات والإجراءات</w:t>
      </w:r>
      <w:r>
        <w:rPr>
          <w:rFonts w:eastAsia="PMingLiU" w:cs="Traditional Arabic"/>
          <w:sz w:val="20"/>
          <w:szCs w:val="30"/>
          <w:rtl/>
          <w:lang w:val="en-GB" w:eastAsia="zh-TW"/>
        </w:rPr>
        <w:t xml:space="preserve"> في القطاعات ذات الصلة</w:t>
      </w:r>
      <w:r w:rsidRPr="002F745C">
        <w:rPr>
          <w:rFonts w:eastAsia="PMingLiU" w:cs="Traditional Arabic"/>
          <w:sz w:val="20"/>
          <w:szCs w:val="30"/>
          <w:rtl/>
          <w:lang w:val="en-GB" w:eastAsia="zh-TW"/>
        </w:rPr>
        <w:t>؛</w:t>
      </w:r>
    </w:p>
    <w:p w14:paraId="22C8EB11" w14:textId="77777777" w:rsidR="00E43CC8" w:rsidRPr="002F745C" w:rsidRDefault="00E43CC8" w:rsidP="00E43CC8">
      <w:pPr>
        <w:tabs>
          <w:tab w:val="left" w:pos="2408"/>
        </w:tabs>
        <w:spacing w:after="120" w:line="400" w:lineRule="exact"/>
        <w:ind w:left="1134" w:firstLine="707"/>
        <w:jc w:val="both"/>
        <w:rPr>
          <w:rFonts w:eastAsia="PMingLiU" w:cs="Traditional Arabic"/>
          <w:i/>
          <w:iCs/>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 xml:space="preserve">الناتج 1 (ب): ورقة تقنية حول الروابط </w:t>
      </w:r>
      <w:r w:rsidRPr="002F745C">
        <w:rPr>
          <w:rFonts w:eastAsia="PMingLiU" w:cs="Traditional Arabic"/>
          <w:sz w:val="20"/>
          <w:szCs w:val="30"/>
          <w:rtl/>
          <w:lang w:val="en-GB" w:eastAsia="zh-TW"/>
        </w:rPr>
        <w:t>بين</w:t>
      </w:r>
      <w:r w:rsidRPr="002F745C">
        <w:rPr>
          <w:rFonts w:eastAsia="PMingLiU" w:cs="Traditional Arabic"/>
          <w:i/>
          <w:iCs/>
          <w:sz w:val="20"/>
          <w:szCs w:val="30"/>
          <w:rtl/>
          <w:lang w:val="en-GB" w:eastAsia="zh-TW"/>
        </w:rPr>
        <w:t xml:space="preserve"> التنوع البيولوجي وتغير المناخ</w:t>
      </w:r>
      <w:r>
        <w:rPr>
          <w:rFonts w:ascii="Traditional Arabic" w:eastAsia="PMingLiU" w:hAnsi="Traditional Arabic" w:cs="Traditional Arabic"/>
          <w:sz w:val="30"/>
          <w:szCs w:val="30"/>
          <w:rtl/>
          <w:lang w:val="en-GB" w:eastAsia="zh-TW"/>
        </w:rPr>
        <w:t>.</w:t>
      </w:r>
      <w:r w:rsidRPr="002F745C">
        <w:rPr>
          <w:rFonts w:eastAsia="PMingLiU" w:cs="Traditional Arabic"/>
          <w:sz w:val="20"/>
          <w:szCs w:val="30"/>
          <w:rtl/>
          <w:lang w:val="en-GB" w:eastAsia="zh-TW"/>
        </w:rPr>
        <w:t xml:space="preserve"> ستتناول الورقة التقنية أوجه التآزر </w:t>
      </w:r>
      <w:r>
        <w:rPr>
          <w:rFonts w:eastAsia="PMingLiU" w:cs="Traditional Arabic"/>
          <w:sz w:val="20"/>
          <w:szCs w:val="30"/>
          <w:rtl/>
          <w:lang w:val="en-GB" w:eastAsia="zh-TW"/>
        </w:rPr>
        <w:t xml:space="preserve">المحتملة، مثل الحلول القائمة على الطبيعة والتنازلات المتبادلة </w:t>
      </w:r>
      <w:r w:rsidRPr="002F745C">
        <w:rPr>
          <w:rFonts w:eastAsia="PMingLiU" w:cs="Traditional Arabic"/>
          <w:sz w:val="20"/>
          <w:szCs w:val="30"/>
          <w:rtl/>
          <w:lang w:val="en-GB" w:eastAsia="zh-TW"/>
        </w:rPr>
        <w:t xml:space="preserve">بين </w:t>
      </w:r>
      <w:r>
        <w:rPr>
          <w:rFonts w:eastAsia="PMingLiU" w:cs="Traditional Arabic"/>
          <w:sz w:val="20"/>
          <w:szCs w:val="30"/>
          <w:rtl/>
          <w:lang w:val="en-GB" w:eastAsia="zh-TW"/>
        </w:rPr>
        <w:t xml:space="preserve">الجهود الرامية إلى حفظ التنوع البيولوجي وإصلاحه واستخدامه المستدام والجهود التي تدعم التكيف مع </w:t>
      </w:r>
      <w:r w:rsidRPr="002F745C">
        <w:rPr>
          <w:rFonts w:eastAsia="PMingLiU" w:cs="Traditional Arabic"/>
          <w:sz w:val="20"/>
          <w:szCs w:val="30"/>
          <w:rtl/>
          <w:lang w:val="en-GB" w:eastAsia="zh-TW"/>
        </w:rPr>
        <w:t>تغير المناخ</w:t>
      </w:r>
      <w:r>
        <w:rPr>
          <w:rFonts w:eastAsia="PMingLiU" w:cs="Traditional Arabic"/>
          <w:sz w:val="20"/>
          <w:szCs w:val="30"/>
          <w:rtl/>
          <w:lang w:val="en-GB" w:eastAsia="zh-TW"/>
        </w:rPr>
        <w:t xml:space="preserve"> والتخفيف منه، </w:t>
      </w:r>
      <w:r w:rsidRPr="002F745C">
        <w:rPr>
          <w:rFonts w:eastAsia="PMingLiU" w:cs="Traditional Arabic"/>
          <w:sz w:val="20"/>
          <w:szCs w:val="30"/>
          <w:rtl/>
          <w:lang w:val="en-GB" w:eastAsia="zh-TW"/>
        </w:rPr>
        <w:t xml:space="preserve">وستستند إلى المواد الواردة في </w:t>
      </w:r>
      <w:r>
        <w:rPr>
          <w:rFonts w:eastAsia="PMingLiU" w:cs="Traditional Arabic"/>
          <w:sz w:val="20"/>
          <w:szCs w:val="30"/>
          <w:rtl/>
          <w:lang w:val="en-GB" w:eastAsia="zh-TW"/>
        </w:rPr>
        <w:t>تقارير التقييم ل</w:t>
      </w:r>
      <w:r w:rsidRPr="002F745C">
        <w:rPr>
          <w:rFonts w:eastAsia="PMingLiU" w:cs="Traditional Arabic"/>
          <w:sz w:val="20"/>
          <w:szCs w:val="30"/>
          <w:rtl/>
          <w:lang w:val="en-GB" w:eastAsia="zh-TW"/>
        </w:rPr>
        <w:t>لهيئة الحكومية الدولية المعنية بتغير المناخ</w:t>
      </w:r>
      <w:r>
        <w:rPr>
          <w:rFonts w:eastAsia="PMingLiU" w:cs="Traditional Arabic"/>
          <w:sz w:val="20"/>
          <w:szCs w:val="30"/>
          <w:rtl/>
          <w:lang w:val="en-GB" w:eastAsia="zh-TW"/>
        </w:rPr>
        <w:t xml:space="preserve"> والمنبر</w:t>
      </w:r>
      <w:r w:rsidRPr="002F745C">
        <w:rPr>
          <w:rFonts w:eastAsia="PMingLiU" w:cs="Traditional Arabic"/>
          <w:sz w:val="20"/>
          <w:szCs w:val="30"/>
          <w:rtl/>
          <w:lang w:val="en-GB" w:eastAsia="zh-TW"/>
        </w:rPr>
        <w:t>؛</w:t>
      </w:r>
    </w:p>
    <w:p w14:paraId="10EE9FA1"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rtl/>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الناتج 1 (ج): تقييم مواضيعي للأسباب الكامنة وراء فقدان التنوع البيولوجي ومحددات التغير التحويلي</w:t>
      </w:r>
      <w:r>
        <w:rPr>
          <w:rFonts w:eastAsia="PMingLiU" w:cs="Traditional Arabic"/>
          <w:i/>
          <w:iCs/>
          <w:sz w:val="20"/>
          <w:szCs w:val="30"/>
          <w:rtl/>
          <w:lang w:val="en-GB" w:eastAsia="zh-TW"/>
        </w:rPr>
        <w:t xml:space="preserve"> والخيارات المتاحة لتحقيق رؤية العام 2050 للتنوع البيولوجي.</w:t>
      </w:r>
      <w:r w:rsidRPr="002F745C">
        <w:rPr>
          <w:rFonts w:eastAsia="PMingLiU" w:cs="Traditional Arabic"/>
          <w:sz w:val="20"/>
          <w:szCs w:val="30"/>
          <w:rtl/>
          <w:lang w:val="en-GB" w:eastAsia="zh-TW"/>
        </w:rPr>
        <w:t xml:space="preserve"> يهدف هذا التقييم إلى فهم وتحديد العوامل القائمة في المجتمع البشري على المستويين الفردي والجماعي، بما في ذلك الأبعاد السلوكية والاجتماعية والثقافية والاقتصادية والمؤسسية والتقنية والتكنولوجية، والتي يمكن الاستفادة منها لإحداث تغير تحويلي لصالح </w:t>
      </w:r>
      <w:r>
        <w:rPr>
          <w:rFonts w:eastAsia="PMingLiU" w:cs="Traditional Arabic"/>
          <w:sz w:val="20"/>
          <w:szCs w:val="30"/>
          <w:rtl/>
          <w:lang w:val="en-GB" w:eastAsia="zh-TW"/>
        </w:rPr>
        <w:t xml:space="preserve">حفظ </w:t>
      </w:r>
      <w:r w:rsidRPr="002F745C">
        <w:rPr>
          <w:rFonts w:eastAsia="PMingLiU" w:cs="Traditional Arabic"/>
          <w:sz w:val="20"/>
          <w:szCs w:val="30"/>
          <w:rtl/>
          <w:lang w:val="en-GB" w:eastAsia="zh-TW"/>
        </w:rPr>
        <w:t>التنوع البيولوجي</w:t>
      </w:r>
      <w:r>
        <w:rPr>
          <w:rFonts w:eastAsia="PMingLiU" w:cs="Traditional Arabic"/>
          <w:sz w:val="20"/>
          <w:szCs w:val="30"/>
          <w:rtl/>
          <w:lang w:val="en-GB" w:eastAsia="zh-TW"/>
        </w:rPr>
        <w:t xml:space="preserve"> وإصلاحه واستخدامه المستدام،</w:t>
      </w:r>
      <w:r w:rsidRPr="002F745C">
        <w:rPr>
          <w:rFonts w:eastAsia="PMingLiU" w:cs="Traditional Arabic"/>
          <w:sz w:val="20"/>
          <w:szCs w:val="30"/>
          <w:rtl/>
          <w:lang w:val="en-GB" w:eastAsia="zh-TW"/>
        </w:rPr>
        <w:t xml:space="preserve"> مع مراعاة الضرورات الاجتماعية والاقتصادية الأوسع نطاقاً في سياق التنمية المستدامة. ويستكشف التقييم المحركات </w:t>
      </w:r>
      <w:r>
        <w:rPr>
          <w:rFonts w:eastAsia="PMingLiU" w:cs="Traditional Arabic"/>
          <w:sz w:val="20"/>
          <w:szCs w:val="30"/>
          <w:rtl/>
          <w:lang w:val="en-GB" w:eastAsia="zh-TW"/>
        </w:rPr>
        <w:t xml:space="preserve">والدوافع </w:t>
      </w:r>
      <w:r w:rsidRPr="002F745C">
        <w:rPr>
          <w:rFonts w:eastAsia="PMingLiU" w:cs="Traditional Arabic"/>
          <w:sz w:val="20"/>
          <w:szCs w:val="30"/>
          <w:rtl/>
          <w:lang w:val="en-GB" w:eastAsia="zh-TW"/>
        </w:rPr>
        <w:t>وراء التغيرات المجتمعية الواسعة لإرشاد عمليات تصميم السياسات ذات الصلة، وحملات التواصل والمشاركة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والإجراءات الأخرى؛</w:t>
      </w:r>
    </w:p>
    <w:p w14:paraId="2D6E9CA9" w14:textId="77777777" w:rsidR="00E43CC8" w:rsidRPr="00AE71B1" w:rsidRDefault="00E43CC8" w:rsidP="00E43CC8">
      <w:pPr>
        <w:tabs>
          <w:tab w:val="left" w:pos="2408"/>
        </w:tabs>
        <w:spacing w:after="120" w:line="400" w:lineRule="exact"/>
        <w:ind w:left="1134" w:firstLine="707"/>
        <w:jc w:val="both"/>
        <w:rPr>
          <w:rFonts w:eastAsia="PMingLiU" w:cs="Traditional Arabic"/>
          <w:i/>
          <w:iCs/>
          <w:sz w:val="20"/>
          <w:szCs w:val="30"/>
          <w:rtl/>
          <w:lang w:val="en-GB" w:eastAsia="zh-TW"/>
        </w:rPr>
      </w:pPr>
      <w:r w:rsidRPr="002F745C">
        <w:rPr>
          <w:rFonts w:eastAsia="PMingLiU" w:cs="Traditional Arabic"/>
          <w:sz w:val="20"/>
          <w:szCs w:val="30"/>
          <w:rtl/>
          <w:lang w:val="en-GB" w:eastAsia="zh-TW"/>
        </w:rPr>
        <w:t>(د)</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الناتج 1 (د): تقييم منهجي لأثر الأعمال التجارية واعتمادها على التنوع البيولوجي و</w:t>
      </w:r>
      <w:r>
        <w:rPr>
          <w:rFonts w:eastAsia="PMingLiU" w:cs="Traditional Arabic"/>
          <w:i/>
          <w:iCs/>
          <w:sz w:val="20"/>
          <w:szCs w:val="30"/>
          <w:rtl/>
          <w:lang w:val="en-GB" w:eastAsia="zh-TW"/>
        </w:rPr>
        <w:t xml:space="preserve">على </w:t>
      </w:r>
      <w:r w:rsidRPr="002F745C">
        <w:rPr>
          <w:rFonts w:eastAsia="PMingLiU" w:cs="Traditional Arabic"/>
          <w:i/>
          <w:iCs/>
          <w:sz w:val="20"/>
          <w:szCs w:val="30"/>
          <w:rtl/>
          <w:lang w:val="en-GB" w:eastAsia="zh-TW"/>
        </w:rPr>
        <w:t>الإسهامات التي تقدمها الطبيعة للبشر</w:t>
      </w:r>
      <w:r>
        <w:rPr>
          <w:rFonts w:eastAsia="PMingLiU" w:cs="Traditional Arabic"/>
          <w:i/>
          <w:iCs/>
          <w:sz w:val="20"/>
          <w:szCs w:val="30"/>
          <w:rtl/>
          <w:lang w:val="en-GB" w:eastAsia="zh-TW"/>
        </w:rPr>
        <w:t>.</w:t>
      </w:r>
      <w:r w:rsidRPr="002F745C">
        <w:rPr>
          <w:rFonts w:eastAsia="PMingLiU" w:cs="Traditional Arabic"/>
          <w:sz w:val="20"/>
          <w:szCs w:val="30"/>
          <w:rtl/>
          <w:lang w:val="en-GB" w:eastAsia="zh-TW"/>
        </w:rPr>
        <w:t xml:space="preserve"> يهدف هذا التقييم المنهجي إلى تصنيف كيفية اعتماد الأعمال التجارية على التنوع البيولوجي والإسهامات التي تقدمها الطبيعة للبشر وتأثيرها عليها وتحديد معايير ومؤشرات لقياس هذا الاعتماد والأثر، </w:t>
      </w:r>
      <w:r>
        <w:rPr>
          <w:rFonts w:eastAsia="PMingLiU" w:cs="Traditional Arabic"/>
          <w:sz w:val="20"/>
          <w:szCs w:val="30"/>
          <w:rtl/>
          <w:lang w:val="en-GB" w:eastAsia="zh-TW"/>
        </w:rPr>
        <w:t>مع مراعاة</w:t>
      </w:r>
      <w:r w:rsidRPr="002F745C">
        <w:rPr>
          <w:rFonts w:eastAsia="PMingLiU" w:cs="Traditional Arabic"/>
          <w:sz w:val="20"/>
          <w:szCs w:val="30"/>
          <w:rtl/>
          <w:lang w:val="en-GB" w:eastAsia="zh-TW"/>
        </w:rPr>
        <w:t xml:space="preserve"> كيف</w:t>
      </w:r>
      <w:r>
        <w:rPr>
          <w:rFonts w:eastAsia="PMingLiU" w:cs="Traditional Arabic"/>
          <w:sz w:val="20"/>
          <w:szCs w:val="30"/>
          <w:rtl/>
          <w:lang w:val="en-GB" w:eastAsia="zh-TW"/>
        </w:rPr>
        <w:t xml:space="preserve">ية </w:t>
      </w:r>
      <w:r w:rsidRPr="002F745C">
        <w:rPr>
          <w:rFonts w:eastAsia="PMingLiU" w:cs="Traditional Arabic"/>
          <w:sz w:val="20"/>
          <w:szCs w:val="30"/>
          <w:rtl/>
          <w:lang w:val="en-GB" w:eastAsia="zh-TW"/>
        </w:rPr>
        <w:t>دمج هذه المقاييس في الجوانب الأخرى للاستدامة.</w:t>
      </w:r>
      <w:r>
        <w:rPr>
          <w:rFonts w:eastAsia="PMingLiU" w:cs="Traditional Arabic"/>
          <w:sz w:val="20"/>
          <w:szCs w:val="30"/>
          <w:rtl/>
          <w:lang w:val="en-GB" w:eastAsia="zh-TW"/>
        </w:rPr>
        <w:br w:type="page"/>
      </w:r>
    </w:p>
    <w:p w14:paraId="077CC994"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lastRenderedPageBreak/>
        <w:t>12-</w:t>
      </w:r>
      <w:r w:rsidRPr="002F745C">
        <w:rPr>
          <w:rFonts w:eastAsia="PMingLiU" w:cs="Traditional Arabic"/>
          <w:sz w:val="20"/>
          <w:szCs w:val="30"/>
          <w:rtl/>
          <w:lang w:val="en-GB" w:eastAsia="zh-TW"/>
        </w:rPr>
        <w:tab/>
      </w:r>
      <w:r w:rsidRPr="002F745C">
        <w:rPr>
          <w:rFonts w:eastAsia="PMingLiU" w:cs="Traditional Arabic"/>
          <w:b/>
          <w:bCs/>
          <w:sz w:val="20"/>
          <w:szCs w:val="30"/>
          <w:rtl/>
          <w:lang w:val="en-GB" w:eastAsia="zh-TW"/>
        </w:rPr>
        <w:t>الهدف 2: بناء القدرات:</w:t>
      </w:r>
      <w:r w:rsidRPr="002F745C">
        <w:rPr>
          <w:rFonts w:eastAsia="PMingLiU" w:cs="Traditional Arabic"/>
          <w:sz w:val="20"/>
          <w:szCs w:val="30"/>
          <w:rtl/>
          <w:lang w:val="en-GB" w:eastAsia="zh-TW"/>
        </w:rPr>
        <w:t xml:space="preserve"> </w:t>
      </w:r>
      <w:r w:rsidRPr="002F745C">
        <w:rPr>
          <w:rFonts w:eastAsia="PMingLiU" w:cs="Traditional Arabic"/>
          <w:i/>
          <w:iCs/>
          <w:sz w:val="20"/>
          <w:szCs w:val="30"/>
          <w:rtl/>
          <w:lang w:val="en-GB" w:eastAsia="zh-TW"/>
        </w:rPr>
        <w:t>بناء قدرات الأفراد والمؤسسات لتعزيز الترابط بين العلوم والسياسات في مجال التنوع البيولوجي وخدمات النظم الإيكولوجية.</w:t>
      </w:r>
      <w:r w:rsidRPr="002F745C">
        <w:rPr>
          <w:rFonts w:eastAsia="PMingLiU" w:cs="Traditional Arabic"/>
          <w:sz w:val="20"/>
          <w:szCs w:val="30"/>
          <w:rtl/>
          <w:lang w:val="en-GB" w:eastAsia="zh-TW"/>
        </w:rPr>
        <w:t xml:space="preserve"> يتم دعم تحقيق هذا الهدف بالمكونات الثلاثة للخطة المتجددة لبناء القدرات</w:t>
      </w:r>
      <w:r>
        <w:rPr>
          <w:rFonts w:eastAsia="PMingLiU" w:cs="Traditional Arabic"/>
          <w:sz w:val="20"/>
          <w:szCs w:val="30"/>
          <w:rtl/>
          <w:lang w:val="en-GB" w:eastAsia="zh-TW"/>
        </w:rPr>
        <w:t>، التي تنطبق على الأنشطة الجارية والمستقبلية لبرنامج العمل</w:t>
      </w:r>
      <w:r w:rsidRPr="00097890">
        <w:rPr>
          <w:rFonts w:eastAsia="PMingLiU" w:cs="Traditional Arabic"/>
          <w:sz w:val="20"/>
          <w:szCs w:val="30"/>
          <w:vertAlign w:val="superscript"/>
          <w:rtl/>
          <w:lang w:val="en-GB" w:eastAsia="zh-TW"/>
        </w:rPr>
        <w:t>(</w:t>
      </w:r>
      <w:r w:rsidRPr="00097890">
        <w:rPr>
          <w:rFonts w:eastAsia="PMingLiU" w:cs="Traditional Arabic"/>
          <w:sz w:val="20"/>
          <w:szCs w:val="30"/>
          <w:vertAlign w:val="superscript"/>
          <w:rtl/>
          <w:lang w:val="en-GB" w:eastAsia="zh-TW"/>
        </w:rPr>
        <w:footnoteReference w:id="22"/>
      </w:r>
      <w:r w:rsidRPr="00097890">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w:t>
      </w:r>
    </w:p>
    <w:p w14:paraId="594DDF7F"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تعزيز التعلم والمشاركة</w:t>
      </w:r>
      <w:r>
        <w:rPr>
          <w:rFonts w:eastAsia="PMingLiU" w:cs="Traditional Arabic"/>
          <w:i/>
          <w:iCs/>
          <w:sz w:val="20"/>
          <w:szCs w:val="30"/>
          <w:rtl/>
          <w:lang w:val="en-GB" w:eastAsia="zh-TW"/>
        </w:rPr>
        <w:t xml:space="preserve">. </w:t>
      </w:r>
      <w:r w:rsidRPr="002F745C">
        <w:rPr>
          <w:rFonts w:eastAsia="PMingLiU" w:cs="Traditional Arabic"/>
          <w:sz w:val="20"/>
          <w:szCs w:val="30"/>
          <w:rtl/>
          <w:lang w:val="en-GB" w:eastAsia="zh-TW"/>
        </w:rPr>
        <w:t xml:space="preserve">يشمل هذا </w:t>
      </w:r>
      <w:r>
        <w:rPr>
          <w:rFonts w:eastAsia="PMingLiU" w:cs="Traditional Arabic"/>
          <w:sz w:val="20"/>
          <w:szCs w:val="30"/>
          <w:rtl/>
          <w:lang w:val="en-GB" w:eastAsia="zh-TW"/>
        </w:rPr>
        <w:t>الهدف</w:t>
      </w:r>
      <w:r w:rsidRPr="002F745C">
        <w:rPr>
          <w:rFonts w:eastAsia="PMingLiU" w:cs="Traditional Arabic"/>
          <w:sz w:val="20"/>
          <w:szCs w:val="30"/>
          <w:rtl/>
          <w:lang w:val="en-GB" w:eastAsia="zh-TW"/>
        </w:rPr>
        <w:t xml:space="preserve"> استمرار برنامج الزمالة وبرنامج التدريب والتعريف، بوسائل منها الحلقات الدراسية الشبكية وغيرها من الموارد </w:t>
      </w:r>
      <w:r>
        <w:rPr>
          <w:rFonts w:eastAsia="PMingLiU" w:cs="Traditional Arabic"/>
          <w:sz w:val="20"/>
          <w:szCs w:val="30"/>
          <w:rtl/>
          <w:lang w:val="en-GB" w:eastAsia="zh-TW"/>
        </w:rPr>
        <w:t xml:space="preserve">المتاحة شبكياً من </w:t>
      </w:r>
      <w:r w:rsidRPr="002F745C">
        <w:rPr>
          <w:rFonts w:eastAsia="PMingLiU" w:cs="Traditional Arabic"/>
          <w:sz w:val="20"/>
          <w:szCs w:val="30"/>
          <w:rtl/>
          <w:lang w:val="en-GB" w:eastAsia="zh-TW"/>
        </w:rPr>
        <w:t>الأدلة، والمواد التعليمية، وحلقات العمل، والتدريب</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والحوارات</w:t>
      </w:r>
      <w:r>
        <w:rPr>
          <w:rFonts w:eastAsia="PMingLiU" w:cs="Traditional Arabic"/>
          <w:sz w:val="20"/>
          <w:szCs w:val="30"/>
          <w:rtl/>
          <w:lang w:val="en-GB" w:eastAsia="zh-TW"/>
        </w:rPr>
        <w:t xml:space="preserve"> التي ييسرها المنبر</w:t>
      </w:r>
      <w:r w:rsidRPr="002F745C">
        <w:rPr>
          <w:rFonts w:eastAsia="PMingLiU" w:cs="Traditional Arabic"/>
          <w:sz w:val="20"/>
          <w:szCs w:val="30"/>
          <w:rtl/>
          <w:lang w:val="en-GB" w:eastAsia="zh-TW"/>
        </w:rPr>
        <w:t xml:space="preserve"> للجهات الفاعلة في عملية التفاعل بين العلوم والسياسات. وسيُنفذ المنبر الحكومي الدولي</w:t>
      </w:r>
      <w:r w:rsidRPr="001C5BD1">
        <w:rPr>
          <w:rFonts w:eastAsia="PMingLiU" w:cs="Traditional Arabic"/>
          <w:sz w:val="20"/>
          <w:szCs w:val="30"/>
          <w:rtl/>
          <w:lang w:val="en-GB" w:eastAsia="zh-TW"/>
        </w:rPr>
        <w:t xml:space="preserve"> </w:t>
      </w:r>
      <w:r>
        <w:rPr>
          <w:rFonts w:eastAsia="PMingLiU" w:cs="Traditional Arabic"/>
          <w:sz w:val="20"/>
          <w:szCs w:val="30"/>
          <w:rtl/>
          <w:lang w:val="en-GB" w:eastAsia="zh-TW"/>
        </w:rPr>
        <w:t xml:space="preserve">الهدف </w:t>
      </w:r>
      <w:r w:rsidRPr="002F745C">
        <w:rPr>
          <w:rFonts w:eastAsia="PMingLiU" w:cs="Traditional Arabic"/>
          <w:sz w:val="20"/>
          <w:szCs w:val="30"/>
          <w:rtl/>
          <w:lang w:val="en-GB" w:eastAsia="zh-TW"/>
        </w:rPr>
        <w:t>بالتعاون مع الجهات الفاعلة الأخرى عند الاقتضاء؛</w:t>
      </w:r>
    </w:p>
    <w:p w14:paraId="1B83F5D6"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تيسير الوصول إلى الخبرة والمعلومات</w:t>
      </w:r>
      <w:r>
        <w:rPr>
          <w:rFonts w:eastAsia="PMingLiU" w:cs="Traditional Arabic"/>
          <w:i/>
          <w:iCs/>
          <w:sz w:val="20"/>
          <w:szCs w:val="30"/>
          <w:rtl/>
          <w:lang w:val="en-GB" w:eastAsia="zh-TW"/>
        </w:rPr>
        <w:t xml:space="preserve">. </w:t>
      </w:r>
      <w:r>
        <w:rPr>
          <w:rFonts w:eastAsia="PMingLiU" w:cs="Traditional Arabic"/>
          <w:sz w:val="20"/>
          <w:szCs w:val="30"/>
          <w:rtl/>
          <w:lang w:val="en-GB" w:eastAsia="zh-TW"/>
        </w:rPr>
        <w:t>سيواصل الهدف</w:t>
      </w:r>
      <w:r w:rsidRPr="002F745C">
        <w:rPr>
          <w:rFonts w:eastAsia="PMingLiU" w:cs="Traditional Arabic"/>
          <w:sz w:val="20"/>
          <w:szCs w:val="30"/>
          <w:rtl/>
          <w:lang w:val="en-GB" w:eastAsia="zh-TW"/>
        </w:rPr>
        <w:t xml:space="preserve"> تعزيز استيعاب</w:t>
      </w:r>
      <w:r>
        <w:rPr>
          <w:rFonts w:eastAsia="PMingLiU" w:cs="Traditional Arabic"/>
          <w:sz w:val="20"/>
          <w:szCs w:val="30"/>
          <w:rtl/>
          <w:lang w:val="en-GB" w:eastAsia="zh-TW"/>
        </w:rPr>
        <w:t xml:space="preserve"> أهداف و</w:t>
      </w:r>
      <w:r w:rsidRPr="002F745C">
        <w:rPr>
          <w:rFonts w:eastAsia="PMingLiU" w:cs="Traditional Arabic"/>
          <w:sz w:val="20"/>
          <w:szCs w:val="30"/>
          <w:rtl/>
          <w:lang w:val="en-GB" w:eastAsia="zh-TW"/>
        </w:rPr>
        <w:t>نواتج برنامج العمل وتطوير مجتمعات الممارسة حولها. وستركز الجهود على التقييمات و</w:t>
      </w:r>
      <w:r>
        <w:rPr>
          <w:rFonts w:eastAsia="PMingLiU" w:cs="Traditional Arabic"/>
          <w:sz w:val="20"/>
          <w:szCs w:val="30"/>
          <w:rtl/>
          <w:lang w:val="en-GB" w:eastAsia="zh-TW"/>
        </w:rPr>
        <w:t>الأهداف و</w:t>
      </w:r>
      <w:r w:rsidRPr="002F745C">
        <w:rPr>
          <w:rFonts w:eastAsia="PMingLiU" w:cs="Traditional Arabic"/>
          <w:sz w:val="20"/>
          <w:szCs w:val="30"/>
          <w:rtl/>
          <w:lang w:val="en-GB" w:eastAsia="zh-TW"/>
        </w:rPr>
        <w:t>النواتج المعتمدة المتعلقة بأدوات ومنهجيات دعم السياسات، والمعارف والبيانات، ومعارف الشعوب الأصلية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والمعارف المحلية. </w:t>
      </w:r>
      <w:r>
        <w:rPr>
          <w:rFonts w:eastAsia="PMingLiU" w:cs="Traditional Arabic"/>
          <w:sz w:val="20"/>
          <w:szCs w:val="30"/>
          <w:rtl/>
          <w:lang w:val="en-GB" w:eastAsia="zh-TW"/>
        </w:rPr>
        <w:t>وسينفذ</w:t>
      </w:r>
      <w:r w:rsidRPr="002F745C">
        <w:rPr>
          <w:rFonts w:eastAsia="PMingLiU" w:cs="Traditional Arabic"/>
          <w:sz w:val="20"/>
          <w:szCs w:val="30"/>
          <w:rtl/>
          <w:lang w:val="en-GB" w:eastAsia="zh-TW"/>
        </w:rPr>
        <w:t xml:space="preserve"> هذا </w:t>
      </w:r>
      <w:r>
        <w:rPr>
          <w:rFonts w:eastAsia="PMingLiU" w:cs="Traditional Arabic"/>
          <w:sz w:val="20"/>
          <w:szCs w:val="30"/>
          <w:rtl/>
          <w:lang w:val="en-GB" w:eastAsia="zh-TW"/>
        </w:rPr>
        <w:t xml:space="preserve">الهدف غالباً </w:t>
      </w:r>
      <w:r w:rsidRPr="002F745C">
        <w:rPr>
          <w:rFonts w:eastAsia="PMingLiU" w:cs="Traditional Arabic"/>
          <w:sz w:val="20"/>
          <w:szCs w:val="30"/>
          <w:rtl/>
          <w:lang w:val="en-GB" w:eastAsia="zh-TW"/>
        </w:rPr>
        <w:t xml:space="preserve">من </w:t>
      </w:r>
      <w:r>
        <w:rPr>
          <w:rFonts w:eastAsia="PMingLiU" w:cs="Traditional Arabic"/>
          <w:sz w:val="20"/>
          <w:szCs w:val="30"/>
          <w:rtl/>
          <w:lang w:val="en-GB" w:eastAsia="zh-TW"/>
        </w:rPr>
        <w:t xml:space="preserve">جانب </w:t>
      </w:r>
      <w:r w:rsidRPr="002F745C">
        <w:rPr>
          <w:rFonts w:eastAsia="PMingLiU" w:cs="Traditional Arabic"/>
          <w:sz w:val="20"/>
          <w:szCs w:val="30"/>
          <w:rtl/>
          <w:lang w:val="en-GB" w:eastAsia="zh-TW"/>
        </w:rPr>
        <w:t>الشركاء الاستراتيجيين والجهات الداعمة المتعاونة؛</w:t>
      </w:r>
    </w:p>
    <w:p w14:paraId="307ADF65" w14:textId="618F9E44"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تعزيز القدرات الوطنية والإقليمية</w:t>
      </w:r>
      <w:r>
        <w:rPr>
          <w:rFonts w:eastAsia="PMingLiU" w:cs="Traditional Arabic"/>
          <w:i/>
          <w:iCs/>
          <w:sz w:val="20"/>
          <w:szCs w:val="30"/>
          <w:rtl/>
          <w:lang w:val="en-GB" w:eastAsia="zh-TW"/>
        </w:rPr>
        <w:t>.</w:t>
      </w:r>
      <w:r w:rsidRPr="002F745C">
        <w:rPr>
          <w:rFonts w:eastAsia="PMingLiU" w:cs="Traditional Arabic"/>
          <w:sz w:val="20"/>
          <w:szCs w:val="30"/>
          <w:rtl/>
          <w:lang w:val="en-GB" w:eastAsia="zh-TW"/>
        </w:rPr>
        <w:t xml:space="preserve"> يشمل </w:t>
      </w:r>
      <w:r>
        <w:rPr>
          <w:rFonts w:eastAsia="PMingLiU" w:cs="Traditional Arabic"/>
          <w:sz w:val="20"/>
          <w:szCs w:val="30"/>
          <w:rtl/>
          <w:lang w:val="en-GB" w:eastAsia="zh-TW"/>
        </w:rPr>
        <w:t>هذا الهدف</w:t>
      </w:r>
      <w:r w:rsidRPr="002F745C">
        <w:rPr>
          <w:rFonts w:eastAsia="PMingLiU" w:cs="Traditional Arabic"/>
          <w:sz w:val="20"/>
          <w:szCs w:val="30"/>
          <w:rtl/>
          <w:lang w:val="en-GB" w:eastAsia="zh-TW"/>
        </w:rPr>
        <w:t xml:space="preserve"> الجهود المبذولة لتشجيع تطوير منابر وشبكات وتقييمات العلوم من أجل التنوع البيولوجي وخدمات النظم الإيكولوجية على الصعيد الوطني و(دون) الإقليمي، مثل تيسير وضع </w:t>
      </w:r>
      <w:r>
        <w:rPr>
          <w:rFonts w:eastAsia="PMingLiU" w:cs="Traditional Arabic"/>
          <w:sz w:val="20"/>
          <w:szCs w:val="30"/>
          <w:rtl/>
          <w:lang w:val="en-GB" w:eastAsia="zh-TW"/>
        </w:rPr>
        <w:t>التوجيهات</w:t>
      </w:r>
      <w:r w:rsidRPr="002F745C">
        <w:rPr>
          <w:rFonts w:eastAsia="PMingLiU" w:cs="Traditional Arabic"/>
          <w:sz w:val="20"/>
          <w:szCs w:val="30"/>
          <w:rtl/>
          <w:lang w:val="en-GB" w:eastAsia="zh-TW"/>
        </w:rPr>
        <w:t xml:space="preserve"> لمثل هذه </w:t>
      </w:r>
      <w:r w:rsidRPr="0031236F">
        <w:rPr>
          <w:rFonts w:eastAsia="PMingLiU" w:cs="Traditional Arabic"/>
          <w:sz w:val="20"/>
          <w:szCs w:val="30"/>
          <w:rtl/>
          <w:lang w:val="en-GB" w:eastAsia="zh-TW"/>
        </w:rPr>
        <w:t xml:space="preserve">المبادرات. </w:t>
      </w:r>
      <w:r w:rsidR="00424D01" w:rsidRPr="0031236F">
        <w:rPr>
          <w:rFonts w:eastAsia="PMingLiU" w:cs="Traditional Arabic"/>
          <w:sz w:val="20"/>
          <w:szCs w:val="30"/>
          <w:rtl/>
          <w:lang w:val="en-GB" w:eastAsia="zh-TW"/>
        </w:rPr>
        <w:t xml:space="preserve">وتمثل </w:t>
      </w:r>
      <w:r w:rsidRPr="0031236F">
        <w:rPr>
          <w:rFonts w:eastAsia="PMingLiU" w:cs="Traditional Arabic"/>
          <w:sz w:val="20"/>
          <w:szCs w:val="30"/>
          <w:rtl/>
          <w:lang w:val="en-GB" w:eastAsia="zh-TW"/>
        </w:rPr>
        <w:t>تقوية دور جهات التنسيق</w:t>
      </w:r>
      <w:r>
        <w:rPr>
          <w:rFonts w:eastAsia="PMingLiU" w:cs="Traditional Arabic"/>
          <w:sz w:val="20"/>
          <w:szCs w:val="30"/>
          <w:rtl/>
          <w:lang w:val="en-GB" w:eastAsia="zh-TW"/>
        </w:rPr>
        <w:t xml:space="preserve"> الوطنية عنصراً أساسياً في تعزيز القدرات الوطنية في نواحي الترابط بين العلم والسياسة. و</w:t>
      </w:r>
      <w:r w:rsidRPr="002F745C">
        <w:rPr>
          <w:rFonts w:eastAsia="PMingLiU" w:cs="Traditional Arabic"/>
          <w:sz w:val="20"/>
          <w:szCs w:val="30"/>
          <w:rtl/>
          <w:lang w:val="en-GB" w:eastAsia="zh-TW"/>
        </w:rPr>
        <w:t xml:space="preserve">سيستند المنبر الحكومي الدولي بقوة إلى تجربة الشركاء الاستراتيجيين والجهات الداعمة المتعاونة </w:t>
      </w:r>
      <w:r>
        <w:rPr>
          <w:rFonts w:eastAsia="PMingLiU" w:cs="Traditional Arabic"/>
          <w:sz w:val="20"/>
          <w:szCs w:val="30"/>
          <w:rtl/>
          <w:lang w:val="en-GB" w:eastAsia="zh-TW"/>
        </w:rPr>
        <w:t>لتنفيذ</w:t>
      </w:r>
      <w:r w:rsidRPr="002F745C">
        <w:rPr>
          <w:rFonts w:eastAsia="PMingLiU" w:cs="Traditional Arabic"/>
          <w:sz w:val="20"/>
          <w:szCs w:val="30"/>
          <w:rtl/>
          <w:lang w:val="en-GB" w:eastAsia="zh-TW"/>
        </w:rPr>
        <w:t xml:space="preserve"> هذا </w:t>
      </w:r>
      <w:r>
        <w:rPr>
          <w:rFonts w:eastAsia="PMingLiU" w:cs="Traditional Arabic"/>
          <w:sz w:val="20"/>
          <w:szCs w:val="30"/>
          <w:rtl/>
          <w:lang w:val="en-GB" w:eastAsia="zh-TW"/>
        </w:rPr>
        <w:t>الهدف</w:t>
      </w:r>
      <w:r w:rsidR="00424D01" w:rsidRPr="00847CF4">
        <w:rPr>
          <w:rFonts w:eastAsia="PMingLiU" w:cs="Traditional Arabic"/>
          <w:sz w:val="20"/>
          <w:szCs w:val="30"/>
          <w:rtl/>
          <w:lang w:val="en-GB" w:eastAsia="zh-TW"/>
        </w:rPr>
        <w:t xml:space="preserve">. </w:t>
      </w:r>
      <w:r w:rsidRPr="00847CF4">
        <w:rPr>
          <w:rFonts w:eastAsia="PMingLiU" w:cs="Traditional Arabic"/>
          <w:sz w:val="20"/>
          <w:szCs w:val="30"/>
          <w:rtl/>
          <w:lang w:val="en-GB" w:eastAsia="zh-TW"/>
        </w:rPr>
        <w:t xml:space="preserve">وسيلتمس الدعم التقني والمالي المباشر لتعزيز القدرات الوطنية والإقليمية من </w:t>
      </w:r>
      <w:r w:rsidR="00424D01" w:rsidRPr="00847CF4">
        <w:rPr>
          <w:rFonts w:eastAsia="PMingLiU" w:cs="Traditional Arabic"/>
          <w:sz w:val="20"/>
          <w:szCs w:val="30"/>
          <w:rtl/>
          <w:lang w:val="en-GB" w:eastAsia="zh-TW"/>
        </w:rPr>
        <w:t>ال</w:t>
      </w:r>
      <w:r w:rsidRPr="00847CF4">
        <w:rPr>
          <w:rFonts w:eastAsia="PMingLiU" w:cs="Traditional Arabic"/>
          <w:sz w:val="20"/>
          <w:szCs w:val="30"/>
          <w:rtl/>
          <w:lang w:val="en-GB" w:eastAsia="zh-TW"/>
        </w:rPr>
        <w:t>شركاء ا</w:t>
      </w:r>
      <w:r w:rsidR="00424D01" w:rsidRPr="00847CF4">
        <w:rPr>
          <w:rFonts w:eastAsia="PMingLiU" w:cs="Traditional Arabic"/>
          <w:sz w:val="20"/>
          <w:szCs w:val="30"/>
          <w:rtl/>
          <w:lang w:val="en-GB" w:eastAsia="zh-TW"/>
        </w:rPr>
        <w:t>لا</w:t>
      </w:r>
      <w:r w:rsidRPr="00847CF4">
        <w:rPr>
          <w:rFonts w:eastAsia="PMingLiU" w:cs="Traditional Arabic"/>
          <w:sz w:val="20"/>
          <w:szCs w:val="30"/>
          <w:rtl/>
          <w:lang w:val="en-GB" w:eastAsia="zh-TW"/>
        </w:rPr>
        <w:t>ستراتيجيين و</w:t>
      </w:r>
      <w:r w:rsidR="00424D01" w:rsidRPr="00847CF4">
        <w:rPr>
          <w:rFonts w:eastAsia="PMingLiU" w:cs="Traditional Arabic"/>
          <w:sz w:val="20"/>
          <w:szCs w:val="30"/>
          <w:rtl/>
          <w:lang w:val="en-GB" w:eastAsia="zh-TW"/>
        </w:rPr>
        <w:t>ال</w:t>
      </w:r>
      <w:r w:rsidRPr="00847CF4">
        <w:rPr>
          <w:rFonts w:eastAsia="PMingLiU" w:cs="Traditional Arabic"/>
          <w:sz w:val="20"/>
          <w:szCs w:val="30"/>
          <w:rtl/>
          <w:lang w:val="en-GB" w:eastAsia="zh-TW"/>
        </w:rPr>
        <w:t xml:space="preserve">معنيين </w:t>
      </w:r>
      <w:r w:rsidR="00847CF4" w:rsidRPr="00847CF4">
        <w:rPr>
          <w:rFonts w:eastAsia="PMingLiU" w:cs="Traditional Arabic"/>
          <w:sz w:val="20"/>
          <w:szCs w:val="30"/>
          <w:rtl/>
          <w:lang w:val="en-GB" w:eastAsia="zh-TW"/>
        </w:rPr>
        <w:t xml:space="preserve">بخلاف </w:t>
      </w:r>
      <w:r w:rsidRPr="00847CF4">
        <w:rPr>
          <w:rFonts w:eastAsia="PMingLiU" w:cs="Traditional Arabic"/>
          <w:sz w:val="20"/>
          <w:szCs w:val="30"/>
          <w:rtl/>
          <w:lang w:val="en-GB" w:eastAsia="zh-TW"/>
        </w:rPr>
        <w:t>المنبر الحكومي الدولي.</w:t>
      </w:r>
    </w:p>
    <w:p w14:paraId="74D8F88F" w14:textId="77777777" w:rsidR="00E43CC8" w:rsidRPr="002F745C"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2F745C">
        <w:rPr>
          <w:rFonts w:eastAsia="PMingLiU" w:cs="Traditional Arabic"/>
          <w:sz w:val="20"/>
          <w:szCs w:val="30"/>
          <w:rtl/>
          <w:lang w:val="en-GB" w:eastAsia="zh-TW"/>
        </w:rPr>
        <w:t>13-</w:t>
      </w:r>
      <w:r w:rsidRPr="002F745C">
        <w:rPr>
          <w:rFonts w:eastAsia="PMingLiU" w:cs="Traditional Arabic"/>
          <w:sz w:val="20"/>
          <w:szCs w:val="30"/>
          <w:rtl/>
          <w:lang w:val="en-GB" w:eastAsia="zh-TW"/>
        </w:rPr>
        <w:tab/>
      </w:r>
      <w:r w:rsidRPr="002F745C">
        <w:rPr>
          <w:rFonts w:eastAsia="PMingLiU" w:cs="Traditional Arabic"/>
          <w:b/>
          <w:bCs/>
          <w:sz w:val="20"/>
          <w:szCs w:val="30"/>
          <w:rtl/>
          <w:lang w:val="en-GB" w:eastAsia="zh-TW"/>
        </w:rPr>
        <w:t xml:space="preserve">الهدف 3: تعزيز أسس المعارف: </w:t>
      </w:r>
      <w:r w:rsidRPr="002F745C">
        <w:rPr>
          <w:rFonts w:eastAsia="PMingLiU" w:cs="Traditional Arabic"/>
          <w:i/>
          <w:iCs/>
          <w:sz w:val="20"/>
          <w:szCs w:val="30"/>
          <w:rtl/>
          <w:lang w:val="en-GB" w:eastAsia="zh-TW"/>
        </w:rPr>
        <w:t xml:space="preserve">تشجيع </w:t>
      </w:r>
      <w:r>
        <w:rPr>
          <w:rFonts w:eastAsia="PMingLiU" w:cs="Traditional Arabic"/>
          <w:i/>
          <w:iCs/>
          <w:sz w:val="20"/>
          <w:szCs w:val="30"/>
          <w:rtl/>
          <w:lang w:val="en-GB" w:eastAsia="zh-TW"/>
        </w:rPr>
        <w:t>إنتاج</w:t>
      </w:r>
      <w:r w:rsidRPr="002F745C">
        <w:rPr>
          <w:rFonts w:eastAsia="PMingLiU" w:cs="Traditional Arabic"/>
          <w:i/>
          <w:iCs/>
          <w:sz w:val="20"/>
          <w:szCs w:val="30"/>
          <w:rtl/>
          <w:lang w:val="en-GB" w:eastAsia="zh-TW"/>
        </w:rPr>
        <w:t xml:space="preserve"> المعارف وإدارة البيانات المتعلقة بالتنوع البيولوجي وخدمات النظم الإيكولوجية كأساس لعمل المنبر الحكومي الدولي.</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وسيتحقق</w:t>
      </w:r>
      <w:r w:rsidRPr="002F745C">
        <w:rPr>
          <w:rFonts w:eastAsia="PMingLiU" w:cs="Traditional Arabic"/>
          <w:sz w:val="20"/>
          <w:szCs w:val="30"/>
          <w:rtl/>
          <w:lang w:val="en-GB" w:eastAsia="zh-TW"/>
        </w:rPr>
        <w:t xml:space="preserve"> هذا الهدف من خلال </w:t>
      </w:r>
      <w:r>
        <w:rPr>
          <w:rFonts w:eastAsia="PMingLiU" w:cs="Traditional Arabic"/>
          <w:sz w:val="20"/>
          <w:szCs w:val="30"/>
          <w:rtl/>
          <w:lang w:val="en-GB" w:eastAsia="zh-TW"/>
        </w:rPr>
        <w:t>الأنشطة الجارية والمستقبلية في جميع جوانب برنامج العمل، على النحو التالي</w:t>
      </w:r>
      <w:r w:rsidRPr="002F745C">
        <w:rPr>
          <w:rFonts w:eastAsia="PMingLiU" w:cs="Traditional Arabic"/>
          <w:sz w:val="20"/>
          <w:szCs w:val="30"/>
          <w:rtl/>
          <w:lang w:val="en-GB" w:eastAsia="zh-TW"/>
        </w:rPr>
        <w:t>:</w:t>
      </w:r>
    </w:p>
    <w:p w14:paraId="42C4821B"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العمل المتقدم بشأن المعارف والبيانات</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يركز هذا </w:t>
      </w:r>
      <w:r>
        <w:rPr>
          <w:rFonts w:eastAsia="PMingLiU" w:cs="Traditional Arabic"/>
          <w:sz w:val="20"/>
          <w:szCs w:val="30"/>
          <w:rtl/>
          <w:lang w:val="en-GB" w:eastAsia="zh-TW"/>
        </w:rPr>
        <w:t>الهدف</w:t>
      </w:r>
      <w:r w:rsidRPr="002F745C">
        <w:rPr>
          <w:rFonts w:eastAsia="PMingLiU" w:cs="Traditional Arabic"/>
          <w:sz w:val="20"/>
          <w:szCs w:val="30"/>
          <w:rtl/>
          <w:lang w:val="en-GB" w:eastAsia="zh-TW"/>
        </w:rPr>
        <w:t xml:space="preserve"> على: تحديد المعارف والمعلومات والبيانات القائمة، بما في ذلك المؤشرات والمقاييس التي يتعين استخدامها في التقييمات وترتيب أولوياتها وتعبئتها وتيسير الوصول إليها؛ ومواصلة تطوير بنية تحتية قائمة على الويب لدعم </w:t>
      </w:r>
      <w:r>
        <w:rPr>
          <w:rFonts w:eastAsia="PMingLiU" w:cs="Traditional Arabic"/>
          <w:sz w:val="20"/>
          <w:szCs w:val="30"/>
          <w:rtl/>
          <w:lang w:val="en-GB" w:eastAsia="zh-TW"/>
        </w:rPr>
        <w:t>المشاركة المفتوحة في</w:t>
      </w:r>
      <w:r w:rsidRPr="002F745C">
        <w:rPr>
          <w:rFonts w:eastAsia="PMingLiU" w:cs="Traditional Arabic"/>
          <w:sz w:val="20"/>
          <w:szCs w:val="30"/>
          <w:rtl/>
          <w:lang w:val="en-GB" w:eastAsia="zh-TW"/>
        </w:rPr>
        <w:t xml:space="preserve"> البيانات و</w:t>
      </w:r>
      <w:r>
        <w:rPr>
          <w:rFonts w:eastAsia="PMingLiU" w:cs="Traditional Arabic"/>
          <w:sz w:val="20"/>
          <w:szCs w:val="30"/>
          <w:rtl/>
          <w:lang w:val="en-GB" w:eastAsia="zh-TW"/>
        </w:rPr>
        <w:t xml:space="preserve">إدارة </w:t>
      </w:r>
      <w:r w:rsidRPr="002F745C">
        <w:rPr>
          <w:rFonts w:eastAsia="PMingLiU" w:cs="Traditional Arabic"/>
          <w:sz w:val="20"/>
          <w:szCs w:val="30"/>
          <w:rtl/>
          <w:lang w:val="en-GB" w:eastAsia="zh-TW"/>
        </w:rPr>
        <w:t xml:space="preserve">المعلومات؛ وتحديد الفجوات في المعارف والبيانات الناشئة عن النواتج المنجزة لبرامج عمل المنبر الحكومي الدولي؛ </w:t>
      </w:r>
      <w:r>
        <w:rPr>
          <w:rFonts w:eastAsia="PMingLiU" w:cs="Traditional Arabic"/>
          <w:sz w:val="20"/>
          <w:szCs w:val="30"/>
          <w:rtl/>
          <w:lang w:val="en-GB" w:eastAsia="zh-TW"/>
        </w:rPr>
        <w:t xml:space="preserve">والفهرسة المنهجية للمعارف وثغرات البيانات التي يتم تحديدها في برنامج العمل؛ </w:t>
      </w:r>
      <w:r w:rsidRPr="002F745C">
        <w:rPr>
          <w:rFonts w:eastAsia="PMingLiU" w:cs="Traditional Arabic"/>
          <w:sz w:val="20"/>
          <w:szCs w:val="30"/>
          <w:rtl/>
          <w:lang w:val="en-GB" w:eastAsia="zh-TW"/>
        </w:rPr>
        <w:t xml:space="preserve">وتحفيز </w:t>
      </w:r>
      <w:r>
        <w:rPr>
          <w:rFonts w:eastAsia="PMingLiU" w:cs="Traditional Arabic"/>
          <w:sz w:val="20"/>
          <w:szCs w:val="30"/>
          <w:rtl/>
          <w:lang w:val="en-GB" w:eastAsia="zh-TW"/>
        </w:rPr>
        <w:t>إنتاج</w:t>
      </w:r>
      <w:r w:rsidRPr="002F745C">
        <w:rPr>
          <w:rFonts w:eastAsia="PMingLiU" w:cs="Traditional Arabic"/>
          <w:sz w:val="20"/>
          <w:szCs w:val="30"/>
          <w:rtl/>
          <w:lang w:val="en-GB" w:eastAsia="zh-TW"/>
        </w:rPr>
        <w:t xml:space="preserve"> معارف جديدة عن طريق جعل </w:t>
      </w:r>
      <w:r>
        <w:rPr>
          <w:rFonts w:eastAsia="PMingLiU" w:cs="Traditional Arabic"/>
          <w:sz w:val="20"/>
          <w:szCs w:val="30"/>
          <w:rtl/>
          <w:lang w:val="en-GB" w:eastAsia="zh-TW"/>
        </w:rPr>
        <w:t>تلك</w:t>
      </w:r>
      <w:r w:rsidRPr="002F745C">
        <w:rPr>
          <w:rFonts w:eastAsia="PMingLiU" w:cs="Traditional Arabic"/>
          <w:sz w:val="20"/>
          <w:szCs w:val="30"/>
          <w:rtl/>
          <w:lang w:val="en-GB" w:eastAsia="zh-TW"/>
        </w:rPr>
        <w:t xml:space="preserve"> الفجوات معروفة، بما في ذلك </w:t>
      </w:r>
      <w:r>
        <w:rPr>
          <w:rFonts w:eastAsia="PMingLiU" w:cs="Traditional Arabic"/>
          <w:sz w:val="20"/>
          <w:szCs w:val="30"/>
          <w:rtl/>
          <w:lang w:val="en-GB" w:eastAsia="zh-TW"/>
        </w:rPr>
        <w:t>لوكالات</w:t>
      </w:r>
      <w:r w:rsidRPr="002F745C">
        <w:rPr>
          <w:rFonts w:eastAsia="PMingLiU" w:cs="Traditional Arabic"/>
          <w:sz w:val="20"/>
          <w:szCs w:val="30"/>
          <w:rtl/>
          <w:lang w:val="en-GB" w:eastAsia="zh-TW"/>
        </w:rPr>
        <w:t xml:space="preserve"> تمويل البحوث</w:t>
      </w:r>
      <w:r>
        <w:rPr>
          <w:rFonts w:eastAsia="PMingLiU" w:cs="Traditional Arabic"/>
          <w:sz w:val="20"/>
          <w:szCs w:val="30"/>
          <w:rtl/>
          <w:lang w:val="en-GB" w:eastAsia="zh-TW"/>
        </w:rPr>
        <w:t>، ومطوري البرامج البحثية، والمؤسسات المنخرطة في ترتيب الأولويات والتمويل من أجل تعبئة البيانات والنظر فيها بهدف مواصلة وضع أولويات نواتج برنامج العمل</w:t>
      </w:r>
      <w:r w:rsidRPr="002F745C">
        <w:rPr>
          <w:rFonts w:eastAsia="PMingLiU" w:cs="Traditional Arabic"/>
          <w:sz w:val="20"/>
          <w:szCs w:val="30"/>
          <w:rtl/>
          <w:lang w:val="en-GB" w:eastAsia="zh-TW"/>
        </w:rPr>
        <w:t>؛</w:t>
      </w:r>
    </w:p>
    <w:p w14:paraId="07C01EE7"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تعزيز الاعتراف بنظم معارف الشعوب الأصلية والمعارف المحلية والاستفادة منها</w:t>
      </w:r>
      <w:r>
        <w:rPr>
          <w:rFonts w:eastAsia="PMingLiU" w:cs="Traditional Arabic"/>
          <w:i/>
          <w:iCs/>
          <w:sz w:val="20"/>
          <w:szCs w:val="30"/>
          <w:rtl/>
          <w:lang w:val="en-GB" w:eastAsia="zh-TW"/>
        </w:rPr>
        <w:t>.</w:t>
      </w:r>
      <w:r w:rsidRPr="002F745C">
        <w:rPr>
          <w:rFonts w:eastAsia="PMingLiU" w:cs="Traditional Arabic"/>
          <w:sz w:val="20"/>
          <w:szCs w:val="30"/>
          <w:rtl/>
          <w:lang w:val="en-GB" w:eastAsia="zh-TW"/>
        </w:rPr>
        <w:t xml:space="preserve"> يركز هذا </w:t>
      </w:r>
      <w:r>
        <w:rPr>
          <w:rFonts w:eastAsia="PMingLiU" w:cs="Traditional Arabic"/>
          <w:sz w:val="20"/>
          <w:szCs w:val="30"/>
          <w:rtl/>
          <w:lang w:val="en-GB" w:eastAsia="zh-TW"/>
        </w:rPr>
        <w:t>الهدف</w:t>
      </w:r>
      <w:r w:rsidRPr="002F745C">
        <w:rPr>
          <w:rFonts w:eastAsia="PMingLiU" w:cs="Traditional Arabic"/>
          <w:sz w:val="20"/>
          <w:szCs w:val="30"/>
          <w:rtl/>
          <w:lang w:val="en-GB" w:eastAsia="zh-TW"/>
        </w:rPr>
        <w:t xml:space="preserve"> على تنفيذ النهج الخاص بالاعتراف </w:t>
      </w:r>
      <w:r>
        <w:rPr>
          <w:rFonts w:eastAsia="PMingLiU" w:cs="Traditional Arabic"/>
          <w:sz w:val="20"/>
          <w:szCs w:val="30"/>
          <w:rtl/>
          <w:lang w:val="en-GB" w:eastAsia="zh-TW"/>
        </w:rPr>
        <w:t>بمعارف الشعوب</w:t>
      </w:r>
      <w:r w:rsidRPr="002F745C">
        <w:rPr>
          <w:rFonts w:eastAsia="PMingLiU" w:cs="Traditional Arabic"/>
          <w:sz w:val="20"/>
          <w:szCs w:val="30"/>
          <w:rtl/>
          <w:lang w:val="en-GB" w:eastAsia="zh-TW"/>
        </w:rPr>
        <w:t xml:space="preserve"> الأصلية و</w:t>
      </w:r>
      <w:r>
        <w:rPr>
          <w:rFonts w:eastAsia="PMingLiU" w:cs="Traditional Arabic"/>
          <w:sz w:val="20"/>
          <w:szCs w:val="30"/>
          <w:rtl/>
          <w:lang w:val="en-GB" w:eastAsia="zh-TW"/>
        </w:rPr>
        <w:t xml:space="preserve">المعارف </w:t>
      </w:r>
      <w:r w:rsidRPr="002F745C">
        <w:rPr>
          <w:rFonts w:eastAsia="PMingLiU" w:cs="Traditional Arabic"/>
          <w:sz w:val="20"/>
          <w:szCs w:val="30"/>
          <w:rtl/>
          <w:lang w:val="en-GB" w:eastAsia="zh-TW"/>
        </w:rPr>
        <w:t xml:space="preserve">المحلية والاستفادة منها في المنبر الحكومي </w:t>
      </w:r>
      <w:r w:rsidRPr="002F745C">
        <w:rPr>
          <w:rFonts w:eastAsia="PMingLiU" w:cs="Traditional Arabic"/>
          <w:sz w:val="20"/>
          <w:szCs w:val="30"/>
          <w:rtl/>
          <w:lang w:val="en-GB" w:eastAsia="zh-TW"/>
        </w:rPr>
        <w:lastRenderedPageBreak/>
        <w:t>الدولي</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3"/>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 xml:space="preserve">مع مراعاة المتطلبات الخاصة لحملة معارف الشعوب الأصلية والمعارف المحلية عن طريق </w:t>
      </w:r>
      <w:r w:rsidRPr="002F745C">
        <w:rPr>
          <w:rFonts w:eastAsia="PMingLiU" w:cs="Traditional Arabic"/>
          <w:sz w:val="20"/>
          <w:szCs w:val="30"/>
          <w:rtl/>
          <w:lang w:val="en-GB" w:eastAsia="zh-TW"/>
        </w:rPr>
        <w:t>تنفيذ الآلية التشاركية المنشأة بموجب النهج</w:t>
      </w:r>
      <w:r>
        <w:rPr>
          <w:rFonts w:eastAsia="PMingLiU" w:cs="Traditional Arabic"/>
          <w:sz w:val="20"/>
          <w:szCs w:val="30"/>
          <w:rtl/>
          <w:lang w:val="en-GB" w:eastAsia="zh-TW"/>
        </w:rPr>
        <w:t xml:space="preserve">، وكذلك مع مراعاة التوصيات والنتائج الواردة في الوثيقة </w:t>
      </w:r>
      <w:r w:rsidRPr="00D92167">
        <w:rPr>
          <w:rFonts w:eastAsia="PMingLiU" w:cs="Traditional Arabic"/>
          <w:sz w:val="20"/>
          <w:szCs w:val="30"/>
          <w:lang w:val="en-GB" w:eastAsia="zh-TW"/>
        </w:rPr>
        <w:t>IPBES/7/INF/8</w:t>
      </w:r>
      <w:r>
        <w:rPr>
          <w:rFonts w:eastAsia="PMingLiU" w:cs="Traditional Arabic"/>
          <w:sz w:val="20"/>
          <w:szCs w:val="30"/>
          <w:rtl/>
          <w:lang w:val="en-GB" w:eastAsia="zh-TW"/>
        </w:rPr>
        <w:t xml:space="preserve"> وغيرها من عمليات المنبر المستقبلية ذات الصلة</w:t>
      </w:r>
      <w:r w:rsidRPr="002F745C">
        <w:rPr>
          <w:rFonts w:eastAsia="PMingLiU" w:cs="Traditional Arabic"/>
          <w:sz w:val="20"/>
          <w:szCs w:val="30"/>
          <w:rtl/>
          <w:lang w:val="en-GB" w:eastAsia="zh-TW"/>
        </w:rPr>
        <w:t>.</w:t>
      </w:r>
    </w:p>
    <w:p w14:paraId="706E3644"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14-</w:t>
      </w:r>
      <w:r w:rsidRPr="002F745C">
        <w:rPr>
          <w:rFonts w:eastAsia="PMingLiU" w:cs="Traditional Arabic"/>
          <w:sz w:val="20"/>
          <w:szCs w:val="30"/>
          <w:rtl/>
          <w:lang w:val="en-GB" w:eastAsia="zh-TW"/>
        </w:rPr>
        <w:tab/>
      </w:r>
      <w:r w:rsidRPr="002F745C">
        <w:rPr>
          <w:rFonts w:eastAsia="PMingLiU" w:cs="Traditional Arabic"/>
          <w:b/>
          <w:bCs/>
          <w:sz w:val="20"/>
          <w:szCs w:val="30"/>
          <w:rtl/>
          <w:lang w:val="en-GB" w:eastAsia="zh-TW"/>
        </w:rPr>
        <w:t xml:space="preserve">الهدف 4: </w:t>
      </w:r>
      <w:r>
        <w:rPr>
          <w:rFonts w:eastAsia="PMingLiU" w:cs="Traditional Arabic"/>
          <w:b/>
          <w:bCs/>
          <w:sz w:val="20"/>
          <w:szCs w:val="30"/>
          <w:rtl/>
          <w:lang w:val="en-GB" w:eastAsia="zh-TW"/>
        </w:rPr>
        <w:t>دعم السياسات</w:t>
      </w:r>
      <w:r w:rsidRPr="002F745C">
        <w:rPr>
          <w:rFonts w:eastAsia="PMingLiU" w:cs="Traditional Arabic"/>
          <w:b/>
          <w:bCs/>
          <w:sz w:val="20"/>
          <w:szCs w:val="30"/>
          <w:rtl/>
          <w:lang w:val="en-GB" w:eastAsia="zh-TW"/>
        </w:rPr>
        <w:t xml:space="preserve">: </w:t>
      </w:r>
      <w:r w:rsidRPr="002F745C">
        <w:rPr>
          <w:rFonts w:eastAsia="PMingLiU" w:cs="Traditional Arabic"/>
          <w:i/>
          <w:iCs/>
          <w:sz w:val="20"/>
          <w:szCs w:val="30"/>
          <w:rtl/>
          <w:lang w:val="en-GB" w:eastAsia="zh-TW"/>
        </w:rPr>
        <w:t xml:space="preserve">تحديد وتشجيع وضع واستخدام </w:t>
      </w:r>
      <w:r>
        <w:rPr>
          <w:rFonts w:eastAsia="PMingLiU" w:cs="Traditional Arabic"/>
          <w:i/>
          <w:iCs/>
          <w:sz w:val="20"/>
          <w:szCs w:val="30"/>
          <w:rtl/>
          <w:lang w:val="en-GB" w:eastAsia="zh-TW"/>
        </w:rPr>
        <w:t>صكوك السياسات</w:t>
      </w:r>
      <w:r w:rsidRPr="002F745C">
        <w:rPr>
          <w:rFonts w:eastAsia="PMingLiU" w:cs="Traditional Arabic"/>
          <w:i/>
          <w:iCs/>
          <w:sz w:val="20"/>
          <w:szCs w:val="30"/>
          <w:rtl/>
          <w:lang w:val="en-GB" w:eastAsia="zh-TW"/>
        </w:rPr>
        <w:t xml:space="preserve"> </w:t>
      </w:r>
      <w:r>
        <w:rPr>
          <w:rFonts w:eastAsia="PMingLiU" w:cs="Traditional Arabic"/>
          <w:i/>
          <w:iCs/>
          <w:sz w:val="20"/>
          <w:szCs w:val="30"/>
          <w:rtl/>
          <w:lang w:val="en-GB" w:eastAsia="zh-TW"/>
        </w:rPr>
        <w:t>وأدوات ومنهجيات دعم</w:t>
      </w:r>
      <w:r w:rsidRPr="002F745C">
        <w:rPr>
          <w:rFonts w:eastAsia="PMingLiU" w:cs="Traditional Arabic"/>
          <w:i/>
          <w:iCs/>
          <w:sz w:val="20"/>
          <w:szCs w:val="30"/>
          <w:rtl/>
          <w:lang w:val="en-GB" w:eastAsia="zh-TW"/>
        </w:rPr>
        <w:t xml:space="preserve"> السياسات في مجال التنوع البيولوجي و</w:t>
      </w:r>
      <w:r>
        <w:rPr>
          <w:rFonts w:eastAsia="PMingLiU" w:cs="Traditional Arabic"/>
          <w:i/>
          <w:iCs/>
          <w:sz w:val="20"/>
          <w:szCs w:val="30"/>
          <w:rtl/>
          <w:lang w:val="en-GB" w:eastAsia="zh-TW"/>
        </w:rPr>
        <w:t>وظائف و</w:t>
      </w:r>
      <w:r w:rsidRPr="002F745C">
        <w:rPr>
          <w:rFonts w:eastAsia="PMingLiU" w:cs="Traditional Arabic"/>
          <w:i/>
          <w:iCs/>
          <w:sz w:val="20"/>
          <w:szCs w:val="30"/>
          <w:rtl/>
          <w:lang w:val="en-GB" w:eastAsia="zh-TW"/>
        </w:rPr>
        <w:t xml:space="preserve">خدمات النظم الإيكولوجية. </w:t>
      </w:r>
      <w:r w:rsidRPr="005D1852">
        <w:rPr>
          <w:rFonts w:eastAsia="PMingLiU" w:cs="Traditional Arabic"/>
          <w:sz w:val="20"/>
          <w:szCs w:val="30"/>
          <w:rtl/>
          <w:lang w:val="en-GB" w:eastAsia="zh-TW"/>
        </w:rPr>
        <w:t>وسيتحقق</w:t>
      </w:r>
      <w:r w:rsidRPr="002F745C">
        <w:rPr>
          <w:rFonts w:eastAsia="PMingLiU" w:cs="Traditional Arabic"/>
          <w:sz w:val="20"/>
          <w:szCs w:val="30"/>
          <w:rtl/>
          <w:lang w:val="en-GB" w:eastAsia="zh-TW"/>
        </w:rPr>
        <w:t xml:space="preserve"> هذا الهدف من خلال </w:t>
      </w:r>
      <w:r>
        <w:rPr>
          <w:rFonts w:eastAsia="PMingLiU" w:cs="Traditional Arabic"/>
          <w:sz w:val="20"/>
          <w:szCs w:val="30"/>
          <w:rtl/>
          <w:lang w:val="en-GB" w:eastAsia="zh-TW"/>
        </w:rPr>
        <w:t>الأنشطة الجارية والمستقبلية لبرنامج العمل على النحو التالي</w:t>
      </w:r>
      <w:r w:rsidRPr="002F745C">
        <w:rPr>
          <w:rFonts w:eastAsia="PMingLiU" w:cs="Traditional Arabic"/>
          <w:sz w:val="20"/>
          <w:szCs w:val="30"/>
          <w:rtl/>
          <w:lang w:val="en-GB" w:eastAsia="zh-TW"/>
        </w:rPr>
        <w:t>:</w:t>
      </w:r>
    </w:p>
    <w:p w14:paraId="4F24D14D" w14:textId="77777777" w:rsidR="00E43CC8" w:rsidRPr="002F745C" w:rsidRDefault="00E43CC8" w:rsidP="00E43CC8">
      <w:pPr>
        <w:tabs>
          <w:tab w:val="left" w:pos="2408"/>
        </w:tabs>
        <w:spacing w:after="120" w:line="400" w:lineRule="exact"/>
        <w:ind w:left="1134" w:firstLine="709"/>
        <w:jc w:val="both"/>
        <w:rPr>
          <w:rFonts w:eastAsia="PMingLiU" w:cs="Traditional Arabic"/>
          <w:sz w:val="20"/>
          <w:szCs w:val="30"/>
          <w:rtl/>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 xml:space="preserve">العمل المتقدم بشأن </w:t>
      </w:r>
      <w:r>
        <w:rPr>
          <w:rFonts w:eastAsia="PMingLiU" w:cs="Traditional Arabic"/>
          <w:i/>
          <w:iCs/>
          <w:sz w:val="20"/>
          <w:szCs w:val="30"/>
          <w:rtl/>
          <w:lang w:val="en-GB" w:eastAsia="zh-TW"/>
        </w:rPr>
        <w:t>صكوك السياسات وأدوات</w:t>
      </w:r>
      <w:r w:rsidRPr="002F745C">
        <w:rPr>
          <w:rFonts w:eastAsia="PMingLiU" w:cs="Traditional Arabic"/>
          <w:i/>
          <w:iCs/>
          <w:sz w:val="20"/>
          <w:szCs w:val="30"/>
          <w:rtl/>
          <w:lang w:val="en-GB" w:eastAsia="zh-TW"/>
        </w:rPr>
        <w:t xml:space="preserve"> ومنهجيات</w:t>
      </w:r>
      <w:r>
        <w:rPr>
          <w:rFonts w:eastAsia="PMingLiU" w:cs="Traditional Arabic"/>
          <w:i/>
          <w:iCs/>
          <w:sz w:val="20"/>
          <w:szCs w:val="30"/>
          <w:rtl/>
          <w:lang w:val="en-GB" w:eastAsia="zh-TW"/>
        </w:rPr>
        <w:t xml:space="preserve"> دعم</w:t>
      </w:r>
      <w:r w:rsidRPr="002F745C">
        <w:rPr>
          <w:rFonts w:eastAsia="PMingLiU" w:cs="Traditional Arabic"/>
          <w:i/>
          <w:iCs/>
          <w:sz w:val="20"/>
          <w:szCs w:val="30"/>
          <w:rtl/>
          <w:lang w:val="en-GB" w:eastAsia="zh-TW"/>
        </w:rPr>
        <w:t xml:space="preserve"> السياسات</w:t>
      </w:r>
      <w:r>
        <w:rPr>
          <w:rFonts w:eastAsia="PMingLiU" w:cs="Traditional Arabic"/>
          <w:sz w:val="20"/>
          <w:szCs w:val="30"/>
          <w:rtl/>
          <w:lang w:val="en-GB" w:eastAsia="zh-TW"/>
        </w:rPr>
        <w:t xml:space="preserve">. </w:t>
      </w:r>
      <w:r w:rsidRPr="00B55518">
        <w:rPr>
          <w:rFonts w:eastAsia="PMingLiU" w:cs="Traditional Arabic"/>
          <w:sz w:val="20"/>
          <w:szCs w:val="30"/>
          <w:rtl/>
          <w:lang w:val="en-GB" w:eastAsia="zh-TW"/>
        </w:rPr>
        <w:t xml:space="preserve">يركز هذا الهدف على دعم استخدام صكوك </w:t>
      </w:r>
      <w:r>
        <w:rPr>
          <w:rFonts w:eastAsia="PMingLiU" w:cs="Traditional Arabic"/>
          <w:sz w:val="20"/>
          <w:szCs w:val="30"/>
          <w:rtl/>
          <w:lang w:val="en-GB" w:eastAsia="zh-TW"/>
        </w:rPr>
        <w:t>السياسات</w:t>
      </w:r>
      <w:r w:rsidRPr="00B55518">
        <w:rPr>
          <w:rFonts w:eastAsia="PMingLiU" w:cs="Traditional Arabic"/>
          <w:sz w:val="20"/>
          <w:szCs w:val="30"/>
          <w:rtl/>
          <w:lang w:val="en-GB" w:eastAsia="zh-TW"/>
        </w:rPr>
        <w:t xml:space="preserve">، وأدوات ومنهجيات دعم السياسات في تنفيذ برنامج العمل في الجوانب الهامة لحفظ التنوع البيولوجي وإصلاحه واستخدامه المستدام، </w:t>
      </w:r>
      <w:r>
        <w:rPr>
          <w:rFonts w:eastAsia="PMingLiU" w:cs="Traditional Arabic"/>
          <w:sz w:val="20"/>
          <w:szCs w:val="30"/>
          <w:rtl/>
          <w:lang w:val="en-GB" w:eastAsia="zh-TW"/>
        </w:rPr>
        <w:t>وكذلك ل</w:t>
      </w:r>
      <w:r w:rsidRPr="00B55518">
        <w:rPr>
          <w:rFonts w:eastAsia="PMingLiU" w:cs="Traditional Arabic"/>
          <w:sz w:val="20"/>
          <w:szCs w:val="30"/>
          <w:rtl/>
          <w:lang w:val="en-GB" w:eastAsia="zh-TW"/>
        </w:rPr>
        <w:t xml:space="preserve">توفير وظائف النظم الإيكولوجية وخدماتها </w:t>
      </w:r>
      <w:r>
        <w:rPr>
          <w:rFonts w:eastAsia="PMingLiU" w:cs="Traditional Arabic"/>
          <w:sz w:val="20"/>
          <w:szCs w:val="30"/>
          <w:rtl/>
          <w:lang w:val="en-GB" w:eastAsia="zh-TW"/>
        </w:rPr>
        <w:t>عند</w:t>
      </w:r>
      <w:r w:rsidRPr="00B55518">
        <w:rPr>
          <w:rFonts w:eastAsia="PMingLiU" w:cs="Traditional Arabic"/>
          <w:sz w:val="20"/>
          <w:szCs w:val="30"/>
          <w:rtl/>
          <w:lang w:val="en-GB" w:eastAsia="zh-TW"/>
        </w:rPr>
        <w:t xml:space="preserve"> إجراء عمليات التقييم، وفي التمكين من الأخذ بنتائج التقييمات في عملية صنع القرار</w:t>
      </w:r>
      <w:r>
        <w:rPr>
          <w:rFonts w:eastAsia="PMingLiU" w:cs="Traditional Arabic"/>
          <w:sz w:val="20"/>
          <w:szCs w:val="30"/>
          <w:rtl/>
          <w:lang w:val="en-GB" w:eastAsia="zh-TW"/>
        </w:rPr>
        <w:t xml:space="preserve">. وكذلك يركز هذا الهدف على </w:t>
      </w:r>
      <w:r w:rsidRPr="002F745C">
        <w:rPr>
          <w:rFonts w:eastAsia="PMingLiU" w:cs="Traditional Arabic"/>
          <w:sz w:val="20"/>
          <w:szCs w:val="30"/>
          <w:rtl/>
          <w:lang w:val="en-GB" w:eastAsia="zh-TW"/>
        </w:rPr>
        <w:t xml:space="preserve">تطوير البوابة الشبكية لدعم السياسات التابعة للمنبر الحكومي الدولي وتشجيع وتحفيز مواصلة وضع أدوات السياسات وأدوات </w:t>
      </w:r>
      <w:r>
        <w:rPr>
          <w:rFonts w:eastAsia="PMingLiU" w:cs="Traditional Arabic"/>
          <w:sz w:val="20"/>
          <w:szCs w:val="30"/>
          <w:rtl/>
          <w:lang w:val="en-GB" w:eastAsia="zh-TW"/>
        </w:rPr>
        <w:t>دعم السياسات</w:t>
      </w:r>
      <w:r w:rsidRPr="002F745C">
        <w:rPr>
          <w:rFonts w:eastAsia="PMingLiU" w:cs="Traditional Arabic"/>
          <w:sz w:val="20"/>
          <w:szCs w:val="30"/>
          <w:rtl/>
          <w:lang w:val="en-GB" w:eastAsia="zh-TW"/>
        </w:rPr>
        <w:t xml:space="preserve"> لسد الفجوات المحددة في التقييمات وأنشطة بناء القدرات ذات الصلة؛</w:t>
      </w:r>
    </w:p>
    <w:p w14:paraId="527E67E4" w14:textId="4F096DF5"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العمل المتقدم بشأن سيناريوهات ونماذج التنوع البيولوجي وخدمات النظم الإيكولوجية</w:t>
      </w:r>
      <w:r>
        <w:rPr>
          <w:rFonts w:eastAsia="PMingLiU" w:cs="Traditional Arabic"/>
          <w:i/>
          <w:iCs/>
          <w:sz w:val="20"/>
          <w:szCs w:val="30"/>
          <w:rtl/>
          <w:lang w:val="en-GB" w:eastAsia="zh-TW"/>
        </w:rPr>
        <w:t>.</w:t>
      </w:r>
      <w:r w:rsidRPr="002F745C">
        <w:rPr>
          <w:rFonts w:eastAsia="PMingLiU" w:cs="Traditional Arabic"/>
          <w:i/>
          <w:iCs/>
          <w:sz w:val="20"/>
          <w:szCs w:val="30"/>
          <w:rtl/>
          <w:lang w:val="en-GB" w:eastAsia="zh-TW"/>
        </w:rPr>
        <w:t xml:space="preserve"> </w:t>
      </w:r>
      <w:r w:rsidRPr="002F745C">
        <w:rPr>
          <w:rFonts w:eastAsia="PMingLiU" w:cs="Traditional Arabic"/>
          <w:sz w:val="20"/>
          <w:szCs w:val="30"/>
          <w:rtl/>
          <w:lang w:val="en-GB" w:eastAsia="zh-TW"/>
        </w:rPr>
        <w:t xml:space="preserve">يتألف هذا </w:t>
      </w:r>
      <w:r>
        <w:rPr>
          <w:rFonts w:eastAsia="PMingLiU" w:cs="Traditional Arabic"/>
          <w:sz w:val="20"/>
          <w:szCs w:val="30"/>
          <w:rtl/>
          <w:lang w:val="en-GB" w:eastAsia="zh-TW"/>
        </w:rPr>
        <w:t>الهدف</w:t>
      </w:r>
      <w:r w:rsidRPr="002F745C">
        <w:rPr>
          <w:rFonts w:eastAsia="PMingLiU" w:cs="Traditional Arabic"/>
          <w:sz w:val="20"/>
          <w:szCs w:val="30"/>
          <w:rtl/>
          <w:lang w:val="en-GB" w:eastAsia="zh-TW"/>
        </w:rPr>
        <w:t xml:space="preserve"> من تقديم </w:t>
      </w:r>
      <w:r>
        <w:rPr>
          <w:rFonts w:eastAsia="PMingLiU" w:cs="Traditional Arabic"/>
          <w:sz w:val="20"/>
          <w:szCs w:val="30"/>
          <w:rtl/>
          <w:lang w:val="en-GB" w:eastAsia="zh-TW"/>
        </w:rPr>
        <w:t xml:space="preserve">المشورة </w:t>
      </w:r>
      <w:r w:rsidRPr="002F745C">
        <w:rPr>
          <w:rFonts w:eastAsia="PMingLiU" w:cs="Traditional Arabic"/>
          <w:sz w:val="20"/>
          <w:szCs w:val="30"/>
          <w:rtl/>
          <w:lang w:val="en-GB" w:eastAsia="zh-TW"/>
        </w:rPr>
        <w:t xml:space="preserve">إلى أفرقة الخبراء المعنية بتقييم استخدام النماذج والسيناريوهات القائمة، وحفز وضع </w:t>
      </w:r>
      <w:r w:rsidRPr="00BC2764">
        <w:rPr>
          <w:rFonts w:eastAsia="PMingLiU" w:cs="Traditional Arabic"/>
          <w:sz w:val="20"/>
          <w:szCs w:val="30"/>
          <w:rtl/>
          <w:lang w:val="en-GB" w:eastAsia="zh-TW"/>
        </w:rPr>
        <w:t xml:space="preserve">السيناريوهات الجديدة والنماذج المرتبطة بها لعمل المنبر الحكومي الدولي في المستقبل، وتطبيقها في وضع السياسات، مع التشجيع في نفس الوقت </w:t>
      </w:r>
      <w:r w:rsidR="00424D01" w:rsidRPr="00BC2764">
        <w:rPr>
          <w:rFonts w:eastAsia="PMingLiU" w:cs="Traditional Arabic"/>
          <w:sz w:val="20"/>
          <w:szCs w:val="30"/>
          <w:rtl/>
          <w:lang w:val="en-GB" w:eastAsia="zh-TW"/>
        </w:rPr>
        <w:t xml:space="preserve">على الاتساق </w:t>
      </w:r>
      <w:r w:rsidRPr="00BC2764">
        <w:rPr>
          <w:rFonts w:eastAsia="PMingLiU" w:cs="Traditional Arabic"/>
          <w:sz w:val="20"/>
          <w:szCs w:val="30"/>
          <w:rtl/>
          <w:lang w:val="en-GB" w:eastAsia="zh-TW"/>
        </w:rPr>
        <w:t>مع العمل المماثل الذي تنفذه الهيئة الحكومية الدولية المعنية بتغير المناخ وغيرها من الهيئات حسب الاقتضاء؛</w:t>
      </w:r>
    </w:p>
    <w:p w14:paraId="56646567"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rtl/>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العمل المتقدم بشأن القيم المتعددة</w:t>
      </w:r>
      <w:r>
        <w:rPr>
          <w:rFonts w:eastAsia="PMingLiU" w:cs="Traditional Arabic"/>
          <w:i/>
          <w:iCs/>
          <w:sz w:val="20"/>
          <w:szCs w:val="30"/>
          <w:rtl/>
          <w:lang w:val="en-GB" w:eastAsia="zh-TW"/>
        </w:rPr>
        <w:t>.</w:t>
      </w:r>
      <w:r w:rsidRPr="009D3D1B">
        <w:rPr>
          <w:rFonts w:eastAsia="PMingLiU" w:cs="Traditional Arabic"/>
          <w:sz w:val="20"/>
          <w:szCs w:val="30"/>
          <w:rtl/>
          <w:lang w:val="en-GB" w:eastAsia="zh-TW"/>
        </w:rPr>
        <w:t xml:space="preserve"> يتألف</w:t>
      </w:r>
      <w:r w:rsidRPr="002F745C">
        <w:rPr>
          <w:rFonts w:eastAsia="PMingLiU" w:cs="Traditional Arabic"/>
          <w:sz w:val="20"/>
          <w:szCs w:val="30"/>
          <w:rtl/>
          <w:lang w:val="en-GB" w:eastAsia="zh-TW"/>
        </w:rPr>
        <w:t xml:space="preserve"> هذا </w:t>
      </w:r>
      <w:r>
        <w:rPr>
          <w:rFonts w:eastAsia="PMingLiU" w:cs="Traditional Arabic"/>
          <w:sz w:val="20"/>
          <w:szCs w:val="30"/>
          <w:rtl/>
          <w:lang w:val="en-GB" w:eastAsia="zh-TW"/>
        </w:rPr>
        <w:t>الهدف</w:t>
      </w:r>
      <w:r w:rsidRPr="002F745C">
        <w:rPr>
          <w:rFonts w:eastAsia="PMingLiU" w:cs="Traditional Arabic"/>
          <w:sz w:val="20"/>
          <w:szCs w:val="30"/>
          <w:rtl/>
          <w:lang w:val="en-GB" w:eastAsia="zh-TW"/>
        </w:rPr>
        <w:t xml:space="preserve"> من تقديم </w:t>
      </w:r>
      <w:r>
        <w:rPr>
          <w:rFonts w:eastAsia="PMingLiU" w:cs="Traditional Arabic"/>
          <w:sz w:val="20"/>
          <w:szCs w:val="30"/>
          <w:rtl/>
          <w:lang w:val="en-GB" w:eastAsia="zh-TW"/>
        </w:rPr>
        <w:t>المشورة</w:t>
      </w:r>
      <w:r w:rsidRPr="002F745C">
        <w:rPr>
          <w:rFonts w:eastAsia="PMingLiU" w:cs="Traditional Arabic"/>
          <w:sz w:val="20"/>
          <w:szCs w:val="30"/>
          <w:rtl/>
          <w:lang w:val="en-GB" w:eastAsia="zh-TW"/>
        </w:rPr>
        <w:t xml:space="preserve"> بشأن دمج المفاهيم المتعددة للقيم في النواتج الأخرى لبرنامج العمل، ولا</w:t>
      </w:r>
      <w:r>
        <w:rPr>
          <w:rFonts w:eastAsia="PMingLiU" w:cs="Traditional Arabic"/>
          <w:sz w:val="20"/>
          <w:szCs w:val="30"/>
          <w:rtl/>
          <w:lang w:val="en-GB" w:eastAsia="zh-TW"/>
        </w:rPr>
        <w:t> </w:t>
      </w:r>
      <w:r w:rsidRPr="002F745C">
        <w:rPr>
          <w:rFonts w:eastAsia="PMingLiU" w:cs="Traditional Arabic"/>
          <w:sz w:val="20"/>
          <w:szCs w:val="30"/>
          <w:rtl/>
          <w:lang w:val="en-GB" w:eastAsia="zh-TW"/>
        </w:rPr>
        <w:t>سيما</w:t>
      </w:r>
      <w:r>
        <w:rPr>
          <w:rFonts w:eastAsia="PMingLiU" w:cs="Traditional Arabic"/>
          <w:sz w:val="20"/>
          <w:szCs w:val="30"/>
          <w:rtl/>
          <w:lang w:val="en-GB" w:eastAsia="zh-TW"/>
        </w:rPr>
        <w:t xml:space="preserve"> في إطار الأهداف المتعلقة ب</w:t>
      </w:r>
      <w:r w:rsidRPr="002F745C">
        <w:rPr>
          <w:rFonts w:eastAsia="PMingLiU" w:cs="Traditional Arabic"/>
          <w:sz w:val="20"/>
          <w:szCs w:val="30"/>
          <w:rtl/>
          <w:lang w:val="en-GB" w:eastAsia="zh-TW"/>
        </w:rPr>
        <w:t>التقي</w:t>
      </w:r>
      <w:r>
        <w:rPr>
          <w:rFonts w:eastAsia="PMingLiU" w:cs="Traditional Arabic"/>
          <w:sz w:val="20"/>
          <w:szCs w:val="30"/>
          <w:rtl/>
          <w:lang w:val="en-GB" w:eastAsia="zh-TW"/>
        </w:rPr>
        <w:t>يمات وصكوك السياسات والأدوات والمنهجيات الرامية إلى دعم</w:t>
      </w:r>
      <w:r w:rsidRPr="002F745C">
        <w:rPr>
          <w:rFonts w:eastAsia="PMingLiU" w:cs="Traditional Arabic"/>
          <w:sz w:val="20"/>
          <w:szCs w:val="30"/>
          <w:rtl/>
          <w:lang w:val="en-GB" w:eastAsia="zh-TW"/>
        </w:rPr>
        <w:t xml:space="preserve"> السياسات، و</w:t>
      </w:r>
      <w:r>
        <w:rPr>
          <w:rFonts w:eastAsia="PMingLiU" w:cs="Traditional Arabic"/>
          <w:sz w:val="20"/>
          <w:szCs w:val="30"/>
          <w:rtl/>
          <w:lang w:val="en-GB" w:eastAsia="zh-TW"/>
        </w:rPr>
        <w:t>عن طريق مواصلة العمل ا</w:t>
      </w:r>
      <w:r w:rsidRPr="002F745C">
        <w:rPr>
          <w:rFonts w:eastAsia="PMingLiU" w:cs="Traditional Arabic"/>
          <w:sz w:val="20"/>
          <w:szCs w:val="30"/>
          <w:rtl/>
          <w:lang w:val="en-GB" w:eastAsia="zh-TW"/>
        </w:rPr>
        <w:t>ستناداً إلى التقييم المنهجي فيما يتعلق بالمفاهيم المتنوعة للقيم المتعددة للطبيعة وإسهاماتها، بما في ذلك وظائف وخدمات التنوع البيولوجي والنظم الإيكولوجية.</w:t>
      </w:r>
    </w:p>
    <w:p w14:paraId="6492F682"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15-</w:t>
      </w:r>
      <w:r w:rsidRPr="002F745C">
        <w:rPr>
          <w:rFonts w:eastAsia="PMingLiU" w:cs="Traditional Arabic"/>
          <w:sz w:val="20"/>
          <w:szCs w:val="30"/>
          <w:rtl/>
          <w:lang w:val="en-GB" w:eastAsia="zh-TW"/>
        </w:rPr>
        <w:tab/>
      </w:r>
      <w:r w:rsidRPr="002F745C">
        <w:rPr>
          <w:rFonts w:eastAsia="PMingLiU" w:cs="Traditional Arabic"/>
          <w:b/>
          <w:bCs/>
          <w:sz w:val="20"/>
          <w:szCs w:val="30"/>
          <w:rtl/>
          <w:lang w:val="en-GB" w:eastAsia="zh-TW"/>
        </w:rPr>
        <w:t>الهدف 5: التواصل والمشاركة:</w:t>
      </w:r>
      <w:r w:rsidRPr="002F745C">
        <w:rPr>
          <w:rFonts w:eastAsia="PMingLiU" w:cs="Traditional Arabic"/>
          <w:i/>
          <w:iCs/>
          <w:sz w:val="20"/>
          <w:szCs w:val="30"/>
          <w:rtl/>
          <w:lang w:val="en-GB" w:eastAsia="zh-TW"/>
        </w:rPr>
        <w:t xml:space="preserve"> تعزيز مشاركة الأعضاء وأصحاب المصلحة، </w:t>
      </w:r>
      <w:r>
        <w:rPr>
          <w:rFonts w:eastAsia="PMingLiU" w:cs="Traditional Arabic"/>
          <w:i/>
          <w:iCs/>
          <w:sz w:val="20"/>
          <w:szCs w:val="30"/>
          <w:rtl/>
          <w:lang w:val="en-GB" w:eastAsia="zh-TW"/>
        </w:rPr>
        <w:t xml:space="preserve">وزيادة ظهور </w:t>
      </w:r>
      <w:r w:rsidRPr="002F745C">
        <w:rPr>
          <w:rFonts w:eastAsia="PMingLiU" w:cs="Traditional Arabic"/>
          <w:i/>
          <w:iCs/>
          <w:sz w:val="20"/>
          <w:szCs w:val="30"/>
          <w:rtl/>
          <w:lang w:val="en-GB" w:eastAsia="zh-TW"/>
        </w:rPr>
        <w:t>المنبر واستخدام منتجاته.</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وسيتحقق</w:t>
      </w:r>
      <w:r w:rsidRPr="002F745C">
        <w:rPr>
          <w:rFonts w:eastAsia="PMingLiU" w:cs="Traditional Arabic"/>
          <w:sz w:val="20"/>
          <w:szCs w:val="30"/>
          <w:rtl/>
          <w:lang w:val="en-GB" w:eastAsia="zh-TW"/>
        </w:rPr>
        <w:t xml:space="preserve"> هذا الهدف من خلال </w:t>
      </w:r>
      <w:r>
        <w:rPr>
          <w:rFonts w:eastAsia="PMingLiU" w:cs="Traditional Arabic"/>
          <w:sz w:val="20"/>
          <w:szCs w:val="30"/>
          <w:rtl/>
          <w:lang w:val="en-GB" w:eastAsia="zh-TW"/>
        </w:rPr>
        <w:t>ما يلي</w:t>
      </w:r>
      <w:r w:rsidRPr="002F745C">
        <w:rPr>
          <w:rFonts w:eastAsia="PMingLiU" w:cs="Traditional Arabic"/>
          <w:sz w:val="20"/>
          <w:szCs w:val="30"/>
          <w:rtl/>
          <w:lang w:val="en-GB" w:eastAsia="zh-TW"/>
        </w:rPr>
        <w:t>:</w:t>
      </w:r>
    </w:p>
    <w:p w14:paraId="7507CE1D"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تعزيز التواصل</w:t>
      </w:r>
      <w:r>
        <w:rPr>
          <w:rFonts w:eastAsia="PMingLiU" w:cs="Traditional Arabic"/>
          <w:i/>
          <w:iCs/>
          <w:sz w:val="20"/>
          <w:szCs w:val="30"/>
          <w:rtl/>
          <w:lang w:val="en-GB" w:eastAsia="zh-TW"/>
        </w:rPr>
        <w:t>.</w:t>
      </w:r>
      <w:r w:rsidRPr="002F745C">
        <w:rPr>
          <w:rFonts w:eastAsia="PMingLiU" w:cs="Traditional Arabic"/>
          <w:i/>
          <w:iCs/>
          <w:sz w:val="20"/>
          <w:szCs w:val="30"/>
          <w:rtl/>
          <w:lang w:val="en-GB" w:eastAsia="zh-TW"/>
        </w:rPr>
        <w:t xml:space="preserve"> </w:t>
      </w:r>
      <w:r>
        <w:rPr>
          <w:rFonts w:eastAsia="PMingLiU" w:cs="Traditional Arabic"/>
          <w:sz w:val="20"/>
          <w:szCs w:val="30"/>
          <w:rtl/>
          <w:lang w:val="en-GB" w:eastAsia="zh-TW"/>
        </w:rPr>
        <w:t>يقوم</w:t>
      </w:r>
      <w:r w:rsidRPr="002F745C">
        <w:rPr>
          <w:rFonts w:eastAsia="PMingLiU" w:cs="Traditional Arabic"/>
          <w:sz w:val="20"/>
          <w:szCs w:val="30"/>
          <w:rtl/>
          <w:lang w:val="en-GB" w:eastAsia="zh-TW"/>
        </w:rPr>
        <w:t xml:space="preserve"> هذا </w:t>
      </w:r>
      <w:r>
        <w:rPr>
          <w:rFonts w:eastAsia="PMingLiU" w:cs="Traditional Arabic"/>
          <w:sz w:val="20"/>
          <w:szCs w:val="30"/>
          <w:rtl/>
          <w:lang w:val="en-GB" w:eastAsia="zh-TW"/>
        </w:rPr>
        <w:t xml:space="preserve">الهدف </w:t>
      </w:r>
      <w:r w:rsidRPr="002F745C">
        <w:rPr>
          <w:rFonts w:eastAsia="PMingLiU" w:cs="Traditional Arabic"/>
          <w:sz w:val="20"/>
          <w:szCs w:val="30"/>
          <w:rtl/>
          <w:lang w:val="en-GB" w:eastAsia="zh-TW"/>
        </w:rPr>
        <w:t>على العمل الذي بدأ خلال برنامج العمل الأول للمنبر الحكومي الدولي والدروس المستفادة منه</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ويتضمن استمرار تنفيذ استراتيجية التواصل والتوعية الخاصة بالمنبر الحكومي الدولي</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4"/>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xml:space="preserve"> بهدف زيادة </w:t>
      </w:r>
      <w:r>
        <w:rPr>
          <w:rFonts w:eastAsia="PMingLiU" w:cs="Traditional Arabic"/>
          <w:sz w:val="20"/>
          <w:szCs w:val="30"/>
          <w:rtl/>
          <w:lang w:val="en-GB" w:eastAsia="zh-TW"/>
        </w:rPr>
        <w:t>ظهور</w:t>
      </w:r>
      <w:r w:rsidRPr="002F745C">
        <w:rPr>
          <w:rFonts w:eastAsia="PMingLiU" w:cs="Traditional Arabic"/>
          <w:sz w:val="20"/>
          <w:szCs w:val="30"/>
          <w:rtl/>
          <w:lang w:val="en-GB" w:eastAsia="zh-TW"/>
        </w:rPr>
        <w:t xml:space="preserve"> المنبر ومنتجاته واستخدام الحكومات وأصحاب المصلحة لمنتجاته؛</w:t>
      </w:r>
    </w:p>
    <w:p w14:paraId="477B1629" w14:textId="77777777" w:rsidR="00E43CC8" w:rsidRDefault="00E43CC8" w:rsidP="00E43CC8">
      <w:pPr>
        <w:tabs>
          <w:tab w:val="left" w:pos="2408"/>
        </w:tabs>
        <w:spacing w:after="120" w:line="400" w:lineRule="exact"/>
        <w:ind w:left="1134" w:firstLine="707"/>
        <w:jc w:val="both"/>
        <w:rPr>
          <w:rFonts w:eastAsia="PMingLiU" w:cs="Traditional Arabic"/>
          <w:sz w:val="20"/>
          <w:szCs w:val="30"/>
          <w:rtl/>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تعزيز إشراك الحكومات</w:t>
      </w:r>
      <w:r w:rsidRPr="0031236F">
        <w:rPr>
          <w:rFonts w:eastAsia="PMingLiU" w:cs="Traditional Arabic"/>
          <w:sz w:val="20"/>
          <w:szCs w:val="30"/>
          <w:rtl/>
          <w:lang w:val="en-GB" w:eastAsia="zh-TW"/>
        </w:rPr>
        <w:t>. يقوم هذا الهدف على العمل الذي شُرع به والدروس المستفادة</w:t>
      </w:r>
      <w:r>
        <w:rPr>
          <w:rFonts w:eastAsia="PMingLiU" w:cs="Traditional Arabic"/>
          <w:sz w:val="20"/>
          <w:szCs w:val="30"/>
          <w:rtl/>
          <w:lang w:val="en-GB" w:eastAsia="zh-TW"/>
        </w:rPr>
        <w:t xml:space="preserve"> خلال برنامج العمل حتى الآن. وسيواصل المنبر إشراك الحكومات، وذلك بوجه خاص عن طريق تقديم الدعم إلى جهات التنسيق الوطنية في استيعاب نواتج المنبر وتنفيذ برنامج العمل؛</w:t>
      </w:r>
    </w:p>
    <w:p w14:paraId="580E04D3" w14:textId="37CC2FEA"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Pr>
          <w:rFonts w:eastAsia="PMingLiU" w:cs="Traditional Arabic"/>
          <w:sz w:val="20"/>
          <w:szCs w:val="30"/>
          <w:rtl/>
          <w:lang w:val="en-GB" w:eastAsia="zh-TW"/>
        </w:rPr>
        <w:lastRenderedPageBreak/>
        <w:t>(ج)</w:t>
      </w:r>
      <w:r>
        <w:rPr>
          <w:rFonts w:eastAsia="PMingLiU" w:cs="Traditional Arabic"/>
          <w:i/>
          <w:iCs/>
          <w:sz w:val="20"/>
          <w:szCs w:val="30"/>
          <w:rtl/>
          <w:lang w:val="en-GB" w:eastAsia="zh-TW"/>
        </w:rPr>
        <w:tab/>
      </w:r>
      <w:r w:rsidRPr="0032768D">
        <w:rPr>
          <w:rFonts w:eastAsia="PMingLiU" w:cs="Traditional Arabic"/>
          <w:i/>
          <w:iCs/>
          <w:sz w:val="20"/>
          <w:szCs w:val="30"/>
          <w:rtl/>
          <w:lang w:val="en-GB" w:eastAsia="zh-TW"/>
        </w:rPr>
        <w:t xml:space="preserve">تعزيز </w:t>
      </w:r>
      <w:r>
        <w:rPr>
          <w:rFonts w:eastAsia="PMingLiU" w:cs="Traditional Arabic"/>
          <w:i/>
          <w:iCs/>
          <w:sz w:val="20"/>
          <w:szCs w:val="30"/>
          <w:rtl/>
          <w:lang w:val="en-GB" w:eastAsia="zh-TW"/>
        </w:rPr>
        <w:t xml:space="preserve">مشاركة </w:t>
      </w:r>
      <w:r w:rsidRPr="0032768D">
        <w:rPr>
          <w:rFonts w:eastAsia="PMingLiU" w:cs="Traditional Arabic"/>
          <w:i/>
          <w:iCs/>
          <w:sz w:val="20"/>
          <w:szCs w:val="30"/>
          <w:rtl/>
          <w:lang w:val="en-GB" w:eastAsia="zh-TW"/>
        </w:rPr>
        <w:t>أصحاب المصلحة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 xml:space="preserve">يقوم هذا الهدف </w:t>
      </w:r>
      <w:r w:rsidRPr="0031236F">
        <w:rPr>
          <w:rFonts w:eastAsia="PMingLiU" w:cs="Traditional Arabic"/>
          <w:sz w:val="20"/>
          <w:szCs w:val="30"/>
          <w:rtl/>
          <w:lang w:val="en-GB" w:eastAsia="zh-TW"/>
        </w:rPr>
        <w:t>على العمل الذي شُرع به والدروس</w:t>
      </w:r>
      <w:r>
        <w:rPr>
          <w:rFonts w:eastAsia="PMingLiU" w:cs="Traditional Arabic"/>
          <w:sz w:val="20"/>
          <w:szCs w:val="30"/>
          <w:rtl/>
          <w:lang w:val="en-GB" w:eastAsia="zh-TW"/>
        </w:rPr>
        <w:t xml:space="preserve"> المستفادة </w:t>
      </w:r>
      <w:r w:rsidRPr="002F745C">
        <w:rPr>
          <w:rFonts w:eastAsia="PMingLiU" w:cs="Traditional Arabic"/>
          <w:sz w:val="20"/>
          <w:szCs w:val="30"/>
          <w:rtl/>
          <w:lang w:val="en-GB" w:eastAsia="zh-TW"/>
        </w:rPr>
        <w:t>خلال برنامج العمل</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ويتضمن </w:t>
      </w:r>
      <w:r>
        <w:rPr>
          <w:rFonts w:eastAsia="PMingLiU" w:cs="Traditional Arabic"/>
          <w:sz w:val="20"/>
          <w:szCs w:val="30"/>
          <w:rtl/>
          <w:lang w:val="en-GB" w:eastAsia="zh-TW"/>
        </w:rPr>
        <w:t>وضع وتعزيز</w:t>
      </w:r>
      <w:r w:rsidRPr="002F745C">
        <w:rPr>
          <w:rFonts w:eastAsia="PMingLiU" w:cs="Traditional Arabic"/>
          <w:sz w:val="20"/>
          <w:szCs w:val="30"/>
          <w:rtl/>
          <w:lang w:val="en-GB" w:eastAsia="zh-TW"/>
        </w:rPr>
        <w:t xml:space="preserve"> تنفيذ استراتيجية إشراك أصحاب المصلحة الخاصة بالمنبر الحكومي الدولي</w:t>
      </w:r>
      <w:r w:rsidRPr="0031236F">
        <w:rPr>
          <w:rFonts w:eastAsia="PMingLiU" w:cs="Traditional Arabic"/>
          <w:sz w:val="20"/>
          <w:szCs w:val="30"/>
          <w:rtl/>
          <w:lang w:val="en-GB" w:eastAsia="zh-TW"/>
        </w:rPr>
        <w:t xml:space="preserve">. وسيواصل المنبر </w:t>
      </w:r>
      <w:r w:rsidR="00284213" w:rsidRPr="0031236F">
        <w:rPr>
          <w:rFonts w:eastAsia="PMingLiU" w:cs="Traditional Arabic"/>
          <w:sz w:val="20"/>
          <w:szCs w:val="30"/>
          <w:rtl/>
          <w:lang w:val="en-GB" w:eastAsia="zh-TW"/>
        </w:rPr>
        <w:t>المشاركة</w:t>
      </w:r>
      <w:r w:rsidRPr="0031236F">
        <w:rPr>
          <w:rFonts w:eastAsia="PMingLiU" w:cs="Traditional Arabic"/>
          <w:sz w:val="20"/>
          <w:szCs w:val="30"/>
          <w:rtl/>
          <w:lang w:val="en-GB" w:eastAsia="zh-TW"/>
        </w:rPr>
        <w:t xml:space="preserve"> مع الشركاء الاستراتيجيين</w:t>
      </w:r>
      <w:r>
        <w:rPr>
          <w:rFonts w:eastAsia="PMingLiU" w:cs="Traditional Arabic"/>
          <w:sz w:val="20"/>
          <w:szCs w:val="30"/>
          <w:rtl/>
          <w:lang w:val="en-GB" w:eastAsia="zh-TW"/>
        </w:rPr>
        <w:t xml:space="preserve"> وغيرهم من أصحاب المصلحة، ومن بينهم</w:t>
      </w:r>
      <w:r w:rsidRPr="002F745C">
        <w:rPr>
          <w:rFonts w:eastAsia="PMingLiU" w:cs="Traditional Arabic"/>
          <w:sz w:val="20"/>
          <w:szCs w:val="30"/>
          <w:rtl/>
          <w:lang w:val="en-GB" w:eastAsia="zh-TW"/>
        </w:rPr>
        <w:t>:</w:t>
      </w:r>
    </w:p>
    <w:p w14:paraId="2CDBFC01" w14:textId="77777777" w:rsidR="00E43CC8" w:rsidRPr="002F745C" w:rsidRDefault="00E43CC8" w:rsidP="00E43CC8">
      <w:pPr>
        <w:spacing w:after="120" w:line="400" w:lineRule="exact"/>
        <w:ind w:left="2977" w:hanging="567"/>
        <w:jc w:val="both"/>
        <w:rPr>
          <w:rFonts w:eastAsia="PMingLiU" w:cs="Traditional Arabic"/>
          <w:sz w:val="20"/>
          <w:szCs w:val="30"/>
          <w:lang w:val="en-GB" w:eastAsia="zh-TW"/>
        </w:rPr>
      </w:pPr>
      <w:r>
        <w:rPr>
          <w:rFonts w:eastAsia="PMingLiU" w:cs="Traditional Arabic"/>
          <w:sz w:val="20"/>
          <w:szCs w:val="30"/>
          <w:rtl/>
          <w:lang w:val="en-GB" w:eastAsia="zh-TW"/>
        </w:rPr>
        <w:t>’</w:t>
      </w:r>
      <w:r w:rsidRPr="002F745C">
        <w:rPr>
          <w:rFonts w:eastAsia="PMingLiU" w:cs="Traditional Arabic"/>
          <w:sz w:val="20"/>
          <w:szCs w:val="30"/>
          <w:rtl/>
          <w:lang w:val="en-GB" w:eastAsia="zh-TW"/>
        </w:rPr>
        <w:t>1</w:t>
      </w:r>
      <w:r>
        <w:rPr>
          <w:rFonts w:eastAsia="PMingLiU" w:cs="Traditional Arabic"/>
          <w:sz w:val="20"/>
          <w:szCs w:val="30"/>
          <w:rtl/>
          <w:lang w:val="en-GB" w:eastAsia="zh-TW"/>
        </w:rPr>
        <w:t>‘</w:t>
      </w:r>
      <w:r w:rsidRPr="002F745C">
        <w:rPr>
          <w:rFonts w:eastAsia="PMingLiU" w:cs="Traditional Arabic"/>
          <w:sz w:val="20"/>
          <w:szCs w:val="30"/>
          <w:rtl/>
          <w:lang w:val="en-GB" w:eastAsia="zh-TW"/>
        </w:rPr>
        <w:tab/>
        <w:t>برنامج الأمم المتحدة للبيئة، وبرنامج الأمم المتحدة الإنمائي، ومنظمة الأمم المتحدة للتربية والعلم والثقافة، ومنظمة الأغذية والزراعة للأمم المتحدة في سياق ترتيب الشراكة التعاونية بين الاجتماع العام وتلك الكيانات</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5"/>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w:t>
      </w:r>
    </w:p>
    <w:p w14:paraId="0E5F74AE" w14:textId="77777777" w:rsidR="00E43CC8" w:rsidRDefault="00E43CC8" w:rsidP="00E43CC8">
      <w:pPr>
        <w:spacing w:after="120" w:line="400" w:lineRule="exact"/>
        <w:ind w:left="2977" w:hanging="567"/>
        <w:jc w:val="both"/>
        <w:rPr>
          <w:rFonts w:eastAsia="PMingLiU" w:cs="Traditional Arabic"/>
          <w:sz w:val="20"/>
          <w:szCs w:val="30"/>
          <w:rtl/>
          <w:lang w:val="en-GB" w:eastAsia="zh-TW"/>
        </w:rPr>
      </w:pPr>
      <w:r>
        <w:rPr>
          <w:rFonts w:eastAsia="PMingLiU" w:cs="Traditional Arabic"/>
          <w:sz w:val="20"/>
          <w:szCs w:val="30"/>
          <w:rtl/>
          <w:lang w:val="en-GB" w:eastAsia="zh-TW"/>
        </w:rPr>
        <w:t>’2‘</w:t>
      </w:r>
      <w:r w:rsidRPr="002F745C">
        <w:rPr>
          <w:rFonts w:eastAsia="PMingLiU" w:cs="Traditional Arabic"/>
          <w:sz w:val="20"/>
          <w:szCs w:val="30"/>
          <w:rtl/>
          <w:lang w:val="en-GB" w:eastAsia="zh-TW"/>
        </w:rPr>
        <w:tab/>
        <w:t xml:space="preserve">اتفاقية التنوع البيولوجي، </w:t>
      </w:r>
      <w:r>
        <w:rPr>
          <w:rFonts w:eastAsia="PMingLiU" w:cs="Traditional Arabic"/>
          <w:sz w:val="20"/>
          <w:szCs w:val="30"/>
          <w:rtl/>
          <w:lang w:val="en-GB" w:eastAsia="zh-TW"/>
        </w:rPr>
        <w:t>ومعاهدة المحافظة على ا</w:t>
      </w:r>
      <w:r w:rsidRPr="002F745C">
        <w:rPr>
          <w:rFonts w:eastAsia="PMingLiU" w:cs="Traditional Arabic"/>
          <w:sz w:val="20"/>
          <w:szCs w:val="30"/>
          <w:rtl/>
          <w:lang w:val="en-GB" w:eastAsia="zh-TW"/>
        </w:rPr>
        <w:t xml:space="preserve">لأنواع المهاجرة من الحيوانات </w:t>
      </w:r>
      <w:r>
        <w:rPr>
          <w:rFonts w:eastAsia="PMingLiU" w:cs="Traditional Arabic"/>
          <w:sz w:val="20"/>
          <w:szCs w:val="30"/>
          <w:rtl/>
          <w:lang w:val="en-GB" w:eastAsia="zh-TW"/>
        </w:rPr>
        <w:t>الفطرية</w:t>
      </w:r>
      <w:r w:rsidRPr="002F745C">
        <w:rPr>
          <w:rFonts w:eastAsia="PMingLiU" w:cs="Traditional Arabic"/>
          <w:sz w:val="20"/>
          <w:szCs w:val="30"/>
          <w:rtl/>
          <w:lang w:val="en-GB" w:eastAsia="zh-TW"/>
        </w:rPr>
        <w:t>، واتفاقية الأراضي الرطبة ذات الأهمية الدولية وخاصة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بوصفها موئلاً للطيور المائية، واتفاقية الاتجار الدولي بأنواع الحيوانات والنباتات البرية المعرضة للانقراض، واتفاقية الأمم المتحدة لمكافحة التصحر في البلدان التي تعاني من الجفاف و/أو التصحر الشديد، ولا سيما في أفريقيا، في سياق مذكرات التفاهم </w:t>
      </w:r>
      <w:r>
        <w:rPr>
          <w:rFonts w:eastAsia="PMingLiU" w:cs="Traditional Arabic"/>
          <w:sz w:val="20"/>
          <w:szCs w:val="30"/>
          <w:rtl/>
          <w:lang w:val="en-GB" w:eastAsia="zh-TW"/>
        </w:rPr>
        <w:t xml:space="preserve">المبرمة </w:t>
      </w:r>
      <w:r w:rsidRPr="002F745C">
        <w:rPr>
          <w:rFonts w:eastAsia="PMingLiU" w:cs="Traditional Arabic"/>
          <w:sz w:val="20"/>
          <w:szCs w:val="30"/>
          <w:rtl/>
          <w:lang w:val="en-GB" w:eastAsia="zh-TW"/>
        </w:rPr>
        <w:t>بين أمانة المنبر الحكومي الدولي وأمانات تلك الاتفاقيات</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وبين أمانة المنبر والهيئة الحكومية الدولية المعنية بتغير المناخ؛</w:t>
      </w:r>
    </w:p>
    <w:p w14:paraId="7F0BE12B" w14:textId="77777777" w:rsidR="00E43CC8" w:rsidRPr="002F745C" w:rsidRDefault="00E43CC8" w:rsidP="00E43CC8">
      <w:pPr>
        <w:spacing w:after="120" w:line="400" w:lineRule="exact"/>
        <w:ind w:left="2977" w:hanging="567"/>
        <w:jc w:val="both"/>
        <w:rPr>
          <w:rFonts w:eastAsia="PMingLiU" w:cs="Traditional Arabic"/>
          <w:sz w:val="20"/>
          <w:szCs w:val="30"/>
          <w:lang w:val="en-GB" w:eastAsia="zh-TW"/>
        </w:rPr>
      </w:pPr>
      <w:r>
        <w:rPr>
          <w:rFonts w:eastAsia="PMingLiU" w:cs="Traditional Arabic"/>
          <w:sz w:val="20"/>
          <w:szCs w:val="30"/>
          <w:rtl/>
          <w:lang w:val="en-GB" w:eastAsia="zh-TW"/>
        </w:rPr>
        <w:t>’3‘</w:t>
      </w:r>
      <w:r>
        <w:rPr>
          <w:rFonts w:eastAsia="PMingLiU" w:cs="Traditional Arabic"/>
          <w:sz w:val="20"/>
          <w:szCs w:val="30"/>
          <w:rtl/>
          <w:lang w:val="en-GB" w:eastAsia="zh-TW"/>
        </w:rPr>
        <w:tab/>
        <w:t>حلقات عمل للشبكات المنظمة ذاتياً لأصحاب المصلحة في المنبر</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6"/>
      </w:r>
      <w:r w:rsidRPr="002F745C">
        <w:rPr>
          <w:rFonts w:eastAsia="PMingLiU" w:cs="Traditional Arabic"/>
          <w:sz w:val="20"/>
          <w:szCs w:val="30"/>
          <w:vertAlign w:val="superscript"/>
          <w:rtl/>
          <w:lang w:val="en-GB" w:eastAsia="zh-TW"/>
        </w:rPr>
        <w:t>)</w:t>
      </w:r>
      <w:r>
        <w:rPr>
          <w:rFonts w:eastAsia="PMingLiU" w:cs="Traditional Arabic"/>
          <w:sz w:val="20"/>
          <w:szCs w:val="30"/>
          <w:rtl/>
          <w:lang w:val="en-GB" w:eastAsia="zh-TW"/>
        </w:rPr>
        <w:t>؛</w:t>
      </w:r>
    </w:p>
    <w:p w14:paraId="05CA240A" w14:textId="77777777" w:rsidR="00E43CC8" w:rsidRPr="002F745C" w:rsidRDefault="00E43CC8" w:rsidP="00E43CC8">
      <w:pPr>
        <w:spacing w:after="120" w:line="400" w:lineRule="exact"/>
        <w:ind w:left="2977" w:hanging="567"/>
        <w:jc w:val="both"/>
        <w:rPr>
          <w:rFonts w:eastAsia="PMingLiU" w:cs="Traditional Arabic"/>
          <w:sz w:val="20"/>
          <w:szCs w:val="30"/>
          <w:lang w:val="en-GB" w:eastAsia="zh-TW"/>
        </w:rPr>
      </w:pPr>
      <w:r>
        <w:rPr>
          <w:rFonts w:eastAsia="PMingLiU" w:cs="Traditional Arabic"/>
          <w:sz w:val="20"/>
          <w:szCs w:val="30"/>
          <w:rtl/>
          <w:lang w:val="en-GB" w:eastAsia="zh-TW"/>
        </w:rPr>
        <w:t>’</w:t>
      </w:r>
      <w:r w:rsidRPr="002F745C">
        <w:rPr>
          <w:rFonts w:eastAsia="PMingLiU" w:cs="Traditional Arabic"/>
          <w:sz w:val="20"/>
          <w:szCs w:val="30"/>
          <w:rtl/>
          <w:lang w:val="en-GB" w:eastAsia="zh-TW"/>
        </w:rPr>
        <w:t>4</w:t>
      </w:r>
      <w:r>
        <w:rPr>
          <w:rFonts w:eastAsia="PMingLiU" w:cs="Traditional Arabic"/>
          <w:sz w:val="20"/>
          <w:szCs w:val="30"/>
          <w:rtl/>
          <w:lang w:val="en-GB" w:eastAsia="zh-TW"/>
        </w:rPr>
        <w:t>‘</w:t>
      </w:r>
      <w:r w:rsidRPr="002F745C">
        <w:rPr>
          <w:rFonts w:eastAsia="PMingLiU" w:cs="Traditional Arabic"/>
          <w:sz w:val="20"/>
          <w:szCs w:val="30"/>
          <w:rtl/>
          <w:lang w:val="en-GB" w:eastAsia="zh-TW"/>
        </w:rPr>
        <w:tab/>
        <w:t xml:space="preserve">عدد محدود من الشركاء الاستراتيجيين </w:t>
      </w:r>
      <w:r>
        <w:rPr>
          <w:rFonts w:eastAsia="PMingLiU" w:cs="Traditional Arabic"/>
          <w:sz w:val="20"/>
          <w:szCs w:val="30"/>
          <w:rtl/>
          <w:lang w:val="en-GB" w:eastAsia="zh-TW"/>
        </w:rPr>
        <w:t>تمشياً مع التوجيهات المتعلقة بتنمية الشراكات الاستراتيجية وغيرها من الترتيبات التعاونية على النحو المبين في المرفق الثالث من المقرر م ح د-3/4 وعلى النحو الذي يعترف به الموقع الشبكي للمنبر</w:t>
      </w:r>
      <w:r w:rsidRPr="002F745C">
        <w:rPr>
          <w:rFonts w:eastAsia="PMingLiU" w:cs="Traditional Arabic"/>
          <w:sz w:val="20"/>
          <w:szCs w:val="30"/>
          <w:rtl/>
          <w:lang w:val="en-GB" w:eastAsia="zh-TW"/>
        </w:rPr>
        <w:t>؛</w:t>
      </w:r>
    </w:p>
    <w:p w14:paraId="36D53906" w14:textId="77777777" w:rsidR="00E43CC8" w:rsidRPr="002F745C" w:rsidRDefault="00E43CC8" w:rsidP="00E43CC8">
      <w:pPr>
        <w:spacing w:after="120" w:line="400" w:lineRule="exact"/>
        <w:ind w:left="2977" w:hanging="567"/>
        <w:jc w:val="both"/>
        <w:rPr>
          <w:rFonts w:eastAsia="PMingLiU" w:cs="Traditional Arabic"/>
          <w:sz w:val="20"/>
          <w:szCs w:val="30"/>
          <w:lang w:val="en-GB" w:eastAsia="zh-TW"/>
        </w:rPr>
      </w:pPr>
      <w:r>
        <w:rPr>
          <w:rFonts w:eastAsia="PMingLiU" w:cs="Traditional Arabic"/>
          <w:sz w:val="20"/>
          <w:szCs w:val="30"/>
          <w:rtl/>
          <w:lang w:val="en-GB" w:eastAsia="zh-TW"/>
        </w:rPr>
        <w:t>’</w:t>
      </w:r>
      <w:r w:rsidRPr="002F745C">
        <w:rPr>
          <w:rFonts w:eastAsia="PMingLiU" w:cs="Traditional Arabic"/>
          <w:sz w:val="20"/>
          <w:szCs w:val="30"/>
          <w:rtl/>
          <w:lang w:val="en-GB" w:eastAsia="zh-TW"/>
        </w:rPr>
        <w:t>5</w:t>
      </w:r>
      <w:r>
        <w:rPr>
          <w:rFonts w:eastAsia="PMingLiU" w:cs="Traditional Arabic"/>
          <w:sz w:val="20"/>
          <w:szCs w:val="30"/>
          <w:rtl/>
          <w:lang w:val="en-GB" w:eastAsia="zh-TW"/>
        </w:rPr>
        <w:t>‘</w:t>
      </w:r>
      <w:r w:rsidRPr="002F745C">
        <w:rPr>
          <w:rFonts w:eastAsia="PMingLiU" w:cs="Traditional Arabic"/>
          <w:sz w:val="20"/>
          <w:szCs w:val="30"/>
          <w:rtl/>
          <w:lang w:val="en-GB" w:eastAsia="zh-TW"/>
        </w:rPr>
        <w:tab/>
        <w:t>مجموعة أكبر من الجهات الداعمة المتعاونة</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 xml:space="preserve">التي </w:t>
      </w:r>
      <w:r>
        <w:rPr>
          <w:rFonts w:eastAsia="PMingLiU" w:cs="Traditional Arabic"/>
          <w:sz w:val="20"/>
          <w:szCs w:val="30"/>
          <w:rtl/>
          <w:lang w:val="en-GB" w:eastAsia="zh-TW"/>
        </w:rPr>
        <w:t>يختارها المكتب ويعترف بها الموقع الشبكي للمنبر ل</w:t>
      </w:r>
      <w:r w:rsidRPr="002F745C">
        <w:rPr>
          <w:rFonts w:eastAsia="PMingLiU" w:cs="Traditional Arabic"/>
          <w:sz w:val="20"/>
          <w:szCs w:val="30"/>
          <w:rtl/>
          <w:lang w:val="en-GB" w:eastAsia="zh-TW"/>
        </w:rPr>
        <w:t xml:space="preserve">عملها </w:t>
      </w:r>
      <w:r>
        <w:rPr>
          <w:rFonts w:eastAsia="PMingLiU" w:cs="Traditional Arabic"/>
          <w:sz w:val="20"/>
          <w:szCs w:val="30"/>
          <w:rtl/>
          <w:lang w:val="en-GB" w:eastAsia="zh-TW"/>
        </w:rPr>
        <w:t>الذي يقدم الدعم ل</w:t>
      </w:r>
      <w:r w:rsidRPr="002F745C">
        <w:rPr>
          <w:rFonts w:eastAsia="PMingLiU" w:cs="Traditional Arabic"/>
          <w:sz w:val="20"/>
          <w:szCs w:val="30"/>
          <w:rtl/>
          <w:lang w:val="en-GB" w:eastAsia="zh-TW"/>
        </w:rPr>
        <w:t>تحقيق الهدف العام للمنبر الحكومي الدولي وتنفيذ برنامج العمل</w:t>
      </w:r>
      <w:r>
        <w:rPr>
          <w:rFonts w:eastAsia="PMingLiU" w:cs="Traditional Arabic"/>
          <w:sz w:val="20"/>
          <w:szCs w:val="30"/>
          <w:rtl/>
          <w:lang w:val="en-GB" w:eastAsia="zh-TW"/>
        </w:rPr>
        <w:t xml:space="preserve"> المتجدد</w:t>
      </w:r>
      <w:r w:rsidRPr="002F745C">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w:t>
      </w:r>
    </w:p>
    <w:p w14:paraId="2CF96729" w14:textId="77777777" w:rsidR="00E43CC8" w:rsidRPr="002D7A00"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16-</w:t>
      </w:r>
      <w:r w:rsidRPr="002F745C">
        <w:rPr>
          <w:rFonts w:eastAsia="PMingLiU" w:cs="Traditional Arabic"/>
          <w:sz w:val="20"/>
          <w:szCs w:val="30"/>
          <w:rtl/>
          <w:lang w:val="en-GB" w:eastAsia="zh-TW"/>
        </w:rPr>
        <w:tab/>
      </w:r>
      <w:r w:rsidRPr="002F745C">
        <w:rPr>
          <w:rFonts w:eastAsia="PMingLiU" w:cs="Traditional Arabic"/>
          <w:b/>
          <w:bCs/>
          <w:sz w:val="20"/>
          <w:szCs w:val="30"/>
          <w:rtl/>
          <w:lang w:val="en-GB" w:eastAsia="zh-TW"/>
        </w:rPr>
        <w:t xml:space="preserve">الهدف 6: </w:t>
      </w:r>
      <w:r>
        <w:rPr>
          <w:rFonts w:eastAsia="PMingLiU" w:cs="Traditional Arabic"/>
          <w:b/>
          <w:bCs/>
          <w:sz w:val="20"/>
          <w:szCs w:val="30"/>
          <w:rtl/>
          <w:lang w:val="en-GB" w:eastAsia="zh-TW"/>
        </w:rPr>
        <w:t xml:space="preserve">تحسين </w:t>
      </w:r>
      <w:r w:rsidRPr="002F745C">
        <w:rPr>
          <w:rFonts w:eastAsia="PMingLiU" w:cs="Traditional Arabic"/>
          <w:b/>
          <w:bCs/>
          <w:sz w:val="20"/>
          <w:szCs w:val="30"/>
          <w:rtl/>
          <w:lang w:val="en-GB" w:eastAsia="zh-TW"/>
        </w:rPr>
        <w:t>فعالية</w:t>
      </w:r>
      <w:r>
        <w:rPr>
          <w:rFonts w:eastAsia="PMingLiU" w:cs="Traditional Arabic"/>
          <w:b/>
          <w:bCs/>
          <w:sz w:val="20"/>
          <w:szCs w:val="30"/>
          <w:rtl/>
          <w:lang w:val="en-GB" w:eastAsia="zh-TW"/>
        </w:rPr>
        <w:t xml:space="preserve"> المنبر</w:t>
      </w:r>
      <w:r w:rsidRPr="002F745C">
        <w:rPr>
          <w:rFonts w:eastAsia="PMingLiU" w:cs="Traditional Arabic"/>
          <w:b/>
          <w:bCs/>
          <w:sz w:val="20"/>
          <w:szCs w:val="30"/>
          <w:rtl/>
          <w:lang w:val="en-GB" w:eastAsia="zh-TW"/>
        </w:rPr>
        <w:t>:</w:t>
      </w:r>
      <w:r w:rsidRPr="002F745C">
        <w:rPr>
          <w:rFonts w:eastAsia="PMingLiU" w:cs="Traditional Arabic"/>
          <w:i/>
          <w:iCs/>
          <w:sz w:val="20"/>
          <w:szCs w:val="30"/>
          <w:rtl/>
          <w:lang w:val="en-GB" w:eastAsia="zh-TW"/>
        </w:rPr>
        <w:t xml:space="preserve"> ضمان الاستعراض الداخلي والخارجي المنتظم لفعالية المنبر الحكومي الدولي.</w:t>
      </w:r>
      <w:r>
        <w:rPr>
          <w:rFonts w:eastAsia="PMingLiU" w:cs="Traditional Arabic"/>
          <w:i/>
          <w:iCs/>
          <w:sz w:val="20"/>
          <w:szCs w:val="30"/>
          <w:rtl/>
          <w:lang w:val="en-GB" w:eastAsia="zh-TW"/>
        </w:rPr>
        <w:t xml:space="preserve"> </w:t>
      </w:r>
      <w:r w:rsidRPr="002D7A00">
        <w:rPr>
          <w:rFonts w:eastAsia="PMingLiU" w:cs="Traditional Arabic"/>
          <w:sz w:val="20"/>
          <w:szCs w:val="30"/>
          <w:rtl/>
          <w:lang w:val="en-GB" w:eastAsia="zh-TW"/>
        </w:rPr>
        <w:t>ويتحقق هذا الهدف عن طريق ما يلي:</w:t>
      </w:r>
    </w:p>
    <w:p w14:paraId="76F74A69" w14:textId="77777777" w:rsidR="00E43CC8" w:rsidRDefault="00E43CC8" w:rsidP="00E43CC8">
      <w:pPr>
        <w:tabs>
          <w:tab w:val="left" w:pos="2408"/>
          <w:tab w:val="left" w:pos="2975"/>
          <w:tab w:val="left" w:pos="3515"/>
        </w:tabs>
        <w:spacing w:after="120" w:line="400" w:lineRule="exact"/>
        <w:ind w:left="1134" w:firstLine="707"/>
        <w:jc w:val="both"/>
        <w:rPr>
          <w:rFonts w:eastAsia="PMingLiU" w:cs="Traditional Arabic"/>
          <w:sz w:val="20"/>
          <w:szCs w:val="30"/>
          <w:rtl/>
          <w:lang w:eastAsia="zh-TW"/>
        </w:rPr>
      </w:pPr>
      <w:r w:rsidRPr="00D026D9">
        <w:rPr>
          <w:rFonts w:eastAsia="PMingLiU" w:cs="Traditional Arabic"/>
          <w:sz w:val="20"/>
          <w:szCs w:val="30"/>
          <w:rtl/>
          <w:lang w:val="en-GB" w:eastAsia="zh-TW"/>
        </w:rPr>
        <w:t>(أ)</w:t>
      </w:r>
      <w:r>
        <w:rPr>
          <w:rFonts w:eastAsia="PMingLiU" w:cs="Traditional Arabic"/>
          <w:sz w:val="20"/>
          <w:szCs w:val="30"/>
          <w:rtl/>
          <w:lang w:val="en-GB" w:eastAsia="zh-TW"/>
        </w:rPr>
        <w:tab/>
      </w:r>
      <w:r>
        <w:rPr>
          <w:rFonts w:eastAsia="PMingLiU" w:cs="Traditional Arabic"/>
          <w:i/>
          <w:iCs/>
          <w:sz w:val="20"/>
          <w:szCs w:val="30"/>
          <w:rtl/>
          <w:lang w:val="en-GB" w:eastAsia="zh-TW"/>
        </w:rPr>
        <w:t xml:space="preserve">الاستعراض المنتظم </w:t>
      </w:r>
      <w:r w:rsidRPr="002F745C">
        <w:rPr>
          <w:rFonts w:eastAsia="PMingLiU" w:cs="Traditional Arabic"/>
          <w:i/>
          <w:iCs/>
          <w:sz w:val="20"/>
          <w:szCs w:val="30"/>
          <w:rtl/>
          <w:lang w:eastAsia="zh-TW"/>
        </w:rPr>
        <w:t xml:space="preserve">لفعالية </w:t>
      </w:r>
      <w:r>
        <w:rPr>
          <w:rFonts w:eastAsia="PMingLiU" w:cs="Traditional Arabic"/>
          <w:i/>
          <w:iCs/>
          <w:sz w:val="20"/>
          <w:szCs w:val="30"/>
          <w:rtl/>
          <w:lang w:eastAsia="zh-TW"/>
        </w:rPr>
        <w:t>المنبر.</w:t>
      </w:r>
      <w:r w:rsidRPr="002F745C">
        <w:rPr>
          <w:rFonts w:eastAsia="PMingLiU" w:cs="Traditional Arabic"/>
          <w:sz w:val="20"/>
          <w:szCs w:val="30"/>
          <w:rtl/>
          <w:lang w:eastAsia="zh-TW"/>
        </w:rPr>
        <w:t xml:space="preserve"> </w:t>
      </w:r>
      <w:r>
        <w:rPr>
          <w:rFonts w:eastAsia="PMingLiU" w:cs="Traditional Arabic"/>
          <w:sz w:val="20"/>
          <w:szCs w:val="30"/>
          <w:rtl/>
          <w:lang w:eastAsia="zh-TW"/>
        </w:rPr>
        <w:t>يسعى</w:t>
      </w:r>
      <w:r w:rsidRPr="002F745C">
        <w:rPr>
          <w:rFonts w:eastAsia="PMingLiU" w:cs="Traditional Arabic"/>
          <w:sz w:val="20"/>
          <w:szCs w:val="30"/>
          <w:rtl/>
          <w:lang w:eastAsia="zh-TW"/>
        </w:rPr>
        <w:t xml:space="preserve"> هذا </w:t>
      </w:r>
      <w:r>
        <w:rPr>
          <w:rFonts w:eastAsia="PMingLiU" w:cs="Traditional Arabic"/>
          <w:sz w:val="20"/>
          <w:szCs w:val="30"/>
          <w:rtl/>
          <w:lang w:eastAsia="zh-TW"/>
        </w:rPr>
        <w:t>الهدف</w:t>
      </w:r>
      <w:r w:rsidRPr="002F745C">
        <w:rPr>
          <w:rFonts w:eastAsia="PMingLiU" w:cs="Traditional Arabic"/>
          <w:sz w:val="20"/>
          <w:szCs w:val="30"/>
          <w:rtl/>
          <w:lang w:eastAsia="zh-TW"/>
        </w:rPr>
        <w:t xml:space="preserve"> إلى ضمان أن تُرشد نتيجة استعراض برنامج العمل الأول عملية تنفيذ برنامج العمل</w:t>
      </w:r>
      <w:r>
        <w:rPr>
          <w:rFonts w:eastAsia="PMingLiU" w:cs="Traditional Arabic"/>
          <w:sz w:val="20"/>
          <w:szCs w:val="30"/>
          <w:rtl/>
          <w:lang w:eastAsia="zh-TW"/>
        </w:rPr>
        <w:t xml:space="preserve"> المتجدد</w:t>
      </w:r>
      <w:r w:rsidRPr="002F745C">
        <w:rPr>
          <w:rFonts w:eastAsia="PMingLiU" w:cs="Traditional Arabic"/>
          <w:sz w:val="20"/>
          <w:szCs w:val="30"/>
          <w:rtl/>
          <w:lang w:eastAsia="zh-TW"/>
        </w:rPr>
        <w:t xml:space="preserve"> حتى </w:t>
      </w:r>
      <w:r>
        <w:rPr>
          <w:rFonts w:eastAsia="PMingLiU" w:cs="Traditional Arabic"/>
          <w:sz w:val="20"/>
          <w:szCs w:val="30"/>
          <w:rtl/>
          <w:lang w:eastAsia="zh-TW"/>
        </w:rPr>
        <w:t>ال</w:t>
      </w:r>
      <w:r w:rsidRPr="002F745C">
        <w:rPr>
          <w:rFonts w:eastAsia="PMingLiU" w:cs="Traditional Arabic"/>
          <w:sz w:val="20"/>
          <w:szCs w:val="30"/>
          <w:rtl/>
          <w:lang w:eastAsia="zh-TW"/>
        </w:rPr>
        <w:t>عام 2030</w:t>
      </w:r>
      <w:r>
        <w:rPr>
          <w:rFonts w:eastAsia="PMingLiU" w:cs="Traditional Arabic"/>
          <w:sz w:val="20"/>
          <w:szCs w:val="30"/>
          <w:rtl/>
          <w:lang w:eastAsia="zh-TW"/>
        </w:rPr>
        <w:t>،</w:t>
      </w:r>
      <w:r w:rsidRPr="002F745C">
        <w:rPr>
          <w:rFonts w:eastAsia="PMingLiU" w:cs="Traditional Arabic"/>
          <w:sz w:val="20"/>
          <w:szCs w:val="30"/>
          <w:rtl/>
          <w:lang w:eastAsia="zh-TW"/>
        </w:rPr>
        <w:t xml:space="preserve"> </w:t>
      </w:r>
      <w:r>
        <w:rPr>
          <w:rFonts w:eastAsia="PMingLiU" w:cs="Traditional Arabic"/>
          <w:sz w:val="20"/>
          <w:szCs w:val="30"/>
          <w:rtl/>
          <w:lang w:eastAsia="zh-TW"/>
        </w:rPr>
        <w:t>وأن يوضع</w:t>
      </w:r>
      <w:r w:rsidRPr="002F745C">
        <w:rPr>
          <w:rFonts w:eastAsia="PMingLiU" w:cs="Traditional Arabic"/>
          <w:sz w:val="20"/>
          <w:szCs w:val="30"/>
          <w:rtl/>
          <w:lang w:eastAsia="zh-TW"/>
        </w:rPr>
        <w:t xml:space="preserve"> إجراء لتنفيذ استعراض منتصف المدة واستعراض نهائي لبرنامج العمل </w:t>
      </w:r>
      <w:r>
        <w:rPr>
          <w:rFonts w:eastAsia="PMingLiU" w:cs="Traditional Arabic"/>
          <w:sz w:val="20"/>
          <w:szCs w:val="30"/>
          <w:rtl/>
          <w:lang w:eastAsia="zh-TW"/>
        </w:rPr>
        <w:t xml:space="preserve">المتجدد </w:t>
      </w:r>
      <w:r w:rsidRPr="002F745C">
        <w:rPr>
          <w:rFonts w:eastAsia="PMingLiU" w:cs="Traditional Arabic"/>
          <w:sz w:val="20"/>
          <w:szCs w:val="30"/>
          <w:rtl/>
          <w:lang w:eastAsia="zh-TW"/>
        </w:rPr>
        <w:t xml:space="preserve">حتى </w:t>
      </w:r>
      <w:r>
        <w:rPr>
          <w:rFonts w:eastAsia="PMingLiU" w:cs="Traditional Arabic"/>
          <w:sz w:val="20"/>
          <w:szCs w:val="30"/>
          <w:rtl/>
          <w:lang w:eastAsia="zh-TW"/>
        </w:rPr>
        <w:t>ال</w:t>
      </w:r>
      <w:r w:rsidRPr="002F745C">
        <w:rPr>
          <w:rFonts w:eastAsia="PMingLiU" w:cs="Traditional Arabic"/>
          <w:sz w:val="20"/>
          <w:szCs w:val="30"/>
          <w:rtl/>
          <w:lang w:eastAsia="zh-TW"/>
        </w:rPr>
        <w:t>عام 2030.</w:t>
      </w:r>
    </w:p>
    <w:p w14:paraId="07EE9908" w14:textId="77777777" w:rsidR="00E43CC8" w:rsidRDefault="00E43CC8" w:rsidP="00E43CC8">
      <w:pPr>
        <w:tabs>
          <w:tab w:val="left" w:pos="2408"/>
          <w:tab w:val="left" w:pos="2975"/>
          <w:tab w:val="left" w:pos="3515"/>
        </w:tabs>
        <w:spacing w:after="120" w:line="400" w:lineRule="exact"/>
        <w:ind w:left="1134" w:firstLine="707"/>
        <w:jc w:val="both"/>
        <w:rPr>
          <w:rFonts w:eastAsia="PMingLiU" w:cs="Traditional Arabic"/>
          <w:sz w:val="20"/>
          <w:szCs w:val="30"/>
          <w:rtl/>
          <w:lang w:eastAsia="zh-TW"/>
        </w:rPr>
      </w:pPr>
      <w:r>
        <w:rPr>
          <w:rFonts w:eastAsia="PMingLiU" w:cs="Traditional Arabic"/>
          <w:sz w:val="20"/>
          <w:szCs w:val="30"/>
          <w:rtl/>
          <w:lang w:eastAsia="zh-TW"/>
        </w:rPr>
        <w:t>(ب)</w:t>
      </w:r>
      <w:r>
        <w:rPr>
          <w:rFonts w:eastAsia="PMingLiU" w:cs="Traditional Arabic"/>
          <w:sz w:val="20"/>
          <w:szCs w:val="30"/>
          <w:rtl/>
          <w:lang w:eastAsia="zh-TW"/>
        </w:rPr>
        <w:tab/>
      </w:r>
      <w:r w:rsidRPr="002D7A00">
        <w:rPr>
          <w:rFonts w:eastAsia="PMingLiU" w:cs="Traditional Arabic"/>
          <w:i/>
          <w:iCs/>
          <w:sz w:val="20"/>
          <w:szCs w:val="30"/>
          <w:rtl/>
          <w:lang w:eastAsia="zh-TW"/>
        </w:rPr>
        <w:t>استعراض الإطار المفاهيمي للمنبر</w:t>
      </w:r>
      <w:r>
        <w:rPr>
          <w:rFonts w:eastAsia="PMingLiU" w:cs="Traditional Arabic"/>
          <w:i/>
          <w:iCs/>
          <w:sz w:val="20"/>
          <w:szCs w:val="30"/>
          <w:rtl/>
          <w:lang w:eastAsia="zh-TW"/>
        </w:rPr>
        <w:t>.</w:t>
      </w:r>
      <w:r>
        <w:rPr>
          <w:rFonts w:eastAsia="PMingLiU" w:cs="Traditional Arabic"/>
          <w:sz w:val="20"/>
          <w:szCs w:val="30"/>
          <w:rtl/>
          <w:lang w:eastAsia="zh-TW"/>
        </w:rPr>
        <w:t xml:space="preserve"> يسعى هذا الهدف إلى ضمان استعراض استخدام وأثر الإطار المفاهيمي للمنبر من أجل إرشاد تطور برنامج العمل المتجدد.</w:t>
      </w:r>
    </w:p>
    <w:p w14:paraId="6771772F" w14:textId="77777777" w:rsidR="00E43CC8" w:rsidRPr="0042729F" w:rsidRDefault="00E43CC8" w:rsidP="00E43CC8">
      <w:pPr>
        <w:tabs>
          <w:tab w:val="left" w:pos="2408"/>
          <w:tab w:val="left" w:pos="2975"/>
          <w:tab w:val="left" w:pos="3515"/>
        </w:tabs>
        <w:spacing w:line="400" w:lineRule="exact"/>
        <w:ind w:left="1134" w:firstLine="709"/>
        <w:jc w:val="both"/>
        <w:rPr>
          <w:rFonts w:eastAsia="PMingLiU" w:cs="Traditional Arabic"/>
          <w:sz w:val="20"/>
          <w:szCs w:val="30"/>
          <w:rtl/>
          <w:lang w:eastAsia="zh-TW"/>
        </w:rPr>
      </w:pPr>
      <w:r>
        <w:rPr>
          <w:rFonts w:eastAsia="PMingLiU" w:cs="Traditional Arabic"/>
          <w:sz w:val="20"/>
          <w:szCs w:val="30"/>
          <w:rtl/>
          <w:lang w:eastAsia="zh-TW"/>
        </w:rPr>
        <w:t>(ج)</w:t>
      </w:r>
      <w:r>
        <w:rPr>
          <w:rFonts w:eastAsia="PMingLiU" w:cs="Traditional Arabic"/>
          <w:sz w:val="20"/>
          <w:szCs w:val="30"/>
          <w:rtl/>
          <w:lang w:eastAsia="zh-TW"/>
        </w:rPr>
        <w:tab/>
      </w:r>
      <w:r w:rsidRPr="002D7A00">
        <w:rPr>
          <w:rFonts w:eastAsia="PMingLiU" w:cs="Traditional Arabic"/>
          <w:i/>
          <w:iCs/>
          <w:sz w:val="20"/>
          <w:szCs w:val="30"/>
          <w:rtl/>
          <w:lang w:eastAsia="zh-TW"/>
        </w:rPr>
        <w:t>تحسين فعالية عملية التقييم</w:t>
      </w:r>
      <w:r>
        <w:rPr>
          <w:rFonts w:eastAsia="PMingLiU" w:cs="Traditional Arabic"/>
          <w:i/>
          <w:iCs/>
          <w:sz w:val="20"/>
          <w:szCs w:val="30"/>
          <w:rtl/>
          <w:lang w:eastAsia="zh-TW"/>
        </w:rPr>
        <w:t>.</w:t>
      </w:r>
      <w:r>
        <w:rPr>
          <w:rFonts w:eastAsia="PMingLiU" w:cs="Traditional Arabic"/>
          <w:sz w:val="20"/>
          <w:szCs w:val="30"/>
          <w:rtl/>
          <w:lang w:eastAsia="zh-TW"/>
        </w:rPr>
        <w:t xml:space="preserve"> يسعى هذا الهدف إلى توفير الدروس المستفادة والمشورة من المؤلفين وغيرهم من المساهمين في التقييمات المنجزة لفائدة </w:t>
      </w:r>
      <w:proofErr w:type="spellStart"/>
      <w:r>
        <w:rPr>
          <w:rFonts w:eastAsia="PMingLiU" w:cs="Traditional Arabic"/>
          <w:sz w:val="20"/>
          <w:szCs w:val="30"/>
          <w:rtl/>
          <w:lang w:eastAsia="zh-TW"/>
        </w:rPr>
        <w:t>المضطلعين</w:t>
      </w:r>
      <w:proofErr w:type="spellEnd"/>
      <w:r>
        <w:rPr>
          <w:rFonts w:eastAsia="PMingLiU" w:cs="Traditional Arabic"/>
          <w:sz w:val="20"/>
          <w:szCs w:val="30"/>
          <w:rtl/>
          <w:lang w:eastAsia="zh-TW"/>
        </w:rPr>
        <w:t xml:space="preserve"> بالتقييمات المستقبلية.</w:t>
      </w:r>
    </w:p>
    <w:p w14:paraId="06F63785"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20"/>
          <w:szCs w:val="30"/>
          <w:lang w:val="en-GB" w:eastAsia="zh-TW"/>
        </w:rPr>
      </w:pPr>
      <w:r w:rsidRPr="002F745C">
        <w:rPr>
          <w:rFonts w:eastAsia="PMingLiU" w:cs="Traditional Arabic"/>
          <w:b/>
          <w:bCs/>
          <w:sz w:val="20"/>
          <w:szCs w:val="30"/>
          <w:rtl/>
          <w:lang w:val="en-GB" w:eastAsia="zh-TW"/>
        </w:rPr>
        <w:lastRenderedPageBreak/>
        <w:t>جيم-</w:t>
      </w:r>
      <w:r w:rsidRPr="002F745C">
        <w:rPr>
          <w:rFonts w:eastAsia="PMingLiU" w:cs="Traditional Arabic"/>
          <w:b/>
          <w:bCs/>
          <w:sz w:val="20"/>
          <w:szCs w:val="30"/>
          <w:rtl/>
          <w:lang w:val="en-GB" w:eastAsia="zh-TW"/>
        </w:rPr>
        <w:tab/>
        <w:t>النواتج المستمرة من برنامج العمل الأول (2014-2018)</w:t>
      </w:r>
    </w:p>
    <w:p w14:paraId="2EBC9CF2"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17-</w:t>
      </w:r>
      <w:r w:rsidRPr="002F745C">
        <w:rPr>
          <w:rFonts w:eastAsia="PMingLiU" w:cs="Traditional Arabic"/>
          <w:sz w:val="20"/>
          <w:szCs w:val="30"/>
          <w:rtl/>
          <w:lang w:val="en-GB" w:eastAsia="zh-TW"/>
        </w:rPr>
        <w:tab/>
      </w:r>
      <w:r w:rsidRPr="00CF179F">
        <w:rPr>
          <w:rFonts w:eastAsia="PMingLiU" w:cs="Traditional Arabic"/>
          <w:sz w:val="20"/>
          <w:szCs w:val="30"/>
          <w:rtl/>
          <w:lang w:val="en-GB" w:eastAsia="zh-TW"/>
        </w:rPr>
        <w:t xml:space="preserve">سيجري إعداد تقارير التقييم </w:t>
      </w:r>
      <w:proofErr w:type="spellStart"/>
      <w:r w:rsidRPr="00CF179F">
        <w:rPr>
          <w:rFonts w:eastAsia="PMingLiU" w:cs="Traditional Arabic"/>
          <w:sz w:val="20"/>
          <w:szCs w:val="30"/>
          <w:rtl/>
          <w:lang w:val="en-GB" w:eastAsia="zh-TW"/>
        </w:rPr>
        <w:t>المواضيعي</w:t>
      </w:r>
      <w:proofErr w:type="spellEnd"/>
      <w:r w:rsidRPr="00CF179F">
        <w:rPr>
          <w:rFonts w:eastAsia="PMingLiU" w:cs="Traditional Arabic"/>
          <w:sz w:val="20"/>
          <w:szCs w:val="30"/>
          <w:rtl/>
          <w:lang w:val="en-GB" w:eastAsia="zh-TW"/>
        </w:rPr>
        <w:t xml:space="preserve"> للاستخدام</w:t>
      </w:r>
      <w:r w:rsidRPr="002F745C">
        <w:rPr>
          <w:rFonts w:eastAsia="PMingLiU" w:cs="Traditional Arabic"/>
          <w:sz w:val="20"/>
          <w:szCs w:val="30"/>
          <w:rtl/>
          <w:lang w:val="en-GB" w:eastAsia="zh-TW"/>
        </w:rPr>
        <w:t xml:space="preserve"> المستدام للأنواع البرية والتقييم المنهجي المتعلق بوضع مفاهيم متنوعة لقيم الطبيعة المتعددة وفوائدها، بما في ذلك وظائف وخدمات التنوع البيولوجي والنظم الإيكولوجية، </w:t>
      </w:r>
      <w:r>
        <w:rPr>
          <w:rFonts w:eastAsia="PMingLiU" w:cs="Traditional Arabic"/>
          <w:sz w:val="20"/>
          <w:szCs w:val="30"/>
          <w:rtl/>
          <w:lang w:val="en-GB" w:eastAsia="zh-TW"/>
        </w:rPr>
        <w:t>التي ستكون لها أنشطة متكاملة على نطاق جميع وظائف المنبر، مثلما ب</w:t>
      </w:r>
      <w:r w:rsidRPr="002F745C">
        <w:rPr>
          <w:rFonts w:eastAsia="PMingLiU" w:cs="Traditional Arabic"/>
          <w:sz w:val="20"/>
          <w:szCs w:val="30"/>
          <w:rtl/>
          <w:lang w:val="en-GB" w:eastAsia="zh-TW"/>
        </w:rPr>
        <w:t xml:space="preserve">دأها الاجتماع العام بموجب </w:t>
      </w:r>
      <w:r>
        <w:rPr>
          <w:rFonts w:eastAsia="PMingLiU" w:cs="Traditional Arabic"/>
          <w:sz w:val="20"/>
          <w:szCs w:val="30"/>
          <w:rtl/>
          <w:lang w:val="en-GB" w:eastAsia="zh-TW"/>
        </w:rPr>
        <w:t>مقرره</w:t>
      </w:r>
      <w:r w:rsidRPr="002F745C">
        <w:rPr>
          <w:rFonts w:eastAsia="PMingLiU" w:cs="Traditional Arabic"/>
          <w:sz w:val="20"/>
          <w:szCs w:val="30"/>
          <w:rtl/>
          <w:lang w:val="en-GB" w:eastAsia="zh-TW"/>
        </w:rPr>
        <w:t xml:space="preserve"> م</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ح</w:t>
      </w:r>
      <w:r>
        <w:rPr>
          <w:rFonts w:eastAsia="PMingLiU" w:cs="Traditional Arabic"/>
          <w:sz w:val="20"/>
          <w:szCs w:val="30"/>
          <w:rtl/>
          <w:lang w:val="en-GB" w:eastAsia="zh-TW"/>
        </w:rPr>
        <w:t> </w:t>
      </w:r>
      <w:r w:rsidRPr="002F745C">
        <w:rPr>
          <w:rFonts w:eastAsia="PMingLiU" w:cs="Traditional Arabic"/>
          <w:sz w:val="20"/>
          <w:szCs w:val="30"/>
          <w:rtl/>
          <w:lang w:val="en-GB" w:eastAsia="zh-TW"/>
        </w:rPr>
        <w:t>د-6/1 كجزء من برنامج العمل الأول، لينظر فيها الاجتماع العام في دورته التاسعة.</w:t>
      </w:r>
    </w:p>
    <w:p w14:paraId="14DDA92A"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18-</w:t>
      </w:r>
      <w:r w:rsidRPr="002F745C">
        <w:rPr>
          <w:rFonts w:eastAsia="PMingLiU" w:cs="Traditional Arabic"/>
          <w:sz w:val="20"/>
          <w:szCs w:val="30"/>
          <w:rtl/>
          <w:lang w:val="en-GB" w:eastAsia="zh-TW"/>
        </w:rPr>
        <w:tab/>
      </w:r>
      <w:r>
        <w:rPr>
          <w:rFonts w:eastAsia="PMingLiU" w:cs="Traditional Arabic"/>
          <w:sz w:val="20"/>
          <w:szCs w:val="30"/>
          <w:rtl/>
          <w:lang w:val="en-GB" w:eastAsia="zh-TW"/>
        </w:rPr>
        <w:t>و</w:t>
      </w:r>
      <w:r w:rsidRPr="002F745C">
        <w:rPr>
          <w:rFonts w:eastAsia="PMingLiU" w:cs="Traditional Arabic"/>
          <w:sz w:val="20"/>
          <w:szCs w:val="30"/>
          <w:rtl/>
          <w:lang w:val="en-GB" w:eastAsia="zh-TW"/>
        </w:rPr>
        <w:t>سيجري</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 xml:space="preserve">إعداد التقرير المتعلق بالتقييم </w:t>
      </w:r>
      <w:proofErr w:type="spellStart"/>
      <w:r w:rsidRPr="002F745C">
        <w:rPr>
          <w:rFonts w:eastAsia="PMingLiU" w:cs="Traditional Arabic"/>
          <w:sz w:val="20"/>
          <w:szCs w:val="30"/>
          <w:rtl/>
          <w:lang w:val="en-GB" w:eastAsia="zh-TW"/>
        </w:rPr>
        <w:t>المواضيعي</w:t>
      </w:r>
      <w:proofErr w:type="spellEnd"/>
      <w:r w:rsidRPr="002F745C">
        <w:rPr>
          <w:rFonts w:eastAsia="PMingLiU" w:cs="Traditional Arabic"/>
          <w:sz w:val="20"/>
          <w:szCs w:val="30"/>
          <w:rtl/>
          <w:lang w:val="en-GB" w:eastAsia="zh-TW"/>
        </w:rPr>
        <w:t xml:space="preserve"> للأنواع الدخيلة الـمُغيرة، </w:t>
      </w:r>
      <w:r>
        <w:rPr>
          <w:rFonts w:eastAsia="PMingLiU" w:cs="Traditional Arabic"/>
          <w:sz w:val="20"/>
          <w:szCs w:val="30"/>
          <w:rtl/>
          <w:lang w:val="en-GB" w:eastAsia="zh-TW"/>
        </w:rPr>
        <w:t>وستكون له أنشطة متكاملة على نطاق جميع وظائف المنبر، مثلما</w:t>
      </w:r>
      <w:r w:rsidRPr="002F745C">
        <w:rPr>
          <w:rFonts w:eastAsia="PMingLiU" w:cs="Traditional Arabic"/>
          <w:sz w:val="20"/>
          <w:szCs w:val="30"/>
          <w:rtl/>
          <w:lang w:val="en-GB" w:eastAsia="zh-TW"/>
        </w:rPr>
        <w:t xml:space="preserve"> بدأه الاجتماع العام أيضاً بموجب </w:t>
      </w:r>
      <w:r>
        <w:rPr>
          <w:rFonts w:eastAsia="PMingLiU" w:cs="Traditional Arabic"/>
          <w:sz w:val="20"/>
          <w:szCs w:val="30"/>
          <w:rtl/>
          <w:lang w:val="en-GB" w:eastAsia="zh-TW"/>
        </w:rPr>
        <w:t>مقرره</w:t>
      </w:r>
      <w:r w:rsidRPr="002F745C">
        <w:rPr>
          <w:rFonts w:eastAsia="PMingLiU" w:cs="Traditional Arabic"/>
          <w:sz w:val="20"/>
          <w:szCs w:val="30"/>
          <w:rtl/>
          <w:lang w:val="en-GB" w:eastAsia="zh-TW"/>
        </w:rPr>
        <w:t xml:space="preserve"> </w:t>
      </w:r>
      <w:r w:rsidRPr="002F745C">
        <w:rPr>
          <w:rFonts w:ascii="Traditional Arabic" w:eastAsia="PMingLiU" w:hAnsi="Traditional Arabic" w:cs="Traditional Arabic"/>
          <w:sz w:val="30"/>
          <w:szCs w:val="30"/>
          <w:rtl/>
          <w:lang w:val="en-GB" w:eastAsia="zh-TW"/>
        </w:rPr>
        <w:t>م</w:t>
      </w:r>
      <w:r>
        <w:rPr>
          <w:rFonts w:ascii="Traditional Arabic" w:eastAsia="PMingLiU" w:hAnsi="Traditional Arabic" w:cs="Traditional Arabic"/>
          <w:sz w:val="30"/>
          <w:szCs w:val="30"/>
          <w:rtl/>
          <w:lang w:val="en-GB" w:eastAsia="zh-TW"/>
        </w:rPr>
        <w:t xml:space="preserve"> </w:t>
      </w:r>
      <w:r w:rsidRPr="002F745C">
        <w:rPr>
          <w:rFonts w:ascii="Traditional Arabic" w:eastAsia="PMingLiU" w:hAnsi="Traditional Arabic" w:cs="Traditional Arabic"/>
          <w:sz w:val="30"/>
          <w:szCs w:val="30"/>
          <w:rtl/>
          <w:lang w:val="en-GB" w:eastAsia="zh-TW"/>
        </w:rPr>
        <w:t>ح</w:t>
      </w:r>
      <w:r>
        <w:rPr>
          <w:rFonts w:ascii="Traditional Arabic" w:eastAsia="PMingLiU" w:hAnsi="Traditional Arabic" w:cs="Traditional Arabic"/>
          <w:sz w:val="30"/>
          <w:szCs w:val="30"/>
          <w:rtl/>
          <w:lang w:val="en-GB" w:eastAsia="zh-TW"/>
        </w:rPr>
        <w:t xml:space="preserve"> </w:t>
      </w:r>
      <w:r w:rsidRPr="002F745C">
        <w:rPr>
          <w:rFonts w:ascii="Traditional Arabic" w:eastAsia="PMingLiU" w:hAnsi="Traditional Arabic" w:cs="Traditional Arabic"/>
          <w:sz w:val="30"/>
          <w:szCs w:val="30"/>
          <w:rtl/>
          <w:lang w:val="en-GB" w:eastAsia="zh-TW"/>
        </w:rPr>
        <w:t>د</w:t>
      </w:r>
      <w:r w:rsidRPr="002F745C">
        <w:rPr>
          <w:rFonts w:eastAsia="PMingLiU" w:cs="Traditional Arabic"/>
          <w:sz w:val="20"/>
          <w:szCs w:val="30"/>
          <w:rtl/>
          <w:lang w:val="en-GB" w:eastAsia="zh-TW"/>
        </w:rPr>
        <w:t>-6/1 كجزء من برنامج العمل الأول، لكي ينظر فيه الاجتماع العام في دورته العاشرة.</w:t>
      </w:r>
    </w:p>
    <w:p w14:paraId="16AF5B0B"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20"/>
          <w:szCs w:val="30"/>
          <w:lang w:val="en-GB" w:eastAsia="zh-TW"/>
        </w:rPr>
      </w:pPr>
      <w:r w:rsidRPr="002F745C">
        <w:rPr>
          <w:rFonts w:eastAsia="PMingLiU" w:cs="Traditional Arabic"/>
          <w:b/>
          <w:bCs/>
          <w:sz w:val="20"/>
          <w:szCs w:val="30"/>
          <w:rtl/>
          <w:lang w:val="en-GB" w:eastAsia="zh-TW"/>
        </w:rPr>
        <w:t>دال-</w:t>
      </w:r>
      <w:r w:rsidRPr="002F745C">
        <w:rPr>
          <w:rFonts w:eastAsia="PMingLiU" w:cs="Traditional Arabic"/>
          <w:b/>
          <w:bCs/>
          <w:sz w:val="20"/>
          <w:szCs w:val="30"/>
          <w:rtl/>
          <w:lang w:val="en-GB" w:eastAsia="zh-TW"/>
        </w:rPr>
        <w:tab/>
        <w:t>الجدول الزمني للنواتج ونداءات الطلبات والإسهامات والاقتراحات في المستقبل</w:t>
      </w:r>
    </w:p>
    <w:p w14:paraId="604483F8" w14:textId="77777777" w:rsidR="00E43CC8" w:rsidRDefault="00E43CC8" w:rsidP="00E43CC8">
      <w:pPr>
        <w:tabs>
          <w:tab w:val="left" w:pos="1842"/>
        </w:tabs>
        <w:spacing w:after="360" w:line="400" w:lineRule="exact"/>
        <w:ind w:left="1134"/>
        <w:jc w:val="both"/>
        <w:rPr>
          <w:rFonts w:eastAsia="PMingLiU" w:cs="Traditional Arabic"/>
          <w:sz w:val="20"/>
          <w:szCs w:val="30"/>
          <w:rtl/>
          <w:lang w:val="en-GB" w:eastAsia="zh-TW"/>
        </w:rPr>
      </w:pPr>
      <w:r w:rsidRPr="002F745C">
        <w:rPr>
          <w:rFonts w:eastAsia="PMingLiU" w:cs="Traditional Arabic"/>
          <w:sz w:val="20"/>
          <w:szCs w:val="30"/>
          <w:rtl/>
          <w:lang w:val="en-GB" w:eastAsia="zh-TW"/>
        </w:rPr>
        <w:t>19-</w:t>
      </w:r>
      <w:r w:rsidRPr="002F745C">
        <w:rPr>
          <w:rFonts w:eastAsia="PMingLiU" w:cs="Traditional Arabic"/>
          <w:sz w:val="20"/>
          <w:szCs w:val="30"/>
          <w:rtl/>
          <w:lang w:val="en-GB" w:eastAsia="zh-TW"/>
        </w:rPr>
        <w:tab/>
      </w:r>
      <w:r>
        <w:rPr>
          <w:rFonts w:eastAsia="PMingLiU" w:cs="Traditional Arabic"/>
          <w:sz w:val="20"/>
          <w:szCs w:val="30"/>
          <w:rtl/>
          <w:lang w:val="en-GB" w:eastAsia="zh-TW"/>
        </w:rPr>
        <w:t xml:space="preserve">ستُجرى تقييمات جديدة في إطار الهدف 1 وفقاً للمقررات الصادرة عن الاجتماع العام، مع مراعاة الجدول الزمني الإرشادي الوارد في الشكل ألف-2. وسيستعرض المنبر برنامج العمل دورياً، وكذلك الطلبات والإسهامات والاقتراحات الواردة والتي ترتب أولوياتها وفقاً للمقرر </w:t>
      </w:r>
      <w:r w:rsidRPr="009B5D03">
        <w:rPr>
          <w:rFonts w:ascii="Traditional Arabic" w:hAnsi="Traditional Arabic" w:cs="Traditional Arabic"/>
          <w:sz w:val="30"/>
          <w:szCs w:val="30"/>
          <w:rtl/>
          <w:lang w:val="en-GB" w:eastAsia="zh-TW"/>
        </w:rPr>
        <w:t>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w:t>
      </w:r>
      <w:r>
        <w:rPr>
          <w:rFonts w:eastAsia="PMingLiU" w:cs="Traditional Arabic"/>
          <w:sz w:val="20"/>
          <w:szCs w:val="30"/>
          <w:rtl/>
          <w:lang w:val="en-GB" w:eastAsia="zh-TW"/>
        </w:rPr>
        <w:t>-1/3.</w:t>
      </w:r>
    </w:p>
    <w:p w14:paraId="3F87AC2B" w14:textId="77777777" w:rsidR="00E43CC8" w:rsidRPr="000545A1" w:rsidRDefault="00E43CC8" w:rsidP="00E43CC8">
      <w:pPr>
        <w:tabs>
          <w:tab w:val="right" w:pos="496"/>
          <w:tab w:val="left" w:pos="1247"/>
          <w:tab w:val="left" w:pos="1814"/>
          <w:tab w:val="left" w:pos="1842"/>
          <w:tab w:val="left" w:pos="2381"/>
          <w:tab w:val="left" w:pos="2948"/>
          <w:tab w:val="left" w:pos="3515"/>
        </w:tabs>
        <w:spacing w:after="120" w:line="320" w:lineRule="exact"/>
        <w:ind w:left="1134"/>
        <w:jc w:val="both"/>
        <w:rPr>
          <w:rFonts w:eastAsia="PMingLiU" w:cs="Traditional Arabic"/>
          <w:sz w:val="20"/>
          <w:szCs w:val="30"/>
          <w:lang w:eastAsia="zh-TW"/>
        </w:rPr>
      </w:pPr>
      <w:r w:rsidRPr="009A43BC">
        <w:rPr>
          <w:rFonts w:eastAsia="PMingLiU" w:cs="Traditional Arabic"/>
          <w:sz w:val="20"/>
          <w:szCs w:val="30"/>
          <w:rtl/>
          <w:lang w:val="en-GB" w:eastAsia="zh-TW"/>
        </w:rPr>
        <w:t>الشكل ألف-2</w:t>
      </w:r>
    </w:p>
    <w:p w14:paraId="52E4B6C0" w14:textId="77777777" w:rsidR="00E43CC8" w:rsidRDefault="00E43CC8" w:rsidP="00E43CC8">
      <w:pPr>
        <w:spacing w:after="240" w:line="320" w:lineRule="exact"/>
        <w:ind w:left="1134"/>
        <w:jc w:val="both"/>
        <w:rPr>
          <w:rFonts w:ascii="Traditional Arabic" w:eastAsia="PMingLiU" w:hAnsi="Traditional Arabic" w:cs="Traditional Arabic"/>
          <w:sz w:val="30"/>
          <w:szCs w:val="30"/>
          <w:rtl/>
          <w:lang w:val="en-GB" w:eastAsia="zh-TW"/>
        </w:rPr>
      </w:pPr>
      <w:r w:rsidRPr="006973EE">
        <w:rPr>
          <w:rFonts w:eastAsia="PMingLiU"/>
          <w:noProof/>
        </w:rPr>
        <mc:AlternateContent>
          <mc:Choice Requires="wps">
            <w:drawing>
              <wp:anchor distT="0" distB="0" distL="114300" distR="114300" simplePos="0" relativeHeight="251667456" behindDoc="0" locked="0" layoutInCell="1" allowOverlap="1" wp14:anchorId="1499BBAE" wp14:editId="68C1C86B">
                <wp:simplePos x="0" y="0"/>
                <wp:positionH relativeFrom="column">
                  <wp:posOffset>4488180</wp:posOffset>
                </wp:positionH>
                <wp:positionV relativeFrom="paragraph">
                  <wp:posOffset>1158050</wp:posOffset>
                </wp:positionV>
                <wp:extent cx="858520" cy="196215"/>
                <wp:effectExtent l="0" t="0" r="0" b="0"/>
                <wp:wrapNone/>
                <wp:docPr id="31" name="Rectangle 31"/>
                <wp:cNvGraphicFramePr/>
                <a:graphic xmlns:a="http://schemas.openxmlformats.org/drawingml/2006/main">
                  <a:graphicData uri="http://schemas.microsoft.com/office/word/2010/wordprocessingShape">
                    <wps:wsp>
                      <wps:cNvSpPr/>
                      <wps:spPr>
                        <a:xfrm>
                          <a:off x="0" y="0"/>
                          <a:ext cx="858520" cy="196215"/>
                        </a:xfrm>
                        <a:prstGeom prst="rect">
                          <a:avLst/>
                        </a:prstGeom>
                        <a:solidFill>
                          <a:sysClr val="window" lastClr="FFFFFF"/>
                        </a:solidFill>
                        <a:ln>
                          <a:noFill/>
                        </a:ln>
                      </wps:spPr>
                      <wps:txbx>
                        <w:txbxContent>
                          <w:p w14:paraId="7410D943" w14:textId="77777777" w:rsidR="008D5D7E" w:rsidRPr="002116D5" w:rsidRDefault="008D5D7E" w:rsidP="00E43CC8">
                            <w:pPr>
                              <w:ind w:left="-11"/>
                              <w:jc w:val="both"/>
                              <w:rPr>
                                <w:rFonts w:ascii="Traditional Arabic" w:hAnsi="Traditional Arabic" w:cs="Traditional Arabic"/>
                                <w:bCs/>
                                <w:sz w:val="16"/>
                                <w:szCs w:val="20"/>
                                <w:rtl/>
                              </w:rPr>
                            </w:pPr>
                            <w:r>
                              <w:rPr>
                                <w:rFonts w:ascii="Traditional Arabic" w:hAnsi="Traditional Arabic" w:cs="Traditional Arabic" w:hint="cs"/>
                                <w:bCs/>
                                <w:color w:val="4F7A30"/>
                                <w:sz w:val="9"/>
                                <w:szCs w:val="20"/>
                                <w:rtl/>
                              </w:rPr>
                              <w:t>القيم</w:t>
                            </w:r>
                          </w:p>
                          <w:p w14:paraId="456BE383" w14:textId="77777777" w:rsidR="008D5D7E" w:rsidRDefault="008D5D7E" w:rsidP="00E43CC8">
                            <w:pPr>
                              <w:bidi w:val="0"/>
                              <w:jc w:val="cente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499BBAE" id="Rectangle 31" o:spid="_x0000_s1027" style="position:absolute;left:0;text-align:left;margin-left:353.4pt;margin-top:91.2pt;width:67.6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" fillcolor="window" stroked="f">
                <v:textbox inset="0,0,0,0">
                  <w:txbxContent>
                    <w:p w14:paraId="7410D943" w14:textId="77777777" w:rsidR="008D5D7E" w:rsidRPr="002116D5" w:rsidRDefault="008D5D7E" w:rsidP="00E43CC8">
                      <w:pPr>
                        <w:ind w:left="-11"/>
                        <w:jc w:val="both"/>
                        <w:rPr>
                          <w:rFonts w:ascii="Traditional Arabic" w:hAnsi="Traditional Arabic" w:cs="Traditional Arabic"/>
                          <w:bCs/>
                          <w:sz w:val="16"/>
                          <w:szCs w:val="20"/>
                          <w:rtl/>
                        </w:rPr>
                      </w:pPr>
                      <w:r>
                        <w:rPr>
                          <w:rFonts w:ascii="Traditional Arabic" w:hAnsi="Traditional Arabic" w:cs="Traditional Arabic" w:hint="cs"/>
                          <w:bCs/>
                          <w:color w:val="4F7A30"/>
                          <w:sz w:val="9"/>
                          <w:szCs w:val="20"/>
                          <w:rtl/>
                        </w:rPr>
                        <w:t>القيم</w:t>
                      </w:r>
                    </w:p>
                    <w:p w14:paraId="456BE383" w14:textId="77777777" w:rsidR="008D5D7E" w:rsidRDefault="008D5D7E" w:rsidP="00E43CC8">
                      <w:pPr>
                        <w:bidi w:val="0"/>
                        <w:jc w:val="center"/>
                      </w:pPr>
                    </w:p>
                  </w:txbxContent>
                </v:textbox>
              </v:rect>
            </w:pict>
          </mc:Fallback>
        </mc:AlternateContent>
      </w:r>
      <w:r w:rsidRPr="006973EE">
        <w:rPr>
          <w:rFonts w:eastAsia="PMingLiU"/>
          <w:noProof/>
        </w:rPr>
        <mc:AlternateContent>
          <mc:Choice Requires="wps">
            <w:drawing>
              <wp:anchor distT="0" distB="0" distL="114300" distR="114300" simplePos="0" relativeHeight="251668480" behindDoc="0" locked="0" layoutInCell="1" allowOverlap="1" wp14:anchorId="6D329247" wp14:editId="48228CBA">
                <wp:simplePos x="0" y="0"/>
                <wp:positionH relativeFrom="column">
                  <wp:posOffset>4241800</wp:posOffset>
                </wp:positionH>
                <wp:positionV relativeFrom="paragraph">
                  <wp:posOffset>1431100</wp:posOffset>
                </wp:positionV>
                <wp:extent cx="1098550" cy="309245"/>
                <wp:effectExtent l="0" t="0" r="6350" b="0"/>
                <wp:wrapNone/>
                <wp:docPr id="91" name="Rectangle 91"/>
                <wp:cNvGraphicFramePr/>
                <a:graphic xmlns:a="http://schemas.openxmlformats.org/drawingml/2006/main">
                  <a:graphicData uri="http://schemas.microsoft.com/office/word/2010/wordprocessingShape">
                    <wps:wsp>
                      <wps:cNvSpPr/>
                      <wps:spPr>
                        <a:xfrm>
                          <a:off x="0" y="0"/>
                          <a:ext cx="1098550" cy="309245"/>
                        </a:xfrm>
                        <a:prstGeom prst="rect">
                          <a:avLst/>
                        </a:prstGeom>
                        <a:solidFill>
                          <a:sysClr val="window" lastClr="FFFFFF"/>
                        </a:solidFill>
                        <a:ln>
                          <a:noFill/>
                        </a:ln>
                      </wps:spPr>
                      <wps:txbx>
                        <w:txbxContent>
                          <w:p w14:paraId="4FD99C37" w14:textId="77777777" w:rsidR="008D5D7E" w:rsidRPr="002116D5" w:rsidRDefault="008D5D7E" w:rsidP="00E43CC8">
                            <w:pPr>
                              <w:ind w:left="-11"/>
                              <w:jc w:val="both"/>
                              <w:rPr>
                                <w:rFonts w:ascii="Traditional Arabic" w:hAnsi="Traditional Arabic" w:cs="Traditional Arabic"/>
                                <w:bCs/>
                                <w:sz w:val="16"/>
                                <w:szCs w:val="20"/>
                                <w:rtl/>
                              </w:rPr>
                            </w:pPr>
                            <w:r>
                              <w:rPr>
                                <w:rFonts w:ascii="Traditional Arabic" w:hAnsi="Traditional Arabic" w:cs="Traditional Arabic" w:hint="cs"/>
                                <w:bCs/>
                                <w:color w:val="4F7A30"/>
                                <w:sz w:val="9"/>
                                <w:szCs w:val="20"/>
                                <w:rtl/>
                              </w:rPr>
                              <w:t>الأنواع الدخيلة المغيرة</w:t>
                            </w:r>
                          </w:p>
                          <w:p w14:paraId="6A4ACC0F" w14:textId="77777777" w:rsidR="008D5D7E" w:rsidRPr="004E3036" w:rsidRDefault="008D5D7E" w:rsidP="00E43CC8">
                            <w:pPr>
                              <w:bidi w:val="0"/>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D329247" id="Rectangle 91" o:spid="_x0000_s1028" style="position:absolute;left:0;text-align:left;margin-left:334pt;margin-top:112.7pt;width:86.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" fillcolor="window" stroked="f">
                <v:textbox inset="0,0,0,0">
                  <w:txbxContent>
                    <w:p w14:paraId="4FD99C37" w14:textId="77777777" w:rsidR="008D5D7E" w:rsidRPr="002116D5" w:rsidRDefault="008D5D7E" w:rsidP="00E43CC8">
                      <w:pPr>
                        <w:ind w:left="-11"/>
                        <w:jc w:val="both"/>
                        <w:rPr>
                          <w:rFonts w:ascii="Traditional Arabic" w:hAnsi="Traditional Arabic" w:cs="Traditional Arabic"/>
                          <w:bCs/>
                          <w:sz w:val="16"/>
                          <w:szCs w:val="20"/>
                          <w:rtl/>
                        </w:rPr>
                      </w:pPr>
                      <w:r>
                        <w:rPr>
                          <w:rFonts w:ascii="Traditional Arabic" w:hAnsi="Traditional Arabic" w:cs="Traditional Arabic" w:hint="cs"/>
                          <w:bCs/>
                          <w:color w:val="4F7A30"/>
                          <w:sz w:val="9"/>
                          <w:szCs w:val="20"/>
                          <w:rtl/>
                        </w:rPr>
                        <w:t>الأنواع الدخيلة المغيرة</w:t>
                      </w:r>
                    </w:p>
                    <w:p w14:paraId="6A4ACC0F" w14:textId="77777777" w:rsidR="008D5D7E" w:rsidRPr="004E3036" w:rsidRDefault="008D5D7E" w:rsidP="00E43CC8">
                      <w:pPr>
                        <w:bidi w:val="0"/>
                      </w:pPr>
                    </w:p>
                  </w:txbxContent>
                </v:textbox>
              </v:rect>
            </w:pict>
          </mc:Fallback>
        </mc:AlternateContent>
      </w:r>
      <w:r w:rsidRPr="002F745C">
        <w:rPr>
          <w:rFonts w:eastAsia="PMingLiU"/>
          <w:noProof/>
        </w:rPr>
        <mc:AlternateContent>
          <mc:Choice Requires="wps">
            <w:drawing>
              <wp:anchor distT="0" distB="0" distL="114300" distR="114300" simplePos="0" relativeHeight="251665408" behindDoc="0" locked="0" layoutInCell="1" allowOverlap="1" wp14:anchorId="707D9ACD" wp14:editId="1DA8A582">
                <wp:simplePos x="0" y="0"/>
                <wp:positionH relativeFrom="column">
                  <wp:posOffset>1131238</wp:posOffset>
                </wp:positionH>
                <wp:positionV relativeFrom="paragraph">
                  <wp:posOffset>1304560</wp:posOffset>
                </wp:positionV>
                <wp:extent cx="261521" cy="151061"/>
                <wp:effectExtent l="0" t="0" r="0" b="0"/>
                <wp:wrapNone/>
                <wp:docPr id="103" name="Rectangle 103"/>
                <wp:cNvGraphicFramePr/>
                <a:graphic xmlns:a="http://schemas.openxmlformats.org/drawingml/2006/main">
                  <a:graphicData uri="http://schemas.microsoft.com/office/word/2010/wordprocessingShape">
                    <wps:wsp>
                      <wps:cNvSpPr/>
                      <wps:spPr>
                        <a:xfrm>
                          <a:off x="0" y="0"/>
                          <a:ext cx="261521" cy="151061"/>
                        </a:xfrm>
                        <a:prstGeom prst="rect">
                          <a:avLst/>
                        </a:prstGeom>
                        <a:ln>
                          <a:noFill/>
                        </a:ln>
                      </wps:spPr>
                      <wps:txbx>
                        <w:txbxContent>
                          <w:p w14:paraId="1309D6BC" w14:textId="77777777" w:rsidR="008D5D7E" w:rsidRPr="00A905A9" w:rsidRDefault="008D5D7E" w:rsidP="00E43CC8">
                            <w:pPr>
                              <w:bidi w:val="0"/>
                              <w:rPr>
                                <w:sz w:val="14"/>
                                <w:szCs w:val="18"/>
                                <w:lang w:bidi="ar-EG"/>
                              </w:rPr>
                            </w:pPr>
                            <w:r>
                              <w:rPr>
                                <w:rFonts w:hint="cs"/>
                                <w:b/>
                                <w:color w:val="FFFEFD"/>
                                <w:sz w:val="7"/>
                                <w:szCs w:val="18"/>
                                <w:rtl/>
                                <w:lang w:bidi="ar-EG"/>
                              </w:rPr>
                              <w:t>2027</w:t>
                            </w:r>
                          </w:p>
                          <w:p w14:paraId="7B7F9501" w14:textId="77777777" w:rsidR="008D5D7E" w:rsidRDefault="008D5D7E" w:rsidP="00E43CC8">
                            <w:pPr>
                              <w:bidi w:val="0"/>
                            </w:pPr>
                          </w:p>
                        </w:txbxContent>
                      </wps:txbx>
                      <wps:bodyPr vert="horz" lIns="0" tIns="0" rIns="0" bIns="0" rtlCol="0">
                        <a:noAutofit/>
                      </wps:bodyPr>
                    </wps:wsp>
                  </a:graphicData>
                </a:graphic>
              </wp:anchor>
            </w:drawing>
          </mc:Choice>
          <mc:Fallback>
            <w:pict>
              <v:rect w14:anchorId="707D9ACD" id="Rectangle 103" o:spid="_x0000_s1029" style="position:absolute;left:0;text-align:left;margin-left:89.05pt;margin-top:102.7pt;width:20.6pt;height:1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" filled="f" stroked="f">
                <v:textbox inset="0,0,0,0">
                  <w:txbxContent>
                    <w:p w14:paraId="1309D6BC" w14:textId="77777777" w:rsidR="008D5D7E" w:rsidRPr="00A905A9" w:rsidRDefault="008D5D7E" w:rsidP="00E43CC8">
                      <w:pPr>
                        <w:bidi w:val="0"/>
                        <w:rPr>
                          <w:sz w:val="14"/>
                          <w:szCs w:val="18"/>
                          <w:lang w:bidi="ar-EG"/>
                        </w:rPr>
                      </w:pPr>
                      <w:r>
                        <w:rPr>
                          <w:rFonts w:hint="cs"/>
                          <w:b/>
                          <w:color w:val="FFFEFD"/>
                          <w:sz w:val="7"/>
                          <w:szCs w:val="18"/>
                          <w:rtl/>
                          <w:lang w:bidi="ar-EG"/>
                        </w:rPr>
                        <w:t>2027</w:t>
                      </w:r>
                    </w:p>
                    <w:p w14:paraId="7B7F9501"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noProof/>
          <w:sz w:val="30"/>
          <w:szCs w:val="30"/>
        </w:rPr>
        <mc:AlternateContent>
          <mc:Choice Requires="wps">
            <w:drawing>
              <wp:anchor distT="0" distB="0" distL="114300" distR="114300" simplePos="0" relativeHeight="251661312" behindDoc="0" locked="0" layoutInCell="1" allowOverlap="1" wp14:anchorId="69E22997" wp14:editId="24627CFE">
                <wp:simplePos x="0" y="0"/>
                <wp:positionH relativeFrom="column">
                  <wp:posOffset>4855614</wp:posOffset>
                </wp:positionH>
                <wp:positionV relativeFrom="paragraph">
                  <wp:posOffset>1830481</wp:posOffset>
                </wp:positionV>
                <wp:extent cx="130780" cy="151111"/>
                <wp:effectExtent l="0" t="0" r="0" b="0"/>
                <wp:wrapNone/>
                <wp:docPr id="4" name="Rectangle 4"/>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330E3634" w14:textId="77777777" w:rsidR="008D5D7E" w:rsidRPr="00ED1E6E" w:rsidRDefault="008D5D7E" w:rsidP="00E43CC8">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7</w:t>
                            </w:r>
                          </w:p>
                          <w:p w14:paraId="4342389D" w14:textId="77777777" w:rsidR="008D5D7E" w:rsidRDefault="008D5D7E" w:rsidP="00E43CC8">
                            <w:pPr>
                              <w:bidi w:val="0"/>
                            </w:pPr>
                          </w:p>
                        </w:txbxContent>
                      </wps:txbx>
                      <wps:bodyPr vert="horz" lIns="0" tIns="0" rIns="0" bIns="0" rtlCol="0">
                        <a:noAutofit/>
                      </wps:bodyPr>
                    </wps:wsp>
                  </a:graphicData>
                </a:graphic>
              </wp:anchor>
            </w:drawing>
          </mc:Choice>
          <mc:Fallback>
            <w:pict>
              <v:rect w14:anchorId="69E22997" id="Rectangle 4" o:spid="_x0000_s1030" style="position:absolute;left:0;text-align:left;margin-left:382.35pt;margin-top:144.15pt;width:10.3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" filled="f" stroked="f">
                <v:textbox inset="0,0,0,0">
                  <w:txbxContent>
                    <w:p w14:paraId="330E3634" w14:textId="77777777" w:rsidR="008D5D7E" w:rsidRPr="00ED1E6E" w:rsidRDefault="008D5D7E" w:rsidP="00E43CC8">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7</w:t>
                      </w:r>
                    </w:p>
                    <w:p w14:paraId="4342389D"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noProof/>
          <w:sz w:val="30"/>
          <w:szCs w:val="30"/>
        </w:rPr>
        <mc:AlternateContent>
          <mc:Choice Requires="wps">
            <w:drawing>
              <wp:anchor distT="0" distB="0" distL="114300" distR="114300" simplePos="0" relativeHeight="251660288" behindDoc="0" locked="0" layoutInCell="1" allowOverlap="1" wp14:anchorId="7161EEC4" wp14:editId="5511D4E1">
                <wp:simplePos x="0" y="0"/>
                <wp:positionH relativeFrom="column">
                  <wp:posOffset>4429057</wp:posOffset>
                </wp:positionH>
                <wp:positionV relativeFrom="paragraph">
                  <wp:posOffset>1861023</wp:posOffset>
                </wp:positionV>
                <wp:extent cx="130175" cy="128905"/>
                <wp:effectExtent l="0" t="0" r="0" b="0"/>
                <wp:wrapNone/>
                <wp:docPr id="3" name="Rectangle 3"/>
                <wp:cNvGraphicFramePr/>
                <a:graphic xmlns:a="http://schemas.openxmlformats.org/drawingml/2006/main">
                  <a:graphicData uri="http://schemas.microsoft.com/office/word/2010/wordprocessingShape">
                    <wps:wsp>
                      <wps:cNvSpPr/>
                      <wps:spPr>
                        <a:xfrm>
                          <a:off x="0" y="0"/>
                          <a:ext cx="130175" cy="128905"/>
                        </a:xfrm>
                        <a:prstGeom prst="rect">
                          <a:avLst/>
                        </a:prstGeom>
                        <a:ln>
                          <a:noFill/>
                        </a:ln>
                      </wps:spPr>
                      <wps:txbx>
                        <w:txbxContent>
                          <w:p w14:paraId="59822975" w14:textId="77777777" w:rsidR="008D5D7E" w:rsidRPr="004922F6" w:rsidRDefault="008D5D7E" w:rsidP="00E43CC8">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8</w:t>
                            </w:r>
                          </w:p>
                          <w:p w14:paraId="717D55E0" w14:textId="77777777" w:rsidR="008D5D7E" w:rsidRDefault="008D5D7E" w:rsidP="00E43CC8">
                            <w:pPr>
                              <w:bidi w:val="0"/>
                            </w:pPr>
                          </w:p>
                        </w:txbxContent>
                      </wps:txbx>
                      <wps:bodyPr vert="horz" lIns="0" tIns="0" rIns="0" bIns="0" rtlCol="0">
                        <a:noAutofit/>
                      </wps:bodyPr>
                    </wps:wsp>
                  </a:graphicData>
                </a:graphic>
                <wp14:sizeRelV relativeFrom="margin">
                  <wp14:pctHeight>0</wp14:pctHeight>
                </wp14:sizeRelV>
              </wp:anchor>
            </w:drawing>
          </mc:Choice>
          <mc:Fallback>
            <w:pict>
              <v:rect w14:anchorId="7161EEC4" id="Rectangle 3" o:spid="_x0000_s1031" style="position:absolute;left:0;text-align:left;margin-left:348.75pt;margin-top:146.55pt;width:10.25pt;height:1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" filled="f" stroked="f">
                <v:textbox inset="0,0,0,0">
                  <w:txbxContent>
                    <w:p w14:paraId="59822975" w14:textId="77777777" w:rsidR="008D5D7E" w:rsidRPr="004922F6" w:rsidRDefault="008D5D7E" w:rsidP="00E43CC8">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8</w:t>
                      </w:r>
                    </w:p>
                    <w:p w14:paraId="717D55E0"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noProof/>
          <w:sz w:val="30"/>
          <w:szCs w:val="30"/>
        </w:rPr>
        <mc:AlternateContent>
          <mc:Choice Requires="wps">
            <w:drawing>
              <wp:anchor distT="0" distB="0" distL="114300" distR="114300" simplePos="0" relativeHeight="251664384" behindDoc="0" locked="0" layoutInCell="1" allowOverlap="1" wp14:anchorId="2820A95C" wp14:editId="080DFE4D">
                <wp:simplePos x="0" y="0"/>
                <wp:positionH relativeFrom="column">
                  <wp:posOffset>3941022</wp:posOffset>
                </wp:positionH>
                <wp:positionV relativeFrom="paragraph">
                  <wp:posOffset>1832822</wp:posOffset>
                </wp:positionV>
                <wp:extent cx="130780" cy="151111"/>
                <wp:effectExtent l="0" t="0" r="0" b="0"/>
                <wp:wrapNone/>
                <wp:docPr id="160" name="Rectangle 160"/>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72E1C7C1" w14:textId="77777777" w:rsidR="008D5D7E" w:rsidRPr="00ED1E6E"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9</w:t>
                            </w:r>
                          </w:p>
                          <w:p w14:paraId="5AB927BB" w14:textId="77777777" w:rsidR="008D5D7E" w:rsidRDefault="008D5D7E" w:rsidP="00E43CC8">
                            <w:pPr>
                              <w:bidi w:val="0"/>
                            </w:pPr>
                          </w:p>
                        </w:txbxContent>
                      </wps:txbx>
                      <wps:bodyPr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820A95C" id="Rectangle 160" o:spid="_x0000_s1032" style="position:absolute;left:0;text-align:left;margin-left:310.3pt;margin-top:144.3pt;width:10.3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" filled="f" stroked="f">
                <v:textbox inset="0,0,0,0">
                  <w:txbxContent>
                    <w:p w14:paraId="72E1C7C1" w14:textId="77777777" w:rsidR="008D5D7E" w:rsidRPr="00ED1E6E"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9</w:t>
                      </w:r>
                    </w:p>
                    <w:p w14:paraId="5AB927BB"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noProof/>
          <w:sz w:val="30"/>
          <w:szCs w:val="30"/>
        </w:rPr>
        <mc:AlternateContent>
          <mc:Choice Requires="wps">
            <w:drawing>
              <wp:anchor distT="0" distB="0" distL="114300" distR="114300" simplePos="0" relativeHeight="251662336" behindDoc="0" locked="0" layoutInCell="1" allowOverlap="1" wp14:anchorId="1BE17537" wp14:editId="335A7D06">
                <wp:simplePos x="0" y="0"/>
                <wp:positionH relativeFrom="column">
                  <wp:posOffset>3021965</wp:posOffset>
                </wp:positionH>
                <wp:positionV relativeFrom="paragraph">
                  <wp:posOffset>1834079</wp:posOffset>
                </wp:positionV>
                <wp:extent cx="130780" cy="151111"/>
                <wp:effectExtent l="0" t="0" r="0" b="0"/>
                <wp:wrapNone/>
                <wp:docPr id="5" name="Rectangle 5"/>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10539F16" w14:textId="77777777" w:rsidR="008D5D7E" w:rsidRPr="00D37DAF"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11</w:t>
                            </w:r>
                          </w:p>
                          <w:p w14:paraId="730AD7E5" w14:textId="77777777" w:rsidR="008D5D7E" w:rsidRDefault="008D5D7E" w:rsidP="00E43CC8">
                            <w:pPr>
                              <w:bidi w:val="0"/>
                            </w:pPr>
                          </w:p>
                        </w:txbxContent>
                      </wps:txbx>
                      <wps:bodyPr vert="horz" lIns="0" tIns="0" rIns="0" bIns="0" rtlCol="0">
                        <a:noAutofit/>
                      </wps:bodyPr>
                    </wps:wsp>
                  </a:graphicData>
                </a:graphic>
              </wp:anchor>
            </w:drawing>
          </mc:Choice>
          <mc:Fallback>
            <w:pict>
              <v:rect w14:anchorId="1BE17537" id="Rectangle 5" o:spid="_x0000_s1033" style="position:absolute;left:0;text-align:left;margin-left:237.95pt;margin-top:144.4pt;width:10.3pt;height:1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" filled="f" stroked="f">
                <v:textbox inset="0,0,0,0">
                  <w:txbxContent>
                    <w:p w14:paraId="10539F16" w14:textId="77777777" w:rsidR="008D5D7E" w:rsidRPr="00D37DAF"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11</w:t>
                      </w:r>
                    </w:p>
                    <w:p w14:paraId="730AD7E5"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noProof/>
          <w:sz w:val="30"/>
          <w:szCs w:val="30"/>
        </w:rPr>
        <mc:AlternateContent>
          <mc:Choice Requires="wps">
            <w:drawing>
              <wp:anchor distT="0" distB="0" distL="114300" distR="114300" simplePos="0" relativeHeight="251663360" behindDoc="0" locked="0" layoutInCell="1" allowOverlap="1" wp14:anchorId="317B11F1" wp14:editId="596C1E52">
                <wp:simplePos x="0" y="0"/>
                <wp:positionH relativeFrom="column">
                  <wp:posOffset>3464539</wp:posOffset>
                </wp:positionH>
                <wp:positionV relativeFrom="paragraph">
                  <wp:posOffset>1844908</wp:posOffset>
                </wp:positionV>
                <wp:extent cx="130780" cy="151111"/>
                <wp:effectExtent l="0" t="0" r="0" b="0"/>
                <wp:wrapNone/>
                <wp:docPr id="6" name="Rectangle 6"/>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3D0C21D3" w14:textId="77777777" w:rsidR="008D5D7E" w:rsidRPr="00D37DAF"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10</w:t>
                            </w:r>
                          </w:p>
                          <w:p w14:paraId="157A61F1" w14:textId="77777777" w:rsidR="008D5D7E" w:rsidRDefault="008D5D7E" w:rsidP="00E43CC8">
                            <w:pPr>
                              <w:bidi w:val="0"/>
                            </w:pPr>
                          </w:p>
                        </w:txbxContent>
                      </wps:txbx>
                      <wps:bodyPr vert="horz" lIns="0" tIns="0" rIns="0" bIns="0" rtlCol="0">
                        <a:noAutofit/>
                      </wps:bodyPr>
                    </wps:wsp>
                  </a:graphicData>
                </a:graphic>
              </wp:anchor>
            </w:drawing>
          </mc:Choice>
          <mc:Fallback>
            <w:pict>
              <v:rect w14:anchorId="317B11F1" id="Rectangle 6" o:spid="_x0000_s1034" style="position:absolute;left:0;text-align:left;margin-left:272.8pt;margin-top:145.25pt;width:10.3pt;height:11.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" filled="f" stroked="f">
                <v:textbox inset="0,0,0,0">
                  <w:txbxContent>
                    <w:p w14:paraId="3D0C21D3" w14:textId="77777777" w:rsidR="008D5D7E" w:rsidRPr="00D37DAF"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10</w:t>
                      </w:r>
                    </w:p>
                    <w:p w14:paraId="157A61F1"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b/>
          <w:bCs/>
          <w:sz w:val="30"/>
          <w:szCs w:val="30"/>
          <w:rtl/>
          <w:lang w:val="en-GB" w:eastAsia="zh-TW"/>
        </w:rPr>
        <w:t>الجدول الزمني</w:t>
      </w:r>
      <w:r>
        <w:rPr>
          <w:rFonts w:ascii="Traditional Arabic" w:eastAsia="PMingLiU" w:hAnsi="Traditional Arabic" w:cs="Traditional Arabic"/>
          <w:b/>
          <w:bCs/>
          <w:sz w:val="30"/>
          <w:szCs w:val="30"/>
          <w:rtl/>
          <w:lang w:val="en-GB" w:eastAsia="zh-TW"/>
        </w:rPr>
        <w:t xml:space="preserve"> الإرشادي</w:t>
      </w:r>
      <w:r w:rsidRPr="002F745C">
        <w:rPr>
          <w:rFonts w:ascii="Traditional Arabic" w:eastAsia="PMingLiU" w:hAnsi="Traditional Arabic" w:cs="Traditional Arabic"/>
          <w:b/>
          <w:bCs/>
          <w:sz w:val="30"/>
          <w:szCs w:val="30"/>
          <w:rtl/>
          <w:lang w:val="en-GB" w:eastAsia="zh-TW"/>
        </w:rPr>
        <w:t xml:space="preserve"> للتقييمات الأولية للفترة حتى عام 2030</w:t>
      </w:r>
      <w:r w:rsidRPr="00543F5D">
        <w:rPr>
          <w:bCs/>
          <w:noProof/>
          <w:sz w:val="21"/>
          <w:szCs w:val="20"/>
        </w:rPr>
        <mc:AlternateContent>
          <mc:Choice Requires="wpg">
            <w:drawing>
              <wp:anchor distT="0" distB="0" distL="114300" distR="114300" simplePos="0" relativeHeight="251673600" behindDoc="1" locked="0" layoutInCell="1" allowOverlap="1" wp14:anchorId="23D40C7A" wp14:editId="18EF7240">
                <wp:simplePos x="0" y="0"/>
                <wp:positionH relativeFrom="column">
                  <wp:posOffset>-1270</wp:posOffset>
                </wp:positionH>
                <wp:positionV relativeFrom="paragraph">
                  <wp:posOffset>258445</wp:posOffset>
                </wp:positionV>
                <wp:extent cx="6263005" cy="2651760"/>
                <wp:effectExtent l="0" t="0" r="23495" b="15240"/>
                <wp:wrapTight wrapText="bothSides">
                  <wp:wrapPolygon edited="0">
                    <wp:start x="1445" y="0"/>
                    <wp:lineTo x="1183" y="1086"/>
                    <wp:lineTo x="920" y="2483"/>
                    <wp:lineTo x="0" y="6828"/>
                    <wp:lineTo x="0" y="6983"/>
                    <wp:lineTo x="1511" y="7448"/>
                    <wp:lineTo x="0" y="9310"/>
                    <wp:lineTo x="0" y="9466"/>
                    <wp:lineTo x="1511" y="9931"/>
                    <wp:lineTo x="1511" y="21569"/>
                    <wp:lineTo x="5059" y="21569"/>
                    <wp:lineTo x="21615" y="20948"/>
                    <wp:lineTo x="21615" y="0"/>
                    <wp:lineTo x="1445" y="0"/>
                  </wp:wrapPolygon>
                </wp:wrapTight>
                <wp:docPr id="264" name="Group 1"/>
                <wp:cNvGraphicFramePr/>
                <a:graphic xmlns:a="http://schemas.openxmlformats.org/drawingml/2006/main">
                  <a:graphicData uri="http://schemas.microsoft.com/office/word/2010/wordprocessingGroup">
                    <wpg:wgp>
                      <wpg:cNvGrpSpPr/>
                      <wpg:grpSpPr>
                        <a:xfrm>
                          <a:off x="0" y="0"/>
                          <a:ext cx="6263005" cy="2651760"/>
                          <a:chOff x="96382" y="110608"/>
                          <a:chExt cx="6528087" cy="2653689"/>
                        </a:xfrm>
                      </wpg:grpSpPr>
                      <wps:wsp>
                        <wps:cNvPr id="266" name="Shape 32"/>
                        <wps:cNvSpPr/>
                        <wps:spPr>
                          <a:xfrm>
                            <a:off x="59096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67" name="Shape 33"/>
                        <wps:cNvSpPr/>
                        <wps:spPr>
                          <a:xfrm>
                            <a:off x="54367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8" name="Shape 34"/>
                        <wps:cNvSpPr/>
                        <wps:spPr>
                          <a:xfrm>
                            <a:off x="1065347" y="110612"/>
                            <a:ext cx="0" cy="2510330"/>
                          </a:xfrm>
                          <a:custGeom>
                            <a:avLst/>
                            <a:gdLst/>
                            <a:ahLst/>
                            <a:cxnLst/>
                            <a:rect l="0" t="0" r="0" b="0"/>
                            <a:pathLst>
                              <a:path h="2510676">
                                <a:moveTo>
                                  <a:pt x="0" y="2510676"/>
                                </a:moveTo>
                                <a:lnTo>
                                  <a:pt x="0" y="0"/>
                                </a:lnTo>
                              </a:path>
                            </a:pathLst>
                          </a:custGeom>
                          <a:noFill/>
                          <a:ln w="12700" cap="flat" cmpd="sng" algn="ctr">
                            <a:solidFill>
                              <a:srgbClr val="FFFEFD"/>
                            </a:solidFill>
                            <a:prstDash val="solid"/>
                            <a:miter lim="100000"/>
                          </a:ln>
                          <a:effectLst/>
                        </wps:spPr>
                        <wps:bodyPr/>
                      </wps:wsp>
                      <wps:wsp>
                        <wps:cNvPr id="269" name="Shape 35"/>
                        <wps:cNvSpPr/>
                        <wps:spPr>
                          <a:xfrm>
                            <a:off x="103428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0" name="Shape 36"/>
                        <wps:cNvSpPr/>
                        <wps:spPr>
                          <a:xfrm>
                            <a:off x="157218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1" name="Shape 37"/>
                        <wps:cNvSpPr/>
                        <wps:spPr>
                          <a:xfrm>
                            <a:off x="1524898"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2" name="Shape 38"/>
                        <wps:cNvSpPr/>
                        <wps:spPr>
                          <a:xfrm>
                            <a:off x="206279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3" name="Shape 39"/>
                        <wps:cNvSpPr/>
                        <wps:spPr>
                          <a:xfrm>
                            <a:off x="201551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4" name="Shape 40"/>
                        <wps:cNvSpPr/>
                        <wps:spPr>
                          <a:xfrm>
                            <a:off x="2553403"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5" name="Shape 41"/>
                        <wps:cNvSpPr/>
                        <wps:spPr>
                          <a:xfrm>
                            <a:off x="250611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6" name="Shape 42"/>
                        <wps:cNvSpPr/>
                        <wps:spPr>
                          <a:xfrm>
                            <a:off x="3044013"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7" name="Shape 43"/>
                        <wps:cNvSpPr/>
                        <wps:spPr>
                          <a:xfrm>
                            <a:off x="299673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8" name="Shape 44"/>
                        <wps:cNvSpPr/>
                        <wps:spPr>
                          <a:xfrm>
                            <a:off x="353462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9" name="Shape 45"/>
                        <wps:cNvSpPr/>
                        <wps:spPr>
                          <a:xfrm>
                            <a:off x="348734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0" name="Shape 46"/>
                        <wps:cNvSpPr/>
                        <wps:spPr>
                          <a:xfrm>
                            <a:off x="402523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1" name="Shape 47"/>
                        <wps:cNvSpPr/>
                        <wps:spPr>
                          <a:xfrm>
                            <a:off x="397794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2" name="Shape 48"/>
                        <wps:cNvSpPr/>
                        <wps:spPr>
                          <a:xfrm>
                            <a:off x="451584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3" name="Shape 49"/>
                        <wps:cNvSpPr/>
                        <wps:spPr>
                          <a:xfrm>
                            <a:off x="4468561"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5" name="Shape 51"/>
                        <wps:cNvSpPr/>
                        <wps:spPr>
                          <a:xfrm>
                            <a:off x="4959171"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6" name="Shape 52"/>
                        <wps:cNvSpPr/>
                        <wps:spPr>
                          <a:xfrm flipH="1">
                            <a:off x="5497064" y="110608"/>
                            <a:ext cx="1127405"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7" name="Shape 53"/>
                        <wps:cNvSpPr/>
                        <wps:spPr>
                          <a:xfrm>
                            <a:off x="5449780" y="110613"/>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8" name="Shape 54"/>
                        <wps:cNvSpPr/>
                        <wps:spPr>
                          <a:xfrm>
                            <a:off x="96382" y="94082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89" name="Shape 55"/>
                        <wps:cNvSpPr/>
                        <wps:spPr>
                          <a:xfrm>
                            <a:off x="96382"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0" name="Shape 56"/>
                        <wps:cNvSpPr/>
                        <wps:spPr>
                          <a:xfrm>
                            <a:off x="586646"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1" name="Shape 57"/>
                        <wps:cNvSpPr/>
                        <wps:spPr>
                          <a:xfrm>
                            <a:off x="1076906"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2" name="Shape 58"/>
                        <wps:cNvSpPr/>
                        <wps:spPr>
                          <a:xfrm>
                            <a:off x="1567168"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3" name="Rectangle 293"/>
                        <wps:cNvSpPr/>
                        <wps:spPr>
                          <a:xfrm>
                            <a:off x="191937" y="798326"/>
                            <a:ext cx="384806" cy="151111"/>
                          </a:xfrm>
                          <a:prstGeom prst="rect">
                            <a:avLst/>
                          </a:prstGeom>
                          <a:ln>
                            <a:noFill/>
                          </a:ln>
                        </wps:spPr>
                        <wps:txbx>
                          <w:txbxContent>
                            <w:p w14:paraId="506355A3"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wps:txbx>
                        <wps:bodyPr vert="horz" lIns="0" tIns="0" rIns="0" bIns="0" rtlCol="0">
                          <a:noAutofit/>
                        </wps:bodyPr>
                      </wps:wsp>
                      <wps:wsp>
                        <wps:cNvPr id="294" name="Rectangle 294"/>
                        <wps:cNvSpPr/>
                        <wps:spPr>
                          <a:xfrm>
                            <a:off x="688689" y="798326"/>
                            <a:ext cx="384807" cy="151111"/>
                          </a:xfrm>
                          <a:prstGeom prst="rect">
                            <a:avLst/>
                          </a:prstGeom>
                          <a:ln>
                            <a:noFill/>
                          </a:ln>
                        </wps:spPr>
                        <wps:txbx>
                          <w:txbxContent>
                            <w:p w14:paraId="5FDC8781"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wps:txbx>
                        <wps:bodyPr vert="horz" lIns="0" tIns="0" rIns="0" bIns="0" rtlCol="0">
                          <a:noAutofit/>
                        </wps:bodyPr>
                      </wps:wsp>
                      <wps:wsp>
                        <wps:cNvPr id="295" name="Rectangle 295"/>
                        <wps:cNvSpPr/>
                        <wps:spPr>
                          <a:xfrm>
                            <a:off x="1181824" y="798326"/>
                            <a:ext cx="384806" cy="151111"/>
                          </a:xfrm>
                          <a:prstGeom prst="rect">
                            <a:avLst/>
                          </a:prstGeom>
                          <a:ln>
                            <a:noFill/>
                          </a:ln>
                        </wps:spPr>
                        <wps:txbx>
                          <w:txbxContent>
                            <w:p w14:paraId="0D2F3585"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wps:txbx>
                        <wps:bodyPr vert="horz" lIns="0" tIns="0" rIns="0" bIns="0" rtlCol="0">
                          <a:noAutofit/>
                        </wps:bodyPr>
                      </wps:wsp>
                      <wps:wsp>
                        <wps:cNvPr id="296" name="Shape 62"/>
                        <wps:cNvSpPr/>
                        <wps:spPr>
                          <a:xfrm>
                            <a:off x="96382" y="1253978"/>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97" name="Shape 63"/>
                        <wps:cNvSpPr/>
                        <wps:spPr>
                          <a:xfrm>
                            <a:off x="96382"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8" name="Shape 64"/>
                        <wps:cNvSpPr/>
                        <wps:spPr>
                          <a:xfrm>
                            <a:off x="586646"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9" name="Shape 65"/>
                        <wps:cNvSpPr/>
                        <wps:spPr>
                          <a:xfrm>
                            <a:off x="1076907"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0" name="Shape 66"/>
                        <wps:cNvSpPr/>
                        <wps:spPr>
                          <a:xfrm>
                            <a:off x="1567168"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1" name="Rectangle 301"/>
                        <wps:cNvSpPr/>
                        <wps:spPr>
                          <a:xfrm>
                            <a:off x="191937" y="1111483"/>
                            <a:ext cx="384806" cy="151111"/>
                          </a:xfrm>
                          <a:prstGeom prst="rect">
                            <a:avLst/>
                          </a:prstGeom>
                          <a:ln>
                            <a:noFill/>
                          </a:ln>
                        </wps:spPr>
                        <wps:txbx>
                          <w:txbxContent>
                            <w:p w14:paraId="0B150ED4"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wps:txbx>
                        <wps:bodyPr vert="horz" lIns="0" tIns="0" rIns="0" bIns="0" rtlCol="0">
                          <a:noAutofit/>
                        </wps:bodyPr>
                      </wps:wsp>
                      <wps:wsp>
                        <wps:cNvPr id="302" name="Rectangle 302"/>
                        <wps:cNvSpPr/>
                        <wps:spPr>
                          <a:xfrm>
                            <a:off x="688689" y="1111483"/>
                            <a:ext cx="384807" cy="151111"/>
                          </a:xfrm>
                          <a:prstGeom prst="rect">
                            <a:avLst/>
                          </a:prstGeom>
                          <a:ln>
                            <a:noFill/>
                          </a:ln>
                        </wps:spPr>
                        <wps:txbx>
                          <w:txbxContent>
                            <w:p w14:paraId="47708CDD"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wps:txbx>
                        <wps:bodyPr vert="horz" lIns="0" tIns="0" rIns="0" bIns="0" rtlCol="0">
                          <a:noAutofit/>
                        </wps:bodyPr>
                      </wps:wsp>
                      <wps:wsp>
                        <wps:cNvPr id="303" name="Rectangle 303"/>
                        <wps:cNvSpPr/>
                        <wps:spPr>
                          <a:xfrm>
                            <a:off x="1181824" y="1111483"/>
                            <a:ext cx="384806" cy="151111"/>
                          </a:xfrm>
                          <a:prstGeom prst="rect">
                            <a:avLst/>
                          </a:prstGeom>
                          <a:ln>
                            <a:noFill/>
                          </a:ln>
                        </wps:spPr>
                        <wps:txbx>
                          <w:txbxContent>
                            <w:p w14:paraId="71BBB0DF"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wps:txbx>
                        <wps:bodyPr vert="horz" lIns="0" tIns="0" rIns="0" bIns="0" rtlCol="0">
                          <a:noAutofit/>
                        </wps:bodyPr>
                      </wps:wsp>
                      <wps:wsp>
                        <wps:cNvPr id="306" name="Shape 72"/>
                        <wps:cNvSpPr/>
                        <wps:spPr>
                          <a:xfrm>
                            <a:off x="592617" y="157073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307" name="Shape 73"/>
                        <wps:cNvSpPr/>
                        <wps:spPr>
                          <a:xfrm>
                            <a:off x="592617" y="1397109"/>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8" name="Shape 74"/>
                        <wps:cNvSpPr/>
                        <wps:spPr>
                          <a:xfrm>
                            <a:off x="1082878" y="138647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9" name="Shape 75"/>
                        <wps:cNvSpPr/>
                        <wps:spPr>
                          <a:xfrm>
                            <a:off x="1573141" y="138647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10" name="Shape 76"/>
                        <wps:cNvSpPr/>
                        <wps:spPr>
                          <a:xfrm>
                            <a:off x="2063402" y="1397109"/>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11" name="Rectangle 311"/>
                        <wps:cNvSpPr/>
                        <wps:spPr>
                          <a:xfrm>
                            <a:off x="688170" y="1428239"/>
                            <a:ext cx="384806" cy="151111"/>
                          </a:xfrm>
                          <a:prstGeom prst="rect">
                            <a:avLst/>
                          </a:prstGeom>
                          <a:ln>
                            <a:noFill/>
                          </a:ln>
                        </wps:spPr>
                        <wps:txbx>
                          <w:txbxContent>
                            <w:p w14:paraId="085E29FB"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wps:txbx>
                        <wps:bodyPr vert="horz" lIns="0" tIns="0" rIns="0" bIns="0" rtlCol="0">
                          <a:noAutofit/>
                        </wps:bodyPr>
                      </wps:wsp>
                      <wps:wsp>
                        <wps:cNvPr id="312" name="Rectangle 312"/>
                        <wps:cNvSpPr/>
                        <wps:spPr>
                          <a:xfrm>
                            <a:off x="1184924" y="1428239"/>
                            <a:ext cx="384807" cy="151111"/>
                          </a:xfrm>
                          <a:prstGeom prst="rect">
                            <a:avLst/>
                          </a:prstGeom>
                          <a:ln>
                            <a:noFill/>
                          </a:ln>
                        </wps:spPr>
                        <wps:txbx>
                          <w:txbxContent>
                            <w:p w14:paraId="215B07C0"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wps:txbx>
                        <wps:bodyPr vert="horz" lIns="0" tIns="0" rIns="0" bIns="0" rtlCol="0">
                          <a:noAutofit/>
                        </wps:bodyPr>
                      </wps:wsp>
                      <wps:wsp>
                        <wps:cNvPr id="313" name="Rectangle 313"/>
                        <wps:cNvSpPr/>
                        <wps:spPr>
                          <a:xfrm>
                            <a:off x="1678058" y="1428239"/>
                            <a:ext cx="384807" cy="151111"/>
                          </a:xfrm>
                          <a:prstGeom prst="rect">
                            <a:avLst/>
                          </a:prstGeom>
                          <a:ln>
                            <a:noFill/>
                          </a:ln>
                        </wps:spPr>
                        <wps:txbx>
                          <w:txbxContent>
                            <w:p w14:paraId="40F63D44"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wps:txbx>
                        <wps:bodyPr vert="horz" lIns="0" tIns="0" rIns="0" bIns="0" rtlCol="0">
                          <a:noAutofit/>
                        </wps:bodyPr>
                      </wps:wsp>
                      <wps:wsp>
                        <wps:cNvPr id="315" name="Shape 81"/>
                        <wps:cNvSpPr/>
                        <wps:spPr>
                          <a:xfrm>
                            <a:off x="41099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16" name="Rectangle 316"/>
                        <wps:cNvSpPr/>
                        <wps:spPr>
                          <a:xfrm>
                            <a:off x="441322" y="370240"/>
                            <a:ext cx="410520" cy="151111"/>
                          </a:xfrm>
                          <a:prstGeom prst="rect">
                            <a:avLst/>
                          </a:prstGeom>
                          <a:ln>
                            <a:noFill/>
                          </a:ln>
                        </wps:spPr>
                        <wps:txbx>
                          <w:txbxContent>
                            <w:p w14:paraId="2C5B58AE"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17" name="Rectangle 317"/>
                        <wps:cNvSpPr/>
                        <wps:spPr>
                          <a:xfrm>
                            <a:off x="542654" y="484524"/>
                            <a:ext cx="105638" cy="151111"/>
                          </a:xfrm>
                          <a:prstGeom prst="rect">
                            <a:avLst/>
                          </a:prstGeom>
                          <a:ln>
                            <a:noFill/>
                          </a:ln>
                        </wps:spPr>
                        <wps:txbx>
                          <w:txbxContent>
                            <w:p w14:paraId="2878F345"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 7</w:t>
                              </w:r>
                            </w:p>
                          </w:txbxContent>
                        </wps:txbx>
                        <wps:bodyPr vert="horz" lIns="0" tIns="0" rIns="0" bIns="0" rtlCol="0">
                          <a:noAutofit/>
                        </wps:bodyPr>
                      </wps:wsp>
                      <wps:wsp>
                        <wps:cNvPr id="318" name="Shape 84"/>
                        <wps:cNvSpPr/>
                        <wps:spPr>
                          <a:xfrm>
                            <a:off x="90160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19" name="Rectangle 319"/>
                        <wps:cNvSpPr/>
                        <wps:spPr>
                          <a:xfrm>
                            <a:off x="931932" y="370240"/>
                            <a:ext cx="410520" cy="151111"/>
                          </a:xfrm>
                          <a:prstGeom prst="rect">
                            <a:avLst/>
                          </a:prstGeom>
                          <a:ln>
                            <a:noFill/>
                          </a:ln>
                        </wps:spPr>
                        <wps:txbx>
                          <w:txbxContent>
                            <w:p w14:paraId="41F77E0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20" name="Rectangle 320"/>
                        <wps:cNvSpPr/>
                        <wps:spPr>
                          <a:xfrm>
                            <a:off x="1046501" y="484524"/>
                            <a:ext cx="70425" cy="151111"/>
                          </a:xfrm>
                          <a:prstGeom prst="rect">
                            <a:avLst/>
                          </a:prstGeom>
                          <a:ln>
                            <a:noFill/>
                          </a:ln>
                        </wps:spPr>
                        <wps:txbx>
                          <w:txbxContent>
                            <w:p w14:paraId="72762EA6" w14:textId="77777777" w:rsidR="008D5D7E" w:rsidRDefault="008D5D7E" w:rsidP="00E43CC8">
                              <w:pPr>
                                <w:pStyle w:val="NormalWeb"/>
                                <w:spacing w:after="0"/>
                                <w:rPr>
                                  <w:rFonts w:hint="default"/>
                                </w:rPr>
                              </w:pPr>
                              <w:r>
                                <w:rPr>
                                  <w:rFonts w:eastAsia="Arial" w:cstheme="minorBidi"/>
                                  <w:b/>
                                  <w:bCs/>
                                  <w:color w:val="FFFEFD"/>
                                  <w:kern w:val="24"/>
                                  <w:sz w:val="15"/>
                                  <w:szCs w:val="15"/>
                                </w:rPr>
                                <w:t>8</w:t>
                              </w:r>
                            </w:p>
                          </w:txbxContent>
                        </wps:txbx>
                        <wps:bodyPr vert="horz" lIns="0" tIns="0" rIns="0" bIns="0" rtlCol="0">
                          <a:noAutofit/>
                        </wps:bodyPr>
                      </wps:wsp>
                      <wps:wsp>
                        <wps:cNvPr id="321" name="Shape 87"/>
                        <wps:cNvSpPr/>
                        <wps:spPr>
                          <a:xfrm>
                            <a:off x="139221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322" name="Rectangle 322"/>
                        <wps:cNvSpPr/>
                        <wps:spPr>
                          <a:xfrm>
                            <a:off x="1422543" y="370240"/>
                            <a:ext cx="410520" cy="151111"/>
                          </a:xfrm>
                          <a:prstGeom prst="rect">
                            <a:avLst/>
                          </a:prstGeom>
                          <a:ln>
                            <a:noFill/>
                          </a:ln>
                        </wps:spPr>
                        <wps:txbx>
                          <w:txbxContent>
                            <w:p w14:paraId="0755F16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23" name="Rectangle 323"/>
                        <wps:cNvSpPr/>
                        <wps:spPr>
                          <a:xfrm>
                            <a:off x="1537111" y="484524"/>
                            <a:ext cx="70425" cy="151111"/>
                          </a:xfrm>
                          <a:prstGeom prst="rect">
                            <a:avLst/>
                          </a:prstGeom>
                          <a:ln>
                            <a:noFill/>
                          </a:ln>
                        </wps:spPr>
                        <wps:txbx>
                          <w:txbxContent>
                            <w:p w14:paraId="126535FD" w14:textId="77777777" w:rsidR="008D5D7E" w:rsidRDefault="008D5D7E" w:rsidP="00E43CC8">
                              <w:pPr>
                                <w:pStyle w:val="NormalWeb"/>
                                <w:spacing w:after="0"/>
                                <w:rPr>
                                  <w:rFonts w:hint="default"/>
                                </w:rPr>
                              </w:pPr>
                              <w:r>
                                <w:rPr>
                                  <w:rFonts w:eastAsia="Arial" w:cstheme="minorBidi"/>
                                  <w:b/>
                                  <w:bCs/>
                                  <w:color w:val="FFFEFD"/>
                                  <w:kern w:val="24"/>
                                  <w:sz w:val="15"/>
                                  <w:szCs w:val="15"/>
                                </w:rPr>
                                <w:t>9</w:t>
                              </w:r>
                            </w:p>
                          </w:txbxContent>
                        </wps:txbx>
                        <wps:bodyPr vert="horz" lIns="0" tIns="0" rIns="0" bIns="0" rtlCol="0">
                          <a:noAutofit/>
                        </wps:bodyPr>
                      </wps:wsp>
                      <wps:wsp>
                        <wps:cNvPr id="324" name="Shape 90"/>
                        <wps:cNvSpPr/>
                        <wps:spPr>
                          <a:xfrm>
                            <a:off x="188282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25" name="Rectangle 325"/>
                        <wps:cNvSpPr/>
                        <wps:spPr>
                          <a:xfrm>
                            <a:off x="1913153" y="370240"/>
                            <a:ext cx="410520" cy="151111"/>
                          </a:xfrm>
                          <a:prstGeom prst="rect">
                            <a:avLst/>
                          </a:prstGeom>
                          <a:ln>
                            <a:noFill/>
                          </a:ln>
                        </wps:spPr>
                        <wps:txbx>
                          <w:txbxContent>
                            <w:p w14:paraId="3541A3AE"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26" name="Rectangle 326"/>
                        <wps:cNvSpPr/>
                        <wps:spPr>
                          <a:xfrm>
                            <a:off x="2001247" y="484524"/>
                            <a:ext cx="140851" cy="151111"/>
                          </a:xfrm>
                          <a:prstGeom prst="rect">
                            <a:avLst/>
                          </a:prstGeom>
                          <a:ln>
                            <a:noFill/>
                          </a:ln>
                        </wps:spPr>
                        <wps:txbx>
                          <w:txbxContent>
                            <w:p w14:paraId="20A00B26" w14:textId="77777777" w:rsidR="008D5D7E" w:rsidRDefault="008D5D7E" w:rsidP="00E43CC8">
                              <w:pPr>
                                <w:pStyle w:val="NormalWeb"/>
                                <w:spacing w:after="0"/>
                                <w:rPr>
                                  <w:rFonts w:hint="default"/>
                                </w:rPr>
                              </w:pPr>
                              <w:r>
                                <w:rPr>
                                  <w:rFonts w:eastAsia="Arial" w:cstheme="minorBidi"/>
                                  <w:b/>
                                  <w:bCs/>
                                  <w:color w:val="FFFEFD"/>
                                  <w:kern w:val="24"/>
                                  <w:sz w:val="15"/>
                                  <w:szCs w:val="15"/>
                                </w:rPr>
                                <w:t>10</w:t>
                              </w:r>
                            </w:p>
                          </w:txbxContent>
                        </wps:txbx>
                        <wps:bodyPr vert="horz" lIns="0" tIns="0" rIns="0" bIns="0" rtlCol="0">
                          <a:noAutofit/>
                        </wps:bodyPr>
                      </wps:wsp>
                      <wps:wsp>
                        <wps:cNvPr id="327" name="Shape 93"/>
                        <wps:cNvSpPr/>
                        <wps:spPr>
                          <a:xfrm>
                            <a:off x="237343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28" name="Rectangle 328"/>
                        <wps:cNvSpPr/>
                        <wps:spPr>
                          <a:xfrm>
                            <a:off x="2403763" y="370240"/>
                            <a:ext cx="410520" cy="151111"/>
                          </a:xfrm>
                          <a:prstGeom prst="rect">
                            <a:avLst/>
                          </a:prstGeom>
                          <a:ln>
                            <a:noFill/>
                          </a:ln>
                        </wps:spPr>
                        <wps:txbx>
                          <w:txbxContent>
                            <w:p w14:paraId="29CAAA7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29" name="Rectangle 329"/>
                        <wps:cNvSpPr/>
                        <wps:spPr>
                          <a:xfrm>
                            <a:off x="2491857" y="484524"/>
                            <a:ext cx="140851" cy="151111"/>
                          </a:xfrm>
                          <a:prstGeom prst="rect">
                            <a:avLst/>
                          </a:prstGeom>
                          <a:ln>
                            <a:noFill/>
                          </a:ln>
                        </wps:spPr>
                        <wps:txbx>
                          <w:txbxContent>
                            <w:p w14:paraId="373DFB9B" w14:textId="77777777" w:rsidR="008D5D7E" w:rsidRDefault="008D5D7E" w:rsidP="00E43CC8">
                              <w:pPr>
                                <w:pStyle w:val="NormalWeb"/>
                                <w:spacing w:after="0"/>
                                <w:rPr>
                                  <w:rFonts w:hint="default"/>
                                </w:rPr>
                              </w:pPr>
                              <w:r>
                                <w:rPr>
                                  <w:rFonts w:eastAsia="Arial" w:cstheme="minorBidi"/>
                                  <w:b/>
                                  <w:bCs/>
                                  <w:color w:val="FFFEFD"/>
                                  <w:kern w:val="24"/>
                                  <w:sz w:val="15"/>
                                  <w:szCs w:val="15"/>
                                </w:rPr>
                                <w:t>11</w:t>
                              </w:r>
                            </w:p>
                          </w:txbxContent>
                        </wps:txbx>
                        <wps:bodyPr vert="horz" lIns="0" tIns="0" rIns="0" bIns="0" rtlCol="0">
                          <a:noAutofit/>
                        </wps:bodyPr>
                      </wps:wsp>
                      <wps:wsp>
                        <wps:cNvPr id="330" name="Shape 96"/>
                        <wps:cNvSpPr/>
                        <wps:spPr>
                          <a:xfrm>
                            <a:off x="286404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1" name="Rectangle 331"/>
                        <wps:cNvSpPr/>
                        <wps:spPr>
                          <a:xfrm>
                            <a:off x="2894373" y="370240"/>
                            <a:ext cx="410520" cy="151111"/>
                          </a:xfrm>
                          <a:prstGeom prst="rect">
                            <a:avLst/>
                          </a:prstGeom>
                          <a:ln>
                            <a:noFill/>
                          </a:ln>
                        </wps:spPr>
                        <wps:txbx>
                          <w:txbxContent>
                            <w:p w14:paraId="39B7339F"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32" name="Rectangle 332"/>
                        <wps:cNvSpPr/>
                        <wps:spPr>
                          <a:xfrm>
                            <a:off x="2982467" y="484524"/>
                            <a:ext cx="140851" cy="151111"/>
                          </a:xfrm>
                          <a:prstGeom prst="rect">
                            <a:avLst/>
                          </a:prstGeom>
                          <a:ln>
                            <a:noFill/>
                          </a:ln>
                        </wps:spPr>
                        <wps:txbx>
                          <w:txbxContent>
                            <w:p w14:paraId="0954D618" w14:textId="77777777" w:rsidR="008D5D7E" w:rsidRDefault="008D5D7E" w:rsidP="00E43CC8">
                              <w:pPr>
                                <w:pStyle w:val="NormalWeb"/>
                                <w:spacing w:after="0"/>
                                <w:rPr>
                                  <w:rFonts w:hint="default"/>
                                </w:rPr>
                              </w:pPr>
                              <w:r>
                                <w:rPr>
                                  <w:rFonts w:eastAsia="Arial" w:cstheme="minorBidi"/>
                                  <w:b/>
                                  <w:bCs/>
                                  <w:color w:val="FFFEFD"/>
                                  <w:kern w:val="24"/>
                                  <w:sz w:val="15"/>
                                  <w:szCs w:val="15"/>
                                </w:rPr>
                                <w:t>12</w:t>
                              </w:r>
                            </w:p>
                          </w:txbxContent>
                        </wps:txbx>
                        <wps:bodyPr vert="horz" lIns="0" tIns="0" rIns="0" bIns="0" rtlCol="0">
                          <a:noAutofit/>
                        </wps:bodyPr>
                      </wps:wsp>
                      <wps:wsp>
                        <wps:cNvPr id="333" name="Shape 99"/>
                        <wps:cNvSpPr/>
                        <wps:spPr>
                          <a:xfrm>
                            <a:off x="335465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4" name="Rectangle 334"/>
                        <wps:cNvSpPr/>
                        <wps:spPr>
                          <a:xfrm>
                            <a:off x="3384982" y="370240"/>
                            <a:ext cx="410520" cy="151111"/>
                          </a:xfrm>
                          <a:prstGeom prst="rect">
                            <a:avLst/>
                          </a:prstGeom>
                          <a:ln>
                            <a:noFill/>
                          </a:ln>
                        </wps:spPr>
                        <wps:txbx>
                          <w:txbxContent>
                            <w:p w14:paraId="798BE139"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35" name="Rectangle 335"/>
                        <wps:cNvSpPr/>
                        <wps:spPr>
                          <a:xfrm>
                            <a:off x="3473077" y="484524"/>
                            <a:ext cx="140851" cy="151111"/>
                          </a:xfrm>
                          <a:prstGeom prst="rect">
                            <a:avLst/>
                          </a:prstGeom>
                          <a:ln>
                            <a:noFill/>
                          </a:ln>
                        </wps:spPr>
                        <wps:txbx>
                          <w:txbxContent>
                            <w:p w14:paraId="361F3699" w14:textId="77777777" w:rsidR="008D5D7E" w:rsidRDefault="008D5D7E" w:rsidP="00E43CC8">
                              <w:pPr>
                                <w:pStyle w:val="NormalWeb"/>
                                <w:spacing w:after="0"/>
                                <w:rPr>
                                  <w:rFonts w:hint="default"/>
                                </w:rPr>
                              </w:pPr>
                              <w:r>
                                <w:rPr>
                                  <w:rFonts w:eastAsia="Arial" w:cstheme="minorBidi"/>
                                  <w:b/>
                                  <w:bCs/>
                                  <w:color w:val="FFFEFD"/>
                                  <w:kern w:val="24"/>
                                  <w:sz w:val="15"/>
                                  <w:szCs w:val="15"/>
                                </w:rPr>
                                <w:t>13</w:t>
                              </w:r>
                            </w:p>
                          </w:txbxContent>
                        </wps:txbx>
                        <wps:bodyPr vert="horz" lIns="0" tIns="0" rIns="0" bIns="0" rtlCol="0">
                          <a:noAutofit/>
                        </wps:bodyPr>
                      </wps:wsp>
                      <wps:wsp>
                        <wps:cNvPr id="336" name="Shape 102"/>
                        <wps:cNvSpPr/>
                        <wps:spPr>
                          <a:xfrm>
                            <a:off x="3845263"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7" name="Rectangle 337"/>
                        <wps:cNvSpPr/>
                        <wps:spPr>
                          <a:xfrm>
                            <a:off x="3875592" y="370240"/>
                            <a:ext cx="410520" cy="151111"/>
                          </a:xfrm>
                          <a:prstGeom prst="rect">
                            <a:avLst/>
                          </a:prstGeom>
                          <a:ln>
                            <a:noFill/>
                          </a:ln>
                        </wps:spPr>
                        <wps:txbx>
                          <w:txbxContent>
                            <w:p w14:paraId="198FD736"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38" name="Rectangle 338"/>
                        <wps:cNvSpPr/>
                        <wps:spPr>
                          <a:xfrm>
                            <a:off x="3963687" y="484524"/>
                            <a:ext cx="140851" cy="151111"/>
                          </a:xfrm>
                          <a:prstGeom prst="rect">
                            <a:avLst/>
                          </a:prstGeom>
                          <a:ln>
                            <a:noFill/>
                          </a:ln>
                        </wps:spPr>
                        <wps:txbx>
                          <w:txbxContent>
                            <w:p w14:paraId="36ACBE66" w14:textId="77777777" w:rsidR="008D5D7E" w:rsidRDefault="008D5D7E" w:rsidP="00E43CC8">
                              <w:pPr>
                                <w:pStyle w:val="NormalWeb"/>
                                <w:spacing w:after="0"/>
                                <w:rPr>
                                  <w:rFonts w:hint="default"/>
                                </w:rPr>
                              </w:pPr>
                              <w:r>
                                <w:rPr>
                                  <w:rFonts w:eastAsia="Arial" w:cstheme="minorBidi"/>
                                  <w:b/>
                                  <w:bCs/>
                                  <w:color w:val="FFFEFD"/>
                                  <w:kern w:val="24"/>
                                  <w:sz w:val="15"/>
                                  <w:szCs w:val="15"/>
                                </w:rPr>
                                <w:t>14</w:t>
                              </w:r>
                            </w:p>
                          </w:txbxContent>
                        </wps:txbx>
                        <wps:bodyPr vert="horz" lIns="0" tIns="0" rIns="0" bIns="0" rtlCol="0">
                          <a:noAutofit/>
                        </wps:bodyPr>
                      </wps:wsp>
                      <wps:wsp>
                        <wps:cNvPr id="339" name="Shape 105"/>
                        <wps:cNvSpPr/>
                        <wps:spPr>
                          <a:xfrm>
                            <a:off x="433587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340" name="Rectangle 340"/>
                        <wps:cNvSpPr/>
                        <wps:spPr>
                          <a:xfrm>
                            <a:off x="4366205" y="370240"/>
                            <a:ext cx="410520" cy="151111"/>
                          </a:xfrm>
                          <a:prstGeom prst="rect">
                            <a:avLst/>
                          </a:prstGeom>
                          <a:ln>
                            <a:noFill/>
                          </a:ln>
                        </wps:spPr>
                        <wps:txbx>
                          <w:txbxContent>
                            <w:p w14:paraId="55E272D3"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41" name="Rectangle 341"/>
                        <wps:cNvSpPr/>
                        <wps:spPr>
                          <a:xfrm>
                            <a:off x="4454298" y="484524"/>
                            <a:ext cx="140851" cy="151111"/>
                          </a:xfrm>
                          <a:prstGeom prst="rect">
                            <a:avLst/>
                          </a:prstGeom>
                          <a:ln>
                            <a:noFill/>
                          </a:ln>
                        </wps:spPr>
                        <wps:txbx>
                          <w:txbxContent>
                            <w:p w14:paraId="4018216B" w14:textId="77777777" w:rsidR="008D5D7E" w:rsidRDefault="008D5D7E" w:rsidP="00E43CC8">
                              <w:pPr>
                                <w:pStyle w:val="NormalWeb"/>
                                <w:spacing w:after="0"/>
                                <w:rPr>
                                  <w:rFonts w:hint="default"/>
                                </w:rPr>
                              </w:pPr>
                              <w:r>
                                <w:rPr>
                                  <w:rFonts w:eastAsia="Arial" w:cstheme="minorBidi"/>
                                  <w:b/>
                                  <w:bCs/>
                                  <w:color w:val="FFFEFD"/>
                                  <w:kern w:val="24"/>
                                  <w:sz w:val="15"/>
                                  <w:szCs w:val="15"/>
                                </w:rPr>
                                <w:t>15</w:t>
                              </w:r>
                            </w:p>
                          </w:txbxContent>
                        </wps:txbx>
                        <wps:bodyPr vert="horz" lIns="0" tIns="0" rIns="0" bIns="0" rtlCol="0">
                          <a:noAutofit/>
                        </wps:bodyPr>
                      </wps:wsp>
                      <wps:wsp>
                        <wps:cNvPr id="342" name="Shape 108"/>
                        <wps:cNvSpPr/>
                        <wps:spPr>
                          <a:xfrm>
                            <a:off x="482648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343" name="Rectangle 343"/>
                        <wps:cNvSpPr/>
                        <wps:spPr>
                          <a:xfrm>
                            <a:off x="4856815" y="370240"/>
                            <a:ext cx="410520" cy="151111"/>
                          </a:xfrm>
                          <a:prstGeom prst="rect">
                            <a:avLst/>
                          </a:prstGeom>
                          <a:ln>
                            <a:noFill/>
                          </a:ln>
                        </wps:spPr>
                        <wps:txbx>
                          <w:txbxContent>
                            <w:p w14:paraId="00811ACB"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44" name="Rectangle 344"/>
                        <wps:cNvSpPr/>
                        <wps:spPr>
                          <a:xfrm>
                            <a:off x="4944908" y="484524"/>
                            <a:ext cx="140851" cy="151111"/>
                          </a:xfrm>
                          <a:prstGeom prst="rect">
                            <a:avLst/>
                          </a:prstGeom>
                          <a:ln>
                            <a:noFill/>
                          </a:ln>
                        </wps:spPr>
                        <wps:txbx>
                          <w:txbxContent>
                            <w:p w14:paraId="7BDD89E5" w14:textId="77777777" w:rsidR="008D5D7E" w:rsidRDefault="008D5D7E" w:rsidP="00E43CC8">
                              <w:pPr>
                                <w:pStyle w:val="NormalWeb"/>
                                <w:spacing w:after="0"/>
                                <w:rPr>
                                  <w:rFonts w:hint="default"/>
                                </w:rPr>
                              </w:pPr>
                              <w:r>
                                <w:rPr>
                                  <w:rFonts w:eastAsia="Arial" w:cstheme="minorBidi"/>
                                  <w:b/>
                                  <w:bCs/>
                                  <w:color w:val="FFFEFD"/>
                                  <w:kern w:val="24"/>
                                  <w:sz w:val="15"/>
                                  <w:szCs w:val="15"/>
                                </w:rPr>
                                <w:t>16</w:t>
                              </w:r>
                            </w:p>
                          </w:txbxContent>
                        </wps:txbx>
                        <wps:bodyPr vert="horz" lIns="0" tIns="0" rIns="0" bIns="0" rtlCol="0">
                          <a:noAutofit/>
                        </wps:bodyPr>
                      </wps:wsp>
                      <wps:wsp>
                        <wps:cNvPr id="345" name="Shape 111"/>
                        <wps:cNvSpPr/>
                        <wps:spPr>
                          <a:xfrm>
                            <a:off x="531709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346" name="Rectangle 346"/>
                        <wps:cNvSpPr/>
                        <wps:spPr>
                          <a:xfrm>
                            <a:off x="5347424" y="370240"/>
                            <a:ext cx="410520" cy="151111"/>
                          </a:xfrm>
                          <a:prstGeom prst="rect">
                            <a:avLst/>
                          </a:prstGeom>
                          <a:ln>
                            <a:noFill/>
                          </a:ln>
                        </wps:spPr>
                        <wps:txbx>
                          <w:txbxContent>
                            <w:p w14:paraId="05CA0511"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47" name="Rectangle 347"/>
                        <wps:cNvSpPr/>
                        <wps:spPr>
                          <a:xfrm>
                            <a:off x="5435518" y="484524"/>
                            <a:ext cx="140851" cy="151111"/>
                          </a:xfrm>
                          <a:prstGeom prst="rect">
                            <a:avLst/>
                          </a:prstGeom>
                          <a:ln>
                            <a:noFill/>
                          </a:ln>
                        </wps:spPr>
                        <wps:txbx>
                          <w:txbxContent>
                            <w:p w14:paraId="1D47C023" w14:textId="77777777" w:rsidR="008D5D7E" w:rsidRDefault="008D5D7E" w:rsidP="00E43CC8">
                              <w:pPr>
                                <w:pStyle w:val="NormalWeb"/>
                                <w:spacing w:after="0"/>
                                <w:rPr>
                                  <w:rFonts w:hint="default"/>
                                </w:rPr>
                              </w:pPr>
                              <w:r>
                                <w:rPr>
                                  <w:rFonts w:eastAsia="Arial" w:cstheme="minorBidi"/>
                                  <w:b/>
                                  <w:bCs/>
                                  <w:color w:val="FFFEFD"/>
                                  <w:kern w:val="24"/>
                                  <w:sz w:val="15"/>
                                  <w:szCs w:val="15"/>
                                </w:rPr>
                                <w:t>17</w:t>
                              </w:r>
                            </w:p>
                          </w:txbxContent>
                        </wps:txbx>
                        <wps:bodyPr vert="horz" lIns="0" tIns="0" rIns="0" bIns="0" rtlCol="0">
                          <a:noAutofit/>
                        </wps:bodyPr>
                      </wps:wsp>
                      <wps:wsp>
                        <wps:cNvPr id="348" name="Rectangle 348"/>
                        <wps:cNvSpPr/>
                        <wps:spPr>
                          <a:xfrm>
                            <a:off x="2166241" y="1737841"/>
                            <a:ext cx="384807" cy="151111"/>
                          </a:xfrm>
                          <a:prstGeom prst="rect">
                            <a:avLst/>
                          </a:prstGeom>
                          <a:ln>
                            <a:noFill/>
                          </a:ln>
                        </wps:spPr>
                        <wps:txbx>
                          <w:txbxContent>
                            <w:p w14:paraId="54F0618D" w14:textId="77777777" w:rsidR="008D5D7E" w:rsidRDefault="008D5D7E" w:rsidP="00E43CC8">
                              <w:pPr>
                                <w:pStyle w:val="NormalWeb"/>
                                <w:spacing w:after="0"/>
                                <w:rPr>
                                  <w:rFonts w:hint="default"/>
                                </w:rPr>
                              </w:pPr>
                              <w:r>
                                <w:rPr>
                                  <w:rFonts w:eastAsia="Arial" w:cstheme="minorBidi"/>
                                  <w:b/>
                                  <w:bCs/>
                                  <w:color w:val="D1532B"/>
                                  <w:kern w:val="24"/>
                                  <w:sz w:val="15"/>
                                  <w:szCs w:val="15"/>
                                </w:rPr>
                                <w:t>Year 3</w:t>
                              </w:r>
                            </w:p>
                          </w:txbxContent>
                        </wps:txbx>
                        <wps:bodyPr vert="horz" lIns="0" tIns="0" rIns="0" bIns="0" rtlCol="0">
                          <a:noAutofit/>
                        </wps:bodyPr>
                      </wps:wsp>
                      <wps:wsp>
                        <wps:cNvPr id="349" name="Shape 115"/>
                        <wps:cNvSpPr/>
                        <wps:spPr>
                          <a:xfrm>
                            <a:off x="586910" y="1880293"/>
                            <a:ext cx="2465507" cy="0"/>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350" name="Shape 116"/>
                        <wps:cNvSpPr/>
                        <wps:spPr>
                          <a:xfrm>
                            <a:off x="590084" y="17066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1" name="Shape 117"/>
                        <wps:cNvSpPr/>
                        <wps:spPr>
                          <a:xfrm>
                            <a:off x="1080347"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2" name="Shape 118"/>
                        <wps:cNvSpPr/>
                        <wps:spPr>
                          <a:xfrm>
                            <a:off x="1570608"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3" name="Shape 119"/>
                        <wps:cNvSpPr/>
                        <wps:spPr>
                          <a:xfrm>
                            <a:off x="2551133"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4" name="Shape 120"/>
                        <wps:cNvSpPr/>
                        <wps:spPr>
                          <a:xfrm>
                            <a:off x="2060871" y="1696035"/>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5" name="Rectangle 355"/>
                        <wps:cNvSpPr/>
                        <wps:spPr>
                          <a:xfrm>
                            <a:off x="647286" y="1737799"/>
                            <a:ext cx="494879" cy="151111"/>
                          </a:xfrm>
                          <a:prstGeom prst="rect">
                            <a:avLst/>
                          </a:prstGeom>
                          <a:ln>
                            <a:noFill/>
                          </a:ln>
                        </wps:spPr>
                        <wps:txbx>
                          <w:txbxContent>
                            <w:p w14:paraId="0C04ECD4"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wps:txbx>
                        <wps:bodyPr vert="horz" lIns="0" tIns="0" rIns="0" bIns="0" rtlCol="0">
                          <a:noAutofit/>
                        </wps:bodyPr>
                      </wps:wsp>
                      <wps:wsp>
                        <wps:cNvPr id="356" name="Rectangle 356"/>
                        <wps:cNvSpPr/>
                        <wps:spPr>
                          <a:xfrm>
                            <a:off x="1185373" y="1737799"/>
                            <a:ext cx="384807" cy="151111"/>
                          </a:xfrm>
                          <a:prstGeom prst="rect">
                            <a:avLst/>
                          </a:prstGeom>
                          <a:ln>
                            <a:noFill/>
                          </a:ln>
                        </wps:spPr>
                        <wps:txbx>
                          <w:txbxContent>
                            <w:p w14:paraId="3B55CA41"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wps:txbx>
                        <wps:bodyPr vert="horz" lIns="0" tIns="0" rIns="0" bIns="0" rtlCol="0">
                          <a:noAutofit/>
                        </wps:bodyPr>
                      </wps:wsp>
                      <wps:wsp>
                        <wps:cNvPr id="357" name="Rectangle 357"/>
                        <wps:cNvSpPr/>
                        <wps:spPr>
                          <a:xfrm>
                            <a:off x="1678507" y="1737799"/>
                            <a:ext cx="384807" cy="151111"/>
                          </a:xfrm>
                          <a:prstGeom prst="rect">
                            <a:avLst/>
                          </a:prstGeom>
                          <a:ln>
                            <a:noFill/>
                          </a:ln>
                        </wps:spPr>
                        <wps:txbx>
                          <w:txbxContent>
                            <w:p w14:paraId="6F68A6BE"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wps:txbx>
                        <wps:bodyPr vert="horz" lIns="0" tIns="0" rIns="0" bIns="0" rtlCol="0">
                          <a:noAutofit/>
                        </wps:bodyPr>
                      </wps:wsp>
                      <wps:wsp>
                        <wps:cNvPr id="358" name="Shape 124"/>
                        <wps:cNvSpPr/>
                        <wps:spPr>
                          <a:xfrm>
                            <a:off x="3046063" y="1706668"/>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9" name="Rectangle 359"/>
                        <wps:cNvSpPr/>
                        <wps:spPr>
                          <a:xfrm>
                            <a:off x="2668382" y="1737800"/>
                            <a:ext cx="384807" cy="151111"/>
                          </a:xfrm>
                          <a:prstGeom prst="rect">
                            <a:avLst/>
                          </a:prstGeom>
                          <a:ln>
                            <a:noFill/>
                          </a:ln>
                        </wps:spPr>
                        <wps:txbx>
                          <w:txbxContent>
                            <w:p w14:paraId="32A1BE30" w14:textId="77777777" w:rsidR="008D5D7E" w:rsidRDefault="008D5D7E" w:rsidP="00E43CC8">
                              <w:pPr>
                                <w:pStyle w:val="NormalWeb"/>
                                <w:spacing w:after="0"/>
                                <w:rPr>
                                  <w:rFonts w:hint="default"/>
                                </w:rPr>
                              </w:pPr>
                              <w:r>
                                <w:rPr>
                                  <w:rFonts w:eastAsia="Arial" w:cstheme="minorBidi"/>
                                  <w:b/>
                                  <w:bCs/>
                                  <w:color w:val="D1532B"/>
                                  <w:kern w:val="24"/>
                                  <w:sz w:val="15"/>
                                  <w:szCs w:val="15"/>
                                </w:rPr>
                                <w:t>Year 4</w:t>
                              </w:r>
                            </w:p>
                          </w:txbxContent>
                        </wps:txbx>
                        <wps:bodyPr vert="horz" lIns="0" tIns="0" rIns="0" bIns="0" rtlCol="0">
                          <a:noAutofit/>
                        </wps:bodyPr>
                      </wps:wsp>
                      <wps:wsp>
                        <wps:cNvPr id="360" name="Rectangle 360"/>
                        <wps:cNvSpPr/>
                        <wps:spPr>
                          <a:xfrm>
                            <a:off x="1680805" y="2059569"/>
                            <a:ext cx="384807" cy="159459"/>
                          </a:xfrm>
                          <a:prstGeom prst="rect">
                            <a:avLst/>
                          </a:prstGeom>
                          <a:ln>
                            <a:noFill/>
                          </a:ln>
                        </wps:spPr>
                        <wps:txbx>
                          <w:txbxContent>
                            <w:p w14:paraId="5382ADCA"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wps:txbx>
                        <wps:bodyPr vert="horz" lIns="0" tIns="0" rIns="0" bIns="0" rtlCol="0">
                          <a:noAutofit/>
                        </wps:bodyPr>
                      </wps:wsp>
                      <wps:wsp>
                        <wps:cNvPr id="361" name="Shape 127"/>
                        <wps:cNvSpPr/>
                        <wps:spPr>
                          <a:xfrm>
                            <a:off x="1078298" y="2192073"/>
                            <a:ext cx="1497191" cy="4571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62" name="Shape 128"/>
                        <wps:cNvSpPr/>
                        <wps:spPr>
                          <a:xfrm>
                            <a:off x="1566630" y="201348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3" name="Shape 129"/>
                        <wps:cNvSpPr/>
                        <wps:spPr>
                          <a:xfrm>
                            <a:off x="2060871" y="201348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4" name="Shape 130"/>
                        <wps:cNvSpPr/>
                        <wps:spPr>
                          <a:xfrm>
                            <a:off x="2572585" y="200597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5" name="Rectangle 365"/>
                        <wps:cNvSpPr/>
                        <wps:spPr>
                          <a:xfrm>
                            <a:off x="1169798" y="2050955"/>
                            <a:ext cx="384807" cy="151111"/>
                          </a:xfrm>
                          <a:prstGeom prst="rect">
                            <a:avLst/>
                          </a:prstGeom>
                          <a:ln>
                            <a:noFill/>
                          </a:ln>
                        </wps:spPr>
                        <wps:txbx>
                          <w:txbxContent>
                            <w:p w14:paraId="7E872D0F"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wps:txbx>
                        <wps:bodyPr vert="horz" lIns="0" tIns="0" rIns="0" bIns="0" rtlCol="0">
                          <a:noAutofit/>
                        </wps:bodyPr>
                      </wps:wsp>
                      <wps:wsp>
                        <wps:cNvPr id="366" name="Shape 132"/>
                        <wps:cNvSpPr/>
                        <wps:spPr>
                          <a:xfrm>
                            <a:off x="590634" y="257758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7" name="Rectangle 367"/>
                        <wps:cNvSpPr/>
                        <wps:spPr>
                          <a:xfrm>
                            <a:off x="2166543" y="2059568"/>
                            <a:ext cx="384806" cy="151111"/>
                          </a:xfrm>
                          <a:prstGeom prst="rect">
                            <a:avLst/>
                          </a:prstGeom>
                          <a:ln>
                            <a:noFill/>
                          </a:ln>
                        </wps:spPr>
                        <wps:txbx>
                          <w:txbxContent>
                            <w:p w14:paraId="6B3F8695" w14:textId="77777777" w:rsidR="008D5D7E" w:rsidRDefault="008D5D7E" w:rsidP="00E43CC8">
                              <w:pPr>
                                <w:pStyle w:val="NormalWeb"/>
                                <w:spacing w:after="0"/>
                                <w:rPr>
                                  <w:rFonts w:hint="default"/>
                                </w:rPr>
                              </w:pPr>
                              <w:r>
                                <w:rPr>
                                  <w:rFonts w:eastAsia="Arial" w:cstheme="minorBidi"/>
                                  <w:b/>
                                  <w:bCs/>
                                  <w:color w:val="D1532B"/>
                                  <w:kern w:val="24"/>
                                  <w:sz w:val="15"/>
                                  <w:szCs w:val="15"/>
                                </w:rPr>
                                <w:t>Year 3</w:t>
                              </w:r>
                            </w:p>
                          </w:txbxContent>
                        </wps:txbx>
                        <wps:bodyPr vert="horz" lIns="0" tIns="0" rIns="0" bIns="0" rtlCol="0">
                          <a:noAutofit/>
                        </wps:bodyPr>
                      </wps:wsp>
                      <wps:wsp>
                        <wps:cNvPr id="368" name="Shape 134"/>
                        <wps:cNvSpPr/>
                        <wps:spPr>
                          <a:xfrm>
                            <a:off x="592914" y="201982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9" name="Shape 135"/>
                        <wps:cNvSpPr/>
                        <wps:spPr>
                          <a:xfrm>
                            <a:off x="1080347" y="201787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0" name="Rectangle 370"/>
                        <wps:cNvSpPr/>
                        <wps:spPr>
                          <a:xfrm>
                            <a:off x="623584" y="2050954"/>
                            <a:ext cx="494879" cy="151111"/>
                          </a:xfrm>
                          <a:prstGeom prst="rect">
                            <a:avLst/>
                          </a:prstGeom>
                          <a:ln>
                            <a:noFill/>
                          </a:ln>
                        </wps:spPr>
                        <wps:txbx>
                          <w:txbxContent>
                            <w:p w14:paraId="4A3DE850"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wps:txbx>
                        <wps:bodyPr vert="horz" lIns="0" tIns="0" rIns="0" bIns="0" rtlCol="0">
                          <a:noAutofit/>
                        </wps:bodyPr>
                      </wps:wsp>
                      <wps:wsp>
                        <wps:cNvPr id="371" name="Shape 137"/>
                        <wps:cNvSpPr/>
                        <wps:spPr>
                          <a:xfrm>
                            <a:off x="588998" y="2193451"/>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374" name="Shape 141"/>
                        <wps:cNvSpPr/>
                        <wps:spPr>
                          <a:xfrm>
                            <a:off x="1569708" y="2506607"/>
                            <a:ext cx="985977" cy="0"/>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375" name="Shape 142"/>
                        <wps:cNvSpPr/>
                        <wps:spPr>
                          <a:xfrm>
                            <a:off x="1570607" y="2336202"/>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6" name="Shape 143"/>
                        <wps:cNvSpPr/>
                        <wps:spPr>
                          <a:xfrm>
                            <a:off x="2551133" y="232234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7" name="Shape 144"/>
                        <wps:cNvSpPr/>
                        <wps:spPr>
                          <a:xfrm flipH="1">
                            <a:off x="2015152" y="2336201"/>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8" name="Shape 147"/>
                        <wps:cNvSpPr/>
                        <wps:spPr>
                          <a:xfrm flipH="1">
                            <a:off x="1031310" y="2342211"/>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9" name="Rectangle 379"/>
                        <wps:cNvSpPr/>
                        <wps:spPr>
                          <a:xfrm>
                            <a:off x="611642" y="2371254"/>
                            <a:ext cx="537861" cy="142497"/>
                          </a:xfrm>
                          <a:prstGeom prst="rect">
                            <a:avLst/>
                          </a:prstGeom>
                          <a:ln>
                            <a:noFill/>
                          </a:ln>
                        </wps:spPr>
                        <wps:bodyPr vert="horz" lIns="0" tIns="0" rIns="0" bIns="0" rtlCol="0">
                          <a:noAutofit/>
                        </wps:bodyPr>
                      </wps:wsp>
                      <wps:wsp>
                        <wps:cNvPr id="381" name="Shape 149"/>
                        <wps:cNvSpPr/>
                        <wps:spPr>
                          <a:xfrm>
                            <a:off x="1071705" y="2506607"/>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382" name="Shape 127"/>
                        <wps:cNvSpPr/>
                        <wps:spPr>
                          <a:xfrm flipV="1">
                            <a:off x="586645" y="2681794"/>
                            <a:ext cx="994446" cy="7350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83" name="Shape 132"/>
                        <wps:cNvSpPr/>
                        <wps:spPr>
                          <a:xfrm flipH="1">
                            <a:off x="1034628" y="2582992"/>
                            <a:ext cx="45719" cy="17601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84" name="Shape 132"/>
                        <wps:cNvSpPr/>
                        <wps:spPr>
                          <a:xfrm flipH="1">
                            <a:off x="1532137" y="2581886"/>
                            <a:ext cx="45719" cy="182411"/>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85" name="Rectangle 385"/>
                        <wps:cNvSpPr/>
                        <wps:spPr>
                          <a:xfrm>
                            <a:off x="1156601" y="2599384"/>
                            <a:ext cx="384807" cy="159459"/>
                          </a:xfrm>
                          <a:prstGeom prst="rect">
                            <a:avLst/>
                          </a:prstGeom>
                          <a:ln>
                            <a:noFill/>
                          </a:ln>
                        </wps:spPr>
                        <wps:txbx>
                          <w:txbxContent>
                            <w:p w14:paraId="3A0A5385"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wps:txbx>
                        <wps:bodyPr vert="horz" lIns="0" tIns="0" rIns="0" bIns="0" rtlCol="0">
                          <a:noAutofit/>
                        </wps:bodyPr>
                      </wps:wsp>
                      <wps:wsp>
                        <wps:cNvPr id="386" name="Rectangle 386"/>
                        <wps:cNvSpPr/>
                        <wps:spPr>
                          <a:xfrm>
                            <a:off x="625705" y="2599545"/>
                            <a:ext cx="384807" cy="159459"/>
                          </a:xfrm>
                          <a:prstGeom prst="rect">
                            <a:avLst/>
                          </a:prstGeom>
                          <a:ln>
                            <a:noFill/>
                          </a:ln>
                        </wps:spPr>
                        <wps:txbx>
                          <w:txbxContent>
                            <w:p w14:paraId="739A515A"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wps:txbx>
                        <wps:bodyPr vert="horz" lIns="0" tIns="0" rIns="0" bIns="0" rtlCol="0">
                          <a:noAutofit/>
                        </wps:bodyPr>
                      </wps:wsp>
                      <wps:wsp>
                        <wps:cNvPr id="388" name="Rectangle 388"/>
                        <wps:cNvSpPr/>
                        <wps:spPr>
                          <a:xfrm>
                            <a:off x="1155948" y="2347960"/>
                            <a:ext cx="494879" cy="151111"/>
                          </a:xfrm>
                          <a:prstGeom prst="rect">
                            <a:avLst/>
                          </a:prstGeom>
                          <a:ln>
                            <a:noFill/>
                          </a:ln>
                        </wps:spPr>
                        <wps:txbx>
                          <w:txbxContent>
                            <w:p w14:paraId="041E6371"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wps:txbx>
                        <wps:bodyPr vert="horz" lIns="0" tIns="0" rIns="0" bIns="0" rtlCol="0">
                          <a:noAutofit/>
                        </wps:bodyPr>
                      </wps:wsp>
                      <wps:wsp>
                        <wps:cNvPr id="389" name="Rectangle 389"/>
                        <wps:cNvSpPr/>
                        <wps:spPr>
                          <a:xfrm>
                            <a:off x="1675165" y="2351208"/>
                            <a:ext cx="384807" cy="151111"/>
                          </a:xfrm>
                          <a:prstGeom prst="rect">
                            <a:avLst/>
                          </a:prstGeom>
                          <a:ln>
                            <a:noFill/>
                          </a:ln>
                        </wps:spPr>
                        <wps:txbx>
                          <w:txbxContent>
                            <w:p w14:paraId="63BB4F02"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wps:txbx>
                        <wps:bodyPr vert="horz" lIns="0" tIns="0" rIns="0" bIns="0" rtlCol="0">
                          <a:noAutofit/>
                        </wps:bodyPr>
                      </wps:wsp>
                      <wps:wsp>
                        <wps:cNvPr id="390" name="Rectangle 390"/>
                        <wps:cNvSpPr/>
                        <wps:spPr>
                          <a:xfrm>
                            <a:off x="2171132" y="2357319"/>
                            <a:ext cx="384807" cy="151111"/>
                          </a:xfrm>
                          <a:prstGeom prst="rect">
                            <a:avLst/>
                          </a:prstGeom>
                          <a:ln>
                            <a:noFill/>
                          </a:ln>
                        </wps:spPr>
                        <wps:txbx>
                          <w:txbxContent>
                            <w:p w14:paraId="6CA7BD96"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3D40C7A" id="Group 1" o:spid="_x0000_s1035" style="position:absolute;left:0;text-align:left;margin-left:-.1pt;margin-top:20.35pt;width:493.15pt;height:208.8pt;z-index:-251642880;mso-width-relative:margin;mso-height-relative:margin" coordorigin="963,1106" coordsize="65280,2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">
                <v:shape id="Shape 32" o:spid="_x0000_s1036" style="position:absolute;left:5909;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" path="m,2546680l,e" filled="f" strokecolor="#fffefd" strokeweight="1pt">
                  <v:stroke miterlimit="1" joinstyle="miter"/>
                  <v:path arrowok="t" textboxrect="0,0,0,2546680"/>
                </v:shape>
                <v:shape id="Shape 33" o:spid="_x0000_s1037" style="position:absolute;left:5436;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" path="m,50864l47295,,94577,50864e" filled="f" strokecolor="#fffefd" strokeweight="1pt">
                  <v:stroke miterlimit="1" joinstyle="miter"/>
                  <v:path arrowok="t" textboxrect="0,0,94577,50864"/>
                </v:shape>
                <v:shape id="Shape 34" o:spid="_x0000_s1038" style="position:absolute;left:10653;top:1106;width:0;height:25103;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" path="m,2510676l,e" filled="f" strokecolor="#fffefd" strokeweight="1pt">
                  <v:stroke miterlimit="1" joinstyle="miter"/>
                  <v:path arrowok="t" textboxrect="0,0,0,2510676"/>
                </v:shape>
                <v:shape id="Shape 35" o:spid="_x0000_s1039" style="position:absolute;left:10342;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" path="m,50864l47295,,94577,50864e" filled="f" strokecolor="#fffefd" strokeweight="1pt">
                  <v:stroke miterlimit="1" joinstyle="miter"/>
                  <v:path arrowok="t" textboxrect="0,0,94577,50864"/>
                </v:shape>
                <v:shape id="Shape 36" o:spid="_x0000_s1040" style="position:absolute;left:15721;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" path="m,2546680l,e" filled="f" strokecolor="#fffefd" strokeweight="1pt">
                  <v:stroke miterlimit="1" joinstyle="miter"/>
                  <v:path arrowok="t" textboxrect="0,0,0,2546680"/>
                </v:shape>
                <v:shape id="Shape 37" o:spid="_x0000_s1041" style="position:absolute;left:15248;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" path="m,50864l47295,,94577,50864e" filled="f" strokecolor="#fffefd" strokeweight="1pt">
                  <v:stroke miterlimit="1" joinstyle="miter"/>
                  <v:path arrowok="t" textboxrect="0,0,94577,50864"/>
                </v:shape>
                <v:shape id="Shape 38" o:spid="_x0000_s1042" style="position:absolute;left:20627;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" path="m,2546680l,e" filled="f" strokecolor="#fffefd" strokeweight="1pt">
                  <v:stroke miterlimit="1" joinstyle="miter"/>
                  <v:path arrowok="t" textboxrect="0,0,0,2546680"/>
                </v:shape>
                <v:shape id="Shape 39" o:spid="_x0000_s1043" style="position:absolute;left:20155;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" path="m,50864l47295,,94577,50864e" filled="f" strokecolor="#fffefd" strokeweight="1pt">
                  <v:stroke miterlimit="1" joinstyle="miter"/>
                  <v:path arrowok="t" textboxrect="0,0,94577,50864"/>
                </v:shape>
                <v:shape id="Shape 40" o:spid="_x0000_s1044" style="position:absolute;left:25534;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" path="m,2546680l,e" filled="f" strokecolor="#fffefd" strokeweight="1pt">
                  <v:stroke miterlimit="1" joinstyle="miter"/>
                  <v:path arrowok="t" textboxrect="0,0,0,2546680"/>
                </v:shape>
                <v:shape id="Shape 41" o:spid="_x0000_s1045" style="position:absolute;left:25061;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" path="m,50864l47295,,94577,50864e" filled="f" strokecolor="#fffefd" strokeweight="1pt">
                  <v:stroke miterlimit="1" joinstyle="miter"/>
                  <v:path arrowok="t" textboxrect="0,0,94577,50864"/>
                </v:shape>
                <v:shape id="Shape 42" o:spid="_x0000_s1046" style="position:absolute;left:30440;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" path="m,2546680l,e" filled="f" strokecolor="#fffefd" strokeweight="1pt">
                  <v:stroke miterlimit="1" joinstyle="miter"/>
                  <v:path arrowok="t" textboxrect="0,0,0,2546680"/>
                </v:shape>
                <v:shape id="Shape 43" o:spid="_x0000_s1047" style="position:absolute;left:29967;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" path="m,50864l47295,,94577,50864e" filled="f" strokecolor="#fffefd" strokeweight="1pt">
                  <v:stroke miterlimit="1" joinstyle="miter"/>
                  <v:path arrowok="t" textboxrect="0,0,94577,50864"/>
                </v:shape>
                <v:shape id="Shape 44" o:spid="_x0000_s1048" style="position:absolute;left:35346;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" path="m,2546680l,e" filled="f" strokecolor="#fffefd" strokeweight="1pt">
                  <v:stroke miterlimit="1" joinstyle="miter"/>
                  <v:path arrowok="t" textboxrect="0,0,0,2546680"/>
                </v:shape>
                <v:shape id="Shape 45" o:spid="_x0000_s1049" style="position:absolute;left:34873;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" path="m,50864l47295,,94577,50864e" filled="f" strokecolor="#fffefd" strokeweight="1pt">
                  <v:stroke miterlimit="1" joinstyle="miter"/>
                  <v:path arrowok="t" textboxrect="0,0,94577,50864"/>
                </v:shape>
                <v:shape id="Shape 46" o:spid="_x0000_s1050" style="position:absolute;left:40252;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" path="m,2546680l,e" filled="f" strokecolor="#fffefd" strokeweight="1pt">
                  <v:stroke miterlimit="1" joinstyle="miter"/>
                  <v:path arrowok="t" textboxrect="0,0,0,2546680"/>
                </v:shape>
                <v:shape id="Shape 47" o:spid="_x0000_s1051" style="position:absolute;left:39779;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" path="m,50864l47295,,94577,50864e" filled="f" strokecolor="#fffefd" strokeweight="1pt">
                  <v:stroke miterlimit="1" joinstyle="miter"/>
                  <v:path arrowok="t" textboxrect="0,0,94577,50864"/>
                </v:shape>
                <v:shape id="Shape 48" o:spid="_x0000_s1052" style="position:absolute;left:45158;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" path="m,2546680l,e" filled="f" strokecolor="#fffefd" strokeweight="1pt">
                  <v:stroke miterlimit="1" joinstyle="miter"/>
                  <v:path arrowok="t" textboxrect="0,0,0,2546680"/>
                </v:shape>
                <v:shape id="Shape 49" o:spid="_x0000_s1053" style="position:absolute;left:44685;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" path="m,50864l47295,,94577,50864e" filled="f" strokecolor="#fffefd" strokeweight="1pt">
                  <v:stroke miterlimit="1" joinstyle="miter"/>
                  <v:path arrowok="t" textboxrect="0,0,94577,50864"/>
                </v:shape>
                <v:shape id="Shape 51" o:spid="_x0000_s1054" style="position:absolute;left:49591;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" path="m,50864l47295,,94577,50864e" filled="f" strokecolor="#fffefd" strokeweight="1pt">
                  <v:stroke miterlimit="1" joinstyle="miter"/>
                  <v:path arrowok="t" textboxrect="0,0,94577,50864"/>
                </v:shape>
                <v:shape id="Shape 52" o:spid="_x0000_s1055" style="position:absolute;left:54970;top:1106;width:11274;height:25463;flip:x;visibility:visible;mso-wrap-style:square;v-text-anchor:top" coordsize="1127405,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" path="m,2546680l,e" filled="f" strokecolor="#fffefd" strokeweight="1pt">
                  <v:stroke miterlimit="1" joinstyle="miter"/>
                  <v:path arrowok="t" textboxrect="0,0,1127405,2546680"/>
                </v:shape>
                <v:shape id="Shape 53" o:spid="_x0000_s1056" style="position:absolute;left:54497;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" path="m,50864l47295,,94577,50864e" filled="f" strokecolor="#fffefd" strokeweight="1pt">
                  <v:stroke miterlimit="1" joinstyle="miter"/>
                  <v:path arrowok="t" textboxrect="0,0,94577,50864"/>
                </v:shape>
                <v:shape id="Shape 54" o:spid="_x0000_s1057" style="position:absolute;left:963;top:9408;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" path="m,l1472819,e" filled="f" strokecolor="#6a8a36" strokeweight="1pt">
                  <v:stroke miterlimit="1" joinstyle="miter"/>
                  <v:path arrowok="t" textboxrect="0,0,1472819,0"/>
                </v:shape>
                <v:shape id="Shape 55" o:spid="_x0000_s1058" style="position:absolute;left:963;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" path="m,l,179997e" filled="f" strokecolor="#6a8a36" strokeweight="1pt">
                  <v:stroke miterlimit="1" joinstyle="miter"/>
                  <v:path arrowok="t" textboxrect="0,0,0,179997"/>
                </v:shape>
                <v:shape id="Shape 56" o:spid="_x0000_s1059" style="position:absolute;left:5866;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" path="m,l,179997e" filled="f" strokecolor="#6a8a36" strokeweight="1pt">
                  <v:stroke miterlimit="1" joinstyle="miter"/>
                  <v:path arrowok="t" textboxrect="0,0,0,179997"/>
                </v:shape>
                <v:shape id="Shape 57" o:spid="_x0000_s1060" style="position:absolute;left:10769;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" path="m,l,179997e" filled="f" strokecolor="#6a8a36" strokeweight="1pt">
                  <v:stroke miterlimit="1" joinstyle="miter"/>
                  <v:path arrowok="t" textboxrect="0,0,0,179997"/>
                </v:shape>
                <v:shape id="Shape 58" o:spid="_x0000_s1061" style="position:absolute;left:15671;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" path="m,l,179997e" filled="f" strokecolor="#6a8a36" strokeweight="1pt">
                  <v:stroke miterlimit="1" joinstyle="miter"/>
                  <v:path arrowok="t" textboxrect="0,0,0,179997"/>
                </v:shape>
                <v:rect id="Rectangle 293" o:spid="_x0000_s1062" style="position:absolute;left:1919;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506355A3"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v:textbox>
                </v:rect>
                <v:rect id="Rectangle 294" o:spid="_x0000_s1063" style="position:absolute;left:6886;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5FDC8781"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v:textbox>
                </v:rect>
                <v:rect id="Rectangle 295" o:spid="_x0000_s1064" style="position:absolute;left:11818;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D2F3585"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v:textbox>
                </v:rect>
                <v:shape id="Shape 62" o:spid="_x0000_s1065" style="position:absolute;left:963;top:12539;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" path="m,l1472819,e" filled="f" strokecolor="#6a8a36" strokeweight="1pt">
                  <v:stroke miterlimit="1" joinstyle="miter"/>
                  <v:path arrowok="t" textboxrect="0,0,1472819,0"/>
                </v:shape>
                <v:shape id="Shape 63" o:spid="_x0000_s1066" style="position:absolute;left:963;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" path="m,l,179997e" filled="f" strokecolor="#6a8a36" strokeweight="1pt">
                  <v:stroke miterlimit="1" joinstyle="miter"/>
                  <v:path arrowok="t" textboxrect="0,0,0,179997"/>
                </v:shape>
                <v:shape id="Shape 64" o:spid="_x0000_s1067" style="position:absolute;left:5866;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" path="m,l,179997e" filled="f" strokecolor="#6a8a36" strokeweight="1pt">
                  <v:stroke miterlimit="1" joinstyle="miter"/>
                  <v:path arrowok="t" textboxrect="0,0,0,179997"/>
                </v:shape>
                <v:shape id="Shape 65" o:spid="_x0000_s1068" style="position:absolute;left:10769;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" path="m,l,179997e" filled="f" strokecolor="#6a8a36" strokeweight="1pt">
                  <v:stroke miterlimit="1" joinstyle="miter"/>
                  <v:path arrowok="t" textboxrect="0,0,0,179997"/>
                </v:shape>
                <v:shape id="Shape 66" o:spid="_x0000_s1069" style="position:absolute;left:15671;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" path="m,l,179997e" filled="f" strokecolor="#6a8a36" strokeweight="1pt">
                  <v:stroke miterlimit="1" joinstyle="miter"/>
                  <v:path arrowok="t" textboxrect="0,0,0,179997"/>
                </v:shape>
                <v:rect id="Rectangle 301" o:spid="_x0000_s1070" style="position:absolute;left:1919;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0B150ED4"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v:textbox>
                </v:rect>
                <v:rect id="Rectangle 302" o:spid="_x0000_s1071" style="position:absolute;left:6886;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47708CDD"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v:textbox>
                </v:rect>
                <v:rect id="Rectangle 303" o:spid="_x0000_s1072" style="position:absolute;left:11818;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71BBB0DF"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v:textbox>
                </v:rect>
                <v:shape id="Shape 72" o:spid="_x0000_s1073" style="position:absolute;left:5926;top:1570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" path="m,l1472819,e" filled="f" strokecolor="#6a8a36" strokeweight="1pt">
                  <v:stroke miterlimit="1" joinstyle="miter"/>
                  <v:path arrowok="t" textboxrect="0,0,1472819,0"/>
                </v:shape>
                <v:shape id="Shape 73" o:spid="_x0000_s1074" style="position:absolute;left:5926;top:1397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" path="m,l,179997e" filled="f" strokecolor="#6a8a36" strokeweight="1pt">
                  <v:stroke miterlimit="1" joinstyle="miter"/>
                  <v:path arrowok="t" textboxrect="0,0,0,179997"/>
                </v:shape>
                <v:shape id="Shape 74" o:spid="_x0000_s1075" style="position:absolute;left:10828;top:1386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" path="m,l,179997e" filled="f" strokecolor="#6a8a36" strokeweight="1pt">
                  <v:stroke miterlimit="1" joinstyle="miter"/>
                  <v:path arrowok="t" textboxrect="0,0,0,179997"/>
                </v:shape>
                <v:shape id="Shape 75" o:spid="_x0000_s1076" style="position:absolute;left:15731;top:1386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" path="m,l,179997e" filled="f" strokecolor="#6a8a36" strokeweight="1pt">
                  <v:stroke miterlimit="1" joinstyle="miter"/>
                  <v:path arrowok="t" textboxrect="0,0,0,179997"/>
                </v:shape>
                <v:shape id="Shape 76" o:spid="_x0000_s1077" style="position:absolute;left:20634;top:1397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" path="m,l,179997e" filled="f" strokecolor="#6a8a36" strokeweight="1pt">
                  <v:stroke miterlimit="1" joinstyle="miter"/>
                  <v:path arrowok="t" textboxrect="0,0,0,179997"/>
                </v:shape>
                <v:rect id="Rectangle 311" o:spid="_x0000_s1078" style="position:absolute;left:6881;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085E29FB"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v:textbox>
                </v:rect>
                <v:rect id="Rectangle 312" o:spid="_x0000_s1079" style="position:absolute;left:11849;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215B07C0"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v:textbox>
                </v:rect>
                <v:rect id="Rectangle 313" o:spid="_x0000_s1080" style="position:absolute;left:16780;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40F63D44"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v:textbox>
                </v:rect>
                <v:shape id="Shape 81" o:spid="_x0000_s1081" style="position:absolute;left:4109;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16" o:spid="_x0000_s1082" style="position:absolute;left:4413;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2C5B58AE"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17" o:spid="_x0000_s1083" style="position:absolute;left:5426;top:4845;width:105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2878F345"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 7</w:t>
                        </w:r>
                      </w:p>
                    </w:txbxContent>
                  </v:textbox>
                </v:rect>
                <v:shape id="Shape 84" o:spid="_x0000_s1084" style="position:absolute;left:9016;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19" o:spid="_x0000_s1085" style="position:absolute;left:9319;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41F77E0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20" o:spid="_x0000_s1086" style="position:absolute;left:10465;top:4845;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72762EA6" w14:textId="77777777" w:rsidR="008D5D7E" w:rsidRDefault="008D5D7E" w:rsidP="00E43CC8">
                        <w:pPr>
                          <w:pStyle w:val="NormalWeb"/>
                          <w:spacing w:after="0"/>
                          <w:rPr>
                            <w:rFonts w:hint="default"/>
                          </w:rPr>
                        </w:pPr>
                        <w:r>
                          <w:rPr>
                            <w:rFonts w:eastAsia="Arial" w:cstheme="minorBidi"/>
                            <w:b/>
                            <w:bCs/>
                            <w:color w:val="FFFEFD"/>
                            <w:kern w:val="24"/>
                            <w:sz w:val="15"/>
                            <w:szCs w:val="15"/>
                          </w:rPr>
                          <w:t>8</w:t>
                        </w:r>
                      </w:p>
                    </w:txbxContent>
                  </v:textbox>
                </v:rect>
                <v:shape id="Shape 87" o:spid="_x0000_s1087" style="position:absolute;left:13922;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" path="m179997,v99416,,179997,80582,179997,179997c359994,279400,279413,359994,179997,359994,80581,359994,,279400,,179997,,80582,80581,,179997,xe" fillcolor="#646355" stroked="f" strokeweight="0">
                  <v:stroke miterlimit="1" joinstyle="miter"/>
                  <v:path arrowok="t" textboxrect="0,0,359994,359994"/>
                </v:shape>
                <v:rect id="Rectangle 322" o:spid="_x0000_s1088" style="position:absolute;left:14225;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0755F16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23" o:spid="_x0000_s1089" style="position:absolute;left:15371;top:4845;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126535FD" w14:textId="77777777" w:rsidR="008D5D7E" w:rsidRDefault="008D5D7E" w:rsidP="00E43CC8">
                        <w:pPr>
                          <w:pStyle w:val="NormalWeb"/>
                          <w:spacing w:after="0"/>
                          <w:rPr>
                            <w:rFonts w:hint="default"/>
                          </w:rPr>
                        </w:pPr>
                        <w:r>
                          <w:rPr>
                            <w:rFonts w:eastAsia="Arial" w:cstheme="minorBidi"/>
                            <w:b/>
                            <w:bCs/>
                            <w:color w:val="FFFEFD"/>
                            <w:kern w:val="24"/>
                            <w:sz w:val="15"/>
                            <w:szCs w:val="15"/>
                          </w:rPr>
                          <w:t>9</w:t>
                        </w:r>
                      </w:p>
                    </w:txbxContent>
                  </v:textbox>
                </v:rect>
                <v:shape id="Shape 90" o:spid="_x0000_s1090" style="position:absolute;left:18828;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25" o:spid="_x0000_s1091" style="position:absolute;left:19131;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3541A3AE"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26" o:spid="_x0000_s1092" style="position:absolute;left:20012;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20A00B26" w14:textId="77777777" w:rsidR="008D5D7E" w:rsidRDefault="008D5D7E" w:rsidP="00E43CC8">
                        <w:pPr>
                          <w:pStyle w:val="NormalWeb"/>
                          <w:spacing w:after="0"/>
                          <w:rPr>
                            <w:rFonts w:hint="default"/>
                          </w:rPr>
                        </w:pPr>
                        <w:r>
                          <w:rPr>
                            <w:rFonts w:eastAsia="Arial" w:cstheme="minorBidi"/>
                            <w:b/>
                            <w:bCs/>
                            <w:color w:val="FFFEFD"/>
                            <w:kern w:val="24"/>
                            <w:sz w:val="15"/>
                            <w:szCs w:val="15"/>
                          </w:rPr>
                          <w:t>10</w:t>
                        </w:r>
                      </w:p>
                    </w:txbxContent>
                  </v:textbox>
                </v:rect>
                <v:shape id="Shape 93" o:spid="_x0000_s1093" style="position:absolute;left:23734;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28" o:spid="_x0000_s1094" style="position:absolute;left:24037;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29CAAA7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29" o:spid="_x0000_s1095" style="position:absolute;left:24918;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373DFB9B" w14:textId="77777777" w:rsidR="008D5D7E" w:rsidRDefault="008D5D7E" w:rsidP="00E43CC8">
                        <w:pPr>
                          <w:pStyle w:val="NormalWeb"/>
                          <w:spacing w:after="0"/>
                          <w:rPr>
                            <w:rFonts w:hint="default"/>
                          </w:rPr>
                        </w:pPr>
                        <w:r>
                          <w:rPr>
                            <w:rFonts w:eastAsia="Arial" w:cstheme="minorBidi"/>
                            <w:b/>
                            <w:bCs/>
                            <w:color w:val="FFFEFD"/>
                            <w:kern w:val="24"/>
                            <w:sz w:val="15"/>
                            <w:szCs w:val="15"/>
                          </w:rPr>
                          <w:t>11</w:t>
                        </w:r>
                      </w:p>
                    </w:txbxContent>
                  </v:textbox>
                </v:rect>
                <v:shape id="Shape 96" o:spid="_x0000_s1096" style="position:absolute;left:28640;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1" o:spid="_x0000_s1097" style="position:absolute;left:28943;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39B7339F"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32" o:spid="_x0000_s1098" style="position:absolute;left:29824;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0954D618" w14:textId="77777777" w:rsidR="008D5D7E" w:rsidRDefault="008D5D7E" w:rsidP="00E43CC8">
                        <w:pPr>
                          <w:pStyle w:val="NormalWeb"/>
                          <w:spacing w:after="0"/>
                          <w:rPr>
                            <w:rFonts w:hint="default"/>
                          </w:rPr>
                        </w:pPr>
                        <w:r>
                          <w:rPr>
                            <w:rFonts w:eastAsia="Arial" w:cstheme="minorBidi"/>
                            <w:b/>
                            <w:bCs/>
                            <w:color w:val="FFFEFD"/>
                            <w:kern w:val="24"/>
                            <w:sz w:val="15"/>
                            <w:szCs w:val="15"/>
                          </w:rPr>
                          <w:t>12</w:t>
                        </w:r>
                      </w:p>
                    </w:txbxContent>
                  </v:textbox>
                </v:rect>
                <v:shape id="Shape 99" o:spid="_x0000_s1099" style="position:absolute;left:33546;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34" o:spid="_x0000_s1100" style="position:absolute;left:33849;top:3702;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798BE139"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35" o:spid="_x0000_s1101" style="position:absolute;left:34730;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361F3699" w14:textId="77777777" w:rsidR="008D5D7E" w:rsidRDefault="008D5D7E" w:rsidP="00E43CC8">
                        <w:pPr>
                          <w:pStyle w:val="NormalWeb"/>
                          <w:spacing w:after="0"/>
                          <w:rPr>
                            <w:rFonts w:hint="default"/>
                          </w:rPr>
                        </w:pPr>
                        <w:r>
                          <w:rPr>
                            <w:rFonts w:eastAsia="Arial" w:cstheme="minorBidi"/>
                            <w:b/>
                            <w:bCs/>
                            <w:color w:val="FFFEFD"/>
                            <w:kern w:val="24"/>
                            <w:sz w:val="15"/>
                            <w:szCs w:val="15"/>
                          </w:rPr>
                          <w:t>13</w:t>
                        </w:r>
                      </w:p>
                    </w:txbxContent>
                  </v:textbox>
                </v:rect>
                <v:shape id="Shape 102" o:spid="_x0000_s1102" style="position:absolute;left:38452;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7" o:spid="_x0000_s1103" style="position:absolute;left:38755;top:3702;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198FD736"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38" o:spid="_x0000_s1104" style="position:absolute;left:39636;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36ACBE66" w14:textId="77777777" w:rsidR="008D5D7E" w:rsidRDefault="008D5D7E" w:rsidP="00E43CC8">
                        <w:pPr>
                          <w:pStyle w:val="NormalWeb"/>
                          <w:spacing w:after="0"/>
                          <w:rPr>
                            <w:rFonts w:hint="default"/>
                          </w:rPr>
                        </w:pPr>
                        <w:r>
                          <w:rPr>
                            <w:rFonts w:eastAsia="Arial" w:cstheme="minorBidi"/>
                            <w:b/>
                            <w:bCs/>
                            <w:color w:val="FFFEFD"/>
                            <w:kern w:val="24"/>
                            <w:sz w:val="15"/>
                            <w:szCs w:val="15"/>
                          </w:rPr>
                          <w:t>14</w:t>
                        </w:r>
                      </w:p>
                    </w:txbxContent>
                  </v:textbox>
                </v:rect>
                <v:shape id="Shape 105" o:spid="_x0000_s1105" style="position:absolute;left:43358;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340" o:spid="_x0000_s1106" style="position:absolute;left:43662;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55E272D3"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41" o:spid="_x0000_s1107" style="position:absolute;left:44542;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4018216B" w14:textId="77777777" w:rsidR="008D5D7E" w:rsidRDefault="008D5D7E" w:rsidP="00E43CC8">
                        <w:pPr>
                          <w:pStyle w:val="NormalWeb"/>
                          <w:spacing w:after="0"/>
                          <w:rPr>
                            <w:rFonts w:hint="default"/>
                          </w:rPr>
                        </w:pPr>
                        <w:r>
                          <w:rPr>
                            <w:rFonts w:eastAsia="Arial" w:cstheme="minorBidi"/>
                            <w:b/>
                            <w:bCs/>
                            <w:color w:val="FFFEFD"/>
                            <w:kern w:val="24"/>
                            <w:sz w:val="15"/>
                            <w:szCs w:val="15"/>
                          </w:rPr>
                          <w:t>15</w:t>
                        </w:r>
                      </w:p>
                    </w:txbxContent>
                  </v:textbox>
                </v:rect>
                <v:shape id="Shape 108" o:spid="_x0000_s1108" style="position:absolute;left:48264;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343" o:spid="_x0000_s1109" style="position:absolute;left:48568;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00811ACB"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44" o:spid="_x0000_s1110" style="position:absolute;left:49449;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7BDD89E5" w14:textId="77777777" w:rsidR="008D5D7E" w:rsidRDefault="008D5D7E" w:rsidP="00E43CC8">
                        <w:pPr>
                          <w:pStyle w:val="NormalWeb"/>
                          <w:spacing w:after="0"/>
                          <w:rPr>
                            <w:rFonts w:hint="default"/>
                          </w:rPr>
                        </w:pPr>
                        <w:r>
                          <w:rPr>
                            <w:rFonts w:eastAsia="Arial" w:cstheme="minorBidi"/>
                            <w:b/>
                            <w:bCs/>
                            <w:color w:val="FFFEFD"/>
                            <w:kern w:val="24"/>
                            <w:sz w:val="15"/>
                            <w:szCs w:val="15"/>
                          </w:rPr>
                          <w:t>16</w:t>
                        </w:r>
                      </w:p>
                    </w:txbxContent>
                  </v:textbox>
                </v:rect>
                <v:shape id="Shape 111" o:spid="_x0000_s1111" style="position:absolute;left:53170;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346" o:spid="_x0000_s1112" style="position:absolute;left:53474;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05CA0511"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47" o:spid="_x0000_s1113" style="position:absolute;left:54355;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1D47C023" w14:textId="77777777" w:rsidR="008D5D7E" w:rsidRDefault="008D5D7E" w:rsidP="00E43CC8">
                        <w:pPr>
                          <w:pStyle w:val="NormalWeb"/>
                          <w:spacing w:after="0"/>
                          <w:rPr>
                            <w:rFonts w:hint="default"/>
                          </w:rPr>
                        </w:pPr>
                        <w:r>
                          <w:rPr>
                            <w:rFonts w:eastAsia="Arial" w:cstheme="minorBidi"/>
                            <w:b/>
                            <w:bCs/>
                            <w:color w:val="FFFEFD"/>
                            <w:kern w:val="24"/>
                            <w:sz w:val="15"/>
                            <w:szCs w:val="15"/>
                          </w:rPr>
                          <w:t>17</w:t>
                        </w:r>
                      </w:p>
                    </w:txbxContent>
                  </v:textbox>
                </v:rect>
                <v:rect id="Rectangle 348" o:spid="_x0000_s1114" style="position:absolute;left:21662;top:1737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54F0618D" w14:textId="77777777" w:rsidR="008D5D7E" w:rsidRDefault="008D5D7E" w:rsidP="00E43CC8">
                        <w:pPr>
                          <w:pStyle w:val="NormalWeb"/>
                          <w:spacing w:after="0"/>
                          <w:rPr>
                            <w:rFonts w:hint="default"/>
                          </w:rPr>
                        </w:pPr>
                        <w:r>
                          <w:rPr>
                            <w:rFonts w:eastAsia="Arial" w:cstheme="minorBidi"/>
                            <w:b/>
                            <w:bCs/>
                            <w:color w:val="D1532B"/>
                            <w:kern w:val="24"/>
                            <w:sz w:val="15"/>
                            <w:szCs w:val="15"/>
                          </w:rPr>
                          <w:t>Year 3</w:t>
                        </w:r>
                      </w:p>
                    </w:txbxContent>
                  </v:textbox>
                </v:rect>
                <v:shape id="Shape 115" o:spid="_x0000_s1115" style="position:absolute;left:5869;top:18802;width:24655;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" path="m,l2465858,e" filled="f" strokecolor="#d1532b" strokeweight="1pt">
                  <v:stroke miterlimit="1" joinstyle="miter"/>
                  <v:path arrowok="t" textboxrect="0,0,2465858,0"/>
                </v:shape>
                <v:shape id="Shape 116" o:spid="_x0000_s1116" style="position:absolute;left:5900;top:1706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" path="m,l,179997e" filled="f" strokecolor="#d1532b" strokeweight="1pt">
                  <v:stroke miterlimit="1" joinstyle="miter"/>
                  <v:path arrowok="t" textboxrect="0,0,0,179997"/>
                </v:shape>
                <v:shape id="Shape 117" o:spid="_x0000_s1117" style="position:absolute;left:10803;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" path="m,l,179997e" filled="f" strokecolor="#d1532b" strokeweight="1pt">
                  <v:stroke miterlimit="1" joinstyle="miter"/>
                  <v:path arrowok="t" textboxrect="0,0,0,179997"/>
                </v:shape>
                <v:shape id="Shape 118" o:spid="_x0000_s1118" style="position:absolute;left:15706;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" path="m,l,179997e" filled="f" strokecolor="#d1532b" strokeweight="1pt">
                  <v:stroke miterlimit="1" joinstyle="miter"/>
                  <v:path arrowok="t" textboxrect="0,0,0,179997"/>
                </v:shape>
                <v:shape id="Shape 119" o:spid="_x0000_s1119" style="position:absolute;left:25511;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" path="m,l,179997e" filled="f" strokecolor="#d1532b" strokeweight="1pt">
                  <v:stroke miterlimit="1" joinstyle="miter"/>
                  <v:path arrowok="t" textboxrect="0,0,0,179997"/>
                </v:shape>
                <v:shape id="Shape 120" o:spid="_x0000_s1120" style="position:absolute;left:20608;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" path="m,l,179997e" filled="f" strokecolor="#d1532b" strokeweight="1pt">
                  <v:stroke miterlimit="1" joinstyle="miter"/>
                  <v:path arrowok="t" textboxrect="0,0,0,179997"/>
                </v:shape>
                <v:rect id="Rectangle 355" o:spid="_x0000_s1121" style="position:absolute;left:6472;top:17377;width:49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0C04ECD4"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v:textbox>
                </v:rect>
                <v:rect id="Rectangle 356" o:spid="_x0000_s1122" style="position:absolute;left:11853;top:17377;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3B55CA41"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v:textbox>
                </v:rect>
                <v:rect id="Rectangle 357" o:spid="_x0000_s1123" style="position:absolute;left:16785;top:17377;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F68A6BE"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v:textbox>
                </v:rect>
                <v:shape id="Shape 124" o:spid="_x0000_s1124" style="position:absolute;left:30460;top:1706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" path="m,l,179997e" filled="f" strokecolor="#d1532b" strokeweight="1pt">
                  <v:stroke miterlimit="1" joinstyle="miter"/>
                  <v:path arrowok="t" textboxrect="0,0,0,179997"/>
                </v:shape>
                <v:rect id="Rectangle 359" o:spid="_x0000_s1125" style="position:absolute;left:26683;top:1737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32A1BE30" w14:textId="77777777" w:rsidR="008D5D7E" w:rsidRDefault="008D5D7E" w:rsidP="00E43CC8">
                        <w:pPr>
                          <w:pStyle w:val="NormalWeb"/>
                          <w:spacing w:after="0"/>
                          <w:rPr>
                            <w:rFonts w:hint="default"/>
                          </w:rPr>
                        </w:pPr>
                        <w:r>
                          <w:rPr>
                            <w:rFonts w:eastAsia="Arial" w:cstheme="minorBidi"/>
                            <w:b/>
                            <w:bCs/>
                            <w:color w:val="D1532B"/>
                            <w:kern w:val="24"/>
                            <w:sz w:val="15"/>
                            <w:szCs w:val="15"/>
                          </w:rPr>
                          <w:t>Year 4</w:t>
                        </w:r>
                      </w:p>
                    </w:txbxContent>
                  </v:textbox>
                </v:rect>
                <v:rect id="Rectangle 360" o:spid="_x0000_s1126" style="position:absolute;left:16808;top:20595;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5382ADCA"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v:textbox>
                </v:rect>
                <v:shape id="Shape 127" o:spid="_x0000_s1127" style="position:absolute;left:10782;top:21920;width:14972;height:457;visibility:visible;mso-wrap-style:square;v-text-anchor:top" coordsize="1482916,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" path="m,l1482916,e" filled="f" strokecolor="#d1532b" strokeweight="1pt">
                  <v:stroke miterlimit="1" joinstyle="miter"/>
                  <v:path arrowok="t" textboxrect="0,0,1482916,45719"/>
                </v:shape>
                <v:shape id="Shape 128" o:spid="_x0000_s1128" style="position:absolute;left:15666;top:2013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" path="m,l,179997e" filled="f" strokecolor="#d1532b" strokeweight="1pt">
                  <v:stroke miterlimit="1" joinstyle="miter"/>
                  <v:path arrowok="t" textboxrect="0,0,0,179997"/>
                </v:shape>
                <v:shape id="Shape 129" o:spid="_x0000_s1129" style="position:absolute;left:20608;top:2013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" path="m,l,179997e" filled="f" strokecolor="#d1532b" strokeweight="1pt">
                  <v:stroke miterlimit="1" joinstyle="miter"/>
                  <v:path arrowok="t" textboxrect="0,0,0,179997"/>
                </v:shape>
                <v:shape id="Shape 130" o:spid="_x0000_s1130" style="position:absolute;left:25725;top:200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" path="m,l,179997e" filled="f" strokecolor="#d1532b" strokeweight="1pt">
                  <v:stroke miterlimit="1" joinstyle="miter"/>
                  <v:path arrowok="t" textboxrect="0,0,0,179997"/>
                </v:shape>
                <v:rect id="Rectangle 365" o:spid="_x0000_s1131" style="position:absolute;left:11697;top:2050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7E872D0F"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v:textbox>
                </v:rect>
                <v:shape id="Shape 132" o:spid="_x0000_s1132" style="position:absolute;left:5906;top:2577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" path="m,l,179997e" filled="f" strokecolor="#d1532b" strokeweight="1pt">
                  <v:stroke miterlimit="1" joinstyle="miter"/>
                  <v:path arrowok="t" textboxrect="0,0,0,179997"/>
                </v:shape>
                <v:rect id="Rectangle 367" o:spid="_x0000_s1133" style="position:absolute;left:21665;top:2059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6B3F8695" w14:textId="77777777" w:rsidR="008D5D7E" w:rsidRDefault="008D5D7E" w:rsidP="00E43CC8">
                        <w:pPr>
                          <w:pStyle w:val="NormalWeb"/>
                          <w:spacing w:after="0"/>
                          <w:rPr>
                            <w:rFonts w:hint="default"/>
                          </w:rPr>
                        </w:pPr>
                        <w:r>
                          <w:rPr>
                            <w:rFonts w:eastAsia="Arial" w:cstheme="minorBidi"/>
                            <w:b/>
                            <w:bCs/>
                            <w:color w:val="D1532B"/>
                            <w:kern w:val="24"/>
                            <w:sz w:val="15"/>
                            <w:szCs w:val="15"/>
                          </w:rPr>
                          <w:t>Year 3</w:t>
                        </w:r>
                      </w:p>
                    </w:txbxContent>
                  </v:textbox>
                </v:rect>
                <v:shape id="Shape 134" o:spid="_x0000_s1134" style="position:absolute;left:5929;top:2019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" path="m,l,179997e" filled="f" strokecolor="#d1532b" strokeweight="1pt">
                  <v:stroke miterlimit="1" joinstyle="miter"/>
                  <v:path arrowok="t" textboxrect="0,0,0,179997"/>
                </v:shape>
                <v:shape id="Shape 135" o:spid="_x0000_s1135" style="position:absolute;left:10803;top:201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" path="m,l,179997e" filled="f" strokecolor="#d1532b" strokeweight="1pt">
                  <v:stroke miterlimit="1" joinstyle="miter"/>
                  <v:path arrowok="t" textboxrect="0,0,0,179997"/>
                </v:shape>
                <v:rect id="Rectangle 370" o:spid="_x0000_s1136" style="position:absolute;left:6235;top:2050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4A3DE850"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v:textbox>
                </v:rect>
                <v:shape id="Shape 137" o:spid="_x0000_s1137" style="position:absolute;left:5889;top:2193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" path="m,l494995,e" filled="f" strokecolor="#d1532b" strokeweight="1pt">
                  <v:stroke miterlimit="1" joinstyle="miter"/>
                  <v:path arrowok="t" textboxrect="0,0,494995,0"/>
                </v:shape>
                <v:shape id="Shape 141" o:spid="_x0000_s1138" style="position:absolute;left:15697;top:25066;width:9859;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" path="m,l986117,e" filled="f" strokecolor="#d1532b" strokeweight="1pt">
                  <v:stroke miterlimit="1" joinstyle="miter"/>
                  <v:path arrowok="t" textboxrect="0,0,986117,0"/>
                </v:shape>
                <v:shape id="Shape 142" o:spid="_x0000_s1139" style="position:absolute;left:15706;top:23362;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" path="m,l,179997e" filled="f" strokecolor="#d1532b" strokeweight="1pt">
                  <v:stroke miterlimit="1" joinstyle="miter"/>
                  <v:path arrowok="t" textboxrect="0,0,45719,179997"/>
                </v:shape>
                <v:shape id="Shape 143" o:spid="_x0000_s1140" style="position:absolute;left:25511;top:2322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" path="m,l,179997e" filled="f" strokecolor="#d1532b" strokeweight="1pt">
                  <v:stroke miterlimit="1" joinstyle="miter"/>
                  <v:path arrowok="t" textboxrect="0,0,0,179997"/>
                </v:shape>
                <v:shape id="Shape 144" o:spid="_x0000_s1141" style="position:absolute;left:20151;top:23362;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" path="m,l,179997e" filled="f" strokecolor="#d1532b" strokeweight="1pt">
                  <v:stroke miterlimit="1" joinstyle="miter"/>
                  <v:path arrowok="t" textboxrect="0,0,45719,179997"/>
                </v:shape>
                <v:shape id="Shape 147" o:spid="_x0000_s1142" style="position:absolute;left:10313;top:23422;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" path="m,l,179997e" filled="f" strokecolor="#d1532b" strokeweight="1pt">
                  <v:stroke miterlimit="1" joinstyle="miter"/>
                  <v:path arrowok="t" textboxrect="0,0,45719,179997"/>
                </v:shape>
                <v:rect id="Rectangle 379" o:spid="_x0000_s1143" style="position:absolute;left:6116;top:23712;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v:rect>
                <v:shape id="Shape 149" o:spid="_x0000_s1144" style="position:absolute;left:10717;top:25066;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" path="m,l494995,e" filled="f" strokecolor="#d1532b" strokeweight="1pt">
                  <v:stroke miterlimit="1" joinstyle="miter"/>
                  <v:path arrowok="t" textboxrect="0,0,494995,0"/>
                </v:shape>
                <v:shape id="Shape 127" o:spid="_x0000_s1145" style="position:absolute;left:5866;top:26817;width:9944;height:736;flip:y;visibility:visible;mso-wrap-style:square;v-text-anchor:top" coordsize="1482916,7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" path="m,l1482916,e" filled="f" strokecolor="#d1532b" strokeweight="1pt">
                  <v:stroke miterlimit="1" joinstyle="miter"/>
                  <v:path arrowok="t" textboxrect="0,0,1482916,73509"/>
                </v:shape>
                <v:shape id="Shape 132" o:spid="_x0000_s1146" style="position:absolute;left:10346;top:25829;width:457;height:17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" path="m,l,179997e" filled="f" strokecolor="#d1532b" strokeweight="1pt">
                  <v:stroke miterlimit="1" joinstyle="miter"/>
                  <v:path arrowok="t" textboxrect="0,0,45719,179997"/>
                </v:shape>
                <v:shape id="Shape 132" o:spid="_x0000_s1147" style="position:absolute;left:15321;top:2581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" path="m,l,179997e" filled="f" strokecolor="#d1532b" strokeweight="1pt">
                  <v:stroke miterlimit="1" joinstyle="miter"/>
                  <v:path arrowok="t" textboxrect="0,0,45719,179997"/>
                </v:shape>
                <v:rect id="Rectangle 385" o:spid="_x0000_s1148" style="position:absolute;left:11566;top:25993;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3A0A5385"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v:textbox>
                </v:rect>
                <v:rect id="Rectangle 386" o:spid="_x0000_s1149" style="position:absolute;left:6257;top:25995;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739A515A"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v:textbox>
                </v:rect>
                <v:rect id="Rectangle 388" o:spid="_x0000_s1150" style="position:absolute;left:11559;top:2347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041E6371"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v:textbox>
                </v:rect>
                <v:rect id="Rectangle 389" o:spid="_x0000_s1151" style="position:absolute;left:16751;top:2351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63BB4F02"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v:textbox>
                </v:rect>
                <v:rect id="Rectangle 390" o:spid="_x0000_s1152" style="position:absolute;left:21711;top:2357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6CA7BD96"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v:textbox>
                </v:rect>
                <w10:wrap type="tight"/>
              </v:group>
            </w:pict>
          </mc:Fallback>
        </mc:AlternateContent>
      </w:r>
      <w:r w:rsidRPr="006973EE">
        <w:rPr>
          <w:rFonts w:eastAsia="PMingLiU"/>
          <w:noProof/>
        </w:rPr>
        <mc:AlternateContent>
          <mc:Choice Requires="wps">
            <w:drawing>
              <wp:anchor distT="0" distB="0" distL="114300" distR="114300" simplePos="0" relativeHeight="251666432" behindDoc="0" locked="0" layoutInCell="1" allowOverlap="1" wp14:anchorId="34FEB121" wp14:editId="29DE1B74">
                <wp:simplePos x="0" y="0"/>
                <wp:positionH relativeFrom="column">
                  <wp:posOffset>3666777</wp:posOffset>
                </wp:positionH>
                <wp:positionV relativeFrom="paragraph">
                  <wp:posOffset>907907</wp:posOffset>
                </wp:positionV>
                <wp:extent cx="1763408" cy="250722"/>
                <wp:effectExtent l="0" t="0" r="8255" b="0"/>
                <wp:wrapNone/>
                <wp:docPr id="78" name="Rectangle 78"/>
                <wp:cNvGraphicFramePr/>
                <a:graphic xmlns:a="http://schemas.openxmlformats.org/drawingml/2006/main">
                  <a:graphicData uri="http://schemas.microsoft.com/office/word/2010/wordprocessingShape">
                    <wps:wsp>
                      <wps:cNvSpPr/>
                      <wps:spPr>
                        <a:xfrm>
                          <a:off x="0" y="0"/>
                          <a:ext cx="1763408" cy="250722"/>
                        </a:xfrm>
                        <a:prstGeom prst="rect">
                          <a:avLst/>
                        </a:prstGeom>
                        <a:solidFill>
                          <a:sysClr val="window" lastClr="FFFFFF"/>
                        </a:solidFill>
                        <a:ln>
                          <a:noFill/>
                        </a:ln>
                      </wps:spPr>
                      <wps:txbx>
                        <w:txbxContent>
                          <w:p w14:paraId="619A557B" w14:textId="77777777" w:rsidR="008D5D7E" w:rsidRPr="004E3036" w:rsidRDefault="008D5D7E" w:rsidP="00E43CC8">
                            <w:pPr>
                              <w:spacing w:line="240" w:lineRule="exact"/>
                              <w:ind w:left="86"/>
                              <w:jc w:val="both"/>
                              <w:rPr>
                                <w:rFonts w:ascii="Traditional Arabic" w:hAnsi="Traditional Arabic" w:cs="Traditional Arabic"/>
                                <w:bCs/>
                                <w:sz w:val="24"/>
                                <w:szCs w:val="24"/>
                              </w:rPr>
                            </w:pPr>
                            <w:r w:rsidRPr="004E3036">
                              <w:rPr>
                                <w:rFonts w:ascii="Traditional Arabic" w:hAnsi="Traditional Arabic" w:cs="Traditional Arabic" w:hint="cs"/>
                                <w:bCs/>
                                <w:color w:val="4F7A30"/>
                                <w:sz w:val="24"/>
                                <w:szCs w:val="24"/>
                                <w:rtl/>
                                <w:lang w:bidi="ar-EG"/>
                              </w:rPr>
                              <w:t>الاستخدام المستدام للأنواع البرية</w:t>
                            </w:r>
                          </w:p>
                          <w:p w14:paraId="78CE48B1" w14:textId="77777777" w:rsidR="008D5D7E" w:rsidRPr="004E3036" w:rsidRDefault="008D5D7E" w:rsidP="00E43CC8">
                            <w:pPr>
                              <w:bidi w:val="0"/>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4FEB121" id="Rectangle 78" o:spid="_x0000_s1153" style="position:absolute;left:0;text-align:left;margin-left:288.7pt;margin-top:71.5pt;width:138.8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" fillcolor="window" stroked="f">
                <v:textbox inset="0,0,0,0">
                  <w:txbxContent>
                    <w:p w14:paraId="619A557B" w14:textId="77777777" w:rsidR="008D5D7E" w:rsidRPr="004E3036" w:rsidRDefault="008D5D7E" w:rsidP="00E43CC8">
                      <w:pPr>
                        <w:spacing w:line="240" w:lineRule="exact"/>
                        <w:ind w:left="86"/>
                        <w:jc w:val="both"/>
                        <w:rPr>
                          <w:rFonts w:ascii="Traditional Arabic" w:hAnsi="Traditional Arabic" w:cs="Traditional Arabic"/>
                          <w:bCs/>
                          <w:sz w:val="24"/>
                          <w:szCs w:val="24"/>
                        </w:rPr>
                      </w:pPr>
                      <w:r w:rsidRPr="004E3036">
                        <w:rPr>
                          <w:rFonts w:ascii="Traditional Arabic" w:hAnsi="Traditional Arabic" w:cs="Traditional Arabic" w:hint="cs"/>
                          <w:bCs/>
                          <w:color w:val="4F7A30"/>
                          <w:sz w:val="24"/>
                          <w:szCs w:val="24"/>
                          <w:rtl/>
                          <w:lang w:bidi="ar-EG"/>
                        </w:rPr>
                        <w:t>الاستخدام المستدام للأنواع البرية</w:t>
                      </w:r>
                    </w:p>
                    <w:p w14:paraId="78CE48B1" w14:textId="77777777" w:rsidR="008D5D7E" w:rsidRPr="004E3036" w:rsidRDefault="008D5D7E" w:rsidP="00E43CC8">
                      <w:pPr>
                        <w:bidi w:val="0"/>
                      </w:pPr>
                    </w:p>
                  </w:txbxContent>
                </v:textbox>
              </v:rect>
            </w:pict>
          </mc:Fallback>
        </mc:AlternateContent>
      </w:r>
    </w:p>
    <w:p w14:paraId="2B43C861"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p>
    <w:p w14:paraId="626B08E7"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r w:rsidRPr="006973EE">
        <w:rPr>
          <w:rFonts w:eastAsia="PMingLiU"/>
          <w:noProof/>
        </w:rPr>
        <mc:AlternateContent>
          <mc:Choice Requires="wps">
            <w:drawing>
              <wp:anchor distT="0" distB="0" distL="114300" distR="114300" simplePos="0" relativeHeight="251669504" behindDoc="0" locked="0" layoutInCell="1" allowOverlap="1" wp14:anchorId="48CFEA29" wp14:editId="6B57097F">
                <wp:simplePos x="0" y="0"/>
                <wp:positionH relativeFrom="column">
                  <wp:posOffset>3579621</wp:posOffset>
                </wp:positionH>
                <wp:positionV relativeFrom="paragraph">
                  <wp:posOffset>43808</wp:posOffset>
                </wp:positionV>
                <wp:extent cx="1768475" cy="269054"/>
                <wp:effectExtent l="0" t="0" r="3175" b="0"/>
                <wp:wrapNone/>
                <wp:docPr id="146" name="Rectangle 146"/>
                <wp:cNvGraphicFramePr/>
                <a:graphic xmlns:a="http://schemas.openxmlformats.org/drawingml/2006/main">
                  <a:graphicData uri="http://schemas.microsoft.com/office/word/2010/wordprocessingShape">
                    <wps:wsp>
                      <wps:cNvSpPr/>
                      <wps:spPr>
                        <a:xfrm>
                          <a:off x="0" y="0"/>
                          <a:ext cx="1768475" cy="269054"/>
                        </a:xfrm>
                        <a:prstGeom prst="rect">
                          <a:avLst/>
                        </a:prstGeom>
                        <a:solidFill>
                          <a:sysClr val="window" lastClr="FFFFFF"/>
                        </a:solidFill>
                        <a:ln>
                          <a:noFill/>
                        </a:ln>
                      </wps:spPr>
                      <wps:txbx>
                        <w:txbxContent>
                          <w:p w14:paraId="2FC127C0"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b/>
                                <w:bCs/>
                                <w:color w:val="C00000"/>
                                <w:sz w:val="20"/>
                                <w:szCs w:val="20"/>
                                <w:rtl/>
                              </w:rPr>
                              <w:t>التنوع البيولوجي وا</w:t>
                            </w:r>
                            <w:r w:rsidRPr="004564E3">
                              <w:rPr>
                                <w:rFonts w:ascii="Traditional Arabic" w:hAnsi="Traditional Arabic" w:cs="Traditional Arabic" w:hint="cs"/>
                                <w:b/>
                                <w:bCs/>
                                <w:color w:val="C00000"/>
                                <w:sz w:val="20"/>
                                <w:szCs w:val="20"/>
                                <w:rtl/>
                              </w:rPr>
                              <w:t>لمياه</w:t>
                            </w:r>
                            <w:r w:rsidRPr="004564E3">
                              <w:rPr>
                                <w:rFonts w:ascii="Traditional Arabic" w:hAnsi="Traditional Arabic" w:cs="Traditional Arabic"/>
                                <w:b/>
                                <w:bCs/>
                                <w:color w:val="C00000"/>
                                <w:sz w:val="20"/>
                                <w:szCs w:val="20"/>
                                <w:rtl/>
                              </w:rPr>
                              <w:t xml:space="preserve"> والغذاء والصحة – 1(أ)</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8CFEA29" id="Rectangle 146" o:spid="_x0000_s1154" style="position:absolute;left:0;text-align:left;margin-left:281.85pt;margin-top:3.45pt;width:139.2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" fillcolor="window" stroked="f">
                <v:textbox inset="0,0,0,0">
                  <w:txbxContent>
                    <w:p w14:paraId="2FC127C0"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b/>
                          <w:bCs/>
                          <w:color w:val="C00000"/>
                          <w:sz w:val="20"/>
                          <w:szCs w:val="20"/>
                          <w:rtl/>
                        </w:rPr>
                        <w:t>التنوع البيولوجي وا</w:t>
                      </w:r>
                      <w:r w:rsidRPr="004564E3">
                        <w:rPr>
                          <w:rFonts w:ascii="Traditional Arabic" w:hAnsi="Traditional Arabic" w:cs="Traditional Arabic" w:hint="cs"/>
                          <w:b/>
                          <w:bCs/>
                          <w:color w:val="C00000"/>
                          <w:sz w:val="20"/>
                          <w:szCs w:val="20"/>
                          <w:rtl/>
                        </w:rPr>
                        <w:t>لمياه</w:t>
                      </w:r>
                      <w:r w:rsidRPr="004564E3">
                        <w:rPr>
                          <w:rFonts w:ascii="Traditional Arabic" w:hAnsi="Traditional Arabic" w:cs="Traditional Arabic"/>
                          <w:b/>
                          <w:bCs/>
                          <w:color w:val="C00000"/>
                          <w:sz w:val="20"/>
                          <w:szCs w:val="20"/>
                          <w:rtl/>
                        </w:rPr>
                        <w:t xml:space="preserve"> والغذاء والصحة – 1(أ)</w:t>
                      </w:r>
                    </w:p>
                  </w:txbxContent>
                </v:textbox>
              </v:rect>
            </w:pict>
          </mc:Fallback>
        </mc:AlternateContent>
      </w:r>
    </w:p>
    <w:p w14:paraId="3F4173B0"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r w:rsidRPr="006973EE">
        <w:rPr>
          <w:rFonts w:eastAsia="PMingLiU"/>
          <w:noProof/>
        </w:rPr>
        <mc:AlternateContent>
          <mc:Choice Requires="wps">
            <w:drawing>
              <wp:anchor distT="0" distB="0" distL="114300" distR="114300" simplePos="0" relativeHeight="251670528" behindDoc="0" locked="0" layoutInCell="1" allowOverlap="1" wp14:anchorId="05144ED7" wp14:editId="772151C3">
                <wp:simplePos x="0" y="0"/>
                <wp:positionH relativeFrom="column">
                  <wp:posOffset>3254375</wp:posOffset>
                </wp:positionH>
                <wp:positionV relativeFrom="paragraph">
                  <wp:posOffset>162750</wp:posOffset>
                </wp:positionV>
                <wp:extent cx="2112433" cy="215265"/>
                <wp:effectExtent l="0" t="0" r="2540" b="0"/>
                <wp:wrapNone/>
                <wp:docPr id="94" name="Rectangle 94"/>
                <wp:cNvGraphicFramePr/>
                <a:graphic xmlns:a="http://schemas.openxmlformats.org/drawingml/2006/main">
                  <a:graphicData uri="http://schemas.microsoft.com/office/word/2010/wordprocessingShape">
                    <wps:wsp>
                      <wps:cNvSpPr/>
                      <wps:spPr>
                        <a:xfrm>
                          <a:off x="0" y="0"/>
                          <a:ext cx="2112433" cy="215265"/>
                        </a:xfrm>
                        <a:prstGeom prst="rect">
                          <a:avLst/>
                        </a:prstGeom>
                        <a:solidFill>
                          <a:sysClr val="window" lastClr="FFFFFF"/>
                        </a:solidFill>
                        <a:ln>
                          <a:noFill/>
                        </a:ln>
                      </wps:spPr>
                      <wps:txbx>
                        <w:txbxContent>
                          <w:p w14:paraId="5903EC61"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محددات التغير التحويلي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(ج)</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5144ED7" id="Rectangle 94" o:spid="_x0000_s1155" style="position:absolute;left:0;text-align:left;margin-left:256.25pt;margin-top:12.8pt;width:166.3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" fillcolor="window" stroked="f">
                <v:textbox inset="0,0,0,0">
                  <w:txbxContent>
                    <w:p w14:paraId="5903EC61"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محددات التغير التحويلي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(ج)</w:t>
                      </w:r>
                    </w:p>
                  </w:txbxContent>
                </v:textbox>
              </v:rect>
            </w:pict>
          </mc:Fallback>
        </mc:AlternateContent>
      </w:r>
    </w:p>
    <w:p w14:paraId="4D0004BF"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p>
    <w:p w14:paraId="14C2FD1D"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r w:rsidRPr="006973EE">
        <w:rPr>
          <w:rFonts w:eastAsia="PMingLiU"/>
          <w:noProof/>
        </w:rPr>
        <mc:AlternateContent>
          <mc:Choice Requires="wps">
            <w:drawing>
              <wp:anchor distT="0" distB="0" distL="114300" distR="114300" simplePos="0" relativeHeight="251671552" behindDoc="0" locked="0" layoutInCell="1" allowOverlap="1" wp14:anchorId="544AA6DE" wp14:editId="4EF06465">
                <wp:simplePos x="0" y="0"/>
                <wp:positionH relativeFrom="column">
                  <wp:posOffset>3342640</wp:posOffset>
                </wp:positionH>
                <wp:positionV relativeFrom="paragraph">
                  <wp:posOffset>56325</wp:posOffset>
                </wp:positionV>
                <wp:extent cx="2021205" cy="223520"/>
                <wp:effectExtent l="0" t="0" r="0" b="5080"/>
                <wp:wrapNone/>
                <wp:docPr id="97" name="Rectangle 97"/>
                <wp:cNvGraphicFramePr/>
                <a:graphic xmlns:a="http://schemas.openxmlformats.org/drawingml/2006/main">
                  <a:graphicData uri="http://schemas.microsoft.com/office/word/2010/wordprocessingShape">
                    <wps:wsp>
                      <wps:cNvSpPr/>
                      <wps:spPr>
                        <a:xfrm>
                          <a:off x="0" y="0"/>
                          <a:ext cx="2021205" cy="223520"/>
                        </a:xfrm>
                        <a:prstGeom prst="rect">
                          <a:avLst/>
                        </a:prstGeom>
                        <a:solidFill>
                          <a:sysClr val="window" lastClr="FFFFFF"/>
                        </a:solidFill>
                        <a:ln>
                          <a:noFill/>
                        </a:ln>
                      </wps:spPr>
                      <wps:txbx>
                        <w:txbxContent>
                          <w:p w14:paraId="6349E552"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الأعمال التجارية والتنوع البيولوجي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(د)</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44AA6DE" id="Rectangle 97" o:spid="_x0000_s1156" style="position:absolute;left:0;text-align:left;margin-left:263.2pt;margin-top:4.45pt;width:159.1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" fillcolor="window" stroked="f">
                <v:textbox inset="0,0,0,0">
                  <w:txbxContent>
                    <w:p w14:paraId="6349E552"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الأعمال التجارية والتنوع البيولوجي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(د)</w:t>
                      </w:r>
                    </w:p>
                  </w:txbxContent>
                </v:textbox>
              </v:rect>
            </w:pict>
          </mc:Fallback>
        </mc:AlternateContent>
      </w:r>
    </w:p>
    <w:p w14:paraId="17750054"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r w:rsidRPr="006973EE">
        <w:rPr>
          <w:rFonts w:eastAsia="PMingLiU"/>
          <w:noProof/>
        </w:rPr>
        <mc:AlternateContent>
          <mc:Choice Requires="wps">
            <w:drawing>
              <wp:anchor distT="0" distB="0" distL="114300" distR="114300" simplePos="0" relativeHeight="251672576" behindDoc="0" locked="0" layoutInCell="1" allowOverlap="1" wp14:anchorId="7748570C" wp14:editId="2D4057D4">
                <wp:simplePos x="0" y="0"/>
                <wp:positionH relativeFrom="column">
                  <wp:posOffset>3170555</wp:posOffset>
                </wp:positionH>
                <wp:positionV relativeFrom="paragraph">
                  <wp:posOffset>122132</wp:posOffset>
                </wp:positionV>
                <wp:extent cx="2192655" cy="215265"/>
                <wp:effectExtent l="0" t="0" r="0" b="0"/>
                <wp:wrapNone/>
                <wp:docPr id="124" name="Rectangle 124"/>
                <wp:cNvGraphicFramePr/>
                <a:graphic xmlns:a="http://schemas.openxmlformats.org/drawingml/2006/main">
                  <a:graphicData uri="http://schemas.microsoft.com/office/word/2010/wordprocessingShape">
                    <wps:wsp>
                      <wps:cNvSpPr/>
                      <wps:spPr>
                        <a:xfrm>
                          <a:off x="0" y="0"/>
                          <a:ext cx="2192655" cy="215265"/>
                        </a:xfrm>
                        <a:prstGeom prst="rect">
                          <a:avLst/>
                        </a:prstGeom>
                        <a:solidFill>
                          <a:sysClr val="window" lastClr="FFFFFF"/>
                        </a:solidFill>
                        <a:ln>
                          <a:noFill/>
                        </a:ln>
                      </wps:spPr>
                      <wps:txbx>
                        <w:txbxContent>
                          <w:p w14:paraId="1170DDE8"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ورقة تقنية بشأن التنوع البيولوجي وتغير المناخ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(ب)</w:t>
                            </w:r>
                          </w:p>
                        </w:txbxContent>
                      </wps:txbx>
                      <wps:bodyPr vert="horz" wrap="square" lIns="0" tIns="0" rIns="0" bIns="0" rtlCol="0">
                        <a:noAutofit/>
                      </wps:bodyPr>
                    </wps:wsp>
                  </a:graphicData>
                </a:graphic>
                <wp14:sizeRelH relativeFrom="margin">
                  <wp14:pctWidth>0</wp14:pctWidth>
                </wp14:sizeRelH>
              </wp:anchor>
            </w:drawing>
          </mc:Choice>
          <mc:Fallback>
            <w:pict>
              <v:rect w14:anchorId="7748570C" id="Rectangle 124" o:spid="_x0000_s1157" style="position:absolute;left:0;text-align:left;margin-left:249.65pt;margin-top:9.6pt;width:172.65pt;height:16.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" fillcolor="window" stroked="f">
                <v:textbox inset="0,0,0,0">
                  <w:txbxContent>
                    <w:p w14:paraId="1170DDE8"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ورقة تقنية بشأن التنوع البيولوجي وتغير المناخ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(ب)</w:t>
                      </w:r>
                    </w:p>
                  </w:txbxContent>
                </v:textbox>
              </v:rect>
            </w:pict>
          </mc:Fallback>
        </mc:AlternateContent>
      </w:r>
    </w:p>
    <w:p w14:paraId="7E9A523B"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p>
    <w:p w14:paraId="015198B9" w14:textId="5E3C2A3D" w:rsidR="00E43CC8" w:rsidRPr="005D1852" w:rsidRDefault="00E43CC8" w:rsidP="00E43CC8">
      <w:pPr>
        <w:spacing w:after="240" w:line="320" w:lineRule="exact"/>
        <w:jc w:val="right"/>
        <w:rPr>
          <w:rFonts w:ascii="Traditional Arabic" w:eastAsia="PMingLiU" w:hAnsi="Traditional Arabic" w:cs="Traditional Arabic"/>
          <w:bCs/>
          <w:sz w:val="18"/>
          <w:szCs w:val="18"/>
          <w:rtl/>
          <w:lang w:val="en-GB"/>
        </w:rPr>
      </w:pPr>
      <w:r w:rsidRPr="004564E3">
        <w:rPr>
          <w:rFonts w:ascii="Traditional Arabic" w:eastAsia="PMingLiU" w:hAnsi="Traditional Arabic" w:cs="Traditional Arabic"/>
          <w:bCs/>
          <w:sz w:val="20"/>
          <w:szCs w:val="20"/>
          <w:rtl/>
          <w:lang w:val="en-GB"/>
        </w:rPr>
        <w:t>تحديد</w:t>
      </w:r>
      <w:r>
        <w:rPr>
          <w:rFonts w:ascii="Traditional Arabic" w:eastAsia="PMingLiU" w:hAnsi="Traditional Arabic" w:cs="Traditional Arabic"/>
          <w:bCs/>
          <w:sz w:val="20"/>
          <w:szCs w:val="20"/>
          <w:lang w:val="en-GB"/>
        </w:rPr>
        <w:t xml:space="preserve"> </w:t>
      </w:r>
      <w:r w:rsidRPr="004564E3">
        <w:rPr>
          <w:rFonts w:ascii="Traditional Arabic" w:eastAsia="PMingLiU" w:hAnsi="Traditional Arabic" w:cs="Traditional Arabic"/>
          <w:bCs/>
          <w:sz w:val="20"/>
          <w:szCs w:val="20"/>
          <w:rtl/>
          <w:lang w:val="en-GB"/>
        </w:rPr>
        <w:t>النطاق</w:t>
      </w:r>
      <w:r w:rsidR="00D74605" w:rsidRPr="00D74605">
        <w:rPr>
          <w:rFonts w:ascii="Traditional Arabic" w:eastAsia="PMingLiU" w:hAnsi="Traditional Arabic" w:cs="Traditional Arabic"/>
          <w:bCs/>
          <w:sz w:val="18"/>
          <w:szCs w:val="18"/>
          <w:lang w:val="en-GB"/>
        </w:rPr>
        <w:t xml:space="preserve"> </w:t>
      </w:r>
      <w:r w:rsidR="00D74605">
        <w:rPr>
          <w:rFonts w:ascii="Traditional Arabic" w:eastAsia="PMingLiU" w:hAnsi="Traditional Arabic" w:cs="Traditional Arabic"/>
          <w:bCs/>
          <w:sz w:val="18"/>
          <w:szCs w:val="18"/>
          <w:lang w:val="en-GB"/>
        </w:rPr>
        <w:t xml:space="preserve">Scoping = </w:t>
      </w:r>
    </w:p>
    <w:p w14:paraId="325CAB47"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r>
        <w:rPr>
          <w:rFonts w:ascii="Traditional Arabic" w:eastAsia="PMingLiU" w:hAnsi="Traditional Arabic" w:cs="Traditional Arabic"/>
          <w:sz w:val="30"/>
          <w:szCs w:val="30"/>
          <w:rtl/>
          <w:lang w:val="en-GB" w:eastAsia="zh-TW"/>
        </w:rPr>
        <w:t>ملاحظة: يبين</w:t>
      </w:r>
      <w:r w:rsidRPr="002F745C">
        <w:rPr>
          <w:rFonts w:ascii="Traditional Arabic" w:eastAsia="PMingLiU" w:hAnsi="Traditional Arabic" w:cs="Traditional Arabic"/>
          <w:sz w:val="30"/>
          <w:szCs w:val="30"/>
          <w:rtl/>
          <w:lang w:val="en-GB" w:eastAsia="zh-TW"/>
        </w:rPr>
        <w:t xml:space="preserve"> الجدول الزمني للتقييمات الثلاثة التي بدأت في إطار برنامج العمل الأول باللون الأخضر</w:t>
      </w:r>
      <w:r>
        <w:rPr>
          <w:rFonts w:ascii="Traditional Arabic" w:eastAsia="PMingLiU" w:hAnsi="Traditional Arabic" w:cs="Traditional Arabic"/>
          <w:sz w:val="30"/>
          <w:szCs w:val="30"/>
          <w:rtl/>
          <w:lang w:val="en-GB" w:eastAsia="zh-TW"/>
        </w:rPr>
        <w:t>،</w:t>
      </w:r>
      <w:r w:rsidRPr="002F745C">
        <w:rPr>
          <w:rFonts w:ascii="Traditional Arabic" w:eastAsia="PMingLiU" w:hAnsi="Traditional Arabic" w:cs="Traditional Arabic"/>
          <w:sz w:val="30"/>
          <w:szCs w:val="30"/>
          <w:rtl/>
          <w:lang w:val="en-GB" w:eastAsia="zh-TW"/>
        </w:rPr>
        <w:t xml:space="preserve"> </w:t>
      </w:r>
      <w:r>
        <w:rPr>
          <w:rFonts w:ascii="Traditional Arabic" w:eastAsia="PMingLiU" w:hAnsi="Traditional Arabic" w:cs="Traditional Arabic"/>
          <w:sz w:val="30"/>
          <w:szCs w:val="30"/>
          <w:rtl/>
          <w:lang w:val="en-GB" w:eastAsia="zh-TW"/>
        </w:rPr>
        <w:t>في حين يبين</w:t>
      </w:r>
      <w:r w:rsidRPr="002F745C">
        <w:rPr>
          <w:rFonts w:ascii="Traditional Arabic" w:eastAsia="PMingLiU" w:hAnsi="Traditional Arabic" w:cs="Traditional Arabic"/>
          <w:sz w:val="30"/>
          <w:szCs w:val="30"/>
          <w:rtl/>
          <w:lang w:val="en-GB" w:eastAsia="zh-TW"/>
        </w:rPr>
        <w:t xml:space="preserve"> الجدول الزمني</w:t>
      </w:r>
      <w:r>
        <w:rPr>
          <w:rFonts w:ascii="Traditional Arabic" w:eastAsia="PMingLiU" w:hAnsi="Traditional Arabic" w:cs="Traditional Arabic"/>
          <w:sz w:val="30"/>
          <w:szCs w:val="30"/>
          <w:rtl/>
          <w:lang w:val="en-GB" w:eastAsia="zh-TW"/>
        </w:rPr>
        <w:t xml:space="preserve"> الإرشادي</w:t>
      </w:r>
      <w:r w:rsidRPr="002F745C">
        <w:rPr>
          <w:rFonts w:ascii="Traditional Arabic" w:eastAsia="PMingLiU" w:hAnsi="Traditional Arabic" w:cs="Traditional Arabic"/>
          <w:sz w:val="30"/>
          <w:szCs w:val="30"/>
          <w:rtl/>
          <w:lang w:val="en-GB" w:eastAsia="zh-TW"/>
        </w:rPr>
        <w:t xml:space="preserve"> للتقييمات الثلاثة المقابلة للنواتج</w:t>
      </w:r>
      <w:r>
        <w:rPr>
          <w:rFonts w:ascii="Traditional Arabic" w:eastAsia="PMingLiU" w:hAnsi="Traditional Arabic" w:cs="Traditional Arabic"/>
          <w:sz w:val="30"/>
          <w:szCs w:val="30"/>
          <w:rtl/>
          <w:lang w:val="en-GB" w:eastAsia="zh-TW"/>
        </w:rPr>
        <w:t xml:space="preserve"> من</w:t>
      </w:r>
      <w:r w:rsidRPr="002F745C">
        <w:rPr>
          <w:rFonts w:ascii="Traditional Arabic" w:eastAsia="PMingLiU" w:hAnsi="Traditional Arabic" w:cs="Traditional Arabic"/>
          <w:sz w:val="30"/>
          <w:szCs w:val="30"/>
          <w:rtl/>
          <w:lang w:val="en-GB" w:eastAsia="zh-TW"/>
        </w:rPr>
        <w:t xml:space="preserve"> 1 (أ) </w:t>
      </w:r>
      <w:r>
        <w:rPr>
          <w:rFonts w:ascii="Traditional Arabic" w:eastAsia="PMingLiU" w:hAnsi="Traditional Arabic" w:cs="Traditional Arabic"/>
          <w:sz w:val="30"/>
          <w:szCs w:val="30"/>
          <w:rtl/>
          <w:lang w:val="en-GB" w:eastAsia="zh-TW"/>
        </w:rPr>
        <w:t xml:space="preserve">إلى </w:t>
      </w:r>
      <w:r w:rsidRPr="002F745C">
        <w:rPr>
          <w:rFonts w:ascii="Traditional Arabic" w:eastAsia="PMingLiU" w:hAnsi="Traditional Arabic" w:cs="Traditional Arabic"/>
          <w:sz w:val="30"/>
          <w:szCs w:val="30"/>
          <w:rtl/>
          <w:lang w:val="en-GB" w:eastAsia="zh-TW"/>
        </w:rPr>
        <w:t>1 (د) من برنامج العمل</w:t>
      </w:r>
      <w:r>
        <w:rPr>
          <w:rFonts w:ascii="Traditional Arabic" w:eastAsia="PMingLiU" w:hAnsi="Traditional Arabic" w:cs="Traditional Arabic"/>
          <w:sz w:val="30"/>
          <w:szCs w:val="30"/>
          <w:rtl/>
          <w:lang w:val="en-GB" w:eastAsia="zh-TW"/>
        </w:rPr>
        <w:t xml:space="preserve"> المتجدد</w:t>
      </w:r>
      <w:r w:rsidRPr="002F745C">
        <w:rPr>
          <w:rFonts w:ascii="Traditional Arabic" w:eastAsia="PMingLiU" w:hAnsi="Traditional Arabic" w:cs="Traditional Arabic"/>
          <w:sz w:val="30"/>
          <w:szCs w:val="30"/>
          <w:rtl/>
          <w:lang w:val="en-GB" w:eastAsia="zh-TW"/>
        </w:rPr>
        <w:t xml:space="preserve"> حتى</w:t>
      </w:r>
      <w:r>
        <w:rPr>
          <w:rFonts w:ascii="Traditional Arabic" w:eastAsia="PMingLiU" w:hAnsi="Traditional Arabic" w:cs="Traditional Arabic"/>
          <w:sz w:val="30"/>
          <w:szCs w:val="30"/>
          <w:rtl/>
          <w:lang w:val="en-GB" w:eastAsia="zh-TW"/>
        </w:rPr>
        <w:t xml:space="preserve"> العام</w:t>
      </w:r>
      <w:r w:rsidRPr="002F745C">
        <w:rPr>
          <w:rFonts w:ascii="Traditional Arabic" w:eastAsia="PMingLiU" w:hAnsi="Traditional Arabic" w:cs="Traditional Arabic"/>
          <w:sz w:val="30"/>
          <w:szCs w:val="30"/>
          <w:rtl/>
          <w:lang w:val="en-GB" w:eastAsia="zh-TW"/>
        </w:rPr>
        <w:t xml:space="preserve"> 2030 باللون البرتقال</w:t>
      </w:r>
      <w:r>
        <w:rPr>
          <w:rFonts w:ascii="Traditional Arabic" w:eastAsia="PMingLiU" w:hAnsi="Traditional Arabic" w:cs="Traditional Arabic"/>
          <w:sz w:val="30"/>
          <w:szCs w:val="30"/>
          <w:rtl/>
          <w:lang w:val="en-GB" w:eastAsia="zh-TW"/>
        </w:rPr>
        <w:t>ي.</w:t>
      </w:r>
    </w:p>
    <w:p w14:paraId="282393DE" w14:textId="77777777" w:rsidR="00E43CC8" w:rsidRDefault="00E43CC8" w:rsidP="00E43CC8">
      <w:pPr>
        <w:bidi w:val="0"/>
        <w:rPr>
          <w:rFonts w:ascii="Traditional Arabic" w:eastAsia="PMingLiU" w:hAnsi="Traditional Arabic" w:cs="Traditional Arabic"/>
          <w:sz w:val="30"/>
          <w:szCs w:val="30"/>
          <w:rtl/>
          <w:lang w:val="en-GB" w:eastAsia="zh-TW"/>
        </w:rPr>
      </w:pPr>
      <w:r>
        <w:rPr>
          <w:rFonts w:ascii="Traditional Arabic" w:eastAsia="PMingLiU" w:hAnsi="Traditional Arabic" w:cs="Traditional Arabic"/>
          <w:sz w:val="30"/>
          <w:szCs w:val="30"/>
          <w:rtl/>
          <w:lang w:val="en-GB" w:eastAsia="zh-TW"/>
        </w:rPr>
        <w:br w:type="page"/>
      </w:r>
    </w:p>
    <w:p w14:paraId="77EC7F27"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2F745C">
        <w:rPr>
          <w:rFonts w:eastAsia="PMingLiU" w:cs="Traditional Arabic"/>
          <w:b/>
          <w:bCs/>
          <w:sz w:val="32"/>
          <w:szCs w:val="32"/>
          <w:rtl/>
          <w:lang w:val="en-GB" w:eastAsia="zh-TW"/>
        </w:rPr>
        <w:lastRenderedPageBreak/>
        <w:t>ثالثاً-</w:t>
      </w:r>
      <w:r w:rsidRPr="002F745C">
        <w:rPr>
          <w:rFonts w:eastAsia="PMingLiU" w:cs="Traditional Arabic"/>
          <w:b/>
          <w:bCs/>
          <w:sz w:val="32"/>
          <w:szCs w:val="32"/>
          <w:rtl/>
          <w:lang w:val="en-GB" w:eastAsia="zh-TW"/>
        </w:rPr>
        <w:tab/>
        <w:t>الترتيبات المؤسسية لتنفيذ برنامج العمل</w:t>
      </w:r>
    </w:p>
    <w:p w14:paraId="46D6F903"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20"/>
          <w:szCs w:val="30"/>
          <w:lang w:val="en-GB" w:eastAsia="zh-TW"/>
        </w:rPr>
      </w:pPr>
      <w:r w:rsidRPr="002F745C">
        <w:rPr>
          <w:rFonts w:eastAsia="PMingLiU" w:cs="Traditional Arabic"/>
          <w:b/>
          <w:bCs/>
          <w:sz w:val="20"/>
          <w:szCs w:val="30"/>
          <w:rtl/>
          <w:lang w:val="en-GB" w:eastAsia="zh-TW"/>
        </w:rPr>
        <w:t>ألف-</w:t>
      </w:r>
      <w:r w:rsidRPr="002F745C">
        <w:rPr>
          <w:rFonts w:eastAsia="PMingLiU" w:cs="Traditional Arabic"/>
          <w:b/>
          <w:bCs/>
          <w:sz w:val="20"/>
          <w:szCs w:val="30"/>
          <w:rtl/>
          <w:lang w:val="en-GB" w:eastAsia="zh-TW"/>
        </w:rPr>
        <w:tab/>
        <w:t>الهيئات القائمة</w:t>
      </w:r>
    </w:p>
    <w:p w14:paraId="401BB14C" w14:textId="77777777" w:rsidR="00E43CC8" w:rsidRPr="002F745C" w:rsidRDefault="00E43CC8" w:rsidP="00E43CC8">
      <w:pPr>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20-</w:t>
      </w:r>
      <w:r w:rsidRPr="002F745C">
        <w:rPr>
          <w:rFonts w:eastAsia="PMingLiU" w:cs="Traditional Arabic"/>
          <w:sz w:val="20"/>
          <w:szCs w:val="30"/>
          <w:rtl/>
          <w:lang w:val="en-GB" w:eastAsia="zh-TW"/>
        </w:rPr>
        <w:tab/>
        <w:t>يؤدي الاجتماع العام والمكتب وفريق الخبراء المتعدد التخصصات والأمانة أدواراً هامة في تنفيذ برنامج العمل</w:t>
      </w:r>
      <w:r>
        <w:rPr>
          <w:rFonts w:eastAsia="PMingLiU" w:cs="Traditional Arabic"/>
          <w:sz w:val="20"/>
          <w:szCs w:val="30"/>
          <w:rtl/>
          <w:lang w:val="en-GB" w:eastAsia="zh-TW"/>
        </w:rPr>
        <w:t xml:space="preserve"> المتجدد</w:t>
      </w:r>
      <w:r w:rsidRPr="002F745C">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وتحدد أدوار كل منها في القرار التأسيسي للمنبر الحكومي الدولي</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7"/>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والنظام الداخلي لدورات الاجتماع العام</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8"/>
      </w:r>
      <w:r w:rsidRPr="002F745C">
        <w:rPr>
          <w:rFonts w:eastAsia="PMingLiU" w:cs="Traditional Arabic"/>
          <w:sz w:val="20"/>
          <w:szCs w:val="30"/>
          <w:vertAlign w:val="superscript"/>
          <w:rtl/>
          <w:lang w:val="en-GB" w:eastAsia="zh-TW"/>
        </w:rPr>
        <w:t>)</w:t>
      </w:r>
      <w:r w:rsidRPr="006D1D33">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وإجراءات إعداد نواتج المنبر الحكومي الدولي</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9"/>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وسيستمر تنظيم دورات الاجتماع العام بوتيرة تتراوح ما بين 12 و</w:t>
      </w:r>
      <w:r>
        <w:rPr>
          <w:rFonts w:eastAsia="PMingLiU" w:cs="Traditional Arabic"/>
          <w:sz w:val="20"/>
          <w:szCs w:val="30"/>
          <w:rtl/>
          <w:lang w:val="en-GB" w:eastAsia="zh-TW"/>
        </w:rPr>
        <w:t>24</w:t>
      </w:r>
      <w:r w:rsidRPr="002F745C">
        <w:rPr>
          <w:rFonts w:eastAsia="PMingLiU" w:cs="Traditional Arabic"/>
          <w:sz w:val="20"/>
          <w:szCs w:val="30"/>
          <w:rtl/>
          <w:lang w:val="en-GB" w:eastAsia="zh-TW"/>
        </w:rPr>
        <w:t xml:space="preserve"> شهراً، وفقاً لجدول أعمال الدورة المعنية (بما يعكس احتياجات برنامج العمل) والتمويل المتاح.</w:t>
      </w:r>
    </w:p>
    <w:p w14:paraId="016D75D9"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20"/>
          <w:szCs w:val="30"/>
          <w:rtl/>
          <w:lang w:val="en-GB" w:eastAsia="zh-TW"/>
        </w:rPr>
      </w:pPr>
      <w:r w:rsidRPr="002F745C">
        <w:rPr>
          <w:rFonts w:eastAsia="PMingLiU" w:cs="Traditional Arabic"/>
          <w:b/>
          <w:bCs/>
          <w:sz w:val="20"/>
          <w:szCs w:val="30"/>
          <w:rtl/>
          <w:lang w:val="en-GB" w:eastAsia="zh-TW"/>
        </w:rPr>
        <w:t>باء</w:t>
      </w:r>
      <w:r>
        <w:rPr>
          <w:rFonts w:eastAsia="PMingLiU" w:cs="Traditional Arabic"/>
          <w:b/>
          <w:bCs/>
          <w:sz w:val="20"/>
          <w:szCs w:val="30"/>
          <w:rtl/>
          <w:lang w:val="en-GB" w:eastAsia="zh-TW"/>
        </w:rPr>
        <w:t xml:space="preserve"> </w:t>
      </w:r>
      <w:r w:rsidRPr="002F745C">
        <w:rPr>
          <w:rFonts w:eastAsia="PMingLiU" w:cs="Traditional Arabic"/>
          <w:b/>
          <w:bCs/>
          <w:sz w:val="20"/>
          <w:szCs w:val="30"/>
          <w:rtl/>
          <w:lang w:val="en-GB" w:eastAsia="zh-TW"/>
        </w:rPr>
        <w:t>-</w:t>
      </w:r>
      <w:r w:rsidRPr="002F745C">
        <w:rPr>
          <w:rFonts w:eastAsia="PMingLiU" w:cs="Traditional Arabic"/>
          <w:b/>
          <w:bCs/>
          <w:sz w:val="20"/>
          <w:szCs w:val="30"/>
          <w:rtl/>
          <w:lang w:val="en-GB" w:eastAsia="zh-TW"/>
        </w:rPr>
        <w:tab/>
        <w:t>المنتدى، وأفرقة الخبراء، وفرق العمل ووحدات الدعم التقني</w:t>
      </w:r>
    </w:p>
    <w:p w14:paraId="5F4EB303"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21-</w:t>
      </w:r>
      <w:r w:rsidRPr="002F745C">
        <w:rPr>
          <w:rFonts w:eastAsia="PMingLiU" w:cs="Traditional Arabic"/>
          <w:sz w:val="20"/>
          <w:szCs w:val="30"/>
          <w:rtl/>
          <w:lang w:val="en-GB" w:eastAsia="zh-TW"/>
        </w:rPr>
        <w:tab/>
        <w:t xml:space="preserve">على غرار برنامج العمل الأول، سينفذ 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بدعم من منتدى المنبر المعني ببناء القدرات، وأفرقة الخبراء المحددة زمنياً والمحددة المهام، وفرق العمل، وبدعم تقني من الأمانة ووحدات الدعم التقني.</w:t>
      </w:r>
    </w:p>
    <w:p w14:paraId="6936683C"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22-</w:t>
      </w:r>
      <w:r w:rsidRPr="002F745C">
        <w:rPr>
          <w:rFonts w:eastAsia="PMingLiU" w:cs="Traditional Arabic"/>
          <w:sz w:val="20"/>
          <w:szCs w:val="30"/>
          <w:rtl/>
          <w:lang w:val="en-GB" w:eastAsia="zh-TW"/>
        </w:rPr>
        <w:tab/>
        <w:t>ويمثل منتدى بناء القدرات التابع للمنبر الحكومي الدولي وسيلة لزيادة المشاركة وتيسير التعاون بين الشركاء من أجل تنفيذ الخطة المتجددة لبناء القدرات ومواصلة تطويرها. ويهدف العمل في إطار المنتدى إلى المضي قدماً بجداول الأعمال المشتركة للشركاء وتيسير المواءمة الاستراتيجية طويلة الأجل للبرامج والأنشطة الجارية ذات الصلة بين الشركاء.</w:t>
      </w:r>
    </w:p>
    <w:p w14:paraId="6749AB8C"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23-</w:t>
      </w:r>
      <w:r w:rsidRPr="002F745C">
        <w:rPr>
          <w:rFonts w:eastAsia="PMingLiU" w:cs="Traditional Arabic"/>
          <w:sz w:val="20"/>
          <w:szCs w:val="30"/>
          <w:rtl/>
          <w:lang w:val="en-GB" w:eastAsia="zh-TW"/>
        </w:rPr>
        <w:tab/>
        <w:t xml:space="preserve">وسيتم إنشاء أفرقة خبراء محددة زمنياً ومحددة المهام لإعداد التقييمات أو الورقات التقنية، تمشياً مع إجراءات إعداد النواتج على النحو الوارد في المرفق الأول </w:t>
      </w:r>
      <w:r>
        <w:rPr>
          <w:rFonts w:eastAsia="PMingLiU" w:cs="Traditional Arabic"/>
          <w:sz w:val="20"/>
          <w:szCs w:val="30"/>
          <w:rtl/>
          <w:lang w:val="en-GB" w:eastAsia="zh-TW"/>
        </w:rPr>
        <w:t>للمقرر</w:t>
      </w:r>
      <w:r w:rsidRPr="002F745C">
        <w:rPr>
          <w:rFonts w:eastAsia="PMingLiU" w:cs="Traditional Arabic"/>
          <w:sz w:val="20"/>
          <w:szCs w:val="30"/>
          <w:rtl/>
          <w:lang w:val="en-GB" w:eastAsia="zh-TW"/>
        </w:rPr>
        <w:t xml:space="preserve"> م</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ح</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د-3/3، وستشمل:</w:t>
      </w:r>
    </w:p>
    <w:p w14:paraId="10470D54"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t xml:space="preserve">أفرقة خبراء لإعداد تقرير عن تحديد النطاق: ستضم هذه الأفرقة علماء من جميع التخصصات ذات الصلة، </w:t>
      </w:r>
      <w:r>
        <w:rPr>
          <w:rFonts w:eastAsia="PMingLiU" w:cs="Traditional Arabic"/>
          <w:sz w:val="20"/>
          <w:szCs w:val="30"/>
          <w:rtl/>
          <w:lang w:val="en-GB" w:eastAsia="zh-TW"/>
        </w:rPr>
        <w:t xml:space="preserve">وخبراء </w:t>
      </w:r>
      <w:r w:rsidRPr="002F745C">
        <w:rPr>
          <w:rFonts w:eastAsia="PMingLiU" w:cs="Traditional Arabic"/>
          <w:sz w:val="20"/>
          <w:szCs w:val="30"/>
          <w:rtl/>
          <w:lang w:val="en-GB" w:eastAsia="zh-TW"/>
        </w:rPr>
        <w:t>معارف الشعوب الأصلية و</w:t>
      </w:r>
      <w:r>
        <w:rPr>
          <w:rFonts w:eastAsia="PMingLiU" w:cs="Traditional Arabic"/>
          <w:sz w:val="20"/>
          <w:szCs w:val="30"/>
          <w:rtl/>
          <w:lang w:val="en-GB" w:eastAsia="zh-TW"/>
        </w:rPr>
        <w:t xml:space="preserve">المعارف </w:t>
      </w:r>
      <w:r w:rsidRPr="002F745C">
        <w:rPr>
          <w:rFonts w:eastAsia="PMingLiU" w:cs="Traditional Arabic"/>
          <w:sz w:val="20"/>
          <w:szCs w:val="30"/>
          <w:rtl/>
          <w:lang w:val="en-GB" w:eastAsia="zh-TW"/>
        </w:rPr>
        <w:t>المحلية والخبراء في مجال معارف الشعوب الأصلية والمعارف المحلية</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30"/>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وممارسي السياسات لزيادة الأهمية والمصداقية، و</w:t>
      </w:r>
      <w:r>
        <w:rPr>
          <w:rFonts w:eastAsia="PMingLiU" w:cs="Traditional Arabic"/>
          <w:sz w:val="20"/>
          <w:szCs w:val="30"/>
          <w:rtl/>
          <w:lang w:val="en-GB" w:eastAsia="zh-TW"/>
        </w:rPr>
        <w:t>ال</w:t>
      </w:r>
      <w:r w:rsidRPr="002F745C">
        <w:rPr>
          <w:rFonts w:eastAsia="PMingLiU" w:cs="Traditional Arabic"/>
          <w:sz w:val="20"/>
          <w:szCs w:val="30"/>
          <w:rtl/>
          <w:lang w:val="en-GB" w:eastAsia="zh-TW"/>
        </w:rPr>
        <w:t>خبراء من جميع أفرقة الجهات صاحبة المصلحة المعنية (</w:t>
      </w:r>
      <w:r>
        <w:rPr>
          <w:rFonts w:eastAsia="PMingLiU" w:cs="Traditional Arabic"/>
          <w:sz w:val="20"/>
          <w:szCs w:val="30"/>
          <w:rtl/>
          <w:lang w:val="en-GB" w:eastAsia="zh-TW"/>
        </w:rPr>
        <w:t>مثلاً</w:t>
      </w:r>
      <w:r w:rsidRPr="002F745C">
        <w:rPr>
          <w:rFonts w:eastAsia="PMingLiU" w:cs="Traditional Arabic"/>
          <w:sz w:val="20"/>
          <w:szCs w:val="30"/>
          <w:rtl/>
          <w:lang w:val="en-GB" w:eastAsia="zh-TW"/>
        </w:rPr>
        <w:t xml:space="preserve"> القطاع الخاص والمجتمع المدني). ويمكن تنظيم مؤتمرات إلكترونية كجزء من عملية تحديد النطاق لزيادة كمية وأنواع الإسهامات في العملية. وسيستمر تشجيع الحكومات وأصحاب المصلحة المعنيين على ترشيح خبراء يتمتعون بخبرة عملية في مجالات رسم السياسات وبرمجة البحوث وبناء القدرات لزيادة أهمية تقرير تحديد النطاق بالنسبة للسياسات؛</w:t>
      </w:r>
    </w:p>
    <w:p w14:paraId="10D6FF79"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t>أفرقة خبراء لإعداد تقرير تقييم: سيستمر تشجيع الحكومات والجهات صاحبة المصلحة المعنية على ضمان أن يضم مرشحوها عدداً</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كافياً من الخبراء من جميع المناطق ومن الجنسين ومن</w:t>
      </w:r>
      <w:r>
        <w:rPr>
          <w:rFonts w:eastAsia="PMingLiU" w:cs="Traditional Arabic"/>
          <w:sz w:val="20"/>
          <w:szCs w:val="30"/>
          <w:rtl/>
          <w:lang w:val="en-GB" w:eastAsia="zh-TW"/>
        </w:rPr>
        <w:t xml:space="preserve"> جميع</w:t>
      </w:r>
      <w:r w:rsidRPr="002F745C">
        <w:rPr>
          <w:rFonts w:eastAsia="PMingLiU" w:cs="Traditional Arabic"/>
          <w:sz w:val="20"/>
          <w:szCs w:val="30"/>
          <w:rtl/>
          <w:lang w:val="en-GB" w:eastAsia="zh-TW"/>
        </w:rPr>
        <w:t xml:space="preserve"> التخصصات ذات الصلة، ولا سيما علماء الاجتماع والأكاديميين من مجال العلوم الإنسانية، </w:t>
      </w:r>
      <w:r>
        <w:rPr>
          <w:rFonts w:eastAsia="PMingLiU" w:cs="Traditional Arabic"/>
          <w:sz w:val="20"/>
          <w:szCs w:val="30"/>
          <w:rtl/>
          <w:lang w:val="en-GB" w:eastAsia="zh-TW"/>
        </w:rPr>
        <w:t xml:space="preserve">ومقرري السياسات والمديرين في الميدان، </w:t>
      </w:r>
      <w:r w:rsidRPr="002F745C">
        <w:rPr>
          <w:rFonts w:eastAsia="PMingLiU" w:cs="Traditional Arabic"/>
          <w:sz w:val="20"/>
          <w:szCs w:val="30"/>
          <w:rtl/>
          <w:lang w:val="en-GB" w:eastAsia="zh-TW"/>
        </w:rPr>
        <w:t>وخبراء معارف الشعوب الأصلية و</w:t>
      </w:r>
      <w:r>
        <w:rPr>
          <w:rFonts w:eastAsia="PMingLiU" w:cs="Traditional Arabic"/>
          <w:sz w:val="20"/>
          <w:szCs w:val="30"/>
          <w:rtl/>
          <w:lang w:val="en-GB" w:eastAsia="zh-TW"/>
        </w:rPr>
        <w:t xml:space="preserve">المعارف </w:t>
      </w:r>
      <w:r w:rsidRPr="002F745C">
        <w:rPr>
          <w:rFonts w:eastAsia="PMingLiU" w:cs="Traditional Arabic"/>
          <w:sz w:val="20"/>
          <w:szCs w:val="30"/>
          <w:rtl/>
          <w:lang w:val="en-GB" w:eastAsia="zh-TW"/>
        </w:rPr>
        <w:t>المحلية والخبراء في مجال معارف الشعوب الأصلية والمعارف المحلية؛</w:t>
      </w:r>
    </w:p>
    <w:p w14:paraId="23138207"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lastRenderedPageBreak/>
        <w:t>(ج)</w:t>
      </w:r>
      <w:r w:rsidRPr="002F745C">
        <w:rPr>
          <w:rFonts w:eastAsia="PMingLiU" w:cs="Traditional Arabic"/>
          <w:sz w:val="20"/>
          <w:szCs w:val="30"/>
          <w:rtl/>
          <w:lang w:val="en-GB" w:eastAsia="zh-TW"/>
        </w:rPr>
        <w:tab/>
        <w:t>أفرقة خبراء لإعداد أوراق تقنية.</w:t>
      </w:r>
    </w:p>
    <w:p w14:paraId="3E6FFB71" w14:textId="77777777" w:rsidR="00E43CC8" w:rsidRPr="002F745C"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2F745C">
        <w:rPr>
          <w:rFonts w:eastAsia="PMingLiU" w:cs="Traditional Arabic"/>
          <w:sz w:val="20"/>
          <w:szCs w:val="30"/>
          <w:rtl/>
          <w:lang w:val="en-GB" w:eastAsia="zh-TW"/>
        </w:rPr>
        <w:t>24-</w:t>
      </w:r>
      <w:r w:rsidRPr="002F745C">
        <w:rPr>
          <w:rFonts w:eastAsia="PMingLiU" w:cs="Traditional Arabic"/>
          <w:sz w:val="20"/>
          <w:szCs w:val="30"/>
          <w:rtl/>
          <w:lang w:val="en-GB" w:eastAsia="zh-TW"/>
        </w:rPr>
        <w:tab/>
        <w:t xml:space="preserve">وسينشئ الاجتماع العام أفرقة عمل محددة زمنياً ومحددة المهام دعماً </w:t>
      </w:r>
      <w:r>
        <w:rPr>
          <w:rFonts w:eastAsia="PMingLiU" w:cs="Traditional Arabic"/>
          <w:sz w:val="20"/>
          <w:szCs w:val="30"/>
          <w:rtl/>
          <w:lang w:val="en-GB" w:eastAsia="zh-TW"/>
        </w:rPr>
        <w:t xml:space="preserve">للأهداف والنواتج بخلاف </w:t>
      </w:r>
      <w:r w:rsidRPr="002F745C">
        <w:rPr>
          <w:rFonts w:eastAsia="PMingLiU" w:cs="Traditional Arabic"/>
          <w:sz w:val="20"/>
          <w:szCs w:val="30"/>
          <w:rtl/>
          <w:lang w:val="en-GB" w:eastAsia="zh-TW"/>
        </w:rPr>
        <w:t>التقييمات، حسب الاقتضاء، وسيتخذ القرارات بشأن اختصاصاتها المحددة.</w:t>
      </w:r>
    </w:p>
    <w:p w14:paraId="690E0107" w14:textId="3475609D"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25-</w:t>
      </w:r>
      <w:r w:rsidRPr="002F745C">
        <w:rPr>
          <w:rFonts w:eastAsia="PMingLiU" w:cs="Traditional Arabic"/>
          <w:sz w:val="20"/>
          <w:szCs w:val="30"/>
          <w:rtl/>
          <w:lang w:val="en-GB" w:eastAsia="zh-TW"/>
        </w:rPr>
        <w:tab/>
        <w:t xml:space="preserve">وستقدم الأمانة الدعم التقني لتنفيذ برنامج العمل، وسيُستكمل </w:t>
      </w:r>
      <w:r>
        <w:rPr>
          <w:rFonts w:eastAsia="PMingLiU" w:cs="Traditional Arabic"/>
          <w:sz w:val="20"/>
          <w:szCs w:val="30"/>
          <w:rtl/>
          <w:lang w:val="en-GB" w:eastAsia="zh-TW"/>
        </w:rPr>
        <w:t xml:space="preserve">هذا الدعم </w:t>
      </w:r>
      <w:r w:rsidRPr="002F745C">
        <w:rPr>
          <w:rFonts w:eastAsia="PMingLiU" w:cs="Traditional Arabic"/>
          <w:sz w:val="20"/>
          <w:szCs w:val="30"/>
          <w:rtl/>
          <w:lang w:val="en-GB" w:eastAsia="zh-TW"/>
        </w:rPr>
        <w:t xml:space="preserve">بالنسبة لبعض </w:t>
      </w:r>
      <w:r>
        <w:rPr>
          <w:rFonts w:eastAsia="PMingLiU" w:cs="Traditional Arabic"/>
          <w:sz w:val="20"/>
          <w:szCs w:val="30"/>
          <w:rtl/>
          <w:lang w:val="en-GB" w:eastAsia="zh-TW"/>
        </w:rPr>
        <w:t>الأهداف</w:t>
      </w:r>
      <w:r w:rsidRPr="002F745C">
        <w:rPr>
          <w:rFonts w:eastAsia="PMingLiU" w:cs="Traditional Arabic"/>
          <w:sz w:val="20"/>
          <w:szCs w:val="30"/>
          <w:rtl/>
          <w:lang w:val="en-GB" w:eastAsia="zh-TW"/>
        </w:rPr>
        <w:t xml:space="preserve"> بوحدة للدعم التقني، حسب الاقتضاء. وستصدر الأمانة نداءات مفتوحة للتعبير عن الاهتمام بتقديم الدعم التقني</w:t>
      </w:r>
      <w:r w:rsidRPr="00AB6DC7">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لإنشاء هذه الوحدات</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بما في ذلك الدعم العيني من الحكومات وغيرها من الجهات صاحبة المصلحة. وسيختار المكتب أنسب </w:t>
      </w:r>
      <w:r w:rsidRPr="0031236F">
        <w:rPr>
          <w:rFonts w:eastAsia="PMingLiU" w:cs="Traditional Arabic"/>
          <w:sz w:val="20"/>
          <w:szCs w:val="30"/>
          <w:rtl/>
          <w:lang w:val="en-GB" w:eastAsia="zh-TW"/>
        </w:rPr>
        <w:t xml:space="preserve">المؤسسات </w:t>
      </w:r>
      <w:r w:rsidR="00284213" w:rsidRPr="0031236F">
        <w:rPr>
          <w:rFonts w:eastAsia="PMingLiU" w:cs="Traditional Arabic"/>
          <w:sz w:val="20"/>
          <w:szCs w:val="30"/>
          <w:rtl/>
          <w:lang w:val="en-GB" w:eastAsia="zh-TW"/>
        </w:rPr>
        <w:t xml:space="preserve">التي ستعمل </w:t>
      </w:r>
      <w:r w:rsidRPr="0031236F">
        <w:rPr>
          <w:rFonts w:eastAsia="PMingLiU" w:cs="Traditional Arabic"/>
          <w:sz w:val="20"/>
          <w:szCs w:val="30"/>
          <w:rtl/>
          <w:lang w:val="en-GB" w:eastAsia="zh-TW"/>
        </w:rPr>
        <w:t>تحت سلطة الأمينة التنفيذية</w:t>
      </w:r>
      <w:r w:rsidRPr="002F745C">
        <w:rPr>
          <w:rFonts w:eastAsia="PMingLiU" w:cs="Traditional Arabic"/>
          <w:sz w:val="20"/>
          <w:szCs w:val="30"/>
          <w:rtl/>
          <w:lang w:val="en-GB" w:eastAsia="zh-TW"/>
        </w:rPr>
        <w:t>.</w:t>
      </w:r>
    </w:p>
    <w:p w14:paraId="594A67B9"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2F745C">
        <w:rPr>
          <w:rFonts w:eastAsia="PMingLiU" w:cs="Traditional Arabic"/>
          <w:b/>
          <w:bCs/>
          <w:sz w:val="32"/>
          <w:szCs w:val="32"/>
          <w:rtl/>
          <w:lang w:val="en-GB" w:eastAsia="zh-TW"/>
        </w:rPr>
        <w:t>رابعاً-</w:t>
      </w:r>
      <w:r w:rsidRPr="002F745C">
        <w:rPr>
          <w:rFonts w:eastAsia="PMingLiU" w:cs="Traditional Arabic"/>
          <w:b/>
          <w:bCs/>
          <w:sz w:val="32"/>
          <w:szCs w:val="32"/>
          <w:rtl/>
          <w:lang w:val="en-GB" w:eastAsia="zh-TW"/>
        </w:rPr>
        <w:tab/>
        <w:t>ميزانية برنامج العمل</w:t>
      </w:r>
    </w:p>
    <w:p w14:paraId="1679F98E"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26-</w:t>
      </w:r>
      <w:r w:rsidRPr="002F745C">
        <w:rPr>
          <w:rFonts w:eastAsia="PMingLiU" w:cs="Traditional Arabic"/>
          <w:sz w:val="20"/>
          <w:szCs w:val="30"/>
          <w:rtl/>
          <w:lang w:val="en-GB" w:eastAsia="zh-TW"/>
        </w:rPr>
        <w:tab/>
        <w:t xml:space="preserve">سيواصل برنامج </w:t>
      </w:r>
      <w:r>
        <w:rPr>
          <w:rFonts w:eastAsia="PMingLiU" w:cs="Traditional Arabic"/>
          <w:sz w:val="20"/>
          <w:szCs w:val="30"/>
          <w:rtl/>
          <w:lang w:val="en-GB" w:eastAsia="zh-TW"/>
        </w:rPr>
        <w:t>العمل المتجدد</w:t>
      </w:r>
      <w:r w:rsidRPr="002F745C">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تنفيذ استراتيجية جمع الأموال للمنبر، التي تعتمد على ثلاثة أنواع من الموارد:</w:t>
      </w:r>
    </w:p>
    <w:p w14:paraId="60676BCA" w14:textId="77777777" w:rsidR="00E43CC8" w:rsidRPr="002F745C" w:rsidRDefault="00E43CC8" w:rsidP="00E43CC8">
      <w:pPr>
        <w:tabs>
          <w:tab w:val="left" w:pos="1841"/>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t>المساهمات النقدية للصندوق الاستئماني للمنبر؛</w:t>
      </w:r>
    </w:p>
    <w:p w14:paraId="7A9F0EDA" w14:textId="77777777" w:rsidR="00E43CC8" w:rsidRPr="002F745C" w:rsidRDefault="00E43CC8" w:rsidP="00E43CC8">
      <w:pPr>
        <w:tabs>
          <w:tab w:val="left" w:pos="1841"/>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A774C0">
        <w:rPr>
          <w:rFonts w:eastAsia="PMingLiU" w:cs="Traditional Arabic"/>
          <w:w w:val="99"/>
          <w:sz w:val="20"/>
          <w:szCs w:val="30"/>
          <w:rtl/>
          <w:lang w:val="en-GB" w:eastAsia="zh-TW"/>
        </w:rPr>
        <w:t>المساهمات العينية التي تغطي العناصر التي يتحملها عادةً الصندوق الاستئماني، فضلاً عن الأنشطة الأخرى التي تدعم برنامج العمل، بما في ذلك ما يقدمه خبراء مختارون من الوقت والخبرة على سبيل التطوع؛</w:t>
      </w:r>
    </w:p>
    <w:p w14:paraId="4309C5AB" w14:textId="77777777" w:rsidR="00E43CC8" w:rsidRPr="002F745C" w:rsidRDefault="00E43CC8" w:rsidP="00E43CC8">
      <w:pPr>
        <w:tabs>
          <w:tab w:val="left" w:pos="1841"/>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t>الأنشطة المحفزة التي تسهم في تحقيق هدف المنبر.</w:t>
      </w:r>
    </w:p>
    <w:p w14:paraId="4E4DFEB5" w14:textId="77777777" w:rsidR="00E43CC8" w:rsidRDefault="00E43CC8" w:rsidP="00E655A1">
      <w:pPr>
        <w:tabs>
          <w:tab w:val="left" w:pos="1841"/>
          <w:tab w:val="left" w:pos="2408"/>
        </w:tabs>
        <w:spacing w:after="120" w:line="400" w:lineRule="exact"/>
        <w:ind w:left="1134"/>
        <w:jc w:val="both"/>
        <w:rPr>
          <w:rFonts w:eastAsia="PMingLiU" w:cs="Traditional Arabic"/>
          <w:sz w:val="20"/>
          <w:szCs w:val="30"/>
          <w:rtl/>
          <w:lang w:val="en-GB" w:eastAsia="zh-TW"/>
        </w:rPr>
      </w:pPr>
      <w:r w:rsidRPr="002F745C">
        <w:rPr>
          <w:rFonts w:eastAsia="PMingLiU" w:cs="Traditional Arabic"/>
          <w:sz w:val="20"/>
          <w:szCs w:val="30"/>
          <w:rtl/>
          <w:lang w:val="en-GB" w:eastAsia="zh-TW"/>
        </w:rPr>
        <w:t>27-</w:t>
      </w:r>
      <w:r w:rsidRPr="002F745C">
        <w:rPr>
          <w:rFonts w:eastAsia="PMingLiU" w:cs="Traditional Arabic"/>
          <w:sz w:val="20"/>
          <w:szCs w:val="30"/>
          <w:rtl/>
          <w:lang w:val="en-GB" w:eastAsia="zh-TW"/>
        </w:rPr>
        <w:tab/>
        <w:t>وسيستمر تنظيم الميزانية وفقاً لثلاث فئات رئيسية: (أ) اجتماعات هيئات المنبر؛ (ب) برنامج العمل</w:t>
      </w:r>
      <w:r>
        <w:rPr>
          <w:rFonts w:eastAsia="PMingLiU" w:cs="Traditional Arabic"/>
          <w:sz w:val="20"/>
          <w:szCs w:val="30"/>
          <w:rtl/>
          <w:lang w:val="en-GB" w:eastAsia="zh-TW"/>
        </w:rPr>
        <w:t>، وفقاً للشكل ألف-1 أعلاه</w:t>
      </w:r>
      <w:r w:rsidRPr="002F745C">
        <w:rPr>
          <w:rFonts w:eastAsia="PMingLiU" w:cs="Traditional Arabic"/>
          <w:sz w:val="20"/>
          <w:szCs w:val="30"/>
          <w:rtl/>
          <w:lang w:val="en-GB" w:eastAsia="zh-TW"/>
        </w:rPr>
        <w:t xml:space="preserve">؛ (ج) الأمانة. ويقدر متوسط التكلفة السنوية للمنبر خلال </w:t>
      </w:r>
      <w:r>
        <w:rPr>
          <w:rFonts w:eastAsia="PMingLiU" w:cs="Traditional Arabic"/>
          <w:sz w:val="20"/>
          <w:szCs w:val="30"/>
          <w:rtl/>
          <w:lang w:val="en-GB" w:eastAsia="zh-TW"/>
        </w:rPr>
        <w:t>السنوات الخمس المقبلة من</w:t>
      </w:r>
      <w:r w:rsidRPr="002F745C">
        <w:rPr>
          <w:rFonts w:eastAsia="PMingLiU" w:cs="Traditional Arabic"/>
          <w:sz w:val="20"/>
          <w:szCs w:val="30"/>
          <w:rtl/>
          <w:lang w:val="en-GB" w:eastAsia="zh-TW"/>
        </w:rPr>
        <w:t xml:space="preserve"> برنامج العمل بمبلغ 8.7 ملايين دولار، على غرار التكلفة للفترة 2014-2018.</w:t>
      </w:r>
    </w:p>
    <w:p w14:paraId="7C63D93A" w14:textId="77777777" w:rsidR="00E655A1" w:rsidRDefault="00E655A1" w:rsidP="00E655A1">
      <w:pPr>
        <w:tabs>
          <w:tab w:val="left" w:pos="1841"/>
          <w:tab w:val="left" w:pos="2408"/>
        </w:tabs>
        <w:spacing w:after="120" w:line="400" w:lineRule="exact"/>
        <w:ind w:left="1134"/>
        <w:jc w:val="both"/>
        <w:rPr>
          <w:rFonts w:eastAsia="PMingLiU" w:cs="Traditional Arabic"/>
          <w:sz w:val="20"/>
          <w:szCs w:val="30"/>
          <w:rtl/>
          <w:lang w:val="en-GB" w:eastAsia="zh-TW"/>
        </w:rPr>
      </w:pPr>
    </w:p>
    <w:p w14:paraId="030D47BB" w14:textId="213153AD" w:rsidR="00E655A1" w:rsidRDefault="00E655A1" w:rsidP="00E655A1">
      <w:pPr>
        <w:tabs>
          <w:tab w:val="left" w:pos="1841"/>
          <w:tab w:val="left" w:pos="2408"/>
        </w:tabs>
        <w:spacing w:after="120" w:line="400" w:lineRule="exact"/>
        <w:ind w:left="1134"/>
        <w:jc w:val="both"/>
        <w:rPr>
          <w:rFonts w:eastAsia="PMingLiU" w:cs="Traditional Arabic"/>
          <w:sz w:val="20"/>
          <w:szCs w:val="30"/>
          <w:rtl/>
          <w:lang w:val="en-GB" w:eastAsia="zh-TW"/>
        </w:rPr>
        <w:sectPr w:rsidR="00E655A1" w:rsidSect="006C7D54">
          <w:footnotePr>
            <w:numRestart w:val="eachSect"/>
          </w:footnotePr>
          <w:endnotePr>
            <w:numFmt w:val="lowerLetter"/>
          </w:endnotePr>
          <w:type w:val="continuous"/>
          <w:pgSz w:w="11906" w:h="16838" w:code="9"/>
          <w:pgMar w:top="907" w:right="1418" w:bottom="1418" w:left="992" w:header="539" w:footer="975" w:gutter="0"/>
          <w:cols w:space="720"/>
          <w:bidi/>
          <w:rtlGutter/>
          <w:docGrid w:linePitch="299"/>
        </w:sectPr>
      </w:pPr>
    </w:p>
    <w:p w14:paraId="2F858E27" w14:textId="77777777" w:rsidR="00E43CC8" w:rsidRDefault="00E43CC8" w:rsidP="00E43CC8">
      <w:pPr>
        <w:pStyle w:val="Normalnumber"/>
        <w:keepNext/>
        <w:numPr>
          <w:ilvl w:val="0"/>
          <w:numId w:val="0"/>
        </w:numPr>
        <w:tabs>
          <w:tab w:val="clear" w:pos="1247"/>
          <w:tab w:val="clear" w:pos="1814"/>
          <w:tab w:val="left" w:pos="1842"/>
          <w:tab w:val="right" w:pos="1936"/>
        </w:tabs>
        <w:bidi/>
        <w:spacing w:line="400" w:lineRule="exact"/>
        <w:jc w:val="both"/>
        <w:rPr>
          <w:rFonts w:eastAsia="PMingLiU"/>
          <w:rtl/>
          <w:lang w:val="en-GB" w:eastAsia="zh-TW"/>
        </w:rPr>
      </w:pPr>
      <w:r w:rsidRPr="002F745C">
        <w:rPr>
          <w:rFonts w:eastAsia="PMingLiU"/>
          <w:rtl/>
          <w:lang w:val="en-GB" w:eastAsia="zh-TW"/>
        </w:rPr>
        <w:br w:type="page"/>
      </w:r>
    </w:p>
    <w:p w14:paraId="31AB3102" w14:textId="77777777" w:rsidR="00E43CC8" w:rsidRPr="002F745C" w:rsidRDefault="00E43CC8" w:rsidP="00E43CC8">
      <w:pPr>
        <w:tabs>
          <w:tab w:val="left" w:pos="1841"/>
        </w:tabs>
        <w:spacing w:after="240" w:line="400" w:lineRule="exact"/>
        <w:jc w:val="both"/>
        <w:rPr>
          <w:rFonts w:eastAsia="PMingLiU" w:cs="Traditional Arabic"/>
          <w:b/>
          <w:bCs/>
          <w:sz w:val="34"/>
          <w:szCs w:val="34"/>
          <w:rtl/>
          <w:lang w:val="en-GB" w:eastAsia="zh-TW"/>
        </w:rPr>
      </w:pPr>
      <w:r w:rsidRPr="002F745C">
        <w:rPr>
          <w:rFonts w:eastAsia="PMingLiU" w:cs="Traditional Arabic"/>
          <w:b/>
          <w:bCs/>
          <w:sz w:val="34"/>
          <w:szCs w:val="34"/>
          <w:rtl/>
          <w:lang w:val="en-GB" w:eastAsia="zh-TW"/>
        </w:rPr>
        <w:lastRenderedPageBreak/>
        <w:t>المرفق</w:t>
      </w:r>
      <w:r>
        <w:rPr>
          <w:rFonts w:eastAsia="PMingLiU" w:cs="Traditional Arabic"/>
          <w:b/>
          <w:bCs/>
          <w:sz w:val="34"/>
          <w:szCs w:val="34"/>
          <w:rtl/>
          <w:lang w:val="en-GB" w:eastAsia="zh-TW"/>
        </w:rPr>
        <w:t xml:space="preserve"> الثاني للمقرر م ح د-7/1 </w:t>
      </w:r>
    </w:p>
    <w:p w14:paraId="0F83E51C" w14:textId="77777777" w:rsidR="00E43CC8" w:rsidRPr="00DD7574" w:rsidRDefault="00E43CC8" w:rsidP="00E43CC8">
      <w:pPr>
        <w:pStyle w:val="Normalnumber"/>
        <w:keepNext/>
        <w:numPr>
          <w:ilvl w:val="0"/>
          <w:numId w:val="0"/>
        </w:numPr>
        <w:tabs>
          <w:tab w:val="clear" w:pos="1247"/>
          <w:tab w:val="clear" w:pos="1814"/>
          <w:tab w:val="left" w:pos="1842"/>
          <w:tab w:val="right" w:pos="1936"/>
        </w:tabs>
        <w:bidi/>
        <w:spacing w:line="400" w:lineRule="exact"/>
        <w:ind w:left="1135" w:hanging="3"/>
        <w:jc w:val="both"/>
        <w:rPr>
          <w:rFonts w:eastAsia="PMingLiU"/>
          <w:b/>
          <w:bCs/>
          <w:sz w:val="32"/>
          <w:szCs w:val="32"/>
          <w:rtl/>
          <w:lang w:eastAsia="zh-TW"/>
        </w:rPr>
      </w:pPr>
      <w:r w:rsidRPr="00DD7574">
        <w:rPr>
          <w:rFonts w:eastAsia="PMingLiU"/>
          <w:b/>
          <w:bCs/>
          <w:sz w:val="32"/>
          <w:szCs w:val="32"/>
          <w:rtl/>
          <w:lang w:eastAsia="zh-TW"/>
        </w:rPr>
        <w:t>اختصاصات فرق العمل</w:t>
      </w:r>
      <w:r>
        <w:rPr>
          <w:rFonts w:eastAsia="PMingLiU"/>
          <w:b/>
          <w:bCs/>
          <w:sz w:val="32"/>
          <w:szCs w:val="32"/>
          <w:rtl/>
          <w:lang w:eastAsia="zh-TW"/>
        </w:rPr>
        <w:t xml:space="preserve"> لبرنامج العمل المتجدد حتى العام 2030</w:t>
      </w:r>
    </w:p>
    <w:p w14:paraId="51F90C4F" w14:textId="77777777" w:rsidR="00E43CC8" w:rsidRPr="00DD7574"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DD7574">
        <w:rPr>
          <w:rFonts w:eastAsia="PMingLiU" w:cs="Traditional Arabic"/>
          <w:b/>
          <w:bCs/>
          <w:sz w:val="32"/>
          <w:szCs w:val="32"/>
          <w:rtl/>
          <w:lang w:val="en-GB" w:eastAsia="zh-TW"/>
        </w:rPr>
        <w:t>أولاً-</w:t>
      </w:r>
      <w:r w:rsidRPr="00DD7574">
        <w:rPr>
          <w:rFonts w:eastAsia="PMingLiU" w:cs="Traditional Arabic"/>
          <w:b/>
          <w:bCs/>
          <w:sz w:val="32"/>
          <w:szCs w:val="32"/>
          <w:rtl/>
          <w:lang w:val="en-GB" w:eastAsia="zh-TW"/>
        </w:rPr>
        <w:tab/>
      </w:r>
      <w:r>
        <w:rPr>
          <w:rFonts w:eastAsia="PMingLiU" w:cs="Traditional Arabic"/>
          <w:b/>
          <w:bCs/>
          <w:sz w:val="32"/>
          <w:szCs w:val="32"/>
          <w:rtl/>
          <w:lang w:val="en-GB" w:eastAsia="zh-TW"/>
        </w:rPr>
        <w:t>الاختصاصات العامة</w:t>
      </w:r>
    </w:p>
    <w:p w14:paraId="5A5A01D2" w14:textId="77777777" w:rsidR="00E43CC8" w:rsidRPr="00DD7574" w:rsidRDefault="00E43CC8" w:rsidP="00E43CC8">
      <w:pPr>
        <w:tabs>
          <w:tab w:val="left" w:pos="1841"/>
        </w:tabs>
        <w:spacing w:after="120" w:line="400" w:lineRule="exact"/>
        <w:ind w:left="1132"/>
        <w:jc w:val="both"/>
        <w:rPr>
          <w:rFonts w:eastAsia="PMingLiU" w:cs="Traditional Arabic"/>
          <w:sz w:val="20"/>
          <w:szCs w:val="30"/>
          <w:rtl/>
          <w:lang w:val="en-GB" w:eastAsia="zh-TW"/>
        </w:rPr>
      </w:pPr>
      <w:r w:rsidRPr="00DD7574">
        <w:rPr>
          <w:rFonts w:eastAsia="PMingLiU" w:cs="Traditional Arabic"/>
          <w:sz w:val="20"/>
          <w:szCs w:val="30"/>
          <w:rtl/>
          <w:lang w:val="en-GB" w:eastAsia="zh-TW"/>
        </w:rPr>
        <w:t>1-</w:t>
      </w:r>
      <w:r w:rsidRPr="00DD7574">
        <w:rPr>
          <w:rFonts w:eastAsia="PMingLiU" w:cs="Traditional Arabic"/>
          <w:sz w:val="20"/>
          <w:szCs w:val="30"/>
          <w:rtl/>
          <w:lang w:val="en-GB" w:eastAsia="zh-TW"/>
        </w:rPr>
        <w:tab/>
        <w:t xml:space="preserve">عند </w:t>
      </w:r>
      <w:r>
        <w:rPr>
          <w:rFonts w:eastAsia="PMingLiU" w:cs="Traditional Arabic"/>
          <w:sz w:val="20"/>
          <w:szCs w:val="30"/>
          <w:rtl/>
          <w:lang w:val="en-GB" w:eastAsia="zh-TW"/>
        </w:rPr>
        <w:t>أداء فرق العمل لمهامها</w:t>
      </w:r>
      <w:r w:rsidRPr="00DD7574">
        <w:rPr>
          <w:rFonts w:eastAsia="PMingLiU" w:cs="Traditional Arabic"/>
          <w:sz w:val="20"/>
          <w:szCs w:val="30"/>
          <w:rtl/>
          <w:lang w:val="en-GB" w:eastAsia="zh-TW"/>
        </w:rPr>
        <w:t xml:space="preserve">، تقوم كل </w:t>
      </w:r>
      <w:r>
        <w:rPr>
          <w:rFonts w:eastAsia="PMingLiU" w:cs="Traditional Arabic"/>
          <w:sz w:val="20"/>
          <w:szCs w:val="30"/>
          <w:rtl/>
          <w:lang w:val="en-GB" w:eastAsia="zh-TW"/>
        </w:rPr>
        <w:t>منها</w:t>
      </w:r>
      <w:r w:rsidRPr="00DD7574">
        <w:rPr>
          <w:rFonts w:eastAsia="PMingLiU" w:cs="Traditional Arabic"/>
          <w:sz w:val="20"/>
          <w:szCs w:val="30"/>
          <w:rtl/>
          <w:lang w:val="en-GB" w:eastAsia="zh-TW"/>
        </w:rPr>
        <w:t xml:space="preserve"> بما يلي:</w:t>
      </w:r>
    </w:p>
    <w:p w14:paraId="4A04CE4C" w14:textId="77777777" w:rsidR="00E43CC8" w:rsidRPr="00DD7574" w:rsidRDefault="00E43CC8" w:rsidP="00E43CC8">
      <w:pPr>
        <w:tabs>
          <w:tab w:val="left" w:pos="2408"/>
          <w:tab w:val="left" w:pos="2975"/>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(أ)</w:t>
      </w:r>
      <w:r w:rsidRPr="00DD7574">
        <w:rPr>
          <w:rFonts w:eastAsia="PMingLiU" w:cs="Traditional Arabic"/>
          <w:sz w:val="20"/>
          <w:szCs w:val="30"/>
          <w:rtl/>
          <w:lang w:val="en-GB" w:eastAsia="zh-TW"/>
        </w:rPr>
        <w:tab/>
        <w:t xml:space="preserve">التأكد من أن جميع أنشطتها تعتمد على الخبرة القائمة وتستند إليها </w:t>
      </w:r>
      <w:proofErr w:type="spellStart"/>
      <w:r w:rsidRPr="00DD7574">
        <w:rPr>
          <w:rFonts w:eastAsia="PMingLiU" w:cs="Traditional Arabic"/>
          <w:sz w:val="20"/>
          <w:szCs w:val="30"/>
          <w:rtl/>
          <w:lang w:val="en-GB" w:eastAsia="zh-TW"/>
        </w:rPr>
        <w:t>وتستكملها</w:t>
      </w:r>
      <w:proofErr w:type="spellEnd"/>
      <w:r w:rsidRPr="00DD7574">
        <w:rPr>
          <w:rFonts w:eastAsia="PMingLiU" w:cs="Traditional Arabic"/>
          <w:sz w:val="20"/>
          <w:szCs w:val="30"/>
          <w:rtl/>
          <w:lang w:val="en-GB" w:eastAsia="zh-TW"/>
        </w:rPr>
        <w:t>؛</w:t>
      </w:r>
    </w:p>
    <w:p w14:paraId="356B20DD" w14:textId="77777777" w:rsidR="00E43CC8" w:rsidRPr="00DD7574" w:rsidRDefault="00E43CC8" w:rsidP="00E43CC8">
      <w:pPr>
        <w:tabs>
          <w:tab w:val="left" w:pos="2408"/>
          <w:tab w:val="left" w:pos="2975"/>
        </w:tabs>
        <w:spacing w:after="120" w:line="400" w:lineRule="exact"/>
        <w:ind w:left="1134" w:firstLine="707"/>
        <w:jc w:val="both"/>
        <w:rPr>
          <w:rFonts w:eastAsia="PMingLiU" w:cs="Traditional Arabic"/>
          <w:sz w:val="20"/>
          <w:szCs w:val="30"/>
          <w:lang w:val="en-GB" w:eastAsia="zh-TW"/>
        </w:rPr>
      </w:pPr>
      <w:r w:rsidRPr="00DD7574">
        <w:rPr>
          <w:rFonts w:eastAsia="PMingLiU" w:cs="Traditional Arabic"/>
          <w:sz w:val="20"/>
          <w:szCs w:val="30"/>
          <w:rtl/>
          <w:lang w:val="en-GB" w:eastAsia="zh-TW"/>
        </w:rPr>
        <w:t>(ب)</w:t>
      </w:r>
      <w:r w:rsidRPr="00DD7574">
        <w:rPr>
          <w:rFonts w:eastAsia="PMingLiU" w:cs="Traditional Arabic"/>
          <w:sz w:val="20"/>
          <w:szCs w:val="30"/>
          <w:rtl/>
          <w:lang w:val="en-GB" w:eastAsia="zh-TW"/>
        </w:rPr>
        <w:tab/>
        <w:t>أداء الأنشطة التي تتناول على وجه التحديد المواضيع والأهداف والنواتج ذات الأولوية وذات الصلة المحددة في برنامج العمل</w:t>
      </w:r>
      <w:r>
        <w:rPr>
          <w:rFonts w:eastAsia="PMingLiU" w:cs="Traditional Arabic"/>
          <w:sz w:val="20"/>
          <w:szCs w:val="30"/>
          <w:rtl/>
          <w:lang w:val="en-GB" w:eastAsia="zh-TW"/>
        </w:rPr>
        <w:t xml:space="preserve"> المتجدد</w:t>
      </w:r>
      <w:r w:rsidRPr="00DD7574">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 دعماً للهدف العام للمنبر ووظائفه الأربع؛</w:t>
      </w:r>
    </w:p>
    <w:p w14:paraId="69D87D4C" w14:textId="77777777" w:rsidR="00E43CC8" w:rsidRDefault="00E43CC8" w:rsidP="00E43CC8">
      <w:pPr>
        <w:tabs>
          <w:tab w:val="left" w:pos="2408"/>
          <w:tab w:val="left" w:pos="2975"/>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(ج)</w:t>
      </w:r>
      <w:r w:rsidRPr="00DD7574">
        <w:rPr>
          <w:rFonts w:eastAsia="PMingLiU" w:cs="Traditional Arabic"/>
          <w:sz w:val="20"/>
          <w:szCs w:val="30"/>
          <w:rtl/>
          <w:lang w:val="en-GB" w:eastAsia="zh-TW"/>
        </w:rPr>
        <w:tab/>
      </w:r>
      <w:r w:rsidRPr="00ED739C">
        <w:rPr>
          <w:rFonts w:eastAsia="PMingLiU" w:cs="Traditional Arabic"/>
          <w:sz w:val="20"/>
          <w:szCs w:val="30"/>
          <w:rtl/>
          <w:lang w:val="en-GB" w:eastAsia="zh-TW"/>
        </w:rPr>
        <w:t xml:space="preserve">تقديم </w:t>
      </w:r>
      <w:r>
        <w:rPr>
          <w:rFonts w:eastAsia="PMingLiU" w:cs="Traditional Arabic"/>
          <w:sz w:val="20"/>
          <w:szCs w:val="30"/>
          <w:rtl/>
          <w:lang w:val="en-GB" w:eastAsia="zh-TW"/>
        </w:rPr>
        <w:t>التقارير</w:t>
      </w:r>
      <w:r w:rsidRPr="00ED739C">
        <w:rPr>
          <w:rFonts w:eastAsia="PMingLiU" w:cs="Traditional Arabic"/>
          <w:sz w:val="20"/>
          <w:szCs w:val="30"/>
          <w:rtl/>
          <w:lang w:val="en-GB" w:eastAsia="zh-TW"/>
        </w:rPr>
        <w:t xml:space="preserve"> المرحلي</w:t>
      </w:r>
      <w:r>
        <w:rPr>
          <w:rFonts w:eastAsia="PMingLiU" w:cs="Traditional Arabic"/>
          <w:sz w:val="20"/>
          <w:szCs w:val="30"/>
          <w:rtl/>
          <w:lang w:val="en-GB" w:eastAsia="zh-TW"/>
        </w:rPr>
        <w:t>ة</w:t>
      </w:r>
      <w:r w:rsidRPr="00ED739C">
        <w:rPr>
          <w:rFonts w:eastAsia="PMingLiU" w:cs="Traditional Arabic"/>
          <w:sz w:val="20"/>
          <w:szCs w:val="30"/>
          <w:rtl/>
          <w:lang w:val="en-GB" w:eastAsia="zh-TW"/>
        </w:rPr>
        <w:t xml:space="preserve"> </w:t>
      </w:r>
      <w:r>
        <w:rPr>
          <w:rFonts w:eastAsia="PMingLiU" w:cs="Traditional Arabic"/>
          <w:sz w:val="20"/>
          <w:szCs w:val="30"/>
          <w:rtl/>
          <w:lang w:val="en-GB" w:eastAsia="zh-TW"/>
        </w:rPr>
        <w:t>المنتظمة</w:t>
      </w:r>
      <w:r w:rsidRPr="00ED739C">
        <w:rPr>
          <w:rFonts w:eastAsia="PMingLiU" w:cs="Traditional Arabic"/>
          <w:sz w:val="20"/>
          <w:szCs w:val="30"/>
          <w:rtl/>
          <w:lang w:val="en-GB" w:eastAsia="zh-TW"/>
        </w:rPr>
        <w:t xml:space="preserve">، وبالتشاور مع فريق الخبراء المتعدد التخصصات والمكتب، تطوير وتحديث خطة عمل تحدد علامات مرحلية ونواتج واضحة فيما يتعلق بالمواضيع ذات الصلة والأهداف المتوخاة من برنامج العمل المتجدد حتى </w:t>
      </w:r>
      <w:r>
        <w:rPr>
          <w:rFonts w:eastAsia="PMingLiU" w:cs="Traditional Arabic"/>
          <w:sz w:val="20"/>
          <w:szCs w:val="30"/>
          <w:rtl/>
          <w:lang w:val="en-GB" w:eastAsia="zh-TW"/>
        </w:rPr>
        <w:t>ال</w:t>
      </w:r>
      <w:r w:rsidRPr="00ED739C">
        <w:rPr>
          <w:rFonts w:eastAsia="PMingLiU" w:cs="Traditional Arabic"/>
          <w:sz w:val="20"/>
          <w:szCs w:val="30"/>
          <w:rtl/>
          <w:lang w:val="en-GB" w:eastAsia="zh-TW"/>
        </w:rPr>
        <w:t>عام 2030 لكي ينظر فيها الاجتماع العام بشكل دوري؛</w:t>
      </w:r>
    </w:p>
    <w:p w14:paraId="314BC399" w14:textId="77777777" w:rsidR="00E43CC8" w:rsidRPr="00DD7574" w:rsidRDefault="00E43CC8" w:rsidP="00E43CC8">
      <w:pPr>
        <w:tabs>
          <w:tab w:val="left" w:pos="2408"/>
          <w:tab w:val="left" w:pos="2975"/>
        </w:tabs>
        <w:spacing w:after="120" w:line="400" w:lineRule="exact"/>
        <w:ind w:left="1134" w:firstLine="707"/>
        <w:jc w:val="both"/>
        <w:rPr>
          <w:rFonts w:eastAsia="PMingLiU" w:cs="Traditional Arabic"/>
          <w:sz w:val="20"/>
          <w:szCs w:val="30"/>
          <w:rtl/>
          <w:lang w:val="en-GB" w:eastAsia="zh-TW"/>
        </w:rPr>
      </w:pPr>
      <w:r>
        <w:rPr>
          <w:rFonts w:eastAsia="PMingLiU" w:cs="Traditional Arabic"/>
          <w:sz w:val="20"/>
          <w:szCs w:val="30"/>
          <w:rtl/>
          <w:lang w:val="en-GB" w:eastAsia="zh-TW"/>
        </w:rPr>
        <w:t>(د)</w:t>
      </w:r>
      <w:r>
        <w:rPr>
          <w:rFonts w:eastAsia="PMingLiU" w:cs="Traditional Arabic"/>
          <w:sz w:val="20"/>
          <w:szCs w:val="30"/>
          <w:rtl/>
          <w:lang w:val="en-GB" w:eastAsia="zh-TW"/>
        </w:rPr>
        <w:tab/>
      </w:r>
      <w:r w:rsidRPr="00DD7574">
        <w:rPr>
          <w:rFonts w:eastAsia="PMingLiU" w:cs="Traditional Arabic"/>
          <w:sz w:val="20"/>
          <w:szCs w:val="30"/>
          <w:rtl/>
          <w:lang w:val="en-GB" w:eastAsia="zh-TW"/>
        </w:rPr>
        <w:t>إسداء المشورة إلى المكتب وفريق الخبراء المتعدد التخصصات بشأن المسائل المتعلقة بولايتها في برنامج العمل</w:t>
      </w:r>
      <w:r>
        <w:rPr>
          <w:rFonts w:eastAsia="PMingLiU" w:cs="Traditional Arabic"/>
          <w:sz w:val="20"/>
          <w:szCs w:val="30"/>
          <w:rtl/>
          <w:lang w:val="en-GB" w:eastAsia="zh-TW"/>
        </w:rPr>
        <w:t xml:space="preserve"> المتجدد</w:t>
      </w:r>
      <w:r w:rsidRPr="00DD7574">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w:t>
      </w:r>
    </w:p>
    <w:p w14:paraId="429B8924" w14:textId="77777777" w:rsidR="00E43CC8" w:rsidRPr="00DD7574" w:rsidRDefault="00E43CC8" w:rsidP="00E43CC8">
      <w:pPr>
        <w:tabs>
          <w:tab w:val="left" w:pos="2408"/>
          <w:tab w:val="left" w:pos="2975"/>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w:t>
      </w:r>
      <w:r>
        <w:rPr>
          <w:rFonts w:eastAsia="PMingLiU" w:cs="Traditional Arabic"/>
          <w:sz w:val="20"/>
          <w:szCs w:val="30"/>
          <w:rtl/>
          <w:lang w:val="en-GB" w:eastAsia="zh-TW"/>
        </w:rPr>
        <w:t>ه</w:t>
      </w:r>
      <w:r w:rsidRPr="00DD7574">
        <w:rPr>
          <w:rFonts w:eastAsia="PMingLiU" w:cs="Traditional Arabic"/>
          <w:sz w:val="20"/>
          <w:szCs w:val="30"/>
          <w:rtl/>
          <w:lang w:val="en-GB" w:eastAsia="zh-TW"/>
        </w:rPr>
        <w:t>)</w:t>
      </w:r>
      <w:r w:rsidRPr="00DD7574">
        <w:rPr>
          <w:rFonts w:eastAsia="PMingLiU" w:cs="Traditional Arabic"/>
          <w:sz w:val="20"/>
          <w:szCs w:val="30"/>
          <w:rtl/>
          <w:lang w:val="en-GB" w:eastAsia="zh-TW"/>
        </w:rPr>
        <w:tab/>
        <w:t>إسداء المشورة للمكتب بشأن تحديد شركاء استراتيجيين جدد وجهات داعمة متعاونة جديدة</w:t>
      </w:r>
      <w:r w:rsidRPr="00DD7574">
        <w:rPr>
          <w:rFonts w:eastAsia="PMingLiU" w:cs="Traditional Arabic"/>
          <w:sz w:val="20"/>
          <w:szCs w:val="30"/>
          <w:vertAlign w:val="superscript"/>
          <w:rtl/>
          <w:lang w:val="en-GB" w:eastAsia="zh-TW"/>
        </w:rPr>
        <w:t>(</w:t>
      </w:r>
      <w:r w:rsidRPr="00DD7574">
        <w:rPr>
          <w:rFonts w:eastAsia="PMingLiU" w:cs="Traditional Arabic"/>
          <w:sz w:val="20"/>
          <w:szCs w:val="30"/>
          <w:vertAlign w:val="superscript"/>
          <w:rtl/>
          <w:lang w:val="en-GB" w:eastAsia="zh-TW"/>
        </w:rPr>
        <w:footnoteReference w:id="31"/>
      </w:r>
      <w:r w:rsidRPr="00DD7574">
        <w:rPr>
          <w:rFonts w:eastAsia="PMingLiU" w:cs="Traditional Arabic"/>
          <w:sz w:val="20"/>
          <w:szCs w:val="30"/>
          <w:vertAlign w:val="superscript"/>
          <w:rtl/>
          <w:lang w:val="en-GB" w:eastAsia="zh-TW"/>
        </w:rPr>
        <w:t>)</w:t>
      </w:r>
      <w:r w:rsidRPr="00DD7574">
        <w:rPr>
          <w:rFonts w:eastAsia="PMingLiU" w:cs="Traditional Arabic"/>
          <w:sz w:val="20"/>
          <w:szCs w:val="30"/>
          <w:rtl/>
          <w:lang w:val="en-GB" w:eastAsia="zh-TW"/>
        </w:rPr>
        <w:t>؛</w:t>
      </w:r>
    </w:p>
    <w:p w14:paraId="63E90BA2" w14:textId="77777777" w:rsidR="00E43CC8" w:rsidRPr="00DD7574" w:rsidRDefault="00E43CC8" w:rsidP="00E43CC8">
      <w:pPr>
        <w:tabs>
          <w:tab w:val="left" w:pos="2408"/>
          <w:tab w:val="left" w:pos="2975"/>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w:t>
      </w:r>
      <w:r>
        <w:rPr>
          <w:rFonts w:eastAsia="PMingLiU" w:cs="Traditional Arabic"/>
          <w:sz w:val="20"/>
          <w:szCs w:val="30"/>
          <w:rtl/>
          <w:lang w:val="en-GB" w:eastAsia="zh-TW"/>
        </w:rPr>
        <w:t>و</w:t>
      </w:r>
      <w:r w:rsidRPr="00DD7574">
        <w:rPr>
          <w:rFonts w:eastAsia="PMingLiU" w:cs="Traditional Arabic"/>
          <w:sz w:val="20"/>
          <w:szCs w:val="30"/>
          <w:rtl/>
          <w:lang w:val="en-GB" w:eastAsia="zh-TW"/>
        </w:rPr>
        <w:t>)</w:t>
      </w:r>
      <w:r w:rsidRPr="00DD7574">
        <w:rPr>
          <w:rFonts w:eastAsia="PMingLiU" w:cs="Traditional Arabic"/>
          <w:sz w:val="20"/>
          <w:szCs w:val="30"/>
          <w:rtl/>
          <w:lang w:val="en-GB" w:eastAsia="zh-TW"/>
        </w:rPr>
        <w:tab/>
        <w:t>تشجيع المشاركة المباشرة لأعضائها، حسب الاقتضاء، في أنشطة فرق العمل وأفرقة الخبراء الأخرى التابعة للمنبر لتعزيز التنفيذ المتسق لبرنامج العمل</w:t>
      </w:r>
      <w:r>
        <w:rPr>
          <w:rFonts w:eastAsia="PMingLiU" w:cs="Traditional Arabic"/>
          <w:sz w:val="20"/>
          <w:szCs w:val="30"/>
          <w:rtl/>
          <w:lang w:val="en-GB" w:eastAsia="zh-TW"/>
        </w:rPr>
        <w:t xml:space="preserve"> المتجدد</w:t>
      </w:r>
      <w:r w:rsidRPr="00DD7574">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 من خلال الوظائف الأربع للمنبر.</w:t>
      </w:r>
    </w:p>
    <w:p w14:paraId="7E7032B8" w14:textId="77777777" w:rsidR="00E43CC8" w:rsidRPr="00DD7574"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DD7574">
        <w:rPr>
          <w:rFonts w:eastAsia="PMingLiU" w:cs="Traditional Arabic"/>
          <w:b/>
          <w:bCs/>
          <w:sz w:val="32"/>
          <w:szCs w:val="32"/>
          <w:rtl/>
          <w:lang w:val="en-GB" w:eastAsia="zh-TW"/>
        </w:rPr>
        <w:t>ثانياً-</w:t>
      </w:r>
      <w:r w:rsidRPr="00DD7574">
        <w:rPr>
          <w:rFonts w:eastAsia="PMingLiU" w:cs="Traditional Arabic"/>
          <w:b/>
          <w:bCs/>
          <w:sz w:val="32"/>
          <w:szCs w:val="32"/>
          <w:rtl/>
          <w:lang w:val="en-GB" w:eastAsia="zh-TW"/>
        </w:rPr>
        <w:tab/>
        <w:t>اختصاصات فرقة العمل المعنية ببناء القدرات</w:t>
      </w:r>
    </w:p>
    <w:p w14:paraId="3156BA20" w14:textId="77777777" w:rsidR="00E43CC8" w:rsidRPr="008C7549"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8C7549">
        <w:rPr>
          <w:rFonts w:eastAsia="PMingLiU" w:cs="Traditional Arabic"/>
          <w:b/>
          <w:bCs/>
          <w:sz w:val="30"/>
          <w:szCs w:val="30"/>
          <w:rtl/>
          <w:lang w:val="en-GB" w:eastAsia="zh-TW"/>
        </w:rPr>
        <w:t>ألف-</w:t>
      </w:r>
      <w:r w:rsidRPr="008C7549">
        <w:rPr>
          <w:rFonts w:eastAsia="PMingLiU" w:cs="Traditional Arabic"/>
          <w:b/>
          <w:bCs/>
          <w:sz w:val="30"/>
          <w:szCs w:val="30"/>
          <w:rtl/>
          <w:lang w:val="en-GB" w:eastAsia="zh-TW"/>
        </w:rPr>
        <w:tab/>
        <w:t>المسؤوليات</w:t>
      </w:r>
    </w:p>
    <w:p w14:paraId="672F2C13"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w:t>
      </w:r>
      <w:r w:rsidRPr="00DD7574">
        <w:rPr>
          <w:rFonts w:eastAsia="PMingLiU" w:cs="Traditional Arabic"/>
          <w:sz w:val="20"/>
          <w:szCs w:val="30"/>
          <w:rtl/>
          <w:lang w:val="en-GB" w:eastAsia="zh-TW"/>
        </w:rPr>
        <w:tab/>
        <w:t xml:space="preserve">ستشرف فرقة العمل المعنية ببناء القدرات على تنفيذ النواتج الثلاثة في إطار الهدف 2 من برنامج العمل </w:t>
      </w:r>
      <w:r>
        <w:rPr>
          <w:rFonts w:eastAsia="PMingLiU" w:cs="Traditional Arabic"/>
          <w:sz w:val="20"/>
          <w:szCs w:val="30"/>
          <w:rtl/>
          <w:lang w:val="en-GB" w:eastAsia="zh-TW"/>
        </w:rPr>
        <w:t xml:space="preserve">المتجدد </w:t>
      </w:r>
      <w:r w:rsidRPr="00DD7574">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وتشارك في تنفيذها، وتتصرف وفقاً للمقررات ذات الصلة الصادرة عن الاجتماع العام وهيئاته الفرعية، بما في ذلك عن طريق: الاستناد إلى الدروس المستفادة من تنفيذ الناتجين 1 (أ) و1 (ب) من برنامج العمل الأول؛ وتوجيه الأمانة بما في ذلك وحدة الدعم التقني المخصصة في تنفيذ الخطة المتجددة لبناء القدرات</w:t>
      </w:r>
      <w:r w:rsidRPr="00DD7574">
        <w:rPr>
          <w:rFonts w:eastAsia="PMingLiU" w:cs="Traditional Arabic"/>
          <w:sz w:val="20"/>
          <w:szCs w:val="30"/>
          <w:vertAlign w:val="superscript"/>
          <w:rtl/>
          <w:lang w:val="en-GB" w:eastAsia="zh-TW"/>
        </w:rPr>
        <w:t>(</w:t>
      </w:r>
      <w:r w:rsidRPr="00DD7574">
        <w:rPr>
          <w:rFonts w:eastAsia="PMingLiU" w:cs="Traditional Arabic"/>
          <w:sz w:val="20"/>
          <w:szCs w:val="30"/>
          <w:vertAlign w:val="superscript"/>
          <w:rtl/>
          <w:lang w:val="en-GB" w:eastAsia="zh-TW"/>
        </w:rPr>
        <w:footnoteReference w:id="32"/>
      </w:r>
      <w:r w:rsidRPr="00DD7574">
        <w:rPr>
          <w:rFonts w:eastAsia="PMingLiU" w:cs="Traditional Arabic"/>
          <w:sz w:val="20"/>
          <w:szCs w:val="30"/>
          <w:vertAlign w:val="superscript"/>
          <w:rtl/>
          <w:lang w:val="en-GB" w:eastAsia="zh-TW"/>
        </w:rPr>
        <w:t>)</w:t>
      </w:r>
      <w:r w:rsidRPr="00DD7574">
        <w:rPr>
          <w:rFonts w:eastAsia="PMingLiU" w:cs="Traditional Arabic"/>
          <w:sz w:val="20"/>
          <w:szCs w:val="30"/>
          <w:rtl/>
          <w:lang w:val="en-GB" w:eastAsia="zh-TW"/>
        </w:rPr>
        <w:t>، التي تضع إطار العمل بموجب الهدف 2، وفي تقديم تقرير إلى الاجتماع العام عن التقدم المحرز.</w:t>
      </w:r>
    </w:p>
    <w:p w14:paraId="17BAB590"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باء-</w:t>
      </w:r>
      <w:r w:rsidRPr="005212AA">
        <w:rPr>
          <w:rFonts w:eastAsia="PMingLiU" w:cs="Traditional Arabic"/>
          <w:b/>
          <w:bCs/>
          <w:sz w:val="30"/>
          <w:szCs w:val="30"/>
          <w:rtl/>
          <w:lang w:val="en-GB" w:eastAsia="zh-TW"/>
        </w:rPr>
        <w:tab/>
        <w:t>العضوية</w:t>
      </w:r>
    </w:p>
    <w:p w14:paraId="70D414ED" w14:textId="77777777" w:rsidR="00E43CC8" w:rsidRPr="00DD7574" w:rsidRDefault="00E43CC8" w:rsidP="00E43CC8">
      <w:pPr>
        <w:tabs>
          <w:tab w:val="left" w:pos="1841"/>
        </w:tabs>
        <w:spacing w:line="38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3-</w:t>
      </w:r>
      <w:r w:rsidRPr="00DD7574">
        <w:rPr>
          <w:rFonts w:eastAsia="PMingLiU" w:cs="Traditional Arabic"/>
          <w:sz w:val="20"/>
          <w:szCs w:val="30"/>
          <w:rtl/>
          <w:lang w:val="en-GB" w:eastAsia="zh-TW"/>
        </w:rPr>
        <w:tab/>
        <w:t>ستتألف فرقة العمل مما يصل إلى 14 عضواً يغطون مناطق الأمم المتحدة الخمس، بما في ذلك:</w:t>
      </w:r>
      <w:r w:rsidRPr="00DD7574">
        <w:rPr>
          <w:rFonts w:eastAsia="PMingLiU" w:cs="Traditional Arabic"/>
          <w:sz w:val="20"/>
          <w:szCs w:val="30"/>
          <w:rtl/>
          <w:lang w:val="en-GB" w:eastAsia="zh-TW"/>
        </w:rPr>
        <w:br/>
        <w:t>(أ) ما يصل إلى 4 أعضاء من المكتب وفريق الخبراء المتعدد التخصصات؛ (ب) ممثلو</w:t>
      </w:r>
      <w:r>
        <w:rPr>
          <w:rFonts w:eastAsia="PMingLiU" w:cs="Traditional Arabic"/>
          <w:sz w:val="20"/>
          <w:szCs w:val="30"/>
          <w:rtl/>
          <w:lang w:val="en-GB" w:eastAsia="zh-TW"/>
        </w:rPr>
        <w:t>ن عن</w:t>
      </w:r>
      <w:r w:rsidRPr="00DD7574">
        <w:rPr>
          <w:rFonts w:eastAsia="PMingLiU" w:cs="Traditional Arabic"/>
          <w:sz w:val="20"/>
          <w:szCs w:val="30"/>
          <w:rtl/>
          <w:lang w:val="en-GB" w:eastAsia="zh-TW"/>
        </w:rPr>
        <w:t xml:space="preserve"> المنظمات العلمية الوطنية والإقليمية والدولية ومراكز التميز والمؤسسات المؤهلة، بما في ذلك الخبراء في مجال معارف الشعوب الأصلية </w:t>
      </w:r>
      <w:r w:rsidRPr="00DD7574">
        <w:rPr>
          <w:rFonts w:eastAsia="PMingLiU" w:cs="Traditional Arabic"/>
          <w:sz w:val="20"/>
          <w:szCs w:val="30"/>
          <w:rtl/>
          <w:lang w:val="en-GB" w:eastAsia="zh-TW"/>
        </w:rPr>
        <w:lastRenderedPageBreak/>
        <w:t xml:space="preserve">والمعارف المحلية، المعروفون بعملهم وخبرتهم في القضايا المتعلقة بولاية فرقة العمل </w:t>
      </w:r>
      <w:r>
        <w:rPr>
          <w:rFonts w:eastAsia="PMingLiU" w:cs="Traditional Arabic"/>
          <w:sz w:val="20"/>
          <w:szCs w:val="30"/>
          <w:rtl/>
          <w:lang w:val="en-GB" w:eastAsia="zh-TW"/>
        </w:rPr>
        <w:t>والذين يكونون</w:t>
      </w:r>
      <w:r w:rsidRPr="00DD7574">
        <w:rPr>
          <w:rFonts w:eastAsia="PMingLiU" w:cs="Traditional Arabic"/>
          <w:sz w:val="20"/>
          <w:szCs w:val="30"/>
          <w:rtl/>
          <w:lang w:val="en-GB" w:eastAsia="zh-TW"/>
        </w:rPr>
        <w:t xml:space="preserve"> من الشركاء</w:t>
      </w:r>
      <w:r>
        <w:rPr>
          <w:rFonts w:eastAsia="PMingLiU" w:cs="Traditional Arabic"/>
          <w:sz w:val="20"/>
          <w:szCs w:val="30"/>
          <w:rtl/>
          <w:lang w:val="en-GB" w:eastAsia="zh-TW"/>
        </w:rPr>
        <w:t xml:space="preserve"> القائمين أو</w:t>
      </w:r>
      <w:r w:rsidRPr="00DD7574">
        <w:rPr>
          <w:rFonts w:eastAsia="PMingLiU" w:cs="Traditional Arabic"/>
          <w:sz w:val="20"/>
          <w:szCs w:val="30"/>
          <w:rtl/>
          <w:lang w:val="en-GB" w:eastAsia="zh-TW"/>
        </w:rPr>
        <w:t xml:space="preserve"> المحتملين أو الجهات الداعمة المتعاونة في أنشطة بناء القدرات في المنبر الحكومي الدولي؛ (ج) فرادى الخبراء</w:t>
      </w:r>
      <w:r>
        <w:rPr>
          <w:rFonts w:eastAsia="PMingLiU" w:cs="Traditional Arabic"/>
          <w:sz w:val="20"/>
          <w:szCs w:val="30"/>
          <w:rtl/>
          <w:lang w:val="en-GB" w:eastAsia="zh-TW"/>
        </w:rPr>
        <w:t>، بما في ذلك الخبراء في مجال معارف الشعوب الأصلية والمعارف المحلية،</w:t>
      </w:r>
      <w:r w:rsidRPr="00DD7574">
        <w:rPr>
          <w:rFonts w:eastAsia="PMingLiU" w:cs="Traditional Arabic"/>
          <w:sz w:val="20"/>
          <w:szCs w:val="30"/>
          <w:rtl/>
          <w:lang w:val="en-GB" w:eastAsia="zh-TW"/>
        </w:rPr>
        <w:t xml:space="preserve"> المعترف بهم في المسائل المتعلقة بولاية فرقة العمل.</w:t>
      </w:r>
    </w:p>
    <w:p w14:paraId="1333AA1B"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4-</w:t>
      </w:r>
      <w:r w:rsidRPr="00DD7574">
        <w:rPr>
          <w:rFonts w:eastAsia="PMingLiU" w:cs="Traditional Arabic"/>
          <w:sz w:val="20"/>
          <w:szCs w:val="30"/>
          <w:rtl/>
          <w:lang w:val="en-GB" w:eastAsia="zh-TW"/>
        </w:rPr>
        <w:tab/>
        <w:t>وسيتم اختيار أعضاء</w:t>
      </w:r>
      <w:r>
        <w:rPr>
          <w:rFonts w:eastAsia="PMingLiU" w:cs="Traditional Arabic"/>
          <w:sz w:val="20"/>
          <w:szCs w:val="30"/>
          <w:rtl/>
          <w:lang w:val="en-GB" w:eastAsia="zh-TW"/>
        </w:rPr>
        <w:t xml:space="preserve"> من </w:t>
      </w:r>
      <w:r w:rsidRPr="00DD7574">
        <w:rPr>
          <w:rFonts w:eastAsia="PMingLiU" w:cs="Traditional Arabic"/>
          <w:sz w:val="20"/>
          <w:szCs w:val="30"/>
          <w:rtl/>
          <w:lang w:val="en-GB" w:eastAsia="zh-TW"/>
        </w:rPr>
        <w:t>غير أعضاء المكتب وفريق الخبراء المتعدد التخصصات وفقاً لإجراءات إعداد نواتج المنبر</w:t>
      </w:r>
      <w:r w:rsidRPr="00DD7574">
        <w:rPr>
          <w:rFonts w:eastAsia="PMingLiU" w:cs="Traditional Arabic"/>
          <w:sz w:val="20"/>
          <w:szCs w:val="30"/>
          <w:vertAlign w:val="superscript"/>
          <w:rtl/>
          <w:lang w:val="en-GB" w:eastAsia="zh-TW"/>
        </w:rPr>
        <w:t>(</w:t>
      </w:r>
      <w:r w:rsidRPr="00DD7574">
        <w:rPr>
          <w:rFonts w:eastAsia="PMingLiU" w:cs="Traditional Arabic"/>
          <w:sz w:val="20"/>
          <w:szCs w:val="30"/>
          <w:vertAlign w:val="superscript"/>
          <w:rtl/>
          <w:lang w:val="en-GB" w:eastAsia="zh-TW"/>
        </w:rPr>
        <w:footnoteReference w:id="33"/>
      </w:r>
      <w:r w:rsidRPr="00DD7574">
        <w:rPr>
          <w:rFonts w:eastAsia="PMingLiU" w:cs="Traditional Arabic"/>
          <w:sz w:val="20"/>
          <w:szCs w:val="30"/>
          <w:vertAlign w:val="superscript"/>
          <w:rtl/>
          <w:lang w:val="en-GB" w:eastAsia="zh-TW"/>
        </w:rPr>
        <w:t>)</w:t>
      </w:r>
      <w:r w:rsidRPr="00DD7574">
        <w:rPr>
          <w:rFonts w:eastAsia="PMingLiU" w:cs="Traditional Arabic"/>
          <w:sz w:val="20"/>
          <w:szCs w:val="30"/>
          <w:rtl/>
          <w:lang w:val="en-GB" w:eastAsia="zh-TW"/>
        </w:rPr>
        <w:t xml:space="preserve">. </w:t>
      </w:r>
      <w:r>
        <w:rPr>
          <w:rFonts w:eastAsia="PMingLiU" w:cs="Traditional Arabic"/>
          <w:sz w:val="20"/>
          <w:szCs w:val="30"/>
          <w:rtl/>
          <w:lang w:val="en-GB" w:eastAsia="zh-TW"/>
        </w:rPr>
        <w:t>وتنتهي</w:t>
      </w:r>
      <w:r w:rsidRPr="00DD7574">
        <w:rPr>
          <w:rFonts w:eastAsia="PMingLiU" w:cs="Traditional Arabic"/>
          <w:sz w:val="20"/>
          <w:szCs w:val="30"/>
          <w:rtl/>
          <w:lang w:val="en-GB" w:eastAsia="zh-TW"/>
        </w:rPr>
        <w:t xml:space="preserve"> مدة عضوية هؤلاء الأعضاء </w:t>
      </w:r>
      <w:r>
        <w:rPr>
          <w:rFonts w:eastAsia="PMingLiU" w:cs="Traditional Arabic"/>
          <w:sz w:val="20"/>
          <w:szCs w:val="30"/>
          <w:rtl/>
          <w:lang w:val="en-GB" w:eastAsia="zh-TW"/>
        </w:rPr>
        <w:t>في نهاية الدورة الثالثة التي تلي اختيارهم</w:t>
      </w:r>
      <w:r w:rsidRPr="00DD7574">
        <w:rPr>
          <w:rFonts w:eastAsia="PMingLiU" w:cs="Traditional Arabic"/>
          <w:sz w:val="20"/>
          <w:szCs w:val="30"/>
          <w:rtl/>
          <w:lang w:val="en-GB" w:eastAsia="zh-TW"/>
        </w:rPr>
        <w:t xml:space="preserve">، مع إمكانية إعادة الانتخاب. وينبغي أن يعكس اختيار الأعضاء </w:t>
      </w:r>
      <w:r>
        <w:rPr>
          <w:rFonts w:eastAsia="PMingLiU" w:cs="Traditional Arabic"/>
          <w:sz w:val="20"/>
          <w:szCs w:val="30"/>
          <w:rtl/>
          <w:lang w:val="en-GB" w:eastAsia="zh-TW"/>
        </w:rPr>
        <w:t xml:space="preserve">ضرورة </w:t>
      </w:r>
      <w:r w:rsidRPr="00DD7574">
        <w:rPr>
          <w:rFonts w:eastAsia="PMingLiU" w:cs="Traditional Arabic"/>
          <w:sz w:val="20"/>
          <w:szCs w:val="30"/>
          <w:rtl/>
          <w:lang w:val="en-GB" w:eastAsia="zh-TW"/>
        </w:rPr>
        <w:t xml:space="preserve">الاستمرارية في </w:t>
      </w:r>
      <w:r>
        <w:rPr>
          <w:rFonts w:eastAsia="PMingLiU" w:cs="Traditional Arabic"/>
          <w:sz w:val="20"/>
          <w:szCs w:val="30"/>
          <w:rtl/>
          <w:lang w:val="en-GB" w:eastAsia="zh-TW"/>
        </w:rPr>
        <w:t>أعمال</w:t>
      </w:r>
      <w:r w:rsidRPr="00DD7574">
        <w:rPr>
          <w:rFonts w:eastAsia="PMingLiU" w:cs="Traditional Arabic"/>
          <w:sz w:val="20"/>
          <w:szCs w:val="30"/>
          <w:rtl/>
          <w:lang w:val="en-GB" w:eastAsia="zh-TW"/>
        </w:rPr>
        <w:t xml:space="preserve"> فرقة العمل.</w:t>
      </w:r>
    </w:p>
    <w:p w14:paraId="401197C3"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5-</w:t>
      </w:r>
      <w:r w:rsidRPr="00DD7574">
        <w:rPr>
          <w:rFonts w:eastAsia="PMingLiU" w:cs="Traditional Arabic"/>
          <w:sz w:val="20"/>
          <w:szCs w:val="30"/>
          <w:rtl/>
          <w:lang w:val="en-GB" w:eastAsia="zh-TW"/>
        </w:rPr>
        <w:tab/>
        <w:t>وبناء</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على تقدير الرئيسين المشاركين لفرقة العمل وبعد التشاور مع المكتب، يمكن دعوة عدد محدود من الخبراء الإضافيين في مجال بناء القدرات للمشاركة في فرقة العمل بوصفهم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أصحاب </w:t>
      </w:r>
      <w:r>
        <w:rPr>
          <w:rFonts w:eastAsia="PMingLiU" w:cs="Traditional Arabic"/>
          <w:sz w:val="20"/>
          <w:szCs w:val="30"/>
          <w:rtl/>
          <w:lang w:val="en-GB" w:eastAsia="zh-TW"/>
        </w:rPr>
        <w:t>الخبرة في المجال</w:t>
      </w:r>
      <w:r w:rsidRPr="00DD7574">
        <w:rPr>
          <w:rFonts w:eastAsia="PMingLiU" w:cs="Traditional Arabic"/>
          <w:sz w:val="20"/>
          <w:szCs w:val="30"/>
          <w:rtl/>
          <w:lang w:val="en-GB" w:eastAsia="zh-TW"/>
        </w:rPr>
        <w:t>.</w:t>
      </w:r>
    </w:p>
    <w:p w14:paraId="7DF7F864"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جيم-</w:t>
      </w:r>
      <w:r w:rsidRPr="005212AA">
        <w:rPr>
          <w:rFonts w:eastAsia="PMingLiU" w:cs="Traditional Arabic"/>
          <w:b/>
          <w:bCs/>
          <w:sz w:val="30"/>
          <w:szCs w:val="30"/>
          <w:rtl/>
          <w:lang w:val="en-GB" w:eastAsia="zh-TW"/>
        </w:rPr>
        <w:tab/>
        <w:t>طريقة العمل</w:t>
      </w:r>
    </w:p>
    <w:p w14:paraId="2D010B64"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6-</w:t>
      </w:r>
      <w:r w:rsidRPr="00DD7574">
        <w:rPr>
          <w:rFonts w:eastAsia="PMingLiU" w:cs="Traditional Arabic"/>
          <w:sz w:val="20"/>
          <w:szCs w:val="30"/>
          <w:rtl/>
          <w:lang w:val="en-GB" w:eastAsia="zh-TW"/>
        </w:rPr>
        <w:tab/>
      </w:r>
      <w:r>
        <w:rPr>
          <w:rFonts w:eastAsia="PMingLiU" w:cs="Traditional Arabic"/>
          <w:sz w:val="20"/>
          <w:szCs w:val="30"/>
          <w:rtl/>
          <w:lang w:val="en-GB" w:eastAsia="zh-TW"/>
        </w:rPr>
        <w:t>يشارك في</w:t>
      </w:r>
      <w:r w:rsidRPr="00DD7574">
        <w:rPr>
          <w:rFonts w:eastAsia="PMingLiU" w:cs="Traditional Arabic"/>
          <w:sz w:val="20"/>
          <w:szCs w:val="30"/>
          <w:rtl/>
          <w:lang w:val="en-GB" w:eastAsia="zh-TW"/>
        </w:rPr>
        <w:t xml:space="preserve"> رئاسة فرقة العمل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المكتب و/أو فريق الخبراء المتعدد التخصصات. </w:t>
      </w:r>
      <w:r>
        <w:rPr>
          <w:rFonts w:eastAsia="PMingLiU" w:cs="Traditional Arabic"/>
          <w:sz w:val="20"/>
          <w:szCs w:val="30"/>
          <w:rtl/>
          <w:lang w:val="en-GB" w:eastAsia="zh-TW"/>
        </w:rPr>
        <w:t>وستؤدي</w:t>
      </w:r>
      <w:r w:rsidRPr="00DD7574">
        <w:rPr>
          <w:rFonts w:eastAsia="PMingLiU" w:cs="Traditional Arabic"/>
          <w:sz w:val="20"/>
          <w:szCs w:val="30"/>
          <w:rtl/>
          <w:lang w:val="en-GB" w:eastAsia="zh-TW"/>
        </w:rPr>
        <w:t xml:space="preserve"> فرقة العمل </w:t>
      </w:r>
      <w:r>
        <w:rPr>
          <w:rFonts w:eastAsia="PMingLiU" w:cs="Traditional Arabic"/>
          <w:sz w:val="20"/>
          <w:szCs w:val="30"/>
          <w:rtl/>
          <w:lang w:val="en-GB" w:eastAsia="zh-TW"/>
        </w:rPr>
        <w:t xml:space="preserve">مهامها </w:t>
      </w:r>
      <w:r w:rsidRPr="00DD7574">
        <w:rPr>
          <w:rFonts w:eastAsia="PMingLiU" w:cs="Traditional Arabic"/>
          <w:sz w:val="20"/>
          <w:szCs w:val="30"/>
          <w:rtl/>
          <w:lang w:val="en-GB" w:eastAsia="zh-TW"/>
        </w:rPr>
        <w:t>بعقد اجتماعات مباشرة، واجتماعات شبكية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وعن طريق التفاعلات الإلكترونية الأخرى. وسيقوم المكتب والفريق باستعراض منتجات فرقة العمل وإحالتها إلى الاجتماع العام لأخذ العلم بها والنظر فيها، حسب الاقتضاء.</w:t>
      </w:r>
      <w:r>
        <w:rPr>
          <w:rFonts w:eastAsia="PMingLiU" w:cs="Traditional Arabic"/>
          <w:sz w:val="20"/>
          <w:szCs w:val="30"/>
          <w:rtl/>
          <w:lang w:val="en-GB" w:eastAsia="zh-TW"/>
        </w:rPr>
        <w:t xml:space="preserve"> وستشجع فرقة العمل التعاون مع الشركاء الاستراتيجيين والمؤيدين المتعاونين في إطار توجيهات المكتب.</w:t>
      </w:r>
    </w:p>
    <w:p w14:paraId="1C1EC6EF"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7-</w:t>
      </w:r>
      <w:r w:rsidRPr="00DD7574">
        <w:rPr>
          <w:rFonts w:eastAsia="PMingLiU" w:cs="Traditional Arabic"/>
          <w:sz w:val="20"/>
          <w:szCs w:val="30"/>
          <w:rtl/>
          <w:lang w:val="en-GB" w:eastAsia="zh-TW"/>
        </w:rPr>
        <w:tab/>
        <w:t>وستتلقى فرقة العمل الدعم من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w:t>
      </w:r>
    </w:p>
    <w:p w14:paraId="63C27CDD" w14:textId="77777777" w:rsidR="00E43CC8" w:rsidRPr="00DD7574"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DD7574">
        <w:rPr>
          <w:rFonts w:eastAsia="PMingLiU" w:cs="Traditional Arabic"/>
          <w:b/>
          <w:bCs/>
          <w:sz w:val="32"/>
          <w:szCs w:val="32"/>
          <w:rtl/>
          <w:lang w:val="en-GB" w:eastAsia="zh-TW"/>
        </w:rPr>
        <w:t>ثالثاً-</w:t>
      </w:r>
      <w:r w:rsidRPr="00DD7574">
        <w:rPr>
          <w:rFonts w:eastAsia="PMingLiU" w:cs="Traditional Arabic"/>
          <w:b/>
          <w:bCs/>
          <w:sz w:val="32"/>
          <w:szCs w:val="32"/>
          <w:rtl/>
          <w:lang w:val="en-GB" w:eastAsia="zh-TW"/>
        </w:rPr>
        <w:tab/>
        <w:t>اختصاصات فرقة العمل المعنية بالمعارف والبيانات</w:t>
      </w:r>
    </w:p>
    <w:p w14:paraId="373D1369"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ألف-</w:t>
      </w:r>
      <w:r w:rsidRPr="005212AA">
        <w:rPr>
          <w:rFonts w:eastAsia="PMingLiU" w:cs="Traditional Arabic"/>
          <w:b/>
          <w:bCs/>
          <w:sz w:val="30"/>
          <w:szCs w:val="30"/>
          <w:rtl/>
          <w:lang w:val="en-GB" w:eastAsia="zh-TW"/>
        </w:rPr>
        <w:tab/>
        <w:t>المسؤوليات</w:t>
      </w:r>
    </w:p>
    <w:p w14:paraId="3D1E76EA"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8-</w:t>
      </w:r>
      <w:r w:rsidRPr="00DD7574">
        <w:rPr>
          <w:rFonts w:eastAsia="PMingLiU" w:cs="Traditional Arabic"/>
          <w:sz w:val="20"/>
          <w:szCs w:val="30"/>
          <w:rtl/>
          <w:lang w:val="en-GB" w:eastAsia="zh-TW"/>
        </w:rPr>
        <w:tab/>
      </w:r>
      <w:r w:rsidRPr="0047708D">
        <w:rPr>
          <w:rFonts w:eastAsia="PMingLiU" w:cs="Traditional Arabic"/>
          <w:sz w:val="20"/>
          <w:szCs w:val="30"/>
          <w:rtl/>
          <w:lang w:val="en-GB" w:eastAsia="zh-TW"/>
        </w:rPr>
        <w:t>ستشرف فرقة العمل المعنية بالمعارف</w:t>
      </w:r>
      <w:r w:rsidRPr="00DD7574">
        <w:rPr>
          <w:rFonts w:eastAsia="PMingLiU" w:cs="Traditional Arabic"/>
          <w:sz w:val="20"/>
          <w:szCs w:val="30"/>
          <w:rtl/>
          <w:lang w:val="en-GB" w:eastAsia="zh-TW"/>
        </w:rPr>
        <w:t xml:space="preserve"> والبيانات على تنفيذ </w:t>
      </w:r>
      <w:r>
        <w:rPr>
          <w:rFonts w:eastAsia="PMingLiU" w:cs="Traditional Arabic"/>
          <w:sz w:val="20"/>
          <w:szCs w:val="30"/>
          <w:rtl/>
          <w:lang w:val="en-GB" w:eastAsia="zh-TW"/>
        </w:rPr>
        <w:t>الهدف</w:t>
      </w:r>
      <w:r w:rsidRPr="00DD7574">
        <w:rPr>
          <w:rFonts w:eastAsia="PMingLiU" w:cs="Traditional Arabic"/>
          <w:sz w:val="20"/>
          <w:szCs w:val="30"/>
          <w:rtl/>
          <w:lang w:val="en-GB" w:eastAsia="zh-TW"/>
        </w:rPr>
        <w:t xml:space="preserve"> 3 (أ) من برنامج العمل </w:t>
      </w:r>
      <w:r>
        <w:rPr>
          <w:rFonts w:eastAsia="PMingLiU" w:cs="Traditional Arabic"/>
          <w:sz w:val="20"/>
          <w:szCs w:val="30"/>
          <w:rtl/>
          <w:lang w:val="en-GB" w:eastAsia="zh-TW"/>
        </w:rPr>
        <w:t xml:space="preserve">المتجدد </w:t>
      </w:r>
      <w:r w:rsidRPr="00DD7574">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 ”العمل المتقدم بشأن المعارف والبيانات“</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وتشارك فيه</w:t>
      </w:r>
      <w:r>
        <w:rPr>
          <w:rFonts w:eastAsia="PMingLiU" w:cs="Traditional Arabic"/>
          <w:sz w:val="20"/>
          <w:szCs w:val="30"/>
          <w:rtl/>
          <w:lang w:val="en-GB" w:eastAsia="zh-TW"/>
        </w:rPr>
        <w:t xml:space="preserve"> </w:t>
      </w:r>
      <w:r w:rsidRPr="00DD7574">
        <w:rPr>
          <w:rFonts w:eastAsia="PMingLiU" w:cs="Traditional Arabic"/>
          <w:sz w:val="20"/>
          <w:szCs w:val="30"/>
          <w:rtl/>
          <w:lang w:val="en-GB" w:eastAsia="zh-TW"/>
        </w:rPr>
        <w:t>وتتصرف وفقاً للمقررات ذات الصلة الصادرة عن الاجتماع العام وهيئاته الفرعية، بما في ذلك من خلال الاستناد إلى الدروس المستفادة في تنفيذ الناتج 1 (د) من برنامج العمل الأول ومن خلال:</w:t>
      </w:r>
    </w:p>
    <w:p w14:paraId="54C4CBB1" w14:textId="77777777" w:rsidR="00E43CC8" w:rsidRPr="00DD7574" w:rsidRDefault="00E43CC8" w:rsidP="00E43CC8">
      <w:pPr>
        <w:tabs>
          <w:tab w:val="left" w:pos="1841"/>
          <w:tab w:val="left" w:pos="2408"/>
        </w:tabs>
        <w:spacing w:after="120" w:line="400" w:lineRule="exact"/>
        <w:ind w:left="1134" w:firstLine="707"/>
        <w:jc w:val="both"/>
        <w:rPr>
          <w:rFonts w:eastAsia="PMingLiU" w:cs="Traditional Arabic"/>
          <w:sz w:val="20"/>
          <w:szCs w:val="30"/>
          <w:lang w:val="en-GB" w:eastAsia="zh-TW"/>
        </w:rPr>
      </w:pPr>
      <w:r w:rsidRPr="00DD7574">
        <w:rPr>
          <w:rFonts w:eastAsia="PMingLiU" w:cs="Traditional Arabic"/>
          <w:sz w:val="20"/>
          <w:szCs w:val="30"/>
          <w:rtl/>
          <w:lang w:val="en-GB" w:eastAsia="zh-TW"/>
        </w:rPr>
        <w:t>(أ)</w:t>
      </w:r>
      <w:r w:rsidRPr="00DD7574">
        <w:rPr>
          <w:rFonts w:eastAsia="PMingLiU" w:cs="Traditional Arabic"/>
          <w:sz w:val="20"/>
          <w:szCs w:val="30"/>
          <w:rtl/>
          <w:lang w:val="en-GB" w:eastAsia="zh-TW"/>
        </w:rPr>
        <w:tab/>
        <w:t>دعم خبراء التقييم في تحديد وترتيب أولويات وتعبئة المعارف والبيانات القائمة المطلوبة لتقييمات المنبر الحكومي الدولي؛</w:t>
      </w:r>
    </w:p>
    <w:p w14:paraId="1CC73998" w14:textId="77777777" w:rsidR="00E43CC8" w:rsidRPr="00DD7574" w:rsidRDefault="00E43CC8" w:rsidP="00E43CC8">
      <w:pPr>
        <w:tabs>
          <w:tab w:val="left" w:pos="1841"/>
          <w:tab w:val="left" w:pos="2408"/>
        </w:tabs>
        <w:spacing w:after="120" w:line="400" w:lineRule="exact"/>
        <w:ind w:left="1134" w:firstLine="707"/>
        <w:jc w:val="both"/>
        <w:rPr>
          <w:rFonts w:eastAsia="PMingLiU" w:cs="Traditional Arabic"/>
          <w:sz w:val="20"/>
          <w:szCs w:val="30"/>
          <w:lang w:val="en-GB" w:eastAsia="zh-TW"/>
        </w:rPr>
      </w:pPr>
      <w:r w:rsidRPr="00DD7574">
        <w:rPr>
          <w:rFonts w:eastAsia="PMingLiU" w:cs="Traditional Arabic"/>
          <w:sz w:val="20"/>
          <w:szCs w:val="30"/>
          <w:rtl/>
          <w:lang w:val="en-GB" w:eastAsia="zh-TW"/>
        </w:rPr>
        <w:t>(ب)</w:t>
      </w:r>
      <w:r w:rsidRPr="00DD7574">
        <w:rPr>
          <w:rFonts w:eastAsia="PMingLiU" w:cs="Traditional Arabic"/>
          <w:sz w:val="20"/>
          <w:szCs w:val="30"/>
          <w:rtl/>
          <w:lang w:val="en-GB" w:eastAsia="zh-TW"/>
        </w:rPr>
        <w:tab/>
        <w:t xml:space="preserve">توجيه الأمانة، بما في ذلك وحدة الدعم التقني المخصصة، في </w:t>
      </w:r>
      <w:r>
        <w:rPr>
          <w:rFonts w:eastAsia="PMingLiU" w:cs="Traditional Arabic"/>
          <w:sz w:val="20"/>
          <w:szCs w:val="30"/>
          <w:rtl/>
          <w:lang w:val="en-GB" w:eastAsia="zh-TW"/>
        </w:rPr>
        <w:t>تطوير</w:t>
      </w:r>
      <w:r w:rsidRPr="00DD7574">
        <w:rPr>
          <w:rFonts w:eastAsia="PMingLiU" w:cs="Traditional Arabic"/>
          <w:sz w:val="20"/>
          <w:szCs w:val="30"/>
          <w:rtl/>
          <w:lang w:val="en-GB" w:eastAsia="zh-TW"/>
        </w:rPr>
        <w:t xml:space="preserve"> إدارة البيانات والمعلومات والمعارف المستخدمة في منتجات المنبر، بما في ذلك تطوير البنية التحتية الشبكية، لضمان توافرها على المدى الطويل</w:t>
      </w:r>
      <w:r>
        <w:rPr>
          <w:rFonts w:eastAsia="PMingLiU" w:cs="Traditional Arabic"/>
          <w:sz w:val="20"/>
          <w:szCs w:val="30"/>
          <w:rtl/>
          <w:lang w:val="en-GB" w:eastAsia="zh-TW"/>
        </w:rPr>
        <w:t xml:space="preserve"> وقابلية العمل المشترك بالبيانات</w:t>
      </w:r>
      <w:r w:rsidRPr="00DD7574">
        <w:rPr>
          <w:rFonts w:eastAsia="PMingLiU" w:cs="Traditional Arabic"/>
          <w:sz w:val="20"/>
          <w:szCs w:val="30"/>
          <w:rtl/>
          <w:lang w:val="en-GB" w:eastAsia="zh-TW"/>
        </w:rPr>
        <w:t>؛</w:t>
      </w:r>
    </w:p>
    <w:p w14:paraId="21F92C1A" w14:textId="77777777" w:rsidR="00E43CC8" w:rsidRPr="00DD7574" w:rsidRDefault="00E43CC8" w:rsidP="00E43CC8">
      <w:pPr>
        <w:tabs>
          <w:tab w:val="left" w:pos="1841"/>
          <w:tab w:val="left" w:pos="2408"/>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(ج)</w:t>
      </w:r>
      <w:r w:rsidRPr="00DD7574">
        <w:rPr>
          <w:rFonts w:eastAsia="PMingLiU" w:cs="Traditional Arabic"/>
          <w:sz w:val="20"/>
          <w:szCs w:val="30"/>
          <w:rtl/>
          <w:lang w:val="en-GB" w:eastAsia="zh-TW"/>
        </w:rPr>
        <w:tab/>
        <w:t xml:space="preserve">دعم المكتب وفريق الخبراء المتعدد التخصصات في استعراض الاحتياجات </w:t>
      </w:r>
      <w:r>
        <w:rPr>
          <w:rFonts w:eastAsia="PMingLiU" w:cs="Traditional Arabic"/>
          <w:sz w:val="20"/>
          <w:szCs w:val="30"/>
          <w:rtl/>
          <w:lang w:val="en-GB" w:eastAsia="zh-TW"/>
        </w:rPr>
        <w:t>والثغرات</w:t>
      </w:r>
      <w:r w:rsidRPr="00DD7574">
        <w:rPr>
          <w:rFonts w:eastAsia="PMingLiU" w:cs="Traditional Arabic"/>
          <w:sz w:val="20"/>
          <w:szCs w:val="30"/>
          <w:rtl/>
          <w:lang w:val="en-GB" w:eastAsia="zh-TW"/>
        </w:rPr>
        <w:t xml:space="preserve"> المعرفية المحددة من خلال تقييمات المنبر ونواتجه الأخرى</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وفي حفز </w:t>
      </w:r>
      <w:r>
        <w:rPr>
          <w:rFonts w:eastAsia="PMingLiU" w:cs="Traditional Arabic"/>
          <w:sz w:val="20"/>
          <w:szCs w:val="30"/>
          <w:rtl/>
          <w:lang w:val="en-GB" w:eastAsia="zh-TW"/>
        </w:rPr>
        <w:t>إنتاج</w:t>
      </w:r>
      <w:r w:rsidRPr="00DD7574">
        <w:rPr>
          <w:rFonts w:eastAsia="PMingLiU" w:cs="Traditional Arabic"/>
          <w:sz w:val="20"/>
          <w:szCs w:val="30"/>
          <w:rtl/>
          <w:lang w:val="en-GB" w:eastAsia="zh-TW"/>
        </w:rPr>
        <w:t xml:space="preserve"> معارف وبيانات جديدة.</w:t>
      </w:r>
    </w:p>
    <w:p w14:paraId="6F1D978A"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باء-</w:t>
      </w:r>
      <w:r w:rsidRPr="005212AA">
        <w:rPr>
          <w:rFonts w:eastAsia="PMingLiU" w:cs="Traditional Arabic"/>
          <w:b/>
          <w:bCs/>
          <w:sz w:val="30"/>
          <w:szCs w:val="30"/>
          <w:rtl/>
          <w:lang w:val="en-GB" w:eastAsia="zh-TW"/>
        </w:rPr>
        <w:tab/>
        <w:t>العضوية</w:t>
      </w:r>
    </w:p>
    <w:p w14:paraId="5D4B8EE1"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9-</w:t>
      </w:r>
      <w:r w:rsidRPr="00DD7574">
        <w:rPr>
          <w:rFonts w:eastAsia="PMingLiU" w:cs="Traditional Arabic"/>
          <w:sz w:val="20"/>
          <w:szCs w:val="30"/>
          <w:rtl/>
          <w:lang w:val="en-GB" w:eastAsia="zh-TW"/>
        </w:rPr>
        <w:tab/>
        <w:t>ستتألف فرقة العمل مما يصل إلى 14 عضواً يغطون مناطق الأمم المتحدة الخمس، بما في ذلك: (أ) ما يصل إلى 4 أعضاء من المكتب وفريق الخبراء المتعدد التخصصات؛ (ب) أعضاء</w:t>
      </w:r>
      <w:r>
        <w:rPr>
          <w:rFonts w:eastAsia="PMingLiU" w:cs="Traditional Arabic"/>
          <w:sz w:val="20"/>
          <w:szCs w:val="30"/>
          <w:rtl/>
          <w:lang w:val="en-GB" w:eastAsia="zh-TW"/>
        </w:rPr>
        <w:t xml:space="preserve"> من </w:t>
      </w:r>
      <w:r w:rsidRPr="00DD7574">
        <w:rPr>
          <w:rFonts w:eastAsia="PMingLiU" w:cs="Traditional Arabic"/>
          <w:sz w:val="20"/>
          <w:szCs w:val="30"/>
          <w:rtl/>
          <w:lang w:val="en-GB" w:eastAsia="zh-TW"/>
        </w:rPr>
        <w:t xml:space="preserve">أفرقة الخبراء المعنية بتقييمات </w:t>
      </w:r>
      <w:r w:rsidRPr="00DD7574">
        <w:rPr>
          <w:rFonts w:eastAsia="PMingLiU" w:cs="Traditional Arabic"/>
          <w:sz w:val="20"/>
          <w:szCs w:val="30"/>
          <w:rtl/>
          <w:lang w:val="en-GB" w:eastAsia="zh-TW"/>
        </w:rPr>
        <w:lastRenderedPageBreak/>
        <w:t>المنبر الجارية وفرق العمل الأخرى ذات الصلة؛ (ج) ممثلو</w:t>
      </w:r>
      <w:r>
        <w:rPr>
          <w:rFonts w:eastAsia="PMingLiU" w:cs="Traditional Arabic"/>
          <w:sz w:val="20"/>
          <w:szCs w:val="30"/>
          <w:rtl/>
          <w:lang w:val="en-GB" w:eastAsia="zh-TW"/>
        </w:rPr>
        <w:t>ن عن</w:t>
      </w:r>
      <w:r w:rsidRPr="00DD7574">
        <w:rPr>
          <w:rFonts w:eastAsia="PMingLiU" w:cs="Traditional Arabic"/>
          <w:sz w:val="20"/>
          <w:szCs w:val="30"/>
          <w:rtl/>
          <w:lang w:val="en-GB" w:eastAsia="zh-TW"/>
        </w:rPr>
        <w:t xml:space="preserve"> المنظمات العلمية الوطنية والإقليمية والدولية ومراكز التميز والمؤسسات المؤهلة، بما في ذلك الخبراء في مجال معارف الشعوب الأصلية والمعارف المحلية، المعروفون بعملهم وخبرتهم في القضايا المتعلقة بولاية فرقة العمل؛ (د) فرادى الخبراء المعترف بهم في المسائل المتعلقة بولاية فرقة العمل، بما في ذلك خبراء من مجالات العلوم الطبيعية والعلوم الاجتماعية والإنسانية والخبراء في مجال معارف الشعوب الأصلية والمعارف المحلية.</w:t>
      </w:r>
    </w:p>
    <w:p w14:paraId="36B5306B"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10-</w:t>
      </w:r>
      <w:r w:rsidRPr="00DD7574">
        <w:rPr>
          <w:rFonts w:eastAsia="PMingLiU" w:cs="Traditional Arabic"/>
          <w:sz w:val="20"/>
          <w:szCs w:val="30"/>
          <w:rtl/>
          <w:lang w:val="en-GB" w:eastAsia="zh-TW"/>
        </w:rPr>
        <w:tab/>
        <w:t xml:space="preserve">وسيتم اختيار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غير أعضاء المكتب وفريق الخبراء المتعدد التخصصات وفقاً لإجراءات إعداد نواتج المنبر. </w:t>
      </w:r>
      <w:r w:rsidRPr="00276926">
        <w:rPr>
          <w:rFonts w:eastAsia="PMingLiU" w:cs="Traditional Arabic"/>
          <w:sz w:val="20"/>
          <w:szCs w:val="30"/>
          <w:rtl/>
          <w:lang w:val="en-GB" w:eastAsia="zh-TW"/>
        </w:rPr>
        <w:t>وتنتهي مدة عضوية هؤلاء الأعضاء في نهاية الدورة الثالثة التي تلي اختيارهم</w:t>
      </w:r>
      <w:r w:rsidRPr="00DD7574">
        <w:rPr>
          <w:rFonts w:eastAsia="PMingLiU" w:cs="Traditional Arabic"/>
          <w:sz w:val="20"/>
          <w:szCs w:val="30"/>
          <w:rtl/>
          <w:lang w:val="en-GB" w:eastAsia="zh-TW"/>
        </w:rPr>
        <w:t xml:space="preserve">، مع إمكانية إعادة الانتخاب. وينبغي أن يعكس اختيار الأعضاء </w:t>
      </w:r>
      <w:r>
        <w:rPr>
          <w:rFonts w:eastAsia="PMingLiU" w:cs="Traditional Arabic"/>
          <w:sz w:val="20"/>
          <w:szCs w:val="30"/>
          <w:rtl/>
          <w:lang w:val="en-GB" w:eastAsia="zh-TW"/>
        </w:rPr>
        <w:t xml:space="preserve">ضرورة </w:t>
      </w:r>
      <w:r w:rsidRPr="00DD7574">
        <w:rPr>
          <w:rFonts w:eastAsia="PMingLiU" w:cs="Traditional Arabic"/>
          <w:sz w:val="20"/>
          <w:szCs w:val="30"/>
          <w:rtl/>
          <w:lang w:val="en-GB" w:eastAsia="zh-TW"/>
        </w:rPr>
        <w:t xml:space="preserve">الاستمرارية في </w:t>
      </w:r>
      <w:r>
        <w:rPr>
          <w:rFonts w:eastAsia="PMingLiU" w:cs="Traditional Arabic"/>
          <w:sz w:val="20"/>
          <w:szCs w:val="30"/>
          <w:rtl/>
          <w:lang w:val="en-GB" w:eastAsia="zh-TW"/>
        </w:rPr>
        <w:t>أعمال</w:t>
      </w:r>
      <w:r w:rsidRPr="00DD7574">
        <w:rPr>
          <w:rFonts w:eastAsia="PMingLiU" w:cs="Traditional Arabic"/>
          <w:sz w:val="20"/>
          <w:szCs w:val="30"/>
          <w:rtl/>
          <w:lang w:val="en-GB" w:eastAsia="zh-TW"/>
        </w:rPr>
        <w:t xml:space="preserve"> فرقة العمل.</w:t>
      </w:r>
    </w:p>
    <w:p w14:paraId="600F5B2D"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11-</w:t>
      </w:r>
      <w:r w:rsidRPr="00DD7574">
        <w:rPr>
          <w:rFonts w:eastAsia="PMingLiU" w:cs="Traditional Arabic"/>
          <w:sz w:val="20"/>
          <w:szCs w:val="30"/>
          <w:rtl/>
          <w:lang w:val="en-GB" w:eastAsia="zh-TW"/>
        </w:rPr>
        <w:tab/>
        <w:t>وبناء</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على تقدير الرئيسين المشاركين لفرقة العمل وبعد التشاور مع المكتب، يمكن دعوة عدد محدود من فرادى الخبراء في مجال إدارة المعارف والبيانات للمشاركة في فرقة العمل بوصفهم </w:t>
      </w:r>
      <w:r>
        <w:rPr>
          <w:rFonts w:eastAsia="PMingLiU" w:cs="Traditional Arabic"/>
          <w:sz w:val="20"/>
          <w:szCs w:val="30"/>
          <w:rtl/>
          <w:lang w:val="en-GB" w:eastAsia="zh-TW"/>
        </w:rPr>
        <w:t>من أصحاب الخبرة في المجال</w:t>
      </w:r>
      <w:r w:rsidRPr="00DD7574">
        <w:rPr>
          <w:rFonts w:eastAsia="PMingLiU" w:cs="Traditional Arabic"/>
          <w:sz w:val="20"/>
          <w:szCs w:val="30"/>
          <w:rtl/>
          <w:lang w:val="en-GB" w:eastAsia="zh-TW"/>
        </w:rPr>
        <w:t>.</w:t>
      </w:r>
    </w:p>
    <w:p w14:paraId="4829B32D"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جيم-</w:t>
      </w:r>
      <w:r w:rsidRPr="005212AA">
        <w:rPr>
          <w:rFonts w:eastAsia="PMingLiU" w:cs="Traditional Arabic"/>
          <w:b/>
          <w:bCs/>
          <w:sz w:val="30"/>
          <w:szCs w:val="30"/>
          <w:rtl/>
          <w:lang w:val="en-GB" w:eastAsia="zh-TW"/>
        </w:rPr>
        <w:tab/>
        <w:t>طريقة العمل</w:t>
      </w:r>
    </w:p>
    <w:p w14:paraId="02CB996C"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12-</w:t>
      </w:r>
      <w:r w:rsidRPr="00DD7574">
        <w:rPr>
          <w:rFonts w:eastAsia="PMingLiU" w:cs="Traditional Arabic"/>
          <w:sz w:val="20"/>
          <w:szCs w:val="30"/>
          <w:rtl/>
          <w:lang w:val="en-GB" w:eastAsia="zh-TW"/>
        </w:rPr>
        <w:tab/>
      </w:r>
      <w:r>
        <w:rPr>
          <w:rFonts w:eastAsia="PMingLiU" w:cs="Traditional Arabic"/>
          <w:sz w:val="20"/>
          <w:szCs w:val="30"/>
          <w:rtl/>
          <w:lang w:val="en-GB" w:eastAsia="zh-TW"/>
        </w:rPr>
        <w:t>يشارك في</w:t>
      </w:r>
      <w:r w:rsidRPr="00DD7574">
        <w:rPr>
          <w:rFonts w:eastAsia="PMingLiU" w:cs="Traditional Arabic"/>
          <w:sz w:val="20"/>
          <w:szCs w:val="30"/>
          <w:rtl/>
          <w:lang w:val="en-GB" w:eastAsia="zh-TW"/>
        </w:rPr>
        <w:t xml:space="preserve"> رئاسة فرقة العمل أعضاء</w:t>
      </w:r>
      <w:r>
        <w:rPr>
          <w:rFonts w:eastAsia="PMingLiU" w:cs="Traditional Arabic"/>
          <w:sz w:val="20"/>
          <w:szCs w:val="30"/>
          <w:rtl/>
          <w:lang w:val="en-GB" w:eastAsia="zh-TW"/>
        </w:rPr>
        <w:t xml:space="preserve"> من</w:t>
      </w:r>
      <w:r w:rsidRPr="00DD7574">
        <w:rPr>
          <w:rFonts w:eastAsia="PMingLiU" w:cs="Traditional Arabic"/>
          <w:sz w:val="20"/>
          <w:szCs w:val="30"/>
          <w:rtl/>
          <w:lang w:val="en-GB" w:eastAsia="zh-TW"/>
        </w:rPr>
        <w:t xml:space="preserve"> المكتب و/أو فريق الخبراء المتعدد التخصصات. </w:t>
      </w:r>
      <w:r>
        <w:rPr>
          <w:rFonts w:eastAsia="PMingLiU" w:cs="Traditional Arabic"/>
          <w:sz w:val="20"/>
          <w:szCs w:val="30"/>
          <w:rtl/>
          <w:lang w:val="en-GB" w:eastAsia="zh-TW"/>
        </w:rPr>
        <w:t>وستؤدي</w:t>
      </w:r>
      <w:r w:rsidRPr="00DD7574">
        <w:rPr>
          <w:rFonts w:eastAsia="PMingLiU" w:cs="Traditional Arabic"/>
          <w:sz w:val="20"/>
          <w:szCs w:val="30"/>
          <w:rtl/>
          <w:lang w:val="en-GB" w:eastAsia="zh-TW"/>
        </w:rPr>
        <w:t xml:space="preserve"> فرقة العمل </w:t>
      </w:r>
      <w:r>
        <w:rPr>
          <w:rFonts w:eastAsia="PMingLiU" w:cs="Traditional Arabic"/>
          <w:sz w:val="20"/>
          <w:szCs w:val="30"/>
          <w:rtl/>
          <w:lang w:val="en-GB" w:eastAsia="zh-TW"/>
        </w:rPr>
        <w:t xml:space="preserve">مهامها </w:t>
      </w:r>
      <w:r w:rsidRPr="00DD7574">
        <w:rPr>
          <w:rFonts w:eastAsia="PMingLiU" w:cs="Traditional Arabic"/>
          <w:sz w:val="20"/>
          <w:szCs w:val="30"/>
          <w:rtl/>
          <w:lang w:val="en-GB" w:eastAsia="zh-TW"/>
        </w:rPr>
        <w:t>بعقد اجتماعات مباشرة، واجتماعات شبكية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وعن طريق التفاعلات الإلكترونية الأخرى. وسيقوم المكتب والفريق باستعراض منتجات فرقة العمل وإحالتها إلى الاجتماع العام لأخذ العلم بها والنظر فيها، حسب الاقتضاء.</w:t>
      </w:r>
      <w:r w:rsidRPr="00276926">
        <w:rPr>
          <w:rFonts w:eastAsia="PMingLiU" w:cs="Traditional Arabic"/>
          <w:sz w:val="20"/>
          <w:szCs w:val="30"/>
          <w:rtl/>
          <w:lang w:val="en-GB" w:eastAsia="zh-TW"/>
        </w:rPr>
        <w:t xml:space="preserve"> </w:t>
      </w:r>
      <w:r>
        <w:rPr>
          <w:rFonts w:eastAsia="PMingLiU" w:cs="Traditional Arabic"/>
          <w:sz w:val="20"/>
          <w:szCs w:val="30"/>
          <w:rtl/>
          <w:lang w:val="en-GB" w:eastAsia="zh-TW"/>
        </w:rPr>
        <w:t>وستشجع</w:t>
      </w:r>
      <w:r w:rsidRPr="00276926">
        <w:rPr>
          <w:rFonts w:eastAsia="PMingLiU" w:cs="Traditional Arabic"/>
          <w:sz w:val="20"/>
          <w:szCs w:val="30"/>
          <w:rtl/>
          <w:lang w:val="en-GB" w:eastAsia="zh-TW"/>
        </w:rPr>
        <w:t xml:space="preserve"> فرقة العمل التعاون مع الشركاء الاستراتيجيين والمؤيدين المتعاونين في إطار توجيهات المكتب</w:t>
      </w:r>
      <w:r>
        <w:rPr>
          <w:rFonts w:eastAsia="PMingLiU" w:cs="Traditional Arabic"/>
          <w:sz w:val="20"/>
          <w:szCs w:val="30"/>
          <w:rtl/>
          <w:lang w:val="en-GB" w:eastAsia="zh-TW"/>
        </w:rPr>
        <w:t xml:space="preserve">. </w:t>
      </w:r>
    </w:p>
    <w:p w14:paraId="57C97011"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13-</w:t>
      </w:r>
      <w:r w:rsidRPr="00DD7574">
        <w:rPr>
          <w:rFonts w:eastAsia="PMingLiU" w:cs="Traditional Arabic"/>
          <w:sz w:val="20"/>
          <w:szCs w:val="30"/>
          <w:rtl/>
          <w:lang w:val="en-GB" w:eastAsia="zh-TW"/>
        </w:rPr>
        <w:tab/>
        <w:t>وستتلقى فرقة العمل الدعم من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w:t>
      </w:r>
    </w:p>
    <w:p w14:paraId="65DD1FFB" w14:textId="77777777" w:rsidR="00E43CC8" w:rsidRPr="00DD7574"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DD7574">
        <w:rPr>
          <w:rFonts w:eastAsia="PMingLiU" w:cs="Traditional Arabic"/>
          <w:b/>
          <w:bCs/>
          <w:sz w:val="32"/>
          <w:szCs w:val="32"/>
          <w:rtl/>
          <w:lang w:val="en-GB" w:eastAsia="zh-TW"/>
        </w:rPr>
        <w:t>رابعاً-</w:t>
      </w:r>
      <w:r w:rsidRPr="00DD7574">
        <w:rPr>
          <w:rFonts w:eastAsia="PMingLiU" w:cs="Traditional Arabic"/>
          <w:b/>
          <w:bCs/>
          <w:sz w:val="32"/>
          <w:szCs w:val="32"/>
          <w:rtl/>
          <w:lang w:val="en-GB" w:eastAsia="zh-TW"/>
        </w:rPr>
        <w:tab/>
        <w:t>اختصاصات فرقة العمل المعنية بمعارف الشعوب الأصلية والمعارف المحلية</w:t>
      </w:r>
    </w:p>
    <w:p w14:paraId="6F20CEED"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ألف-</w:t>
      </w:r>
      <w:r w:rsidRPr="005212AA">
        <w:rPr>
          <w:rFonts w:eastAsia="PMingLiU" w:cs="Traditional Arabic"/>
          <w:b/>
          <w:bCs/>
          <w:sz w:val="30"/>
          <w:szCs w:val="30"/>
          <w:rtl/>
          <w:lang w:val="en-GB" w:eastAsia="zh-TW"/>
        </w:rPr>
        <w:tab/>
        <w:t>المسؤوليات</w:t>
      </w:r>
    </w:p>
    <w:p w14:paraId="58AF45C5" w14:textId="77777777" w:rsidR="00E43CC8" w:rsidRPr="00DD7574" w:rsidRDefault="00E43CC8" w:rsidP="00E43CC8">
      <w:pPr>
        <w:tabs>
          <w:tab w:val="left" w:pos="1841"/>
        </w:tabs>
        <w:spacing w:after="120" w:line="400" w:lineRule="exact"/>
        <w:ind w:left="1134"/>
        <w:jc w:val="both"/>
        <w:rPr>
          <w:rFonts w:eastAsia="PMingLiU" w:cs="Traditional Arabic"/>
          <w:sz w:val="20"/>
          <w:szCs w:val="30"/>
          <w:lang w:val="en-GB" w:eastAsia="zh-TW"/>
        </w:rPr>
      </w:pPr>
      <w:r w:rsidRPr="00DD7574">
        <w:rPr>
          <w:rFonts w:eastAsia="PMingLiU" w:cs="Traditional Arabic"/>
          <w:sz w:val="20"/>
          <w:szCs w:val="30"/>
          <w:rtl/>
          <w:lang w:val="en-GB" w:eastAsia="zh-TW"/>
        </w:rPr>
        <w:t>14-</w:t>
      </w:r>
      <w:r w:rsidRPr="00DD7574">
        <w:rPr>
          <w:rFonts w:eastAsia="PMingLiU" w:cs="Traditional Arabic"/>
          <w:sz w:val="20"/>
          <w:szCs w:val="30"/>
          <w:rtl/>
          <w:lang w:val="en-GB" w:eastAsia="zh-TW"/>
        </w:rPr>
        <w:tab/>
        <w:t xml:space="preserve">ستشرف فرقة العمل المعنية بمعارف الشعوب الأصلية والمعارف المحلية على تنفيذ </w:t>
      </w:r>
      <w:r>
        <w:rPr>
          <w:rFonts w:eastAsia="PMingLiU" w:cs="Traditional Arabic"/>
          <w:sz w:val="20"/>
          <w:szCs w:val="30"/>
          <w:rtl/>
          <w:lang w:val="en-GB" w:eastAsia="zh-TW"/>
        </w:rPr>
        <w:t>الهدف</w:t>
      </w:r>
      <w:r w:rsidRPr="00DD7574">
        <w:rPr>
          <w:rFonts w:eastAsia="PMingLiU" w:cs="Traditional Arabic"/>
          <w:sz w:val="20"/>
          <w:szCs w:val="30"/>
          <w:rtl/>
          <w:lang w:val="en-GB" w:eastAsia="zh-TW"/>
        </w:rPr>
        <w:t xml:space="preserve"> 3 (ب) من برنامج العمل</w:t>
      </w:r>
      <w:r>
        <w:rPr>
          <w:rFonts w:eastAsia="PMingLiU" w:cs="Traditional Arabic"/>
          <w:sz w:val="20"/>
          <w:szCs w:val="30"/>
          <w:rtl/>
          <w:lang w:val="en-GB" w:eastAsia="zh-TW"/>
        </w:rPr>
        <w:t xml:space="preserve"> المتجدد</w:t>
      </w:r>
      <w:r w:rsidRPr="00DD7574">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 ”تعزيز الاعتراف بنظم المعارف الأصلية والمحلية والاستفادة منها“</w:t>
      </w:r>
      <w:r>
        <w:rPr>
          <w:rFonts w:eastAsia="PMingLiU" w:cs="Traditional Arabic"/>
          <w:sz w:val="20"/>
          <w:szCs w:val="30"/>
          <w:rtl/>
          <w:lang w:val="en-GB" w:eastAsia="zh-TW"/>
        </w:rPr>
        <w:t xml:space="preserve">، </w:t>
      </w:r>
      <w:r w:rsidRPr="00DD7574">
        <w:rPr>
          <w:rFonts w:eastAsia="PMingLiU" w:cs="Traditional Arabic"/>
          <w:sz w:val="20"/>
          <w:szCs w:val="30"/>
          <w:rtl/>
          <w:lang w:val="en-GB" w:eastAsia="zh-TW"/>
        </w:rPr>
        <w:t>وتشارك في تنفيذه</w:t>
      </w:r>
      <w:r>
        <w:rPr>
          <w:rFonts w:eastAsia="PMingLiU" w:cs="Traditional Arabic"/>
          <w:sz w:val="20"/>
          <w:szCs w:val="30"/>
          <w:rtl/>
          <w:lang w:val="en-GB" w:eastAsia="zh-TW"/>
        </w:rPr>
        <w:t xml:space="preserve"> </w:t>
      </w:r>
      <w:r w:rsidRPr="00DD7574">
        <w:rPr>
          <w:rFonts w:eastAsia="PMingLiU" w:cs="Traditional Arabic"/>
          <w:sz w:val="20"/>
          <w:szCs w:val="30"/>
          <w:rtl/>
          <w:lang w:val="en-GB" w:eastAsia="zh-TW"/>
        </w:rPr>
        <w:t>وتتصرف وفقاً للمقررات ذات الصلة الصادرة عن الاجتماع العام وهيئاته الفرعية، بما في ذلك من خلال: الاستناد إلى الدروس المستفادة في تنفيذ الناتج 1 (ج) من برنامج العمل الأول؛ ودعم فريق الخبراء المتعدد التخصصات في تنفيذ نهج الاعتراف بمعارف الشعوب الأصلية والمعارف المحلية والاستفادة منها في المنبر</w:t>
      </w:r>
      <w:r w:rsidRPr="00DD7574">
        <w:rPr>
          <w:rFonts w:eastAsia="PMingLiU" w:cs="Traditional Arabic"/>
          <w:sz w:val="20"/>
          <w:szCs w:val="30"/>
          <w:vertAlign w:val="superscript"/>
          <w:rtl/>
          <w:lang w:val="en-GB" w:eastAsia="zh-TW"/>
        </w:rPr>
        <w:t>(</w:t>
      </w:r>
      <w:r w:rsidRPr="00DD7574">
        <w:rPr>
          <w:rFonts w:eastAsia="PMingLiU" w:cs="Traditional Arabic"/>
          <w:sz w:val="20"/>
          <w:szCs w:val="30"/>
          <w:vertAlign w:val="superscript"/>
          <w:rtl/>
          <w:lang w:val="en-GB" w:eastAsia="zh-TW"/>
        </w:rPr>
        <w:footnoteReference w:id="34"/>
      </w:r>
      <w:r w:rsidRPr="00DD7574">
        <w:rPr>
          <w:rFonts w:eastAsia="PMingLiU" w:cs="Traditional Arabic"/>
          <w:sz w:val="20"/>
          <w:szCs w:val="30"/>
          <w:vertAlign w:val="superscript"/>
          <w:rtl/>
          <w:lang w:val="en-GB" w:eastAsia="zh-TW"/>
        </w:rPr>
        <w:t>)</w:t>
      </w:r>
      <w:r w:rsidRPr="00DD7574">
        <w:rPr>
          <w:rFonts w:eastAsia="PMingLiU" w:cs="Traditional Arabic"/>
          <w:sz w:val="20"/>
          <w:szCs w:val="30"/>
          <w:rtl/>
          <w:lang w:val="en-GB" w:eastAsia="zh-TW"/>
        </w:rPr>
        <w:t>؛ وتوجيه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 لدعم الفريق في تنفيذ النهج.</w:t>
      </w:r>
    </w:p>
    <w:p w14:paraId="57147127"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باء-</w:t>
      </w:r>
      <w:r w:rsidRPr="005212AA">
        <w:rPr>
          <w:rFonts w:eastAsia="PMingLiU" w:cs="Traditional Arabic"/>
          <w:b/>
          <w:bCs/>
          <w:sz w:val="30"/>
          <w:szCs w:val="30"/>
          <w:rtl/>
          <w:lang w:val="en-GB" w:eastAsia="zh-TW"/>
        </w:rPr>
        <w:tab/>
        <w:t>العضوية</w:t>
      </w:r>
    </w:p>
    <w:p w14:paraId="4645D629"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15-</w:t>
      </w:r>
      <w:r w:rsidRPr="00DD7574">
        <w:rPr>
          <w:rFonts w:eastAsia="PMingLiU" w:cs="Traditional Arabic"/>
          <w:sz w:val="20"/>
          <w:szCs w:val="30"/>
          <w:rtl/>
          <w:lang w:val="en-GB" w:eastAsia="zh-TW"/>
        </w:rPr>
        <w:tab/>
        <w:t xml:space="preserve">ستتألف فرقة العمل مما يصل إلى 14 عضواً يغطون مناطق الأمم المتحدة الخمس، بما في ذلك: (أ) ما يصل إلى 4 أعضاء من المكتب وفريق الخبراء المتعدد التخصصات؛ (ب)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أفرقة الخبراء المعنية بتقييمات المنبر الجارية وفرق العمل الأخرى ذات الصلة؛ (ج) ممثلو</w:t>
      </w:r>
      <w:r>
        <w:rPr>
          <w:rFonts w:eastAsia="PMingLiU" w:cs="Traditional Arabic"/>
          <w:sz w:val="20"/>
          <w:szCs w:val="30"/>
          <w:rtl/>
          <w:lang w:val="en-GB" w:eastAsia="zh-TW"/>
        </w:rPr>
        <w:t>ن عن</w:t>
      </w:r>
      <w:r w:rsidRPr="00DD7574">
        <w:rPr>
          <w:rFonts w:eastAsia="PMingLiU" w:cs="Traditional Arabic"/>
          <w:sz w:val="20"/>
          <w:szCs w:val="30"/>
          <w:rtl/>
          <w:lang w:val="en-GB" w:eastAsia="zh-TW"/>
        </w:rPr>
        <w:t xml:space="preserve"> الشعوب الأصلية والمجتمعات المحلية؛ (د) ممثلو</w:t>
      </w:r>
      <w:r>
        <w:rPr>
          <w:rFonts w:eastAsia="PMingLiU" w:cs="Traditional Arabic"/>
          <w:sz w:val="20"/>
          <w:szCs w:val="30"/>
          <w:rtl/>
          <w:lang w:val="en-GB" w:eastAsia="zh-TW"/>
        </w:rPr>
        <w:t>ن عن</w:t>
      </w:r>
      <w:r w:rsidRPr="00DD7574">
        <w:rPr>
          <w:rFonts w:eastAsia="PMingLiU" w:cs="Traditional Arabic"/>
          <w:sz w:val="20"/>
          <w:szCs w:val="30"/>
          <w:rtl/>
          <w:lang w:val="en-GB" w:eastAsia="zh-TW"/>
        </w:rPr>
        <w:t xml:space="preserve"> المنظمات العلمية الوطنية والإقليمية والدولية ومراكز التميز والمؤسسات المؤهلة، بما في ذلك الخبراء في مجال معارف الشعوب الأصلية والمعارف المحلية، المعروفون بعملهم وخبرتهم في القضايا المتعلقة بولاية فرقة العمل؛ (ه)</w:t>
      </w:r>
      <w:r>
        <w:rPr>
          <w:rFonts w:eastAsia="PMingLiU" w:cs="Traditional Arabic"/>
          <w:sz w:val="20"/>
          <w:szCs w:val="30"/>
          <w:rtl/>
          <w:lang w:val="en-GB" w:eastAsia="zh-TW"/>
        </w:rPr>
        <w:t> </w:t>
      </w:r>
      <w:r w:rsidRPr="00DD7574">
        <w:rPr>
          <w:rFonts w:eastAsia="PMingLiU" w:cs="Traditional Arabic"/>
          <w:sz w:val="20"/>
          <w:szCs w:val="30"/>
          <w:rtl/>
          <w:lang w:val="en-GB" w:eastAsia="zh-TW"/>
        </w:rPr>
        <w:t>فرادى الخبراء المعترف بهم في المسائل المتعلقة بولاية فرقة العمل.</w:t>
      </w:r>
    </w:p>
    <w:p w14:paraId="0035B971"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lastRenderedPageBreak/>
        <w:t>16-</w:t>
      </w:r>
      <w:r w:rsidRPr="00DD7574">
        <w:rPr>
          <w:rFonts w:eastAsia="PMingLiU" w:cs="Traditional Arabic"/>
          <w:sz w:val="20"/>
          <w:szCs w:val="30"/>
          <w:rtl/>
          <w:lang w:val="en-GB" w:eastAsia="zh-TW"/>
        </w:rPr>
        <w:tab/>
        <w:t xml:space="preserve">وسيتم اختيار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غير أعضاء المكتب وفريق الخبراء المتعدد التخصصات وفقاً لإجراءات إعداد نواتج المنبر الحكومي الدولي. </w:t>
      </w:r>
      <w:r w:rsidRPr="00276926">
        <w:rPr>
          <w:rFonts w:eastAsia="PMingLiU" w:cs="Traditional Arabic"/>
          <w:sz w:val="20"/>
          <w:szCs w:val="30"/>
          <w:rtl/>
          <w:lang w:val="en-GB" w:eastAsia="zh-TW"/>
        </w:rPr>
        <w:t>وتنتهي مدة عضوية هؤلاء الأعضاء في نهاية الدورة الثالثة التي تلي اختيارهم</w:t>
      </w:r>
      <w:r w:rsidRPr="00DD7574">
        <w:rPr>
          <w:rFonts w:eastAsia="PMingLiU" w:cs="Traditional Arabic"/>
          <w:sz w:val="20"/>
          <w:szCs w:val="30"/>
          <w:rtl/>
          <w:lang w:val="en-GB" w:eastAsia="zh-TW"/>
        </w:rPr>
        <w:t xml:space="preserve">، مع إمكانية إعادة الانتخاب. وينبغي أن يعكس اختيار الأعضاء </w:t>
      </w:r>
      <w:r>
        <w:rPr>
          <w:rFonts w:eastAsia="PMingLiU" w:cs="Traditional Arabic"/>
          <w:sz w:val="20"/>
          <w:szCs w:val="30"/>
          <w:rtl/>
          <w:lang w:val="en-GB" w:eastAsia="zh-TW"/>
        </w:rPr>
        <w:t>ضرورة ا</w:t>
      </w:r>
      <w:r w:rsidRPr="00DD7574">
        <w:rPr>
          <w:rFonts w:eastAsia="PMingLiU" w:cs="Traditional Arabic"/>
          <w:sz w:val="20"/>
          <w:szCs w:val="30"/>
          <w:rtl/>
          <w:lang w:val="en-GB" w:eastAsia="zh-TW"/>
        </w:rPr>
        <w:t xml:space="preserve">لاستمرارية في </w:t>
      </w:r>
      <w:r>
        <w:rPr>
          <w:rFonts w:eastAsia="PMingLiU" w:cs="Traditional Arabic"/>
          <w:sz w:val="20"/>
          <w:szCs w:val="30"/>
          <w:rtl/>
          <w:lang w:val="en-GB" w:eastAsia="zh-TW"/>
        </w:rPr>
        <w:t>أعمال</w:t>
      </w:r>
      <w:r w:rsidRPr="00DD7574">
        <w:rPr>
          <w:rFonts w:eastAsia="PMingLiU" w:cs="Traditional Arabic"/>
          <w:sz w:val="20"/>
          <w:szCs w:val="30"/>
          <w:rtl/>
          <w:lang w:val="en-GB" w:eastAsia="zh-TW"/>
        </w:rPr>
        <w:t xml:space="preserve"> فرقة العمل.</w:t>
      </w:r>
    </w:p>
    <w:p w14:paraId="2817CFA9"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17-</w:t>
      </w:r>
      <w:r w:rsidRPr="00DD7574">
        <w:rPr>
          <w:rFonts w:eastAsia="PMingLiU" w:cs="Traditional Arabic"/>
          <w:sz w:val="20"/>
          <w:szCs w:val="30"/>
          <w:rtl/>
          <w:lang w:val="en-GB" w:eastAsia="zh-TW"/>
        </w:rPr>
        <w:tab/>
        <w:t>وبناء</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على تقدير الرئيسين المشاركين لفرقة العمل وبعد التشاور مع المكتب، يمكن دعوة عدد محدود من الخبراء الإضافيين في مجال نظم معارف الشعوب الأصلية والمعارف المحلية وممثلي منظمات الشعوب الأصلية والمجتمعات المحلية للمشاركة في فرقة العمل بوصفهم </w:t>
      </w:r>
      <w:r>
        <w:rPr>
          <w:rFonts w:eastAsia="PMingLiU" w:cs="Traditional Arabic"/>
          <w:sz w:val="20"/>
          <w:szCs w:val="30"/>
          <w:rtl/>
          <w:lang w:val="en-GB" w:eastAsia="zh-TW"/>
        </w:rPr>
        <w:t>من أصحاب الخبرة في المجال</w:t>
      </w:r>
      <w:r w:rsidRPr="00DD7574">
        <w:rPr>
          <w:rFonts w:eastAsia="PMingLiU" w:cs="Traditional Arabic"/>
          <w:sz w:val="20"/>
          <w:szCs w:val="30"/>
          <w:rtl/>
          <w:lang w:val="en-GB" w:eastAsia="zh-TW"/>
        </w:rPr>
        <w:t>.</w:t>
      </w:r>
    </w:p>
    <w:p w14:paraId="3486554C"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جيم-</w:t>
      </w:r>
      <w:r w:rsidRPr="005212AA">
        <w:rPr>
          <w:rFonts w:eastAsia="PMingLiU" w:cs="Traditional Arabic"/>
          <w:b/>
          <w:bCs/>
          <w:sz w:val="30"/>
          <w:szCs w:val="30"/>
          <w:rtl/>
          <w:lang w:val="en-GB" w:eastAsia="zh-TW"/>
        </w:rPr>
        <w:tab/>
        <w:t>طريقة العمل</w:t>
      </w:r>
    </w:p>
    <w:p w14:paraId="208310BD"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18-</w:t>
      </w:r>
      <w:r w:rsidRPr="00DD7574">
        <w:rPr>
          <w:rFonts w:eastAsia="PMingLiU" w:cs="Traditional Arabic"/>
          <w:sz w:val="20"/>
          <w:szCs w:val="30"/>
          <w:rtl/>
          <w:lang w:val="en-GB" w:eastAsia="zh-TW"/>
        </w:rPr>
        <w:tab/>
      </w:r>
      <w:r>
        <w:rPr>
          <w:rFonts w:eastAsia="PMingLiU" w:cs="Traditional Arabic"/>
          <w:sz w:val="20"/>
          <w:szCs w:val="30"/>
          <w:rtl/>
          <w:lang w:val="en-GB" w:eastAsia="zh-TW"/>
        </w:rPr>
        <w:t>يشارك في</w:t>
      </w:r>
      <w:r w:rsidRPr="00DD7574">
        <w:rPr>
          <w:rFonts w:eastAsia="PMingLiU" w:cs="Traditional Arabic"/>
          <w:sz w:val="20"/>
          <w:szCs w:val="30"/>
          <w:rtl/>
          <w:lang w:val="en-GB" w:eastAsia="zh-TW"/>
        </w:rPr>
        <w:t xml:space="preserve"> رئاسة فرقة العمل أعضاء فريق الخبراء المتعدد التخصصات و/أو المكتب. </w:t>
      </w:r>
      <w:r>
        <w:rPr>
          <w:rFonts w:eastAsia="PMingLiU" w:cs="Traditional Arabic"/>
          <w:sz w:val="20"/>
          <w:szCs w:val="30"/>
          <w:rtl/>
          <w:lang w:val="en-GB" w:eastAsia="zh-TW"/>
        </w:rPr>
        <w:t>وستؤدي</w:t>
      </w:r>
      <w:r w:rsidRPr="00DD7574">
        <w:rPr>
          <w:rFonts w:eastAsia="PMingLiU" w:cs="Traditional Arabic"/>
          <w:sz w:val="20"/>
          <w:szCs w:val="30"/>
          <w:rtl/>
          <w:lang w:val="en-GB" w:eastAsia="zh-TW"/>
        </w:rPr>
        <w:t xml:space="preserve"> فرقة العمل</w:t>
      </w:r>
      <w:r>
        <w:rPr>
          <w:rFonts w:eastAsia="PMingLiU" w:cs="Traditional Arabic"/>
          <w:sz w:val="20"/>
          <w:szCs w:val="30"/>
          <w:rtl/>
          <w:lang w:val="en-GB" w:eastAsia="zh-TW"/>
        </w:rPr>
        <w:t xml:space="preserve"> مهامها</w:t>
      </w:r>
      <w:r w:rsidRPr="00DD7574">
        <w:rPr>
          <w:rFonts w:eastAsia="PMingLiU" w:cs="Traditional Arabic"/>
          <w:sz w:val="20"/>
          <w:szCs w:val="30"/>
          <w:rtl/>
          <w:lang w:val="en-GB" w:eastAsia="zh-TW"/>
        </w:rPr>
        <w:t xml:space="preserve"> بعقد اجتماعات مباشرة، واجتماعات شبكية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وعن طريق التفاعلات الإلكترونية الأخرى. وسيقوم الفريق والمكتب باستعراض منتجات فرقة العمل وإحالتها إلى الاجتماع العام لأخذ العلم بها والنظر فيها، حسب الاقتضاء.</w:t>
      </w:r>
      <w:r>
        <w:rPr>
          <w:rFonts w:eastAsia="PMingLiU" w:cs="Traditional Arabic"/>
          <w:sz w:val="20"/>
          <w:szCs w:val="30"/>
          <w:rtl/>
          <w:lang w:val="en-GB" w:eastAsia="zh-TW"/>
        </w:rPr>
        <w:t xml:space="preserve"> </w:t>
      </w:r>
      <w:r w:rsidRPr="00276926">
        <w:rPr>
          <w:rFonts w:eastAsia="PMingLiU" w:cs="Traditional Arabic"/>
          <w:sz w:val="20"/>
          <w:szCs w:val="30"/>
          <w:rtl/>
          <w:lang w:val="en-GB" w:eastAsia="zh-TW"/>
        </w:rPr>
        <w:t>و</w:t>
      </w:r>
      <w:r>
        <w:rPr>
          <w:rFonts w:eastAsia="PMingLiU" w:cs="Traditional Arabic"/>
          <w:sz w:val="20"/>
          <w:szCs w:val="30"/>
          <w:rtl/>
          <w:lang w:val="en-GB" w:eastAsia="zh-TW"/>
        </w:rPr>
        <w:t>س</w:t>
      </w:r>
      <w:r w:rsidRPr="00276926">
        <w:rPr>
          <w:rFonts w:eastAsia="PMingLiU" w:cs="Traditional Arabic"/>
          <w:sz w:val="20"/>
          <w:szCs w:val="30"/>
          <w:rtl/>
          <w:lang w:val="en-GB" w:eastAsia="zh-TW"/>
        </w:rPr>
        <w:t>تشجع فرقة العمل التعاون مع الشركاء الاستراتيجيين والمؤيدين المتعاونين في إطار توجيهات المكتب.</w:t>
      </w:r>
    </w:p>
    <w:p w14:paraId="5F25EB1D"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19-</w:t>
      </w:r>
      <w:r w:rsidRPr="00DD7574">
        <w:rPr>
          <w:rFonts w:eastAsia="PMingLiU" w:cs="Traditional Arabic"/>
          <w:sz w:val="20"/>
          <w:szCs w:val="30"/>
          <w:rtl/>
          <w:lang w:val="en-GB" w:eastAsia="zh-TW"/>
        </w:rPr>
        <w:tab/>
        <w:t>وستتلقى فرقة العمل الدعم من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w:t>
      </w:r>
    </w:p>
    <w:p w14:paraId="4CB9AA2D" w14:textId="77777777" w:rsidR="00E43CC8" w:rsidRPr="00DD7574"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2"/>
          <w:szCs w:val="32"/>
          <w:lang w:val="en-GB" w:eastAsia="zh-TW"/>
        </w:rPr>
      </w:pPr>
      <w:r w:rsidRPr="00DD7574">
        <w:rPr>
          <w:rFonts w:eastAsia="PMingLiU" w:cs="Traditional Arabic"/>
          <w:b/>
          <w:bCs/>
          <w:sz w:val="32"/>
          <w:szCs w:val="32"/>
          <w:rtl/>
          <w:lang w:val="en-GB" w:eastAsia="zh-TW"/>
        </w:rPr>
        <w:t>خامساً-</w:t>
      </w:r>
      <w:r w:rsidRPr="00DD7574">
        <w:rPr>
          <w:rFonts w:eastAsia="PMingLiU" w:cs="Traditional Arabic"/>
          <w:b/>
          <w:bCs/>
          <w:sz w:val="32"/>
          <w:szCs w:val="32"/>
          <w:rtl/>
          <w:lang w:val="en-GB" w:eastAsia="zh-TW"/>
        </w:rPr>
        <w:tab/>
      </w:r>
      <w:r w:rsidRPr="008C7549">
        <w:rPr>
          <w:rFonts w:eastAsia="PMingLiU" w:cs="Traditional Arabic"/>
          <w:b/>
          <w:bCs/>
          <w:sz w:val="30"/>
          <w:szCs w:val="30"/>
          <w:rtl/>
          <w:lang w:val="en-GB" w:eastAsia="zh-TW"/>
        </w:rPr>
        <w:t>اختصاصات</w:t>
      </w:r>
      <w:r w:rsidRPr="00DD7574">
        <w:rPr>
          <w:rFonts w:eastAsia="PMingLiU" w:cs="Traditional Arabic"/>
          <w:b/>
          <w:bCs/>
          <w:sz w:val="32"/>
          <w:szCs w:val="32"/>
          <w:rtl/>
          <w:lang w:val="en-GB" w:eastAsia="zh-TW"/>
        </w:rPr>
        <w:t xml:space="preserve"> فرقة العمل المعنية بسيناريوهات ونماذج التنوع البيولوجي وخدمات النظم الإيكولوجية</w:t>
      </w:r>
    </w:p>
    <w:p w14:paraId="09C256BE" w14:textId="77777777" w:rsidR="00E43CC8" w:rsidRPr="005212AA"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0"/>
          <w:szCs w:val="30"/>
          <w:lang w:val="en-GB" w:eastAsia="zh-TW"/>
        </w:rPr>
      </w:pPr>
      <w:r w:rsidRPr="005212AA">
        <w:rPr>
          <w:rFonts w:eastAsia="PMingLiU" w:cs="Traditional Arabic"/>
          <w:b/>
          <w:bCs/>
          <w:sz w:val="30"/>
          <w:szCs w:val="30"/>
          <w:rtl/>
          <w:lang w:val="en-GB" w:eastAsia="zh-TW"/>
        </w:rPr>
        <w:t>ألف-</w:t>
      </w:r>
      <w:r w:rsidRPr="005212AA">
        <w:rPr>
          <w:rFonts w:eastAsia="PMingLiU" w:cs="Traditional Arabic"/>
          <w:b/>
          <w:bCs/>
          <w:sz w:val="30"/>
          <w:szCs w:val="30"/>
          <w:rtl/>
          <w:lang w:val="en-GB" w:eastAsia="zh-TW"/>
        </w:rPr>
        <w:tab/>
        <w:t>المسؤوليات</w:t>
      </w:r>
    </w:p>
    <w:p w14:paraId="7F867B0E" w14:textId="77777777" w:rsidR="00E43CC8" w:rsidRPr="00DD7574" w:rsidRDefault="00E43CC8" w:rsidP="00E43CC8">
      <w:pPr>
        <w:tabs>
          <w:tab w:val="left" w:pos="1841"/>
        </w:tabs>
        <w:spacing w:after="120" w:line="400" w:lineRule="exact"/>
        <w:ind w:left="1134"/>
        <w:jc w:val="both"/>
        <w:rPr>
          <w:rFonts w:eastAsia="PMingLiU" w:cs="Traditional Arabic"/>
          <w:sz w:val="20"/>
          <w:szCs w:val="30"/>
          <w:lang w:val="en-GB" w:eastAsia="zh-TW"/>
        </w:rPr>
      </w:pPr>
      <w:r w:rsidRPr="00DD7574">
        <w:rPr>
          <w:rFonts w:eastAsia="PMingLiU" w:cs="Traditional Arabic"/>
          <w:sz w:val="20"/>
          <w:szCs w:val="30"/>
          <w:rtl/>
          <w:lang w:val="en-GB" w:eastAsia="zh-TW"/>
        </w:rPr>
        <w:t>20-</w:t>
      </w:r>
      <w:r w:rsidRPr="00DD7574">
        <w:rPr>
          <w:rFonts w:eastAsia="PMingLiU" w:cs="Traditional Arabic"/>
          <w:sz w:val="20"/>
          <w:szCs w:val="30"/>
          <w:rtl/>
          <w:lang w:val="en-GB" w:eastAsia="zh-TW"/>
        </w:rPr>
        <w:tab/>
      </w:r>
      <w:r w:rsidRPr="003D66E6">
        <w:rPr>
          <w:rFonts w:eastAsia="PMingLiU" w:cs="Traditional Arabic"/>
          <w:w w:val="97"/>
          <w:sz w:val="20"/>
          <w:szCs w:val="30"/>
          <w:rtl/>
          <w:lang w:val="en-GB" w:eastAsia="zh-TW"/>
        </w:rPr>
        <w:t xml:space="preserve">ستشرف فرقة العمل المعنية بسيناريوهات ونماذج التنوع البيولوجي وخدمات النظم الإيكولوجية على تنفيذ الهدف 4 (ب) من برنامج العمل المتجدد حتى العام 2030، </w:t>
      </w:r>
      <w:r w:rsidRPr="003D66E6">
        <w:rPr>
          <w:rFonts w:ascii="Traditional Arabic" w:eastAsia="PMingLiU" w:hAnsi="Traditional Arabic" w:cs="Traditional Arabic"/>
          <w:w w:val="97"/>
          <w:sz w:val="20"/>
          <w:szCs w:val="30"/>
          <w:rtl/>
          <w:lang w:val="en-GB" w:eastAsia="zh-TW"/>
        </w:rPr>
        <w:t>”</w:t>
      </w:r>
      <w:r w:rsidRPr="003D66E6">
        <w:rPr>
          <w:rFonts w:eastAsia="PMingLiU" w:cs="Traditional Arabic"/>
          <w:w w:val="97"/>
          <w:sz w:val="20"/>
          <w:szCs w:val="30"/>
          <w:rtl/>
          <w:lang w:val="en-GB" w:eastAsia="zh-TW"/>
        </w:rPr>
        <w:t>العمل المتقدم بشأن سيناريوهات ونماذج التنوع البيولوجي ووظائف النظم الإيكولوجية وخدماتها“، وتشارك في تنفيذه وتتصرف وفقاً للمقررات ذات الصلة الصادرة عن الاجتماع العام وهيئاته الفرعية، بما في ذلك من خلال الاستناد إلى الدروس المستفادة في تنفيذ الناتج 3 (ج) من برنامج العمل الأول. وستقوم فرقة العمل بتنفيذ العمل المتعلق بالسيناريوهات والنماذج على أساس اختصاصاتها لمواصلة وضع الأدوات والمنهجيات المتعلقة بالسيناريوهات والنماذج</w:t>
      </w:r>
      <w:r w:rsidRPr="003D66E6">
        <w:rPr>
          <w:rFonts w:eastAsia="PMingLiU" w:cs="Traditional Arabic"/>
          <w:w w:val="97"/>
          <w:sz w:val="20"/>
          <w:szCs w:val="30"/>
          <w:vertAlign w:val="superscript"/>
          <w:rtl/>
          <w:lang w:val="en-GB" w:eastAsia="zh-TW"/>
        </w:rPr>
        <w:t>(</w:t>
      </w:r>
      <w:r w:rsidRPr="003D66E6">
        <w:rPr>
          <w:rFonts w:eastAsia="PMingLiU" w:cs="Traditional Arabic"/>
          <w:w w:val="97"/>
          <w:sz w:val="20"/>
          <w:szCs w:val="30"/>
          <w:vertAlign w:val="superscript"/>
          <w:rtl/>
          <w:lang w:val="en-GB" w:eastAsia="zh-TW"/>
        </w:rPr>
        <w:footnoteReference w:id="35"/>
      </w:r>
      <w:r w:rsidRPr="003D66E6">
        <w:rPr>
          <w:rFonts w:eastAsia="PMingLiU" w:cs="Traditional Arabic"/>
          <w:w w:val="97"/>
          <w:sz w:val="20"/>
          <w:szCs w:val="30"/>
          <w:vertAlign w:val="superscript"/>
          <w:rtl/>
          <w:lang w:val="en-GB" w:eastAsia="zh-TW"/>
        </w:rPr>
        <w:t>)</w:t>
      </w:r>
      <w:r w:rsidRPr="003D66E6">
        <w:rPr>
          <w:rFonts w:eastAsia="PMingLiU" w:cs="Traditional Arabic"/>
          <w:w w:val="97"/>
          <w:sz w:val="20"/>
          <w:szCs w:val="30"/>
          <w:rtl/>
          <w:lang w:val="en-GB" w:eastAsia="zh-TW"/>
        </w:rPr>
        <w:t xml:space="preserve"> لتيسير إسداء المشورة لجميع أفرقة الخبراء، ولا سيما تلك التي تعمل على تقييم استخدام السيناريوهات، وحفز مواصلة وضع السيناريوهات والنماذج لتقييمات المنبر في المستقبل، فضلاً عن توجيه الأمانة، بما في ذلك وحدة الدعم التقني المخصصة، في تقديم الدعم. وستتقاسم فرقة العمل المعلومات وتتعاون مع الهيئات الأخرى التي تضع السيناريوهات والنماذج ذات الصلة بتوجيهات من المكتب.</w:t>
      </w:r>
    </w:p>
    <w:p w14:paraId="652BC597"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lang w:val="en-GB" w:eastAsia="zh-TW"/>
        </w:rPr>
      </w:pPr>
      <w:r w:rsidRPr="005212AA">
        <w:rPr>
          <w:rFonts w:eastAsia="PMingLiU" w:cs="Traditional Arabic"/>
          <w:b/>
          <w:bCs/>
          <w:sz w:val="30"/>
          <w:szCs w:val="30"/>
          <w:rtl/>
          <w:lang w:val="en-GB" w:eastAsia="zh-TW"/>
        </w:rPr>
        <w:t>باء-</w:t>
      </w:r>
      <w:r w:rsidRPr="005212AA">
        <w:rPr>
          <w:rFonts w:eastAsia="PMingLiU" w:cs="Traditional Arabic"/>
          <w:b/>
          <w:bCs/>
          <w:sz w:val="30"/>
          <w:szCs w:val="30"/>
          <w:rtl/>
          <w:lang w:val="en-GB" w:eastAsia="zh-TW"/>
        </w:rPr>
        <w:tab/>
        <w:t>العضوية</w:t>
      </w:r>
    </w:p>
    <w:p w14:paraId="5B481549"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21-</w:t>
      </w:r>
      <w:r w:rsidRPr="00DD7574">
        <w:rPr>
          <w:rFonts w:eastAsia="PMingLiU" w:cs="Traditional Arabic"/>
          <w:sz w:val="20"/>
          <w:szCs w:val="30"/>
          <w:rtl/>
          <w:lang w:val="en-GB" w:eastAsia="zh-TW"/>
        </w:rPr>
        <w:tab/>
        <w:t>ستتألف فرقة العمل مما يصل إلى 24 عضواً يغطون مناطق الأمم المتحدة الخمس، بما في ذلك ما يصل إلى 4 أعضاء من المكتب وفريق الخبراء المتعدد التخصصات و</w:t>
      </w:r>
      <w:r>
        <w:rPr>
          <w:rFonts w:eastAsia="PMingLiU" w:cs="Traditional Arabic"/>
          <w:sz w:val="20"/>
          <w:szCs w:val="30"/>
          <w:rtl/>
          <w:lang w:val="en-GB" w:eastAsia="zh-TW"/>
        </w:rPr>
        <w:t>من ال</w:t>
      </w:r>
      <w:r w:rsidRPr="00DD7574">
        <w:rPr>
          <w:rFonts w:eastAsia="PMingLiU" w:cs="Traditional Arabic"/>
          <w:sz w:val="20"/>
          <w:szCs w:val="30"/>
          <w:rtl/>
          <w:lang w:val="en-GB" w:eastAsia="zh-TW"/>
        </w:rPr>
        <w:t xml:space="preserve">خبراء </w:t>
      </w:r>
      <w:r>
        <w:rPr>
          <w:rFonts w:eastAsia="PMingLiU" w:cs="Traditional Arabic"/>
          <w:sz w:val="20"/>
          <w:szCs w:val="30"/>
          <w:rtl/>
          <w:lang w:val="en-GB" w:eastAsia="zh-TW"/>
        </w:rPr>
        <w:t>ال</w:t>
      </w:r>
      <w:r w:rsidRPr="00DD7574">
        <w:rPr>
          <w:rFonts w:eastAsia="PMingLiU" w:cs="Traditional Arabic"/>
          <w:sz w:val="20"/>
          <w:szCs w:val="30"/>
          <w:rtl/>
          <w:lang w:val="en-GB" w:eastAsia="zh-TW"/>
        </w:rPr>
        <w:t>معنيين بالسيناريوهات والنماذج في مجالات العلوم الطبيعية والعلوم الاجتماعية والإنسانية ونظم معارف الشعوب الأصلية والمعارف المحلية</w:t>
      </w:r>
      <w:r w:rsidRPr="00DD7574">
        <w:rPr>
          <w:rFonts w:eastAsia="PMingLiU" w:cs="Traditional Arabic"/>
          <w:sz w:val="20"/>
          <w:szCs w:val="30"/>
          <w:lang w:val="en-GB" w:eastAsia="zh-TW"/>
        </w:rPr>
        <w:t>.</w:t>
      </w:r>
    </w:p>
    <w:p w14:paraId="77656CC7"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22-</w:t>
      </w:r>
      <w:r w:rsidRPr="00DD7574">
        <w:rPr>
          <w:rFonts w:eastAsia="PMingLiU" w:cs="Traditional Arabic"/>
          <w:sz w:val="20"/>
          <w:szCs w:val="30"/>
          <w:rtl/>
          <w:lang w:val="en-GB" w:eastAsia="zh-TW"/>
        </w:rPr>
        <w:tab/>
        <w:t xml:space="preserve">وسيتم اختيار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غير أعضاء المكتب وفريق الخبراء المتعدد التخصصات وفقاً لإجراءات إعداد نواتج المنبر الحكومي الدولي. </w:t>
      </w:r>
      <w:r w:rsidRPr="00276926">
        <w:rPr>
          <w:rFonts w:eastAsia="PMingLiU" w:cs="Traditional Arabic"/>
          <w:sz w:val="20"/>
          <w:szCs w:val="30"/>
          <w:rtl/>
          <w:lang w:val="en-GB" w:eastAsia="zh-TW"/>
        </w:rPr>
        <w:t>وتنتهي مدة عضوية هؤلاء الأعضاء في نهاية الدورة الثالثة التي تلي اختيارهم</w:t>
      </w:r>
      <w:r w:rsidRPr="00DD7574">
        <w:rPr>
          <w:rFonts w:eastAsia="PMingLiU" w:cs="Traditional Arabic"/>
          <w:sz w:val="20"/>
          <w:szCs w:val="30"/>
          <w:rtl/>
          <w:lang w:val="en-GB" w:eastAsia="zh-TW"/>
        </w:rPr>
        <w:t xml:space="preserve">، مع إمكانية إعادة الانتخاب. وينبغي أن يعكس اختيار الأعضاء </w:t>
      </w:r>
      <w:r>
        <w:rPr>
          <w:rFonts w:eastAsia="PMingLiU" w:cs="Traditional Arabic"/>
          <w:sz w:val="20"/>
          <w:szCs w:val="30"/>
          <w:rtl/>
          <w:lang w:val="en-GB" w:eastAsia="zh-TW"/>
        </w:rPr>
        <w:t>ضرورة</w:t>
      </w:r>
      <w:r w:rsidRPr="00DD7574">
        <w:rPr>
          <w:rFonts w:eastAsia="PMingLiU" w:cs="Traditional Arabic"/>
          <w:sz w:val="20"/>
          <w:szCs w:val="30"/>
          <w:rtl/>
          <w:lang w:val="en-GB" w:eastAsia="zh-TW"/>
        </w:rPr>
        <w:t xml:space="preserve"> الاستمرارية في </w:t>
      </w:r>
      <w:r>
        <w:rPr>
          <w:rFonts w:eastAsia="PMingLiU" w:cs="Traditional Arabic"/>
          <w:sz w:val="20"/>
          <w:szCs w:val="30"/>
          <w:rtl/>
          <w:lang w:val="en-GB" w:eastAsia="zh-TW"/>
        </w:rPr>
        <w:t>أعمال</w:t>
      </w:r>
      <w:r w:rsidRPr="00DD7574">
        <w:rPr>
          <w:rFonts w:eastAsia="PMingLiU" w:cs="Traditional Arabic"/>
          <w:sz w:val="20"/>
          <w:szCs w:val="30"/>
          <w:rtl/>
          <w:lang w:val="en-GB" w:eastAsia="zh-TW"/>
        </w:rPr>
        <w:t xml:space="preserve"> فرقة العمل.</w:t>
      </w:r>
    </w:p>
    <w:p w14:paraId="090B17A4"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lastRenderedPageBreak/>
        <w:t>23-</w:t>
      </w:r>
      <w:r w:rsidRPr="00DD7574">
        <w:rPr>
          <w:rFonts w:eastAsia="PMingLiU" w:cs="Traditional Arabic"/>
          <w:sz w:val="20"/>
          <w:szCs w:val="30"/>
          <w:rtl/>
          <w:lang w:val="en-GB" w:eastAsia="zh-TW"/>
        </w:rPr>
        <w:tab/>
        <w:t>وبناء</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على تقدير الرئيسين المشاركين لفرقة العمل وبعد التشاور مع المكتب، يمكن دعوة عدد محدود من الخبراء الإضافيين في مجال السيناريوهات والنماذج وممثلي منظمات الشعوب الأصلية والمجتمعات المحلية للمشاركة في فرقة العمل بوصفهم أصحاب خبرة.</w:t>
      </w:r>
    </w:p>
    <w:p w14:paraId="0996A01C" w14:textId="77777777" w:rsidR="00E43CC8" w:rsidRPr="005212AA"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0"/>
          <w:szCs w:val="30"/>
          <w:lang w:val="en-GB" w:eastAsia="zh-TW"/>
        </w:rPr>
      </w:pPr>
      <w:r w:rsidRPr="005212AA">
        <w:rPr>
          <w:rFonts w:eastAsia="PMingLiU" w:cs="Traditional Arabic"/>
          <w:b/>
          <w:bCs/>
          <w:sz w:val="30"/>
          <w:szCs w:val="30"/>
          <w:rtl/>
          <w:lang w:val="en-GB" w:eastAsia="zh-TW"/>
        </w:rPr>
        <w:t>جيم-</w:t>
      </w:r>
      <w:r w:rsidRPr="005212AA">
        <w:rPr>
          <w:rFonts w:eastAsia="PMingLiU" w:cs="Traditional Arabic"/>
          <w:b/>
          <w:bCs/>
          <w:sz w:val="30"/>
          <w:szCs w:val="30"/>
          <w:rtl/>
          <w:lang w:val="en-GB" w:eastAsia="zh-TW"/>
        </w:rPr>
        <w:tab/>
        <w:t>طريقة العمل</w:t>
      </w:r>
    </w:p>
    <w:p w14:paraId="7289081E"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24-</w:t>
      </w:r>
      <w:r w:rsidRPr="00DD7574">
        <w:rPr>
          <w:rFonts w:eastAsia="PMingLiU" w:cs="Traditional Arabic"/>
          <w:sz w:val="20"/>
          <w:szCs w:val="30"/>
          <w:rtl/>
          <w:lang w:val="en-GB" w:eastAsia="zh-TW"/>
        </w:rPr>
        <w:tab/>
        <w:t xml:space="preserve">سيشارك في رئاسة فرقة العمل أحد أعضاء فريق الخبراء المتعدد التخصصات أو المكتب وعضو من الخبراء. </w:t>
      </w:r>
      <w:r>
        <w:rPr>
          <w:rFonts w:eastAsia="PMingLiU" w:cs="Traditional Arabic"/>
          <w:sz w:val="20"/>
          <w:szCs w:val="30"/>
          <w:rtl/>
          <w:lang w:val="en-GB" w:eastAsia="zh-TW"/>
        </w:rPr>
        <w:t>وستؤدي</w:t>
      </w:r>
      <w:r w:rsidRPr="00DD7574">
        <w:rPr>
          <w:rFonts w:eastAsia="PMingLiU" w:cs="Traditional Arabic"/>
          <w:sz w:val="20"/>
          <w:szCs w:val="30"/>
          <w:rtl/>
          <w:lang w:val="en-GB" w:eastAsia="zh-TW"/>
        </w:rPr>
        <w:t xml:space="preserve"> فرقة العمل </w:t>
      </w:r>
      <w:r>
        <w:rPr>
          <w:rFonts w:eastAsia="PMingLiU" w:cs="Traditional Arabic"/>
          <w:sz w:val="20"/>
          <w:szCs w:val="30"/>
          <w:rtl/>
          <w:lang w:val="en-GB" w:eastAsia="zh-TW"/>
        </w:rPr>
        <w:t xml:space="preserve">مهامها </w:t>
      </w:r>
      <w:r w:rsidRPr="00DD7574">
        <w:rPr>
          <w:rFonts w:eastAsia="PMingLiU" w:cs="Traditional Arabic"/>
          <w:sz w:val="20"/>
          <w:szCs w:val="30"/>
          <w:rtl/>
          <w:lang w:val="en-GB" w:eastAsia="zh-TW"/>
        </w:rPr>
        <w:t>بعقد اجتماعات مباشرة، واجتماعات شبكية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وعن طريق التفاعلات الإلكترونية الأخرى. وسيقوم الفريق والمكتب باستعراض منتجات فرقة العمل وإحالتها إلى الاجتماع العام لأخذ العلم بها والنظر فيها، حسب الاقتضاء.</w:t>
      </w:r>
      <w:r>
        <w:rPr>
          <w:rFonts w:eastAsia="PMingLiU" w:cs="Traditional Arabic"/>
          <w:sz w:val="20"/>
          <w:szCs w:val="30"/>
          <w:rtl/>
          <w:lang w:val="en-GB" w:eastAsia="zh-TW"/>
        </w:rPr>
        <w:t xml:space="preserve"> </w:t>
      </w:r>
      <w:r w:rsidRPr="000F13C0">
        <w:rPr>
          <w:rFonts w:eastAsia="PMingLiU" w:cs="Traditional Arabic"/>
          <w:sz w:val="20"/>
          <w:szCs w:val="30"/>
          <w:rtl/>
          <w:lang w:val="en-GB" w:eastAsia="zh-TW"/>
        </w:rPr>
        <w:t>و</w:t>
      </w:r>
      <w:r>
        <w:rPr>
          <w:rFonts w:eastAsia="PMingLiU" w:cs="Traditional Arabic"/>
          <w:sz w:val="20"/>
          <w:szCs w:val="30"/>
          <w:rtl/>
          <w:lang w:val="en-GB" w:eastAsia="zh-TW"/>
        </w:rPr>
        <w:t>س</w:t>
      </w:r>
      <w:r w:rsidRPr="000F13C0">
        <w:rPr>
          <w:rFonts w:eastAsia="PMingLiU" w:cs="Traditional Arabic"/>
          <w:sz w:val="20"/>
          <w:szCs w:val="30"/>
          <w:rtl/>
          <w:lang w:val="en-GB" w:eastAsia="zh-TW"/>
        </w:rPr>
        <w:t>تشجع فرقة العمل التعاون مع الشركاء الاستراتيجيين والمؤيدين المتعاونين في إطار توجيهات المكتب</w:t>
      </w:r>
      <w:r>
        <w:rPr>
          <w:rFonts w:eastAsia="PMingLiU" w:cs="Traditional Arabic"/>
          <w:sz w:val="20"/>
          <w:szCs w:val="30"/>
          <w:rtl/>
          <w:lang w:val="en-GB" w:eastAsia="zh-TW"/>
        </w:rPr>
        <w:t>.</w:t>
      </w:r>
    </w:p>
    <w:p w14:paraId="0E095EB6"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w:t>
      </w:r>
      <w:r>
        <w:rPr>
          <w:rFonts w:eastAsia="PMingLiU" w:cs="Traditional Arabic"/>
          <w:sz w:val="20"/>
          <w:szCs w:val="30"/>
          <w:rtl/>
          <w:lang w:val="en-GB" w:eastAsia="zh-TW"/>
        </w:rPr>
        <w:t>5</w:t>
      </w:r>
      <w:r w:rsidRPr="00DD7574">
        <w:rPr>
          <w:rFonts w:eastAsia="PMingLiU" w:cs="Traditional Arabic"/>
          <w:sz w:val="20"/>
          <w:szCs w:val="30"/>
          <w:rtl/>
          <w:lang w:val="en-GB" w:eastAsia="zh-TW"/>
        </w:rPr>
        <w:t>-</w:t>
      </w:r>
      <w:r w:rsidRPr="00DD7574">
        <w:rPr>
          <w:rFonts w:eastAsia="PMingLiU" w:cs="Traditional Arabic"/>
          <w:sz w:val="20"/>
          <w:szCs w:val="30"/>
          <w:rtl/>
          <w:lang w:val="en-GB" w:eastAsia="zh-TW"/>
        </w:rPr>
        <w:tab/>
        <w:t>وستتلقى فرقة العمل الدعم من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w:t>
      </w:r>
    </w:p>
    <w:p w14:paraId="188330AE" w14:textId="77777777" w:rsidR="00E43CC8" w:rsidRPr="00DD7574"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2"/>
          <w:szCs w:val="32"/>
          <w:rtl/>
          <w:lang w:val="en-GB" w:eastAsia="zh-TW"/>
        </w:rPr>
      </w:pPr>
      <w:r w:rsidRPr="00DD7574">
        <w:rPr>
          <w:rFonts w:eastAsia="PMingLiU" w:cs="Traditional Arabic"/>
          <w:b/>
          <w:bCs/>
          <w:sz w:val="32"/>
          <w:szCs w:val="32"/>
          <w:rtl/>
          <w:lang w:val="en-GB" w:eastAsia="zh-TW"/>
        </w:rPr>
        <w:t>سادساً-</w:t>
      </w:r>
      <w:r w:rsidRPr="00DD7574">
        <w:rPr>
          <w:rFonts w:eastAsia="PMingLiU" w:cs="Traditional Arabic"/>
          <w:b/>
          <w:bCs/>
          <w:sz w:val="32"/>
          <w:szCs w:val="32"/>
          <w:rtl/>
          <w:lang w:val="en-GB" w:eastAsia="zh-TW"/>
        </w:rPr>
        <w:tab/>
        <w:t>اختصاصات فرقة العمل المعنية بأدوات ومنهجيات السياسات</w:t>
      </w:r>
    </w:p>
    <w:p w14:paraId="7BEF3E67" w14:textId="77777777" w:rsidR="00E43CC8" w:rsidRPr="005212AA"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0"/>
          <w:szCs w:val="30"/>
          <w:lang w:val="en-GB" w:eastAsia="zh-TW"/>
        </w:rPr>
      </w:pPr>
      <w:r w:rsidRPr="005212AA">
        <w:rPr>
          <w:rFonts w:eastAsia="PMingLiU" w:cs="Traditional Arabic"/>
          <w:b/>
          <w:bCs/>
          <w:sz w:val="30"/>
          <w:szCs w:val="30"/>
          <w:rtl/>
          <w:lang w:val="en-GB" w:eastAsia="zh-TW"/>
        </w:rPr>
        <w:t>ألف-</w:t>
      </w:r>
      <w:r w:rsidRPr="005212AA">
        <w:rPr>
          <w:rFonts w:eastAsia="PMingLiU" w:cs="Traditional Arabic"/>
          <w:b/>
          <w:bCs/>
          <w:sz w:val="30"/>
          <w:szCs w:val="30"/>
          <w:rtl/>
          <w:lang w:val="en-GB" w:eastAsia="zh-TW"/>
        </w:rPr>
        <w:tab/>
        <w:t>المسؤوليات</w:t>
      </w:r>
    </w:p>
    <w:p w14:paraId="2439E24A"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lang w:val="en-GB" w:eastAsia="zh-TW"/>
        </w:rPr>
      </w:pPr>
      <w:r w:rsidRPr="00DD7574">
        <w:rPr>
          <w:rFonts w:eastAsia="PMingLiU" w:cs="Traditional Arabic"/>
          <w:sz w:val="20"/>
          <w:szCs w:val="30"/>
          <w:rtl/>
          <w:lang w:val="en-GB" w:eastAsia="zh-TW"/>
        </w:rPr>
        <w:t>26-</w:t>
      </w:r>
      <w:r w:rsidRPr="00DD7574">
        <w:rPr>
          <w:rFonts w:eastAsia="PMingLiU" w:cs="Traditional Arabic"/>
          <w:sz w:val="20"/>
          <w:szCs w:val="30"/>
          <w:rtl/>
          <w:lang w:val="en-GB" w:eastAsia="zh-TW"/>
        </w:rPr>
        <w:tab/>
        <w:t>ستشرف فرقة العمل المعنية</w:t>
      </w:r>
      <w:r>
        <w:rPr>
          <w:rFonts w:eastAsia="PMingLiU" w:cs="Traditional Arabic"/>
          <w:sz w:val="20"/>
          <w:szCs w:val="30"/>
          <w:rtl/>
          <w:lang w:val="en-GB" w:eastAsia="zh-TW"/>
        </w:rPr>
        <w:t xml:space="preserve"> بصكوك السياسات و</w:t>
      </w:r>
      <w:r w:rsidRPr="00DD7574">
        <w:rPr>
          <w:rFonts w:eastAsia="PMingLiU" w:cs="Traditional Arabic"/>
          <w:sz w:val="20"/>
          <w:szCs w:val="30"/>
          <w:rtl/>
          <w:lang w:val="en-GB" w:eastAsia="zh-TW"/>
        </w:rPr>
        <w:t>أدوات ومنهجيات</w:t>
      </w:r>
      <w:r>
        <w:rPr>
          <w:rFonts w:eastAsia="PMingLiU" w:cs="Traditional Arabic"/>
          <w:sz w:val="20"/>
          <w:szCs w:val="30"/>
          <w:rtl/>
          <w:lang w:val="en-GB" w:eastAsia="zh-TW"/>
        </w:rPr>
        <w:t xml:space="preserve"> دعم</w:t>
      </w:r>
      <w:r w:rsidRPr="00DD7574">
        <w:rPr>
          <w:rFonts w:eastAsia="PMingLiU" w:cs="Traditional Arabic"/>
          <w:sz w:val="20"/>
          <w:szCs w:val="30"/>
          <w:rtl/>
          <w:lang w:val="en-GB" w:eastAsia="zh-TW"/>
        </w:rPr>
        <w:t xml:space="preserve"> السياسات على تنفيذ </w:t>
      </w:r>
      <w:r>
        <w:rPr>
          <w:rFonts w:eastAsia="PMingLiU" w:cs="Traditional Arabic"/>
          <w:sz w:val="20"/>
          <w:szCs w:val="30"/>
          <w:rtl/>
          <w:lang w:val="en-GB" w:eastAsia="zh-TW"/>
        </w:rPr>
        <w:t>الهدف</w:t>
      </w:r>
      <w:r w:rsidRPr="00DD7574">
        <w:rPr>
          <w:rFonts w:eastAsia="PMingLiU" w:cs="Traditional Arabic"/>
          <w:sz w:val="20"/>
          <w:szCs w:val="30"/>
          <w:rtl/>
          <w:lang w:val="en-GB" w:eastAsia="zh-TW"/>
        </w:rPr>
        <w:t xml:space="preserve"> 4 (أ) من برنامج العمل </w:t>
      </w:r>
      <w:r>
        <w:rPr>
          <w:rFonts w:eastAsia="PMingLiU" w:cs="Traditional Arabic"/>
          <w:sz w:val="20"/>
          <w:szCs w:val="30"/>
          <w:rtl/>
          <w:lang w:val="en-GB" w:eastAsia="zh-TW"/>
        </w:rPr>
        <w:t xml:space="preserve">المتجدد </w:t>
      </w:r>
      <w:r w:rsidRPr="00DD7574">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 xml:space="preserve">عام 2030، ”العمل المتقدم بشأن </w:t>
      </w:r>
      <w:r>
        <w:rPr>
          <w:rFonts w:eastAsia="PMingLiU" w:cs="Traditional Arabic"/>
          <w:sz w:val="20"/>
          <w:szCs w:val="30"/>
          <w:rtl/>
          <w:lang w:val="en-GB" w:eastAsia="zh-TW"/>
        </w:rPr>
        <w:t>صكوك السياسات وأدوات</w:t>
      </w:r>
      <w:r w:rsidRPr="00DD7574">
        <w:rPr>
          <w:rFonts w:eastAsia="PMingLiU" w:cs="Traditional Arabic"/>
          <w:sz w:val="20"/>
          <w:szCs w:val="30"/>
          <w:rtl/>
          <w:lang w:val="en-GB" w:eastAsia="zh-TW"/>
        </w:rPr>
        <w:t xml:space="preserve"> ومنهجيات</w:t>
      </w:r>
      <w:r>
        <w:rPr>
          <w:rFonts w:eastAsia="PMingLiU" w:cs="Traditional Arabic"/>
          <w:sz w:val="20"/>
          <w:szCs w:val="30"/>
          <w:rtl/>
          <w:lang w:val="en-GB" w:eastAsia="zh-TW"/>
        </w:rPr>
        <w:t xml:space="preserve"> دعم</w:t>
      </w:r>
      <w:r w:rsidRPr="00DD7574">
        <w:rPr>
          <w:rFonts w:eastAsia="PMingLiU" w:cs="Traditional Arabic"/>
          <w:sz w:val="20"/>
          <w:szCs w:val="30"/>
          <w:rtl/>
          <w:lang w:val="en-GB" w:eastAsia="zh-TW"/>
        </w:rPr>
        <w:t xml:space="preserve"> السياسات“، وتشارك في تنفيذه</w:t>
      </w:r>
      <w:r>
        <w:rPr>
          <w:rFonts w:eastAsia="PMingLiU" w:cs="Traditional Arabic"/>
          <w:sz w:val="20"/>
          <w:szCs w:val="30"/>
          <w:rtl/>
          <w:lang w:val="en-GB" w:eastAsia="zh-TW"/>
        </w:rPr>
        <w:t xml:space="preserve"> </w:t>
      </w:r>
      <w:r w:rsidRPr="00DD7574">
        <w:rPr>
          <w:rFonts w:eastAsia="PMingLiU" w:cs="Traditional Arabic"/>
          <w:sz w:val="20"/>
          <w:szCs w:val="30"/>
          <w:rtl/>
          <w:lang w:val="en-GB" w:eastAsia="zh-TW"/>
        </w:rPr>
        <w:t>وتتصرف وفقاً للمقررات ذات الصلة الصادرة عن الاجتماع العام وهيئاته الفرعية، بما في ذلك من خلال الاستناد إلى الدروس المستفادة في تنفيذ الناتج 4 (ج) من برنامج العمل الأول ومن خلال:</w:t>
      </w:r>
    </w:p>
    <w:p w14:paraId="5BAB07E0" w14:textId="77777777" w:rsidR="00E43CC8" w:rsidRPr="00DD7574"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DD7574">
        <w:rPr>
          <w:rFonts w:eastAsia="PMingLiU" w:cs="Traditional Arabic"/>
          <w:sz w:val="20"/>
          <w:szCs w:val="30"/>
          <w:rtl/>
          <w:lang w:val="en-GB" w:eastAsia="zh-TW"/>
        </w:rPr>
        <w:t>(أ)</w:t>
      </w:r>
      <w:r w:rsidRPr="00DD7574">
        <w:rPr>
          <w:rFonts w:eastAsia="PMingLiU" w:cs="Traditional Arabic"/>
          <w:sz w:val="20"/>
          <w:szCs w:val="30"/>
          <w:rtl/>
          <w:lang w:val="en-GB" w:eastAsia="zh-TW"/>
        </w:rPr>
        <w:tab/>
        <w:t>الإشراف على إعداد محتوى البوابة الشبكية لدعم السياسات التابعة للمنبر</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ودعم استخدام الحكومات وأصحاب المصلحة للبوابة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وضمان أن تظهر </w:t>
      </w:r>
      <w:r>
        <w:rPr>
          <w:rFonts w:eastAsia="PMingLiU" w:cs="Traditional Arabic"/>
          <w:sz w:val="20"/>
          <w:szCs w:val="30"/>
          <w:rtl/>
          <w:lang w:val="en-GB" w:eastAsia="zh-TW"/>
        </w:rPr>
        <w:t>صكوك السياسات وأدوات ومنهجيات دعم</w:t>
      </w:r>
      <w:r w:rsidRPr="00DD7574">
        <w:rPr>
          <w:rFonts w:eastAsia="PMingLiU" w:cs="Traditional Arabic"/>
          <w:sz w:val="20"/>
          <w:szCs w:val="30"/>
          <w:rtl/>
          <w:lang w:val="en-GB" w:eastAsia="zh-TW"/>
        </w:rPr>
        <w:t xml:space="preserve"> السياسات المحددة في تقييمات المنبر على البوابة وأن تكون متاحة لصانعي القرارات؛</w:t>
      </w:r>
    </w:p>
    <w:p w14:paraId="4B59F1CB" w14:textId="77777777" w:rsidR="00E43CC8" w:rsidRDefault="00E43CC8" w:rsidP="00E43CC8">
      <w:pPr>
        <w:tabs>
          <w:tab w:val="left" w:pos="2408"/>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(ب)</w:t>
      </w:r>
      <w:r w:rsidRPr="00DD7574">
        <w:rPr>
          <w:rFonts w:eastAsia="PMingLiU" w:cs="Traditional Arabic"/>
          <w:sz w:val="20"/>
          <w:szCs w:val="30"/>
          <w:rtl/>
          <w:lang w:val="en-GB" w:eastAsia="zh-TW"/>
        </w:rPr>
        <w:tab/>
        <w:t>حفز مواصلة وضع أدوات السياسات وأدوات الدعم والممارسات الجيدة لسد الفجوات المحددة في تقييمات المنبر.</w:t>
      </w:r>
    </w:p>
    <w:p w14:paraId="549DD548" w14:textId="77777777" w:rsidR="00E43CC8" w:rsidRPr="00DD7574"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Pr>
          <w:rFonts w:eastAsia="PMingLiU" w:cs="Traditional Arabic"/>
          <w:sz w:val="20"/>
          <w:szCs w:val="30"/>
          <w:rtl/>
          <w:lang w:val="en-GB" w:eastAsia="zh-TW"/>
        </w:rPr>
        <w:t>(ج)</w:t>
      </w:r>
      <w:r>
        <w:rPr>
          <w:rFonts w:eastAsia="PMingLiU" w:cs="Traditional Arabic"/>
          <w:sz w:val="20"/>
          <w:szCs w:val="30"/>
          <w:rtl/>
          <w:lang w:val="en-GB" w:eastAsia="zh-TW"/>
        </w:rPr>
        <w:tab/>
      </w:r>
      <w:r w:rsidRPr="006B3CED">
        <w:rPr>
          <w:rFonts w:eastAsia="PMingLiU" w:cs="Traditional Arabic"/>
          <w:sz w:val="20"/>
          <w:szCs w:val="30"/>
          <w:rtl/>
          <w:lang w:val="en-GB" w:eastAsia="zh-TW"/>
        </w:rPr>
        <w:t xml:space="preserve">دعم استخدام صكوك </w:t>
      </w:r>
      <w:r>
        <w:rPr>
          <w:rFonts w:eastAsia="PMingLiU" w:cs="Traditional Arabic"/>
          <w:sz w:val="20"/>
          <w:szCs w:val="30"/>
          <w:rtl/>
          <w:lang w:val="en-GB" w:eastAsia="zh-TW"/>
        </w:rPr>
        <w:t>السياسات</w:t>
      </w:r>
      <w:r w:rsidRPr="006B3CED">
        <w:rPr>
          <w:rFonts w:eastAsia="PMingLiU" w:cs="Traditional Arabic"/>
          <w:sz w:val="20"/>
          <w:szCs w:val="30"/>
          <w:rtl/>
          <w:lang w:val="en-GB" w:eastAsia="zh-TW"/>
        </w:rPr>
        <w:t xml:space="preserve"> وأدوات ومنهجيات دعم السياسات في تنفيذ برنامج العمل في الجوانب الهامة لحفظ التنوع البيولوجي وإصلاحه واستخدامه المستدام، فضلا</w:t>
      </w:r>
      <w:r>
        <w:rPr>
          <w:rFonts w:eastAsia="PMingLiU" w:cs="Traditional Arabic"/>
          <w:sz w:val="20"/>
          <w:szCs w:val="30"/>
          <w:rtl/>
          <w:lang w:val="en-GB" w:eastAsia="zh-TW"/>
        </w:rPr>
        <w:t>ً</w:t>
      </w:r>
      <w:r w:rsidRPr="006B3CED">
        <w:rPr>
          <w:rFonts w:eastAsia="PMingLiU" w:cs="Traditional Arabic"/>
          <w:sz w:val="20"/>
          <w:szCs w:val="30"/>
          <w:rtl/>
          <w:lang w:val="en-GB" w:eastAsia="zh-TW"/>
        </w:rPr>
        <w:t xml:space="preserve"> عن توفير وظائف النظم الإيكولوجية وخدماتها في إجراء عمليات التقييم، وفي التمكين من الأخذ بنتائج التقييمات في عملية صنع القرار</w:t>
      </w:r>
      <w:r w:rsidRPr="006B3CED">
        <w:rPr>
          <w:rFonts w:eastAsia="PMingLiU" w:cs="Traditional Arabic"/>
          <w:sz w:val="20"/>
          <w:szCs w:val="30"/>
          <w:lang w:eastAsia="zh-TW"/>
        </w:rPr>
        <w:t>.</w:t>
      </w:r>
    </w:p>
    <w:p w14:paraId="460C1182" w14:textId="77777777" w:rsidR="00E43CC8" w:rsidRPr="005212AA"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0"/>
          <w:szCs w:val="30"/>
          <w:lang w:val="en-GB" w:eastAsia="zh-TW"/>
        </w:rPr>
      </w:pPr>
      <w:r w:rsidRPr="005212AA">
        <w:rPr>
          <w:rFonts w:eastAsia="PMingLiU" w:cs="Traditional Arabic"/>
          <w:b/>
          <w:bCs/>
          <w:sz w:val="30"/>
          <w:szCs w:val="30"/>
          <w:rtl/>
          <w:lang w:val="en-GB" w:eastAsia="zh-TW"/>
        </w:rPr>
        <w:t>باء-</w:t>
      </w:r>
      <w:r w:rsidRPr="005212AA">
        <w:rPr>
          <w:rFonts w:eastAsia="PMingLiU" w:cs="Traditional Arabic"/>
          <w:b/>
          <w:bCs/>
          <w:sz w:val="30"/>
          <w:szCs w:val="30"/>
          <w:rtl/>
          <w:lang w:val="en-GB" w:eastAsia="zh-TW"/>
        </w:rPr>
        <w:tab/>
        <w:t>العضوية</w:t>
      </w:r>
    </w:p>
    <w:p w14:paraId="580886B6"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27-</w:t>
      </w:r>
      <w:r w:rsidRPr="00DD7574">
        <w:rPr>
          <w:rFonts w:eastAsia="PMingLiU" w:cs="Traditional Arabic"/>
          <w:sz w:val="20"/>
          <w:szCs w:val="30"/>
          <w:rtl/>
          <w:lang w:val="en-GB" w:eastAsia="zh-TW"/>
        </w:rPr>
        <w:tab/>
        <w:t xml:space="preserve">ستتألف فرقة العمل مما يصل إلى 14 عضواً يغطون مناطق الأمم المتحدة الخمس، بما في ذلك: (أ) ما يصل إلى 4 أعضاء من المكتب وفريق الخبراء المتعدد التخصصات؛ (ب)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أفرقة الخبراء المعنية بتقييمات المنبر الجارية وفرق العمل الأخرى ذات الصلة؛ (ج) </w:t>
      </w:r>
      <w:r>
        <w:rPr>
          <w:rFonts w:eastAsia="PMingLiU" w:cs="Traditional Arabic"/>
          <w:sz w:val="20"/>
          <w:szCs w:val="30"/>
          <w:rtl/>
          <w:lang w:val="en-GB" w:eastAsia="zh-TW"/>
        </w:rPr>
        <w:t>ممثلون عن</w:t>
      </w:r>
      <w:r w:rsidRPr="00DD7574">
        <w:rPr>
          <w:rFonts w:eastAsia="PMingLiU" w:cs="Traditional Arabic"/>
          <w:sz w:val="20"/>
          <w:szCs w:val="30"/>
          <w:rtl/>
          <w:lang w:val="en-GB" w:eastAsia="zh-TW"/>
        </w:rPr>
        <w:t xml:space="preserve"> المنظمات العلمية الوطنية والإقليمية والدولية ومراكز التميز والمؤسسات </w:t>
      </w:r>
      <w:r>
        <w:rPr>
          <w:rFonts w:eastAsia="PMingLiU" w:cs="Traditional Arabic"/>
          <w:sz w:val="20"/>
          <w:szCs w:val="30"/>
          <w:rtl/>
          <w:lang w:val="en-GB" w:eastAsia="zh-TW"/>
        </w:rPr>
        <w:t>العلمية وتلك المعنية بشؤون السياسات</w:t>
      </w:r>
      <w:r w:rsidRPr="00DD7574">
        <w:rPr>
          <w:rFonts w:eastAsia="PMingLiU" w:cs="Traditional Arabic"/>
          <w:sz w:val="20"/>
          <w:szCs w:val="30"/>
          <w:rtl/>
          <w:lang w:val="en-GB" w:eastAsia="zh-TW"/>
        </w:rPr>
        <w:t xml:space="preserve">، بما في ذلك الخبراء في مجال معارف الشعوب الأصلية والمعارف المحلية، </w:t>
      </w:r>
      <w:r>
        <w:rPr>
          <w:rFonts w:eastAsia="PMingLiU" w:cs="Traditional Arabic"/>
          <w:sz w:val="20"/>
          <w:szCs w:val="30"/>
          <w:rtl/>
          <w:lang w:val="en-GB" w:eastAsia="zh-TW"/>
        </w:rPr>
        <w:t xml:space="preserve">وخبراء الشعوب الأصلية والمعارف المحلية </w:t>
      </w:r>
      <w:r w:rsidRPr="00DD7574">
        <w:rPr>
          <w:rFonts w:eastAsia="PMingLiU" w:cs="Traditional Arabic"/>
          <w:sz w:val="20"/>
          <w:szCs w:val="30"/>
          <w:rtl/>
          <w:lang w:val="en-GB" w:eastAsia="zh-TW"/>
        </w:rPr>
        <w:t xml:space="preserve">المعروفون بعملهم وخبرتهم في القضايا المتعلقة بولاية فرقة </w:t>
      </w:r>
      <w:r w:rsidRPr="00DD7574">
        <w:rPr>
          <w:rFonts w:eastAsia="PMingLiU" w:cs="Traditional Arabic"/>
          <w:sz w:val="20"/>
          <w:szCs w:val="30"/>
          <w:rtl/>
          <w:lang w:val="en-GB" w:eastAsia="zh-TW"/>
        </w:rPr>
        <w:lastRenderedPageBreak/>
        <w:t>العمل؛ (د) فرادى الخبراء من أصحاب الخبرة العملية في صياغة السياسات وتنفيذها؛ (ه) فرادى الخبراء المعترف بهم في المسائل المتعلقة بولاية فرقة العمل.</w:t>
      </w:r>
    </w:p>
    <w:p w14:paraId="5A24CFD4"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28-</w:t>
      </w:r>
      <w:r w:rsidRPr="00DD7574">
        <w:rPr>
          <w:rFonts w:eastAsia="PMingLiU" w:cs="Traditional Arabic"/>
          <w:sz w:val="20"/>
          <w:szCs w:val="30"/>
          <w:rtl/>
          <w:lang w:val="en-GB" w:eastAsia="zh-TW"/>
        </w:rPr>
        <w:tab/>
        <w:t xml:space="preserve">وسيتم اختيار أعضاء غير أعضاء المكتب وفريق الخبراء المتعدد التخصصات وفقاً لإجراءات إعداد نواتج المنبر. </w:t>
      </w:r>
      <w:r w:rsidRPr="006B3CED">
        <w:rPr>
          <w:rFonts w:eastAsia="PMingLiU" w:cs="Traditional Arabic"/>
          <w:sz w:val="20"/>
          <w:szCs w:val="30"/>
          <w:rtl/>
          <w:lang w:val="en-GB" w:eastAsia="zh-TW"/>
        </w:rPr>
        <w:t>وتنتهي مدة عضوية هؤلاء الأعضاء في نهاية الدورة الثالثة التي تلي اختيارهم</w:t>
      </w:r>
      <w:r w:rsidRPr="00DD7574">
        <w:rPr>
          <w:rFonts w:eastAsia="PMingLiU" w:cs="Traditional Arabic"/>
          <w:sz w:val="20"/>
          <w:szCs w:val="30"/>
          <w:rtl/>
          <w:lang w:val="en-GB" w:eastAsia="zh-TW"/>
        </w:rPr>
        <w:t xml:space="preserve">، مع إمكانية إعادة الانتخاب. وينبغي أن يعكس اختيار الأعضاء </w:t>
      </w:r>
      <w:r>
        <w:rPr>
          <w:rFonts w:eastAsia="PMingLiU" w:cs="Traditional Arabic"/>
          <w:sz w:val="20"/>
          <w:szCs w:val="30"/>
          <w:rtl/>
          <w:lang w:val="en-GB" w:eastAsia="zh-TW"/>
        </w:rPr>
        <w:t>ضرورة</w:t>
      </w:r>
      <w:r w:rsidRPr="00DD7574">
        <w:rPr>
          <w:rFonts w:eastAsia="PMingLiU" w:cs="Traditional Arabic"/>
          <w:sz w:val="20"/>
          <w:szCs w:val="30"/>
          <w:rtl/>
          <w:lang w:val="en-GB" w:eastAsia="zh-TW"/>
        </w:rPr>
        <w:t xml:space="preserve"> الاستمرارية في </w:t>
      </w:r>
      <w:r>
        <w:rPr>
          <w:rFonts w:eastAsia="PMingLiU" w:cs="Traditional Arabic"/>
          <w:sz w:val="20"/>
          <w:szCs w:val="30"/>
          <w:rtl/>
          <w:lang w:val="en-GB" w:eastAsia="zh-TW"/>
        </w:rPr>
        <w:t>أعمال</w:t>
      </w:r>
      <w:r w:rsidRPr="00DD7574">
        <w:rPr>
          <w:rFonts w:eastAsia="PMingLiU" w:cs="Traditional Arabic"/>
          <w:sz w:val="20"/>
          <w:szCs w:val="30"/>
          <w:rtl/>
          <w:lang w:val="en-GB" w:eastAsia="zh-TW"/>
        </w:rPr>
        <w:t xml:space="preserve"> فرقة العمل.</w:t>
      </w:r>
    </w:p>
    <w:p w14:paraId="5145DE71"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29-</w:t>
      </w:r>
      <w:r w:rsidRPr="00DD7574">
        <w:rPr>
          <w:rFonts w:eastAsia="PMingLiU" w:cs="Traditional Arabic"/>
          <w:sz w:val="20"/>
          <w:szCs w:val="30"/>
          <w:rtl/>
          <w:lang w:val="en-GB" w:eastAsia="zh-TW"/>
        </w:rPr>
        <w:tab/>
        <w:t>وبناء</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على تقدير الرئيسين المشاركين لفرقة العمل وبعد التشاور مع المكتب، يمكن دعوة عدد محدود من الخبراء الإضافيين في مجال </w:t>
      </w:r>
      <w:r>
        <w:rPr>
          <w:rFonts w:eastAsia="PMingLiU" w:cs="Traditional Arabic"/>
          <w:sz w:val="20"/>
          <w:szCs w:val="30"/>
          <w:rtl/>
          <w:lang w:val="en-GB" w:eastAsia="zh-TW"/>
        </w:rPr>
        <w:t>صكوك السياسات وأدوات</w:t>
      </w:r>
      <w:r w:rsidRPr="00DD7574">
        <w:rPr>
          <w:rFonts w:eastAsia="PMingLiU" w:cs="Traditional Arabic"/>
          <w:sz w:val="20"/>
          <w:szCs w:val="30"/>
          <w:rtl/>
          <w:lang w:val="en-GB" w:eastAsia="zh-TW"/>
        </w:rPr>
        <w:t xml:space="preserve"> ومنهجيات</w:t>
      </w:r>
      <w:r>
        <w:rPr>
          <w:rFonts w:eastAsia="PMingLiU" w:cs="Traditional Arabic"/>
          <w:sz w:val="20"/>
          <w:szCs w:val="30"/>
          <w:rtl/>
          <w:lang w:val="en-GB" w:eastAsia="zh-TW"/>
        </w:rPr>
        <w:t xml:space="preserve"> دعم</w:t>
      </w:r>
      <w:r w:rsidRPr="00DD7574">
        <w:rPr>
          <w:rFonts w:eastAsia="PMingLiU" w:cs="Traditional Arabic"/>
          <w:sz w:val="20"/>
          <w:szCs w:val="30"/>
          <w:rtl/>
          <w:lang w:val="en-GB" w:eastAsia="zh-TW"/>
        </w:rPr>
        <w:t xml:space="preserve"> السياسات وممثلي منظمات الشعوب الأصلية والمجتمعات المحلية للمشاركة في فرقة العمل بوصفهم </w:t>
      </w:r>
      <w:r>
        <w:rPr>
          <w:rFonts w:eastAsia="PMingLiU" w:cs="Traditional Arabic"/>
          <w:sz w:val="20"/>
          <w:szCs w:val="30"/>
          <w:rtl/>
          <w:lang w:val="en-GB" w:eastAsia="zh-TW"/>
        </w:rPr>
        <w:t>من أصحاب الخبرة في المجال</w:t>
      </w:r>
      <w:r w:rsidRPr="00DD7574">
        <w:rPr>
          <w:rFonts w:eastAsia="PMingLiU" w:cs="Traditional Arabic"/>
          <w:sz w:val="20"/>
          <w:szCs w:val="30"/>
          <w:rtl/>
          <w:lang w:val="en-GB" w:eastAsia="zh-TW"/>
        </w:rPr>
        <w:t>.</w:t>
      </w:r>
    </w:p>
    <w:p w14:paraId="00737A82" w14:textId="77777777" w:rsidR="00E43CC8" w:rsidRPr="00BB5BCA"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0"/>
          <w:szCs w:val="30"/>
          <w:lang w:val="en-GB" w:eastAsia="zh-TW"/>
        </w:rPr>
      </w:pPr>
      <w:r w:rsidRPr="00BB5BCA">
        <w:rPr>
          <w:rFonts w:eastAsia="PMingLiU" w:cs="Traditional Arabic"/>
          <w:b/>
          <w:bCs/>
          <w:sz w:val="30"/>
          <w:szCs w:val="30"/>
          <w:rtl/>
          <w:lang w:val="en-GB" w:eastAsia="zh-TW"/>
        </w:rPr>
        <w:t>جيم-</w:t>
      </w:r>
      <w:r w:rsidRPr="00BB5BCA">
        <w:rPr>
          <w:rFonts w:eastAsia="PMingLiU" w:cs="Traditional Arabic"/>
          <w:b/>
          <w:bCs/>
          <w:sz w:val="30"/>
          <w:szCs w:val="30"/>
          <w:rtl/>
          <w:lang w:val="en-GB" w:eastAsia="zh-TW"/>
        </w:rPr>
        <w:tab/>
        <w:t>طريقة العمل</w:t>
      </w:r>
    </w:p>
    <w:p w14:paraId="692F7E74"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30-</w:t>
      </w:r>
      <w:r w:rsidRPr="00DD7574">
        <w:rPr>
          <w:rFonts w:eastAsia="PMingLiU" w:cs="Traditional Arabic"/>
          <w:sz w:val="20"/>
          <w:szCs w:val="30"/>
          <w:rtl/>
          <w:lang w:val="en-GB" w:eastAsia="zh-TW"/>
        </w:rPr>
        <w:tab/>
      </w:r>
      <w:r>
        <w:rPr>
          <w:rFonts w:eastAsia="PMingLiU" w:cs="Traditional Arabic"/>
          <w:sz w:val="20"/>
          <w:szCs w:val="30"/>
          <w:rtl/>
          <w:lang w:val="en-GB" w:eastAsia="zh-TW"/>
        </w:rPr>
        <w:t>يشارك في</w:t>
      </w:r>
      <w:r w:rsidRPr="00DD7574">
        <w:rPr>
          <w:rFonts w:eastAsia="PMingLiU" w:cs="Traditional Arabic"/>
          <w:sz w:val="20"/>
          <w:szCs w:val="30"/>
          <w:rtl/>
          <w:lang w:val="en-GB" w:eastAsia="zh-TW"/>
        </w:rPr>
        <w:t xml:space="preserve"> رئاسة فرقة العمل أعضاء فريق الخبراء المتعدد التخصصات و/أو المكتب. </w:t>
      </w:r>
      <w:r>
        <w:rPr>
          <w:rFonts w:eastAsia="PMingLiU" w:cs="Traditional Arabic"/>
          <w:sz w:val="20"/>
          <w:szCs w:val="30"/>
          <w:rtl/>
          <w:lang w:val="en-GB" w:eastAsia="zh-TW"/>
        </w:rPr>
        <w:t>وستؤدي</w:t>
      </w:r>
      <w:r w:rsidRPr="00DD7574">
        <w:rPr>
          <w:rFonts w:eastAsia="PMingLiU" w:cs="Traditional Arabic"/>
          <w:sz w:val="20"/>
          <w:szCs w:val="30"/>
          <w:rtl/>
          <w:lang w:val="en-GB" w:eastAsia="zh-TW"/>
        </w:rPr>
        <w:t xml:space="preserve"> فرقة العمل </w:t>
      </w:r>
      <w:r>
        <w:rPr>
          <w:rFonts w:eastAsia="PMingLiU" w:cs="Traditional Arabic"/>
          <w:sz w:val="20"/>
          <w:szCs w:val="30"/>
          <w:rtl/>
          <w:lang w:val="en-GB" w:eastAsia="zh-TW"/>
        </w:rPr>
        <w:t xml:space="preserve">مهامها </w:t>
      </w:r>
      <w:r w:rsidRPr="00DD7574">
        <w:rPr>
          <w:rFonts w:eastAsia="PMingLiU" w:cs="Traditional Arabic"/>
          <w:sz w:val="20"/>
          <w:szCs w:val="30"/>
          <w:rtl/>
          <w:lang w:val="en-GB" w:eastAsia="zh-TW"/>
        </w:rPr>
        <w:t>بعقد اجتماعات مباشرة، واجتماعات شبكية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وعن طريق التفاعلات الإلكترونية الأخرى. وسيقوم الفريق والمكتب باستعراض منتجات فرقة العمل وإحالتها إلى الاجتماع العام لأخذ العلم بها والنظر فيها، حسب الاقتضاء.</w:t>
      </w:r>
      <w:r>
        <w:rPr>
          <w:rFonts w:eastAsia="PMingLiU" w:cs="Traditional Arabic"/>
          <w:sz w:val="20"/>
          <w:szCs w:val="30"/>
          <w:rtl/>
          <w:lang w:val="en-GB" w:eastAsia="zh-TW"/>
        </w:rPr>
        <w:t xml:space="preserve"> </w:t>
      </w:r>
      <w:r w:rsidRPr="006B3CED">
        <w:rPr>
          <w:rFonts w:eastAsia="PMingLiU" w:cs="Traditional Arabic"/>
          <w:sz w:val="20"/>
          <w:szCs w:val="30"/>
          <w:rtl/>
          <w:lang w:val="en-GB" w:eastAsia="zh-TW"/>
        </w:rPr>
        <w:t>وستشجع فرقة العمل التعاون مع الشركاء الاستراتيجيين والمؤيدين المتعاونين في إطار توجيهات المكتب</w:t>
      </w:r>
      <w:r>
        <w:rPr>
          <w:rFonts w:eastAsia="PMingLiU" w:cs="Traditional Arabic"/>
          <w:sz w:val="20"/>
          <w:szCs w:val="30"/>
          <w:rtl/>
          <w:lang w:val="en-GB" w:eastAsia="zh-TW"/>
        </w:rPr>
        <w:t>.</w:t>
      </w:r>
    </w:p>
    <w:p w14:paraId="5E130EF1" w14:textId="72CD5AF1" w:rsidR="00E43CC8" w:rsidRDefault="00E43CC8" w:rsidP="00E43CC8">
      <w:pPr>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31-</w:t>
      </w:r>
      <w:r w:rsidRPr="00DD7574">
        <w:rPr>
          <w:rFonts w:eastAsia="PMingLiU" w:cs="Traditional Arabic"/>
          <w:sz w:val="20"/>
          <w:szCs w:val="30"/>
          <w:rtl/>
          <w:lang w:val="en-GB" w:eastAsia="zh-TW"/>
        </w:rPr>
        <w:tab/>
        <w:t>وستتلقى فرقة العمل الدعم من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w:t>
      </w:r>
    </w:p>
    <w:p w14:paraId="4B26D2AD" w14:textId="77777777" w:rsidR="00C57705" w:rsidRPr="00DD7574" w:rsidRDefault="00C57705" w:rsidP="00E43CC8">
      <w:pPr>
        <w:spacing w:after="120" w:line="400" w:lineRule="exact"/>
        <w:ind w:left="1134"/>
        <w:jc w:val="both"/>
        <w:rPr>
          <w:rFonts w:eastAsia="PMingLiU" w:cs="Traditional Arabic"/>
          <w:sz w:val="20"/>
          <w:szCs w:val="30"/>
          <w:rtl/>
          <w:lang w:val="en-GB" w:eastAsia="zh-TW"/>
        </w:rPr>
      </w:pPr>
    </w:p>
    <w:p w14:paraId="38AA2800" w14:textId="77777777" w:rsidR="00C57705" w:rsidRDefault="00C57705" w:rsidP="00C3688A">
      <w:pPr>
        <w:pStyle w:val="BBTitle"/>
        <w:suppressLineNumbers/>
        <w:tabs>
          <w:tab w:val="clear" w:pos="1247"/>
        </w:tabs>
        <w:bidi/>
        <w:spacing w:before="360" w:line="400" w:lineRule="exact"/>
        <w:ind w:left="1132" w:right="0"/>
        <w:jc w:val="both"/>
        <w:textDirection w:val="tbRlV"/>
        <w:rPr>
          <w:rFonts w:ascii="Traditional Arabic" w:hAnsi="Traditional Arabic" w:cs="Traditional Arabic"/>
          <w:bCs/>
          <w:sz w:val="34"/>
          <w:szCs w:val="34"/>
          <w:rtl/>
          <w:lang w:eastAsia="zh-TW"/>
        </w:rPr>
        <w:sectPr w:rsidR="00C57705" w:rsidSect="00952F65">
          <w:headerReference w:type="even" r:id="rId20"/>
          <w:headerReference w:type="default" r:id="rId21"/>
          <w:footerReference w:type="even" r:id="rId22"/>
          <w:footerReference w:type="default" r:id="rId23"/>
          <w:footerReference w:type="first" r:id="rId24"/>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99"/>
        </w:sectPr>
      </w:pPr>
    </w:p>
    <w:p w14:paraId="6E7155CD" w14:textId="11CC11B1" w:rsidR="00786922" w:rsidRDefault="00786922" w:rsidP="00C57705">
      <w:pPr>
        <w:pStyle w:val="BBTitle"/>
        <w:suppressLineNumbers/>
        <w:tabs>
          <w:tab w:val="clear" w:pos="1247"/>
        </w:tabs>
        <w:bidi/>
        <w:spacing w:before="360" w:line="400" w:lineRule="exact"/>
        <w:ind w:left="1132" w:right="0"/>
        <w:jc w:val="both"/>
        <w:textDirection w:val="tbRlV"/>
        <w:rPr>
          <w:rFonts w:ascii="Traditional Arabic" w:hAnsi="Traditional Arabic" w:cs="Traditional Arabic"/>
          <w:sz w:val="34"/>
          <w:szCs w:val="34"/>
          <w:rtl/>
          <w:lang w:eastAsia="zh-TW"/>
        </w:rPr>
      </w:pPr>
      <w:r>
        <w:rPr>
          <w:rFonts w:ascii="Traditional Arabic" w:hAnsi="Traditional Arabic" w:cs="Traditional Arabic"/>
          <w:bCs/>
          <w:sz w:val="34"/>
          <w:szCs w:val="34"/>
          <w:rtl/>
          <w:lang w:eastAsia="zh-TW"/>
        </w:rPr>
        <w:lastRenderedPageBreak/>
        <w:t>المقرر م ح د-7/2: استعراض</w:t>
      </w:r>
      <w:r>
        <w:rPr>
          <w:rFonts w:ascii="Traditional Arabic" w:hAnsi="Traditional Arabic" w:cs="Traditional Arabic"/>
          <w:sz w:val="34"/>
          <w:szCs w:val="34"/>
          <w:rtl/>
          <w:lang w:eastAsia="zh-TW"/>
        </w:rPr>
        <w:t xml:space="preserve"> </w:t>
      </w:r>
      <w:r w:rsidRPr="00A406A4">
        <w:rPr>
          <w:rFonts w:ascii="Traditional Arabic" w:hAnsi="Traditional Arabic" w:cs="Traditional Arabic"/>
          <w:bCs/>
          <w:sz w:val="34"/>
          <w:szCs w:val="34"/>
          <w:rtl/>
          <w:lang w:eastAsia="zh-TW"/>
        </w:rPr>
        <w:t>المنبر الحكومي الدولي للعلوم والسياسات في مجال التنوع البيولوجي وخدمات النظم الإيكولوجية في نهاية برنامج عمله الأول</w:t>
      </w:r>
    </w:p>
    <w:p w14:paraId="0CF57B08" w14:textId="77777777" w:rsidR="00786922" w:rsidRPr="00EB52BF" w:rsidRDefault="00786922" w:rsidP="00FE2065">
      <w:pPr>
        <w:spacing w:after="120" w:line="400" w:lineRule="exact"/>
        <w:ind w:left="1134" w:firstLine="709"/>
        <w:jc w:val="both"/>
        <w:textDirection w:val="tbRlV"/>
        <w:rPr>
          <w:rFonts w:ascii="Traditional Arabic" w:eastAsia="Calibri" w:hAnsi="Traditional Arabic" w:cs="Traditional Arabic"/>
          <w:i/>
          <w:iCs/>
          <w:sz w:val="30"/>
          <w:szCs w:val="30"/>
          <w:rtl/>
          <w:lang w:val="en-GB" w:eastAsia="zh-TW"/>
        </w:rPr>
      </w:pPr>
      <w:r w:rsidRPr="00EB52BF">
        <w:rPr>
          <w:rFonts w:ascii="Traditional Arabic" w:hAnsi="Traditional Arabic" w:cs="Traditional Arabic"/>
          <w:i/>
          <w:iCs/>
          <w:sz w:val="30"/>
          <w:szCs w:val="30"/>
          <w:rtl/>
          <w:lang w:val="en-GB" w:eastAsia="zh-TW"/>
        </w:rPr>
        <w:t>إن الاجتماع العام،</w:t>
      </w:r>
    </w:p>
    <w:p w14:paraId="407DA890" w14:textId="77777777" w:rsidR="00786922" w:rsidRPr="00EB52BF" w:rsidRDefault="00786922" w:rsidP="00FE2065">
      <w:pPr>
        <w:tabs>
          <w:tab w:val="left" w:pos="624"/>
        </w:tabs>
        <w:spacing w:after="120" w:line="400" w:lineRule="exact"/>
        <w:ind w:left="1134" w:firstLine="709"/>
        <w:jc w:val="both"/>
        <w:textDirection w:val="tbRlV"/>
        <w:rPr>
          <w:rFonts w:ascii="Traditional Arabic" w:eastAsia="Calibri" w:hAnsi="Traditional Arabic" w:cs="Traditional Arabic"/>
          <w:sz w:val="30"/>
          <w:szCs w:val="30"/>
          <w:rtl/>
          <w:lang w:val="en-GB" w:eastAsia="zh-TW"/>
        </w:rPr>
      </w:pPr>
      <w:r w:rsidRPr="00EB52BF">
        <w:rPr>
          <w:rFonts w:ascii="Traditional Arabic" w:hAnsi="Traditional Arabic" w:cs="Traditional Arabic"/>
          <w:i/>
          <w:iCs/>
          <w:sz w:val="30"/>
          <w:szCs w:val="30"/>
          <w:rtl/>
          <w:lang w:val="en-GB" w:eastAsia="zh-TW"/>
        </w:rPr>
        <w:t>إذ يرحب</w:t>
      </w:r>
      <w:r w:rsidRPr="00EB52BF">
        <w:rPr>
          <w:rFonts w:ascii="Traditional Arabic" w:hAnsi="Traditional Arabic" w:cs="Traditional Arabic"/>
          <w:sz w:val="30"/>
          <w:szCs w:val="30"/>
          <w:rtl/>
          <w:lang w:val="en-GB" w:eastAsia="zh-TW"/>
        </w:rPr>
        <w:t xml:space="preserve"> بتقرير الأمينة التنفيذية </w:t>
      </w:r>
      <w:r>
        <w:rPr>
          <w:rFonts w:ascii="Traditional Arabic" w:hAnsi="Traditional Arabic" w:cs="Traditional Arabic"/>
          <w:sz w:val="30"/>
          <w:szCs w:val="30"/>
          <w:rtl/>
          <w:lang w:val="en-GB" w:eastAsia="zh-TW"/>
        </w:rPr>
        <w:t>عن</w:t>
      </w:r>
      <w:r w:rsidRPr="00EB52BF">
        <w:rPr>
          <w:rFonts w:ascii="Traditional Arabic" w:hAnsi="Traditional Arabic" w:cs="Traditional Arabic"/>
          <w:sz w:val="30"/>
          <w:szCs w:val="30"/>
          <w:rtl/>
          <w:lang w:val="en-GB" w:eastAsia="zh-TW"/>
        </w:rPr>
        <w:t xml:space="preserve"> تنفيذ برنامج العمل الأول للمنبر الحكومي الدولي للعلوم والسياسات في مجال التنوع البيولوجي وخدمات النظم الإيكولوجي</w:t>
      </w:r>
      <w:r>
        <w:rPr>
          <w:rFonts w:ascii="Traditional Arabic" w:hAnsi="Traditional Arabic" w:cs="Traditional Arabic"/>
          <w:sz w:val="30"/>
          <w:szCs w:val="30"/>
          <w:rtl/>
          <w:lang w:val="en-GB" w:eastAsia="zh-TW"/>
        </w:rPr>
        <w:t>ة</w:t>
      </w:r>
      <w:r w:rsidRPr="00B15D95">
        <w:rPr>
          <w:rFonts w:ascii="Traditional Arabic" w:hAnsi="Traditional Arabic" w:cs="Traditional Arabic"/>
          <w:sz w:val="30"/>
          <w:szCs w:val="30"/>
          <w:vertAlign w:val="superscript"/>
          <w:rtl/>
          <w:lang w:eastAsia="zh-TW"/>
        </w:rPr>
        <w:t>(</w:t>
      </w:r>
      <w:r w:rsidRPr="00B15D95">
        <w:rPr>
          <w:rStyle w:val="FootnoteReference"/>
          <w:rFonts w:ascii="Traditional Arabic" w:hAnsi="Traditional Arabic" w:cs="Traditional Arabic"/>
          <w:sz w:val="30"/>
          <w:szCs w:val="30"/>
          <w:rtl/>
          <w:lang w:eastAsia="zh-TW"/>
        </w:rPr>
        <w:footnoteReference w:id="36"/>
      </w:r>
      <w:r w:rsidRPr="00B15D95">
        <w:rPr>
          <w:rFonts w:ascii="Traditional Arabic" w:hAnsi="Traditional Arabic" w:cs="Traditional Arabic"/>
          <w:sz w:val="30"/>
          <w:szCs w:val="30"/>
          <w:vertAlign w:val="superscript"/>
          <w:rtl/>
          <w:lang w:eastAsia="zh-TW"/>
        </w:rPr>
        <w:t>)</w:t>
      </w:r>
      <w:r w:rsidRPr="00EB52BF">
        <w:rPr>
          <w:rFonts w:ascii="Traditional Arabic" w:hAnsi="Traditional Arabic" w:cs="Traditional Arabic"/>
          <w:sz w:val="30"/>
          <w:szCs w:val="30"/>
          <w:rtl/>
          <w:lang w:val="en-GB" w:eastAsia="zh-TW"/>
        </w:rPr>
        <w:t>،</w:t>
      </w:r>
    </w:p>
    <w:p w14:paraId="2FB8812B" w14:textId="0B68FC81" w:rsidR="00786922" w:rsidRPr="00EB52BF" w:rsidRDefault="00786922" w:rsidP="00FE2065">
      <w:pPr>
        <w:tabs>
          <w:tab w:val="left" w:pos="624"/>
        </w:tabs>
        <w:spacing w:after="120" w:line="400" w:lineRule="exact"/>
        <w:ind w:left="1134" w:firstLine="709"/>
        <w:jc w:val="both"/>
        <w:textDirection w:val="tbRlV"/>
        <w:rPr>
          <w:rFonts w:ascii="Traditional Arabic" w:eastAsia="Calibri" w:hAnsi="Traditional Arabic" w:cs="Traditional Arabic"/>
          <w:sz w:val="30"/>
          <w:szCs w:val="30"/>
          <w:rtl/>
          <w:lang w:val="en-GB" w:eastAsia="zh-TW"/>
        </w:rPr>
      </w:pPr>
      <w:r w:rsidRPr="00EB52BF">
        <w:rPr>
          <w:rFonts w:ascii="Traditional Arabic" w:hAnsi="Traditional Arabic" w:cs="Traditional Arabic"/>
          <w:i/>
          <w:iCs/>
          <w:sz w:val="30"/>
          <w:szCs w:val="30"/>
          <w:rtl/>
          <w:lang w:val="en-GB" w:eastAsia="zh-TW"/>
        </w:rPr>
        <w:t>وإذ يعترف مع التقدير</w:t>
      </w:r>
      <w:r w:rsidRPr="00EB52BF">
        <w:rPr>
          <w:rFonts w:ascii="Traditional Arabic" w:hAnsi="Traditional Arabic" w:cs="Traditional Arabic"/>
          <w:sz w:val="30"/>
          <w:szCs w:val="30"/>
          <w:rtl/>
          <w:lang w:val="en-GB" w:eastAsia="zh-TW"/>
        </w:rPr>
        <w:t xml:space="preserve"> بالمساهمات الاستثنائية التي قدمها جميع الخبراء الذين شاركوا في تنفيذ برنامج العمل الأول، وإذ يشكرهم ومؤسساتهم على الالتزام الذي لا يتزعزع بتنفيذه،</w:t>
      </w:r>
    </w:p>
    <w:p w14:paraId="544014D4" w14:textId="77777777" w:rsidR="00786922" w:rsidRPr="005A1E1C" w:rsidRDefault="00786922" w:rsidP="00FE2065">
      <w:pPr>
        <w:tabs>
          <w:tab w:val="left" w:pos="624"/>
        </w:tabs>
        <w:spacing w:after="120" w:line="400" w:lineRule="exact"/>
        <w:ind w:left="1134" w:firstLine="709"/>
        <w:jc w:val="both"/>
        <w:textDirection w:val="tbRlV"/>
        <w:rPr>
          <w:rFonts w:ascii="Traditional Arabic" w:eastAsia="Calibri" w:hAnsi="Traditional Arabic" w:cs="Traditional Arabic"/>
          <w:w w:val="93"/>
          <w:sz w:val="30"/>
          <w:szCs w:val="30"/>
          <w:rtl/>
          <w:lang w:val="en-GB" w:eastAsia="zh-TW"/>
        </w:rPr>
      </w:pPr>
      <w:r w:rsidRPr="005A1E1C">
        <w:rPr>
          <w:rFonts w:ascii="Traditional Arabic" w:hAnsi="Traditional Arabic" w:cs="Traditional Arabic"/>
          <w:i/>
          <w:iCs/>
          <w:w w:val="93"/>
          <w:sz w:val="30"/>
          <w:szCs w:val="30"/>
          <w:rtl/>
          <w:lang w:val="en-GB" w:eastAsia="zh-TW"/>
        </w:rPr>
        <w:t>وإذ يشير</w:t>
      </w:r>
      <w:r w:rsidRPr="005A1E1C">
        <w:rPr>
          <w:rFonts w:ascii="Traditional Arabic" w:hAnsi="Traditional Arabic" w:cs="Traditional Arabic"/>
          <w:w w:val="93"/>
          <w:sz w:val="30"/>
          <w:szCs w:val="30"/>
          <w:rtl/>
          <w:lang w:val="en-GB" w:eastAsia="zh-TW"/>
        </w:rPr>
        <w:t xml:space="preserve"> إلى مقرره م ح د-٥/٢، الذي وافق فيه على اختصاصات استعراض المنبر في نهاية برنامج عمله الأول،</w:t>
      </w:r>
    </w:p>
    <w:p w14:paraId="396BEA6C" w14:textId="55AB8859" w:rsidR="00786922" w:rsidRPr="00EB52BF" w:rsidRDefault="00786922" w:rsidP="00FE2065">
      <w:pPr>
        <w:tabs>
          <w:tab w:val="left" w:pos="624"/>
        </w:tabs>
        <w:spacing w:after="120" w:line="400" w:lineRule="exact"/>
        <w:ind w:left="1134" w:firstLine="709"/>
        <w:jc w:val="both"/>
        <w:textDirection w:val="tbRlV"/>
        <w:rPr>
          <w:rFonts w:ascii="Traditional Arabic" w:eastAsia="Calibri" w:hAnsi="Traditional Arabic" w:cs="Traditional Arabic"/>
          <w:sz w:val="30"/>
          <w:szCs w:val="30"/>
          <w:rtl/>
          <w:lang w:val="en-GB" w:eastAsia="zh-TW"/>
        </w:rPr>
      </w:pPr>
      <w:r w:rsidRPr="00EB52BF">
        <w:rPr>
          <w:rFonts w:ascii="Traditional Arabic" w:hAnsi="Traditional Arabic" w:cs="Traditional Arabic"/>
          <w:i/>
          <w:iCs/>
          <w:sz w:val="30"/>
          <w:szCs w:val="30"/>
          <w:rtl/>
          <w:lang w:val="en-GB" w:eastAsia="zh-TW"/>
        </w:rPr>
        <w:t>وإذ يشير أيضاً</w:t>
      </w:r>
      <w:r w:rsidRPr="00EB52BF">
        <w:rPr>
          <w:rFonts w:ascii="Traditional Arabic" w:hAnsi="Traditional Arabic" w:cs="Traditional Arabic"/>
          <w:sz w:val="30"/>
          <w:szCs w:val="30"/>
          <w:rtl/>
          <w:lang w:val="en-GB" w:eastAsia="zh-TW"/>
        </w:rPr>
        <w:t xml:space="preserve"> إلى </w:t>
      </w:r>
      <w:r>
        <w:rPr>
          <w:rFonts w:ascii="Traditional Arabic" w:hAnsi="Traditional Arabic" w:cs="Traditional Arabic"/>
          <w:sz w:val="30"/>
          <w:szCs w:val="30"/>
          <w:rtl/>
          <w:lang w:val="en-GB" w:eastAsia="zh-TW"/>
        </w:rPr>
        <w:t>الفرع</w:t>
      </w:r>
      <w:r w:rsidRPr="00EB52BF">
        <w:rPr>
          <w:rFonts w:ascii="Traditional Arabic" w:hAnsi="Traditional Arabic" w:cs="Traditional Arabic"/>
          <w:sz w:val="30"/>
          <w:szCs w:val="30"/>
          <w:rtl/>
          <w:lang w:val="en-GB" w:eastAsia="zh-TW"/>
        </w:rPr>
        <w:t xml:space="preserve"> الثامن من مقرره م ح د-٦/١، الذي أحاط فيه علماً بالتقرير الذي أعده فريق الاستعراض الداخل</w:t>
      </w:r>
      <w:r>
        <w:rPr>
          <w:rFonts w:ascii="Traditional Arabic" w:hAnsi="Traditional Arabic" w:cs="Traditional Arabic"/>
          <w:sz w:val="30"/>
          <w:szCs w:val="30"/>
          <w:rtl/>
          <w:lang w:val="en-GB" w:eastAsia="zh-TW"/>
        </w:rPr>
        <w:t>ي</w:t>
      </w:r>
      <w:r w:rsidRPr="00B15D95">
        <w:rPr>
          <w:rFonts w:ascii="Traditional Arabic" w:hAnsi="Traditional Arabic" w:cs="Traditional Arabic"/>
          <w:sz w:val="30"/>
          <w:szCs w:val="30"/>
          <w:vertAlign w:val="superscript"/>
          <w:rtl/>
          <w:lang w:eastAsia="zh-TW"/>
        </w:rPr>
        <w:t>(</w:t>
      </w:r>
      <w:r w:rsidRPr="00B15D95">
        <w:rPr>
          <w:rStyle w:val="FootnoteReference"/>
          <w:rFonts w:ascii="Traditional Arabic" w:hAnsi="Traditional Arabic" w:cs="Traditional Arabic"/>
          <w:sz w:val="30"/>
          <w:szCs w:val="30"/>
          <w:rtl/>
          <w:lang w:eastAsia="zh-TW"/>
        </w:rPr>
        <w:footnoteReference w:id="37"/>
      </w:r>
      <w:r w:rsidRPr="00B15D95">
        <w:rPr>
          <w:rFonts w:ascii="Traditional Arabic" w:hAnsi="Traditional Arabic" w:cs="Traditional Arabic"/>
          <w:sz w:val="30"/>
          <w:szCs w:val="30"/>
          <w:vertAlign w:val="superscript"/>
          <w:rtl/>
          <w:lang w:eastAsia="zh-TW"/>
        </w:rPr>
        <w:t>)</w:t>
      </w:r>
      <w:r w:rsidRPr="00EB52BF">
        <w:rPr>
          <w:rFonts w:ascii="Traditional Arabic" w:hAnsi="Traditional Arabic" w:cs="Traditional Arabic"/>
          <w:sz w:val="30"/>
          <w:szCs w:val="30"/>
          <w:rtl/>
          <w:lang w:val="en-GB" w:eastAsia="zh-TW"/>
        </w:rPr>
        <w:t>،</w:t>
      </w:r>
    </w:p>
    <w:p w14:paraId="7C0D102A" w14:textId="77777777" w:rsidR="00786922" w:rsidRPr="00F56F31" w:rsidRDefault="00786922" w:rsidP="00FE2065">
      <w:pPr>
        <w:pStyle w:val="Normalnumber"/>
        <w:numPr>
          <w:ilvl w:val="0"/>
          <w:numId w:val="46"/>
        </w:numPr>
        <w:tabs>
          <w:tab w:val="clear" w:pos="1247"/>
          <w:tab w:val="clear" w:pos="1814"/>
          <w:tab w:val="left" w:pos="1841"/>
        </w:tabs>
        <w:bidi/>
        <w:spacing w:line="400" w:lineRule="exact"/>
        <w:ind w:left="1134" w:firstLine="709"/>
        <w:jc w:val="both"/>
        <w:textDirection w:val="tbRlV"/>
        <w:rPr>
          <w:rFonts w:ascii="Traditional Arabic" w:eastAsia="Calibri" w:hAnsi="Traditional Arabic"/>
          <w:sz w:val="30"/>
          <w:szCs w:val="30"/>
          <w:rtl/>
          <w:lang w:val="en-GB" w:eastAsia="zh-TW"/>
        </w:rPr>
      </w:pPr>
      <w:r w:rsidRPr="00F56F31">
        <w:rPr>
          <w:rFonts w:ascii="Traditional Arabic" w:hAnsi="Traditional Arabic"/>
          <w:i/>
          <w:iCs/>
          <w:sz w:val="30"/>
          <w:szCs w:val="30"/>
          <w:rtl/>
          <w:lang w:val="en-GB" w:eastAsia="zh-TW"/>
        </w:rPr>
        <w:t>يحيط علماً</w:t>
      </w:r>
      <w:r w:rsidRPr="00F56F31">
        <w:rPr>
          <w:rFonts w:ascii="Traditional Arabic" w:hAnsi="Traditional Arabic"/>
          <w:sz w:val="30"/>
          <w:szCs w:val="30"/>
          <w:rtl/>
          <w:lang w:val="en-GB" w:eastAsia="zh-TW"/>
        </w:rPr>
        <w:t xml:space="preserve"> بالأنشطة المضطلع بها لتنفيذ التوصيات الواردة في التقرير الذي أعده فريق الاستعراض الداخلي</w:t>
      </w:r>
      <w:r w:rsidRPr="00F56F31">
        <w:rPr>
          <w:rFonts w:ascii="Traditional Arabic" w:hAnsi="Traditional Arabic"/>
          <w:sz w:val="30"/>
          <w:szCs w:val="30"/>
          <w:vertAlign w:val="superscript"/>
          <w:rtl/>
          <w:lang w:eastAsia="zh-TW"/>
        </w:rPr>
        <w:t>(</w:t>
      </w:r>
      <w:r w:rsidRPr="00B15D95">
        <w:rPr>
          <w:rStyle w:val="FootnoteReference"/>
          <w:rFonts w:ascii="Traditional Arabic" w:hAnsi="Traditional Arabic"/>
          <w:sz w:val="30"/>
          <w:szCs w:val="30"/>
          <w:rtl/>
          <w:lang w:eastAsia="zh-TW"/>
        </w:rPr>
        <w:footnoteReference w:id="38"/>
      </w:r>
      <w:r w:rsidRPr="00F56F31">
        <w:rPr>
          <w:rFonts w:ascii="Traditional Arabic" w:hAnsi="Traditional Arabic"/>
          <w:sz w:val="30"/>
          <w:szCs w:val="30"/>
          <w:vertAlign w:val="superscript"/>
          <w:rtl/>
          <w:lang w:eastAsia="zh-TW"/>
        </w:rPr>
        <w:t>)</w:t>
      </w:r>
      <w:r w:rsidRPr="00F56F31">
        <w:rPr>
          <w:rFonts w:ascii="Traditional Arabic" w:hAnsi="Traditional Arabic"/>
          <w:sz w:val="30"/>
          <w:szCs w:val="30"/>
          <w:rtl/>
          <w:lang w:val="en-GB" w:eastAsia="zh-TW"/>
        </w:rPr>
        <w:t>؛</w:t>
      </w:r>
    </w:p>
    <w:p w14:paraId="1C3220C8" w14:textId="77777777" w:rsidR="00786922" w:rsidRPr="00F56F31" w:rsidRDefault="00786922" w:rsidP="00FE2065">
      <w:pPr>
        <w:pStyle w:val="ListParagraph"/>
        <w:numPr>
          <w:ilvl w:val="0"/>
          <w:numId w:val="46"/>
        </w:numPr>
        <w:tabs>
          <w:tab w:val="clear" w:pos="1247"/>
          <w:tab w:val="clear" w:pos="1814"/>
          <w:tab w:val="left" w:pos="1841"/>
        </w:tabs>
        <w:bidi/>
        <w:spacing w:after="120" w:line="400" w:lineRule="exact"/>
        <w:ind w:left="1134" w:firstLine="709"/>
        <w:contextualSpacing w:val="0"/>
        <w:jc w:val="both"/>
        <w:textDirection w:val="tbRlV"/>
        <w:rPr>
          <w:rFonts w:ascii="Traditional Arabic" w:eastAsia="Calibri" w:hAnsi="Traditional Arabic" w:hint="default"/>
          <w:sz w:val="30"/>
          <w:rtl/>
          <w:lang w:eastAsia="zh-TW"/>
        </w:rPr>
      </w:pPr>
      <w:r w:rsidRPr="00F56F31">
        <w:rPr>
          <w:rFonts w:ascii="Traditional Arabic" w:hAnsi="Traditional Arabic" w:hint="default"/>
          <w:i/>
          <w:iCs/>
          <w:sz w:val="30"/>
          <w:rtl/>
          <w:lang w:eastAsia="zh-TW"/>
        </w:rPr>
        <w:t>يرحب</w:t>
      </w:r>
      <w:r w:rsidRPr="00F56F31">
        <w:rPr>
          <w:rFonts w:ascii="Traditional Arabic" w:hAnsi="Traditional Arabic" w:hint="default"/>
          <w:sz w:val="30"/>
          <w:rtl/>
          <w:lang w:eastAsia="zh-TW"/>
        </w:rPr>
        <w:t xml:space="preserve"> بالتقرير الذي أعده فريق الاستعراض عن استعراض المنبر في نهاية برنامج عمله الأول</w:t>
      </w:r>
      <w:r w:rsidRPr="00F56F31">
        <w:rPr>
          <w:rFonts w:ascii="Traditional Arabic" w:hAnsi="Traditional Arabic" w:hint="default"/>
          <w:sz w:val="30"/>
          <w:vertAlign w:val="superscript"/>
          <w:rtl/>
          <w:lang w:eastAsia="zh-TW"/>
        </w:rPr>
        <w:t>(</w:t>
      </w:r>
      <w:r w:rsidRPr="00B15D95">
        <w:rPr>
          <w:rFonts w:eastAsia="Calibri" w:hint="default"/>
          <w:vertAlign w:val="superscript"/>
          <w:rtl/>
          <w:lang w:eastAsia="zh-TW"/>
        </w:rPr>
        <w:footnoteReference w:id="39"/>
      </w:r>
      <w:r w:rsidRPr="00F56F31">
        <w:rPr>
          <w:rFonts w:ascii="Traditional Arabic" w:hAnsi="Traditional Arabic" w:hint="default"/>
          <w:sz w:val="30"/>
          <w:vertAlign w:val="superscript"/>
          <w:rtl/>
          <w:lang w:eastAsia="zh-TW"/>
        </w:rPr>
        <w:t>)</w:t>
      </w:r>
      <w:r w:rsidRPr="00F56F31">
        <w:rPr>
          <w:rFonts w:ascii="Traditional Arabic" w:hAnsi="Traditional Arabic" w:hint="default"/>
          <w:sz w:val="30"/>
          <w:rtl/>
          <w:lang w:eastAsia="zh-TW"/>
        </w:rPr>
        <w:t>؛</w:t>
      </w:r>
    </w:p>
    <w:p w14:paraId="4A206682" w14:textId="309AB3F9" w:rsidR="00786922" w:rsidRPr="00F56F31" w:rsidRDefault="00786922" w:rsidP="00FE2065">
      <w:pPr>
        <w:pStyle w:val="ListParagraph"/>
        <w:numPr>
          <w:ilvl w:val="0"/>
          <w:numId w:val="46"/>
        </w:numPr>
        <w:tabs>
          <w:tab w:val="clear" w:pos="1247"/>
          <w:tab w:val="clear" w:pos="1814"/>
          <w:tab w:val="left" w:pos="1841"/>
        </w:tabs>
        <w:bidi/>
        <w:spacing w:after="120" w:line="400" w:lineRule="exact"/>
        <w:ind w:left="1134" w:firstLine="709"/>
        <w:contextualSpacing w:val="0"/>
        <w:jc w:val="both"/>
        <w:textDirection w:val="tbRlV"/>
        <w:rPr>
          <w:rFonts w:ascii="Traditional Arabic" w:eastAsia="Calibri" w:hAnsi="Traditional Arabic" w:hint="default"/>
          <w:sz w:val="30"/>
          <w:rtl/>
          <w:lang w:eastAsia="zh-TW"/>
        </w:rPr>
      </w:pPr>
      <w:r w:rsidRPr="00F56F31">
        <w:rPr>
          <w:rFonts w:ascii="Traditional Arabic" w:hAnsi="Traditional Arabic" w:hint="default"/>
          <w:i/>
          <w:iCs/>
          <w:sz w:val="30"/>
          <w:rtl/>
          <w:lang w:eastAsia="zh-TW"/>
        </w:rPr>
        <w:t>يرحب أيضاً</w:t>
      </w:r>
      <w:r w:rsidRPr="00F56F31">
        <w:rPr>
          <w:rFonts w:ascii="Traditional Arabic" w:hAnsi="Traditional Arabic" w:hint="default"/>
          <w:sz w:val="30"/>
          <w:rtl/>
          <w:lang w:eastAsia="zh-TW"/>
        </w:rPr>
        <w:t xml:space="preserve"> بالرد الذي قدمه فريق الخبراء المتعدد التخصصات والمكتب</w:t>
      </w:r>
      <w:r w:rsidRPr="00F56F31">
        <w:rPr>
          <w:rFonts w:ascii="Traditional Arabic" w:hAnsi="Traditional Arabic" w:hint="default"/>
          <w:sz w:val="30"/>
          <w:vertAlign w:val="superscript"/>
          <w:rtl/>
          <w:lang w:eastAsia="zh-TW"/>
        </w:rPr>
        <w:t>(</w:t>
      </w:r>
      <w:r w:rsidRPr="00B15D95">
        <w:rPr>
          <w:rFonts w:eastAsia="Calibri" w:hint="default"/>
          <w:vertAlign w:val="superscript"/>
          <w:rtl/>
          <w:lang w:eastAsia="zh-TW"/>
        </w:rPr>
        <w:footnoteReference w:id="40"/>
      </w:r>
      <w:r w:rsidRPr="00F56F31">
        <w:rPr>
          <w:rFonts w:ascii="Traditional Arabic" w:hAnsi="Traditional Arabic" w:hint="default"/>
          <w:sz w:val="30"/>
          <w:vertAlign w:val="superscript"/>
          <w:rtl/>
          <w:lang w:eastAsia="zh-TW"/>
        </w:rPr>
        <w:t>)</w:t>
      </w:r>
      <w:r w:rsidRPr="00F56F31">
        <w:rPr>
          <w:rFonts w:ascii="Traditional Arabic" w:hAnsi="Traditional Arabic" w:hint="default"/>
          <w:sz w:val="30"/>
          <w:rtl/>
          <w:lang w:eastAsia="zh-TW"/>
        </w:rPr>
        <w:t xml:space="preserve"> وبرد الأمينة التنفيذية</w:t>
      </w:r>
      <w:r w:rsidRPr="00F56F31">
        <w:rPr>
          <w:rFonts w:ascii="Traditional Arabic" w:hAnsi="Traditional Arabic" w:hint="default"/>
          <w:sz w:val="30"/>
          <w:vertAlign w:val="superscript"/>
          <w:rtl/>
          <w:lang w:eastAsia="zh-TW"/>
        </w:rPr>
        <w:t>(</w:t>
      </w:r>
      <w:r w:rsidRPr="00B15D95">
        <w:rPr>
          <w:rFonts w:eastAsia="Calibri" w:hint="default"/>
          <w:vertAlign w:val="superscript"/>
          <w:rtl/>
          <w:lang w:eastAsia="zh-TW"/>
        </w:rPr>
        <w:footnoteReference w:id="41"/>
      </w:r>
      <w:r w:rsidRPr="00F56F31">
        <w:rPr>
          <w:rFonts w:ascii="Traditional Arabic" w:hAnsi="Traditional Arabic" w:hint="default"/>
          <w:sz w:val="30"/>
          <w:vertAlign w:val="superscript"/>
          <w:rtl/>
          <w:lang w:eastAsia="zh-TW"/>
        </w:rPr>
        <w:t>)</w:t>
      </w:r>
      <w:r w:rsidRPr="00F56F31">
        <w:rPr>
          <w:rFonts w:ascii="Traditional Arabic" w:hAnsi="Traditional Arabic" w:hint="default"/>
          <w:sz w:val="30"/>
          <w:rtl/>
          <w:lang w:eastAsia="zh-TW"/>
        </w:rPr>
        <w:t xml:space="preserve"> على التقرير المشار إليه في الفقرة ٢ </w:t>
      </w:r>
      <w:r w:rsidR="008C4A6F">
        <w:rPr>
          <w:rFonts w:ascii="Traditional Arabic" w:hAnsi="Traditional Arabic" w:hint="default"/>
          <w:sz w:val="30"/>
          <w:rtl/>
          <w:lang w:eastAsia="zh-TW"/>
        </w:rPr>
        <w:t>من هذا المقرر</w:t>
      </w:r>
      <w:r w:rsidRPr="00F56F31">
        <w:rPr>
          <w:rFonts w:ascii="Traditional Arabic" w:hAnsi="Traditional Arabic" w:hint="default"/>
          <w:sz w:val="30"/>
          <w:rtl/>
          <w:lang w:eastAsia="zh-TW"/>
        </w:rPr>
        <w:t>؛</w:t>
      </w:r>
    </w:p>
    <w:p w14:paraId="58095880" w14:textId="234A5587" w:rsidR="00786922" w:rsidRPr="00F56F31" w:rsidRDefault="00786922" w:rsidP="00FE2065">
      <w:pPr>
        <w:pStyle w:val="ListParagraph"/>
        <w:numPr>
          <w:ilvl w:val="0"/>
          <w:numId w:val="46"/>
        </w:numPr>
        <w:tabs>
          <w:tab w:val="clear" w:pos="1247"/>
          <w:tab w:val="clear" w:pos="1814"/>
          <w:tab w:val="left" w:pos="1841"/>
        </w:tabs>
        <w:bidi/>
        <w:spacing w:after="120" w:line="400" w:lineRule="exact"/>
        <w:ind w:left="1134" w:firstLine="709"/>
        <w:contextualSpacing w:val="0"/>
        <w:jc w:val="both"/>
        <w:textDirection w:val="tbRlV"/>
        <w:rPr>
          <w:rFonts w:ascii="Traditional Arabic" w:eastAsia="Calibri" w:hAnsi="Traditional Arabic" w:hint="default"/>
          <w:sz w:val="30"/>
          <w:rtl/>
          <w:lang w:eastAsia="zh-TW"/>
        </w:rPr>
      </w:pPr>
      <w:r w:rsidRPr="00F56F31">
        <w:rPr>
          <w:rFonts w:ascii="Traditional Arabic" w:hAnsi="Traditional Arabic" w:hint="default"/>
          <w:i/>
          <w:iCs/>
          <w:sz w:val="30"/>
          <w:rtl/>
          <w:lang w:eastAsia="zh-TW"/>
        </w:rPr>
        <w:t>يطلب</w:t>
      </w:r>
      <w:r w:rsidRPr="00F56F31">
        <w:rPr>
          <w:rFonts w:ascii="Traditional Arabic" w:hAnsi="Traditional Arabic" w:hint="default"/>
          <w:sz w:val="30"/>
          <w:rtl/>
          <w:lang w:eastAsia="zh-TW"/>
        </w:rPr>
        <w:t xml:space="preserve"> إلى المكتب وفريق الخبراء المتعدد التخصصات والأمينة التنفيذية، وفقاً لولاية كل منهم، أخذ التوصيات التي قدمها فريق الاستعراض</w:t>
      </w:r>
      <w:r w:rsidRPr="00F56F31">
        <w:rPr>
          <w:rFonts w:ascii="Traditional Arabic" w:hAnsi="Traditional Arabic" w:hint="default"/>
          <w:sz w:val="30"/>
          <w:vertAlign w:val="superscript"/>
          <w:rtl/>
          <w:lang w:eastAsia="zh-TW"/>
        </w:rPr>
        <w:t>(</w:t>
      </w:r>
      <w:r w:rsidRPr="00B15D95">
        <w:rPr>
          <w:rFonts w:eastAsia="Calibri" w:hint="default"/>
          <w:vertAlign w:val="superscript"/>
          <w:rtl/>
          <w:lang w:eastAsia="zh-TW"/>
        </w:rPr>
        <w:footnoteReference w:id="42"/>
      </w:r>
      <w:r w:rsidRPr="00F56F31">
        <w:rPr>
          <w:rFonts w:ascii="Traditional Arabic" w:hAnsi="Traditional Arabic" w:hint="default"/>
          <w:sz w:val="30"/>
          <w:vertAlign w:val="superscript"/>
          <w:rtl/>
          <w:lang w:eastAsia="zh-TW"/>
        </w:rPr>
        <w:t>)</w:t>
      </w:r>
      <w:r w:rsidRPr="00F56F31">
        <w:rPr>
          <w:rFonts w:ascii="Traditional Arabic" w:hAnsi="Traditional Arabic" w:hint="default"/>
          <w:sz w:val="30"/>
          <w:rtl/>
          <w:lang w:eastAsia="zh-TW"/>
        </w:rPr>
        <w:t xml:space="preserve"> في الاعتبار عند تنفيذ برنامج عمل المنبر </w:t>
      </w:r>
      <w:r w:rsidR="008C4A6F">
        <w:rPr>
          <w:rFonts w:ascii="Traditional Arabic" w:hAnsi="Traditional Arabic" w:hint="default"/>
          <w:sz w:val="30"/>
          <w:rtl/>
          <w:lang w:eastAsia="zh-TW"/>
        </w:rPr>
        <w:t xml:space="preserve">المتجدد </w:t>
      </w:r>
      <w:r w:rsidRPr="00F56F31">
        <w:rPr>
          <w:rFonts w:ascii="Traditional Arabic" w:hAnsi="Traditional Arabic" w:hint="default"/>
          <w:sz w:val="30"/>
          <w:rtl/>
          <w:lang w:eastAsia="zh-TW"/>
        </w:rPr>
        <w:t xml:space="preserve">حتى </w:t>
      </w:r>
      <w:r w:rsidR="008C4A6F">
        <w:rPr>
          <w:rFonts w:ascii="Traditional Arabic" w:hAnsi="Traditional Arabic" w:hint="default"/>
          <w:sz w:val="30"/>
          <w:rtl/>
          <w:lang w:eastAsia="zh-TW"/>
        </w:rPr>
        <w:t>ال</w:t>
      </w:r>
      <w:r w:rsidRPr="00F56F31">
        <w:rPr>
          <w:rFonts w:ascii="Traditional Arabic" w:hAnsi="Traditional Arabic" w:hint="default"/>
          <w:sz w:val="30"/>
          <w:rtl/>
          <w:lang w:eastAsia="zh-TW"/>
        </w:rPr>
        <w:t>عام ٢٠٣٠ وتحديد حلول و/أو مسائل لكي ينظر فيها الاجتماع العام في دورته الثامنة</w:t>
      </w:r>
      <w:r w:rsidR="00FC7476">
        <w:rPr>
          <w:rFonts w:ascii="Traditional Arabic" w:hAnsi="Traditional Arabic" w:hint="default"/>
          <w:sz w:val="30"/>
          <w:rtl/>
          <w:lang w:eastAsia="zh-TW"/>
        </w:rPr>
        <w:t>؛</w:t>
      </w:r>
    </w:p>
    <w:p w14:paraId="6FF9358F" w14:textId="39F711AD" w:rsidR="008C4A6F" w:rsidRDefault="00786922" w:rsidP="00FE2065">
      <w:pPr>
        <w:pStyle w:val="ListParagraph"/>
        <w:numPr>
          <w:ilvl w:val="0"/>
          <w:numId w:val="46"/>
        </w:numPr>
        <w:tabs>
          <w:tab w:val="clear" w:pos="1247"/>
          <w:tab w:val="clear" w:pos="1814"/>
          <w:tab w:val="left" w:pos="1841"/>
        </w:tabs>
        <w:bidi/>
        <w:spacing w:after="120" w:line="400" w:lineRule="exact"/>
        <w:ind w:left="1134" w:firstLine="709"/>
        <w:contextualSpacing w:val="0"/>
        <w:jc w:val="both"/>
        <w:textDirection w:val="tbRlV"/>
        <w:rPr>
          <w:rFonts w:ascii="Traditional Arabic" w:hAnsi="Traditional Arabic" w:hint="default"/>
          <w:sz w:val="30"/>
          <w:rtl/>
          <w:lang w:eastAsia="zh-TW"/>
        </w:rPr>
        <w:sectPr w:rsidR="008C4A6F" w:rsidSect="00047E31">
          <w:footnotePr>
            <w:numRestart w:val="eachSect"/>
          </w:footnotePr>
          <w:endnotePr>
            <w:numFmt w:val="lowerLetter"/>
          </w:endnotePr>
          <w:pgSz w:w="11906" w:h="16838" w:code="9"/>
          <w:pgMar w:top="907" w:right="1418" w:bottom="1418" w:left="992" w:header="539" w:footer="975" w:gutter="0"/>
          <w:cols w:space="720"/>
          <w:bidi/>
          <w:rtlGutter/>
          <w:docGrid w:linePitch="299"/>
        </w:sectPr>
      </w:pPr>
      <w:r w:rsidRPr="00F56F31">
        <w:rPr>
          <w:rFonts w:ascii="Traditional Arabic" w:hAnsi="Traditional Arabic" w:hint="default"/>
          <w:i/>
          <w:iCs/>
          <w:sz w:val="30"/>
          <w:rtl/>
          <w:lang w:eastAsia="zh-TW"/>
        </w:rPr>
        <w:t>يشجع</w:t>
      </w:r>
      <w:r w:rsidRPr="00F56F31">
        <w:rPr>
          <w:rFonts w:ascii="Traditional Arabic" w:hAnsi="Traditional Arabic" w:hint="default"/>
          <w:sz w:val="30"/>
          <w:rtl/>
          <w:lang w:eastAsia="zh-TW"/>
        </w:rPr>
        <w:t xml:space="preserve"> الدول الأعضاء والمراقبين المسموح لهم بالمشاركة المعززة وفقاً للمقرر م ح د-٥/٤ على استخدام النتائج والتوصيات الواردة في التقرير عن الاستعراض في إثراء قراراتهم وتفاعلاتهم الأخرى مع المنبر </w:t>
      </w:r>
      <w:r w:rsidR="008C4A6F">
        <w:rPr>
          <w:rFonts w:ascii="Traditional Arabic" w:hAnsi="Traditional Arabic" w:hint="default"/>
          <w:sz w:val="30"/>
          <w:rtl/>
          <w:lang w:eastAsia="zh-TW"/>
        </w:rPr>
        <w:t>ومن أجل</w:t>
      </w:r>
      <w:r w:rsidR="008C4A6F" w:rsidRPr="00F56F31">
        <w:rPr>
          <w:rFonts w:ascii="Traditional Arabic" w:hAnsi="Traditional Arabic" w:hint="default"/>
          <w:sz w:val="30"/>
          <w:rtl/>
          <w:lang w:eastAsia="zh-TW"/>
        </w:rPr>
        <w:t xml:space="preserve"> </w:t>
      </w:r>
      <w:r w:rsidRPr="00F56F31">
        <w:rPr>
          <w:rFonts w:ascii="Traditional Arabic" w:hAnsi="Traditional Arabic" w:hint="default"/>
          <w:sz w:val="30"/>
          <w:rtl/>
          <w:lang w:eastAsia="zh-TW"/>
        </w:rPr>
        <w:t>دعم تنفيذ برنامج عمل المنبر.</w:t>
      </w:r>
    </w:p>
    <w:p w14:paraId="0311B0C8" w14:textId="754BD77C" w:rsidR="008C4A6F" w:rsidRPr="008C4A6F" w:rsidRDefault="008C4A6F" w:rsidP="002956DA">
      <w:pPr>
        <w:keepNext/>
        <w:keepLines/>
        <w:tabs>
          <w:tab w:val="left" w:pos="1814"/>
          <w:tab w:val="left" w:pos="2381"/>
          <w:tab w:val="left" w:pos="2948"/>
          <w:tab w:val="left" w:pos="3515"/>
        </w:tabs>
        <w:suppressAutoHyphens/>
        <w:spacing w:before="240" w:after="120" w:line="400" w:lineRule="exact"/>
        <w:ind w:left="1132"/>
        <w:jc w:val="both"/>
        <w:textDirection w:val="tbRlV"/>
        <w:rPr>
          <w:rFonts w:ascii="Traditional Arabic" w:hAnsi="Traditional Arabic" w:cs="Traditional Arabic"/>
          <w:b/>
          <w:sz w:val="32"/>
          <w:szCs w:val="32"/>
          <w:rtl/>
          <w:lang w:val="en-GB" w:eastAsia="zh-TW"/>
        </w:rPr>
      </w:pPr>
      <w:r w:rsidRPr="008C4A6F">
        <w:rPr>
          <w:rFonts w:ascii="Traditional Arabic" w:hAnsi="Traditional Arabic" w:cs="Traditional Arabic"/>
          <w:b/>
          <w:bCs/>
          <w:sz w:val="32"/>
          <w:szCs w:val="32"/>
          <w:rtl/>
          <w:lang w:val="en-GB" w:eastAsia="zh-TW"/>
        </w:rPr>
        <w:lastRenderedPageBreak/>
        <w:t>المقرر م ح د-7/</w:t>
      </w:r>
      <w:r w:rsidR="001033B0">
        <w:rPr>
          <w:rFonts w:ascii="Traditional Arabic" w:hAnsi="Traditional Arabic" w:cs="Traditional Arabic"/>
          <w:b/>
          <w:bCs/>
          <w:sz w:val="32"/>
          <w:szCs w:val="32"/>
          <w:rtl/>
          <w:lang w:val="en-GB" w:eastAsia="zh-TW"/>
        </w:rPr>
        <w:t>3</w:t>
      </w:r>
      <w:r w:rsidRPr="008C4A6F">
        <w:rPr>
          <w:rFonts w:ascii="Traditional Arabic" w:hAnsi="Traditional Arabic" w:cs="Traditional Arabic"/>
          <w:b/>
          <w:bCs/>
          <w:sz w:val="32"/>
          <w:szCs w:val="32"/>
          <w:rtl/>
          <w:lang w:val="en-GB" w:eastAsia="zh-TW"/>
        </w:rPr>
        <w:t>: تنظيم عمل الاجتماع العام ومواعيد الدورات المقبلة من الاجتماع العام وأماكن انعقادها</w:t>
      </w:r>
    </w:p>
    <w:p w14:paraId="58B7A592" w14:textId="77777777" w:rsidR="008C4A6F" w:rsidRPr="008C4A6F" w:rsidRDefault="008C4A6F" w:rsidP="00D63B74">
      <w:pPr>
        <w:tabs>
          <w:tab w:val="left" w:pos="2833"/>
        </w:tabs>
        <w:spacing w:after="120" w:line="400" w:lineRule="exact"/>
        <w:ind w:left="1132" w:firstLine="709"/>
        <w:jc w:val="both"/>
        <w:textDirection w:val="tbRlV"/>
        <w:rPr>
          <w:rFonts w:ascii="Traditional Arabic" w:hAnsi="Traditional Arabic" w:cs="Traditional Arabic"/>
          <w:i/>
          <w:iCs/>
          <w:sz w:val="30"/>
          <w:szCs w:val="30"/>
          <w:rtl/>
          <w:lang w:val="en-GB" w:eastAsia="zh-TW"/>
        </w:rPr>
      </w:pPr>
      <w:r w:rsidRPr="008C4A6F">
        <w:rPr>
          <w:rFonts w:ascii="Traditional Arabic" w:hAnsi="Traditional Arabic" w:cs="Traditional Arabic"/>
          <w:i/>
          <w:iCs/>
          <w:sz w:val="30"/>
          <w:szCs w:val="30"/>
          <w:rtl/>
          <w:lang w:val="en-GB" w:eastAsia="zh-TW"/>
        </w:rPr>
        <w:t>إن الاجتماع العام،</w:t>
      </w:r>
    </w:p>
    <w:p w14:paraId="2577C5F4"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8C4A6F">
        <w:rPr>
          <w:rFonts w:ascii="Traditional Arabic" w:hAnsi="Traditional Arabic" w:cs="Traditional Arabic"/>
          <w:i/>
          <w:iCs/>
          <w:sz w:val="30"/>
          <w:szCs w:val="30"/>
          <w:rtl/>
          <w:lang w:val="en-GB" w:eastAsia="zh-TW"/>
        </w:rPr>
        <w:t>يقرر</w:t>
      </w:r>
      <w:r w:rsidRPr="008C4A6F">
        <w:rPr>
          <w:rFonts w:ascii="Traditional Arabic" w:hAnsi="Traditional Arabic" w:cs="Traditional Arabic"/>
          <w:sz w:val="30"/>
          <w:szCs w:val="30"/>
          <w:rtl/>
          <w:lang w:val="en-GB" w:eastAsia="zh-TW"/>
        </w:rPr>
        <w:t xml:space="preserve"> عقد الدورة الثامنة للاجتماع العام في يناير/كانون الثاني أو شباط/فبراير 2021؛</w:t>
      </w:r>
    </w:p>
    <w:p w14:paraId="769FC50C"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يقرر أيضاً</w:t>
      </w:r>
      <w:r w:rsidRPr="00453188">
        <w:rPr>
          <w:rFonts w:ascii="Traditional Arabic" w:hAnsi="Traditional Arabic" w:cs="Traditional Arabic"/>
          <w:sz w:val="30"/>
          <w:szCs w:val="30"/>
          <w:rtl/>
          <w:lang w:val="en-GB" w:eastAsia="zh-TW"/>
        </w:rPr>
        <w:t xml:space="preserve"> أن يقبل مع التقدير </w:t>
      </w:r>
      <w:r w:rsidR="001033B0" w:rsidRPr="00453188">
        <w:rPr>
          <w:rFonts w:ascii="Traditional Arabic" w:hAnsi="Traditional Arabic" w:cs="Traditional Arabic"/>
          <w:sz w:val="30"/>
          <w:szCs w:val="30"/>
          <w:rtl/>
          <w:lang w:val="en-GB" w:eastAsia="zh-TW"/>
        </w:rPr>
        <w:t xml:space="preserve">العرض الذي قدمته </w:t>
      </w:r>
      <w:r w:rsidRPr="00453188">
        <w:rPr>
          <w:rFonts w:ascii="Traditional Arabic" w:hAnsi="Traditional Arabic" w:cs="Traditional Arabic"/>
          <w:sz w:val="30"/>
          <w:szCs w:val="30"/>
          <w:rtl/>
          <w:lang w:val="en-GB" w:eastAsia="zh-TW"/>
        </w:rPr>
        <w:t xml:space="preserve">حكومة </w:t>
      </w:r>
      <w:r w:rsidR="001033B0" w:rsidRPr="00453188">
        <w:rPr>
          <w:rFonts w:ascii="Traditional Arabic" w:hAnsi="Traditional Arabic" w:cs="Traditional Arabic"/>
          <w:sz w:val="30"/>
          <w:szCs w:val="30"/>
          <w:rtl/>
          <w:lang w:val="en-GB" w:eastAsia="zh-TW"/>
        </w:rPr>
        <w:t>المغرب</w:t>
      </w:r>
      <w:r w:rsidRPr="00453188">
        <w:rPr>
          <w:rFonts w:ascii="Traditional Arabic" w:hAnsi="Traditional Arabic" w:cs="Traditional Arabic"/>
          <w:sz w:val="30"/>
          <w:szCs w:val="30"/>
          <w:rtl/>
          <w:lang w:val="en-GB" w:eastAsia="zh-TW"/>
        </w:rPr>
        <w:t xml:space="preserve"> </w:t>
      </w:r>
      <w:r w:rsidR="001033B0" w:rsidRPr="00453188">
        <w:rPr>
          <w:rFonts w:ascii="Traditional Arabic" w:hAnsi="Traditional Arabic" w:cs="Traditional Arabic"/>
          <w:sz w:val="30"/>
          <w:szCs w:val="30"/>
          <w:rtl/>
          <w:lang w:val="en-GB" w:eastAsia="zh-TW"/>
        </w:rPr>
        <w:t>ل</w:t>
      </w:r>
      <w:r w:rsidRPr="00453188">
        <w:rPr>
          <w:rFonts w:ascii="Traditional Arabic" w:hAnsi="Traditional Arabic" w:cs="Traditional Arabic"/>
          <w:sz w:val="30"/>
          <w:szCs w:val="30"/>
          <w:rtl/>
          <w:lang w:val="en-GB" w:eastAsia="zh-TW"/>
        </w:rPr>
        <w:t xml:space="preserve">استضافة الدورة الثامنة للاجتماع العام في </w:t>
      </w:r>
      <w:r w:rsidR="001033B0" w:rsidRPr="00453188">
        <w:rPr>
          <w:rFonts w:ascii="Traditional Arabic" w:hAnsi="Traditional Arabic" w:cs="Traditional Arabic"/>
          <w:sz w:val="30"/>
          <w:szCs w:val="30"/>
          <w:rtl/>
          <w:lang w:val="en-GB" w:eastAsia="zh-TW"/>
        </w:rPr>
        <w:t>مراكش</w:t>
      </w:r>
      <w:r w:rsidRPr="00453188">
        <w:rPr>
          <w:rFonts w:ascii="Traditional Arabic" w:hAnsi="Traditional Arabic" w:cs="Traditional Arabic"/>
          <w:sz w:val="30"/>
          <w:szCs w:val="30"/>
          <w:rtl/>
          <w:lang w:val="en-GB" w:eastAsia="zh-TW"/>
        </w:rPr>
        <w:t>، رهناً بالتوصل إلى إبرام اتفاق البلد المضيف؛</w:t>
      </w:r>
    </w:p>
    <w:p w14:paraId="19A71B80"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يطلب</w:t>
      </w:r>
      <w:r w:rsidRPr="00453188">
        <w:rPr>
          <w:rFonts w:ascii="Traditional Arabic" w:hAnsi="Traditional Arabic" w:cs="Traditional Arabic"/>
          <w:sz w:val="30"/>
          <w:szCs w:val="30"/>
          <w:rtl/>
          <w:lang w:val="en-GB" w:eastAsia="zh-TW"/>
        </w:rPr>
        <w:t xml:space="preserve"> إلى المكتب تأكيد تواريخ انعقاد الدورة بالتشاور مع البلد المضيف؛</w:t>
      </w:r>
    </w:p>
    <w:p w14:paraId="2802BA53"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يطلب</w:t>
      </w:r>
      <w:r w:rsidRPr="00453188">
        <w:rPr>
          <w:rFonts w:ascii="Traditional Arabic" w:hAnsi="Traditional Arabic" w:cs="Traditional Arabic"/>
          <w:sz w:val="30"/>
          <w:szCs w:val="30"/>
          <w:rtl/>
          <w:lang w:val="en-GB" w:eastAsia="zh-TW"/>
        </w:rPr>
        <w:t xml:space="preserve"> إلى الأمينة التنفيذية أن تنظم مشاورات مع حكومة </w:t>
      </w:r>
      <w:r w:rsidR="001033B0" w:rsidRPr="00453188">
        <w:rPr>
          <w:rFonts w:ascii="Traditional Arabic" w:hAnsi="Traditional Arabic" w:cs="Traditional Arabic"/>
          <w:sz w:val="30"/>
          <w:szCs w:val="30"/>
          <w:rtl/>
          <w:lang w:val="en-GB" w:eastAsia="zh-TW"/>
        </w:rPr>
        <w:t>المغرب</w:t>
      </w:r>
      <w:r w:rsidRPr="00453188">
        <w:rPr>
          <w:rFonts w:ascii="Traditional Arabic" w:hAnsi="Traditional Arabic" w:cs="Traditional Arabic"/>
          <w:sz w:val="30"/>
          <w:szCs w:val="30"/>
          <w:rtl/>
          <w:lang w:val="en-GB" w:eastAsia="zh-TW"/>
        </w:rPr>
        <w:t xml:space="preserve">، من أجل التفاوض على اتفاق البلد المضيف، وفقاً لقرار الجمعية العامة للأمم المتحدة 40/243، ومع الامتثال لأحكام الأمر الإداري للأمم المتحدة </w:t>
      </w:r>
      <w:r w:rsidRPr="00453188">
        <w:rPr>
          <w:rFonts w:asciiTheme="majorBidi" w:hAnsiTheme="majorBidi" w:cstheme="majorBidi"/>
          <w:sz w:val="20"/>
          <w:szCs w:val="20"/>
          <w:lang w:val="en-GB" w:eastAsia="zh-TW"/>
        </w:rPr>
        <w:t>ST/AI/342</w:t>
      </w:r>
      <w:r w:rsidRPr="00453188">
        <w:rPr>
          <w:rFonts w:ascii="Traditional Arabic" w:hAnsi="Traditional Arabic" w:cs="Traditional Arabic"/>
          <w:sz w:val="30"/>
          <w:szCs w:val="30"/>
          <w:rtl/>
          <w:lang w:val="en-GB" w:eastAsia="zh-TW"/>
        </w:rPr>
        <w:t>، وذلك بهدف إبرام وتوقيع اتفاق البلد المضيف في أقرب وقت ممكن، وأن تنظم الدورة الثامنة للاجتماع العام بالتعاون الوثيق مع البلد المضيف، وأن تدعو الأعضاء والجهات المراقبة في المنبر الحكومي الدولي للعلوم والسياسات في مجال التنوع البيولوجي وخدمات النظم الإيكولوجية إلى المشاركة في الدورة؛</w:t>
      </w:r>
    </w:p>
    <w:p w14:paraId="575FACB2"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يدعو</w:t>
      </w:r>
      <w:r w:rsidRPr="00453188">
        <w:rPr>
          <w:rFonts w:ascii="Traditional Arabic" w:hAnsi="Traditional Arabic" w:cs="Traditional Arabic"/>
          <w:sz w:val="30"/>
          <w:szCs w:val="30"/>
          <w:rtl/>
          <w:lang w:val="en-GB" w:eastAsia="zh-TW"/>
        </w:rPr>
        <w:t xml:space="preserve"> الأعضاء القادرين على القيام بذلك إلى النظر في استضافة الدورة التاسعة للاجتماع العام، المقرر عقدها في العام </w:t>
      </w:r>
      <w:r w:rsidR="001033B0" w:rsidRPr="00453188">
        <w:rPr>
          <w:rFonts w:ascii="Traditional Arabic" w:hAnsi="Traditional Arabic" w:cs="Traditional Arabic"/>
          <w:sz w:val="30"/>
          <w:szCs w:val="30"/>
          <w:rtl/>
          <w:lang w:val="en-GB" w:eastAsia="zh-TW"/>
        </w:rPr>
        <w:t>2022</w:t>
      </w:r>
      <w:r w:rsidRPr="00453188">
        <w:rPr>
          <w:rFonts w:ascii="Traditional Arabic" w:hAnsi="Traditional Arabic" w:cs="Traditional Arabic"/>
          <w:sz w:val="30"/>
          <w:szCs w:val="30"/>
          <w:rtl/>
          <w:lang w:val="en-GB" w:eastAsia="zh-TW"/>
        </w:rPr>
        <w:t>؛</w:t>
      </w:r>
    </w:p>
    <w:p w14:paraId="74ECA967"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يطلب</w:t>
      </w:r>
      <w:r w:rsidRPr="00453188">
        <w:rPr>
          <w:rFonts w:ascii="Traditional Arabic" w:hAnsi="Traditional Arabic" w:cs="Traditional Arabic"/>
          <w:sz w:val="30"/>
          <w:szCs w:val="30"/>
          <w:rtl/>
          <w:lang w:val="en-GB" w:eastAsia="zh-TW"/>
        </w:rPr>
        <w:t xml:space="preserve"> إلى الأمينة التنفيذية، تحت إشراف المكتب وخلال الفترة المفضية إلى الدورة الثامنة من الاجتماع العام، أن تتشاور مع أعضاء المنبر الذين قد يعرضون استضافة الدورة التاسعة للاجتماع العام؛</w:t>
      </w:r>
    </w:p>
    <w:p w14:paraId="0CEB5C82"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يطلب أيضاً</w:t>
      </w:r>
      <w:r w:rsidRPr="00453188">
        <w:rPr>
          <w:rFonts w:ascii="Traditional Arabic" w:hAnsi="Traditional Arabic" w:cs="Traditional Arabic"/>
          <w:sz w:val="30"/>
          <w:szCs w:val="30"/>
          <w:rtl/>
          <w:lang w:val="en-GB" w:eastAsia="zh-TW"/>
        </w:rPr>
        <w:t xml:space="preserve"> إلى الأمينة التنفيذية أن تقدم إلى الاجتماع العام في دورته الثامنة تقريراً عن التقدم المحرز في المشاورات المشار إليها في الفقرة </w:t>
      </w:r>
      <w:r w:rsidR="001033B0" w:rsidRPr="00453188">
        <w:rPr>
          <w:rFonts w:ascii="Traditional Arabic" w:hAnsi="Traditional Arabic" w:cs="Traditional Arabic"/>
          <w:sz w:val="30"/>
          <w:szCs w:val="30"/>
          <w:rtl/>
          <w:lang w:val="en-GB" w:eastAsia="zh-TW"/>
        </w:rPr>
        <w:t>6 من هذا المقرر</w:t>
      </w:r>
      <w:r w:rsidRPr="00453188">
        <w:rPr>
          <w:rFonts w:ascii="Traditional Arabic" w:hAnsi="Traditional Arabic" w:cs="Traditional Arabic"/>
          <w:sz w:val="30"/>
          <w:szCs w:val="30"/>
          <w:rtl/>
          <w:lang w:val="en-GB" w:eastAsia="zh-TW"/>
        </w:rPr>
        <w:t>، وذلك بهدف اعتماد مقرر في تلك الدورة بشأن تاريخ ومكان انعقاد دورته التاسعة؛</w:t>
      </w:r>
    </w:p>
    <w:p w14:paraId="16E068FB"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w w:val="97"/>
          <w:sz w:val="30"/>
          <w:szCs w:val="30"/>
          <w:lang w:val="en-GB" w:eastAsia="zh-TW"/>
        </w:rPr>
      </w:pPr>
      <w:r w:rsidRPr="00453188">
        <w:rPr>
          <w:rFonts w:ascii="Traditional Arabic" w:hAnsi="Traditional Arabic" w:cs="Traditional Arabic"/>
          <w:i/>
          <w:iCs/>
          <w:w w:val="97"/>
          <w:sz w:val="30"/>
          <w:szCs w:val="30"/>
          <w:rtl/>
          <w:lang w:val="en-GB" w:eastAsia="zh-TW"/>
        </w:rPr>
        <w:t>يحيط علماً</w:t>
      </w:r>
      <w:r w:rsidRPr="00453188">
        <w:rPr>
          <w:rFonts w:ascii="Traditional Arabic" w:hAnsi="Traditional Arabic" w:cs="Traditional Arabic"/>
          <w:w w:val="97"/>
          <w:sz w:val="30"/>
          <w:szCs w:val="30"/>
          <w:rtl/>
          <w:lang w:val="en-GB" w:eastAsia="zh-TW"/>
        </w:rPr>
        <w:t xml:space="preserve"> بمشروع جدول الأعمال المؤقت للدورة الثامنة للاجتماع العام الوارد في مرفق هذا المقرر؛</w:t>
      </w:r>
    </w:p>
    <w:p w14:paraId="7E1E686E" w14:textId="77777777" w:rsid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يطلب</w:t>
      </w:r>
      <w:r w:rsidRPr="00453188">
        <w:rPr>
          <w:rFonts w:ascii="Traditional Arabic" w:hAnsi="Traditional Arabic" w:cs="Traditional Arabic"/>
          <w:sz w:val="30"/>
          <w:szCs w:val="30"/>
          <w:rtl/>
          <w:lang w:val="en-GB" w:eastAsia="zh-TW"/>
        </w:rPr>
        <w:t xml:space="preserve"> إلى الأمينة التنفيذية أن تدعو الأعضاء والمراقبين المسموح لهم بالمشاركة المعززة وفقاً للمقرر م ح د-٥/٤ إلى أن يقدموا، بحلول ١ تموز/يوليه 2019، تعليقات خطية بشأن التنظيم المقترح لأعمال الدورة الثامنة للاجتماع العام؛</w:t>
      </w:r>
    </w:p>
    <w:p w14:paraId="517F178D" w14:textId="66A90B2B" w:rsidR="008C4A6F"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rtl/>
          <w:lang w:val="en-GB" w:eastAsia="zh-TW"/>
        </w:rPr>
      </w:pPr>
      <w:r w:rsidRPr="00453188">
        <w:rPr>
          <w:rFonts w:ascii="Traditional Arabic" w:hAnsi="Traditional Arabic" w:cs="Traditional Arabic"/>
          <w:i/>
          <w:iCs/>
          <w:sz w:val="30"/>
          <w:szCs w:val="30"/>
          <w:rtl/>
          <w:lang w:val="en-GB" w:eastAsia="zh-TW"/>
        </w:rPr>
        <w:t>يطلب كذلك</w:t>
      </w:r>
      <w:r w:rsidRPr="00453188">
        <w:rPr>
          <w:rFonts w:ascii="Traditional Arabic" w:hAnsi="Traditional Arabic" w:cs="Traditional Arabic"/>
          <w:sz w:val="30"/>
          <w:szCs w:val="30"/>
          <w:rtl/>
          <w:lang w:val="en-GB" w:eastAsia="zh-TW"/>
        </w:rPr>
        <w:t xml:space="preserve"> إلى الأمينة التنفيذية أن تضع الصيغة النهائية للتنظيم المقترح لأعمال الدورة الثامنة للاجتماع العام تمشياً مع التعليقات المقدمة في الدورة السابعة للاجتماع العام والتعليقات الخطية التي قُدمت استجابةً للدعوة المشار إليها في الفقرة </w:t>
      </w:r>
      <w:r w:rsidR="001033B0" w:rsidRPr="00453188">
        <w:rPr>
          <w:rFonts w:ascii="Traditional Arabic" w:hAnsi="Traditional Arabic" w:cs="Traditional Arabic"/>
          <w:sz w:val="30"/>
          <w:szCs w:val="30"/>
          <w:rtl/>
          <w:lang w:val="en-GB" w:eastAsia="zh-TW"/>
        </w:rPr>
        <w:t xml:space="preserve">9 </w:t>
      </w:r>
      <w:r w:rsidRPr="00453188">
        <w:rPr>
          <w:rFonts w:ascii="Traditional Arabic" w:hAnsi="Traditional Arabic" w:cs="Traditional Arabic"/>
          <w:sz w:val="30"/>
          <w:szCs w:val="30"/>
          <w:rtl/>
          <w:lang w:val="en-GB" w:eastAsia="zh-TW"/>
        </w:rPr>
        <w:t>من هذا المقرر.</w:t>
      </w:r>
    </w:p>
    <w:p w14:paraId="13B76B92" w14:textId="064F06D8" w:rsidR="008C4A6F" w:rsidRPr="008C4A6F" w:rsidRDefault="008C4A6F" w:rsidP="008C4A6F">
      <w:pPr>
        <w:rPr>
          <w:rFonts w:ascii="Traditional Arabic" w:hAnsi="Traditional Arabic" w:cs="Traditional Arabic"/>
          <w:sz w:val="16"/>
          <w:szCs w:val="16"/>
          <w:lang w:eastAsia="zh-TW"/>
        </w:rPr>
      </w:pPr>
    </w:p>
    <w:p w14:paraId="72A6A087" w14:textId="77777777" w:rsidR="008A73F9" w:rsidRDefault="008A73F9">
      <w:pPr>
        <w:bidi w:val="0"/>
        <w:rPr>
          <w:rFonts w:ascii="Traditional Arabic" w:hAnsi="Traditional Arabic" w:cs="Traditional Arabic" w:hint="cs"/>
          <w:b/>
          <w:bCs/>
          <w:sz w:val="32"/>
          <w:szCs w:val="32"/>
          <w:rtl/>
          <w:lang w:val="en-GB" w:eastAsia="zh-TW"/>
        </w:rPr>
      </w:pPr>
      <w:r>
        <w:rPr>
          <w:rFonts w:ascii="Traditional Arabic" w:hAnsi="Traditional Arabic" w:cs="Traditional Arabic"/>
          <w:b/>
          <w:bCs/>
          <w:sz w:val="32"/>
          <w:szCs w:val="32"/>
          <w:rtl/>
          <w:lang w:val="en-GB" w:eastAsia="zh-TW"/>
        </w:rPr>
        <w:br w:type="page"/>
      </w:r>
    </w:p>
    <w:p w14:paraId="7EA6705D" w14:textId="20C64DE2" w:rsidR="008C4A6F" w:rsidRPr="008C4A6F" w:rsidRDefault="008C4A6F" w:rsidP="0092648B">
      <w:pPr>
        <w:tabs>
          <w:tab w:val="left" w:pos="2833"/>
        </w:tabs>
        <w:spacing w:after="120" w:line="400" w:lineRule="exact"/>
        <w:jc w:val="both"/>
        <w:textDirection w:val="tbRlV"/>
        <w:rPr>
          <w:rFonts w:ascii="Traditional Arabic" w:hAnsi="Traditional Arabic" w:cs="Traditional Arabic"/>
          <w:b/>
          <w:bCs/>
          <w:sz w:val="32"/>
          <w:szCs w:val="32"/>
          <w:rtl/>
          <w:lang w:val="en-GB" w:eastAsia="zh-TW"/>
        </w:rPr>
      </w:pPr>
      <w:r w:rsidRPr="008C4A6F">
        <w:rPr>
          <w:rFonts w:ascii="Traditional Arabic" w:hAnsi="Traditional Arabic" w:cs="Traditional Arabic"/>
          <w:b/>
          <w:bCs/>
          <w:sz w:val="32"/>
          <w:szCs w:val="32"/>
          <w:rtl/>
          <w:lang w:val="en-GB" w:eastAsia="zh-TW"/>
        </w:rPr>
        <w:lastRenderedPageBreak/>
        <w:t>مرفق المقرر م ح د-7/</w:t>
      </w:r>
      <w:r w:rsidR="001033B0">
        <w:rPr>
          <w:rFonts w:ascii="Traditional Arabic" w:hAnsi="Traditional Arabic" w:cs="Traditional Arabic"/>
          <w:b/>
          <w:bCs/>
          <w:sz w:val="32"/>
          <w:szCs w:val="32"/>
          <w:rtl/>
          <w:lang w:val="en-GB" w:eastAsia="zh-TW"/>
        </w:rPr>
        <w:t>3</w:t>
      </w:r>
      <w:bookmarkStart w:id="2" w:name="_GoBack"/>
      <w:bookmarkEnd w:id="2"/>
    </w:p>
    <w:p w14:paraId="5231A60E" w14:textId="77777777" w:rsidR="008C4A6F" w:rsidRPr="008C4A6F" w:rsidRDefault="008C4A6F" w:rsidP="0000108C">
      <w:pPr>
        <w:tabs>
          <w:tab w:val="left" w:pos="2833"/>
        </w:tabs>
        <w:spacing w:after="120" w:line="400" w:lineRule="exact"/>
        <w:ind w:left="1132"/>
        <w:jc w:val="both"/>
        <w:textDirection w:val="tbRlV"/>
        <w:rPr>
          <w:rFonts w:ascii="Traditional Arabic" w:hAnsi="Traditional Arabic" w:cs="Traditional Arabic"/>
          <w:b/>
          <w:bCs/>
          <w:sz w:val="32"/>
          <w:szCs w:val="32"/>
          <w:rtl/>
          <w:lang w:val="en-GB" w:eastAsia="zh-TW"/>
        </w:rPr>
      </w:pPr>
      <w:r w:rsidRPr="008C4A6F">
        <w:rPr>
          <w:rFonts w:ascii="Traditional Arabic" w:hAnsi="Traditional Arabic" w:cs="Traditional Arabic"/>
          <w:b/>
          <w:bCs/>
          <w:sz w:val="32"/>
          <w:szCs w:val="32"/>
          <w:rtl/>
          <w:lang w:val="en-GB" w:eastAsia="zh-TW"/>
        </w:rPr>
        <w:t>مشروع جدول الأعمال المؤقت للدورة الثامنة للاجتماع العام للمنبر الحكومي الدولي للعلوم والسياسات في مجال التنوع البيولوجي وخدمات النظم الإيكولوجية</w:t>
      </w:r>
    </w:p>
    <w:p w14:paraId="55BC541B" w14:textId="7D2AAEB5" w:rsidR="008C4A6F" w:rsidRPr="000F4218" w:rsidRDefault="008C4A6F" w:rsidP="0000108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0F4218">
        <w:rPr>
          <w:rFonts w:ascii="Traditional Arabic" w:hAnsi="Traditional Arabic" w:hint="default"/>
          <w:sz w:val="30"/>
          <w:rtl/>
          <w:lang w:eastAsia="zh-TW"/>
        </w:rPr>
        <w:t>افتتاح الدورة.</w:t>
      </w:r>
    </w:p>
    <w:p w14:paraId="34F374AA" w14:textId="77777777" w:rsidR="008C4A6F" w:rsidRPr="008C4A6F" w:rsidRDefault="008C4A6F" w:rsidP="0000108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lang w:eastAsia="zh-TW"/>
        </w:rPr>
      </w:pPr>
      <w:r w:rsidRPr="008C4A6F">
        <w:rPr>
          <w:rFonts w:ascii="Traditional Arabic" w:hAnsi="Traditional Arabic" w:hint="default"/>
          <w:sz w:val="30"/>
          <w:rtl/>
          <w:lang w:eastAsia="zh-TW"/>
        </w:rPr>
        <w:t>المسائل التنظيمية:</w:t>
      </w:r>
    </w:p>
    <w:p w14:paraId="7ACF63F6" w14:textId="0632FFFF" w:rsidR="008C4A6F" w:rsidRPr="000F4218" w:rsidRDefault="008C4A6F" w:rsidP="00AD5909">
      <w:pPr>
        <w:pStyle w:val="ListParagraph"/>
        <w:numPr>
          <w:ilvl w:val="0"/>
          <w:numId w:val="50"/>
        </w:numPr>
        <w:tabs>
          <w:tab w:val="clear" w:pos="1247"/>
          <w:tab w:val="clear" w:pos="1814"/>
          <w:tab w:val="clear" w:pos="2381"/>
          <w:tab w:val="left" w:pos="4082"/>
        </w:tabs>
        <w:bidi/>
        <w:spacing w:after="120" w:line="400" w:lineRule="exact"/>
        <w:ind w:left="2550" w:hanging="709"/>
        <w:contextualSpacing w:val="0"/>
        <w:jc w:val="both"/>
        <w:textDirection w:val="tbRlV"/>
        <w:rPr>
          <w:rFonts w:ascii="Traditional Arabic" w:hAnsi="Traditional Arabic" w:hint="default"/>
          <w:sz w:val="30"/>
          <w:lang w:eastAsia="zh-TW"/>
        </w:rPr>
      </w:pPr>
      <w:r w:rsidRPr="000F4218">
        <w:rPr>
          <w:rFonts w:ascii="Traditional Arabic" w:hAnsi="Traditional Arabic" w:hint="default"/>
          <w:sz w:val="30"/>
          <w:rtl/>
          <w:lang w:eastAsia="zh-TW"/>
        </w:rPr>
        <w:t>إقرار جدول الأعمال وتنظيم العمل؛</w:t>
      </w:r>
    </w:p>
    <w:p w14:paraId="013ADC24" w14:textId="59F51BCA" w:rsidR="008C4A6F" w:rsidRPr="008C4A6F" w:rsidRDefault="008C4A6F" w:rsidP="00AD5909">
      <w:pPr>
        <w:pStyle w:val="ListParagraph"/>
        <w:numPr>
          <w:ilvl w:val="0"/>
          <w:numId w:val="50"/>
        </w:numPr>
        <w:tabs>
          <w:tab w:val="clear" w:pos="1247"/>
          <w:tab w:val="clear" w:pos="1814"/>
          <w:tab w:val="clear" w:pos="2381"/>
          <w:tab w:val="left" w:pos="4082"/>
        </w:tabs>
        <w:bidi/>
        <w:spacing w:after="120" w:line="400" w:lineRule="exact"/>
        <w:ind w:left="2550" w:hanging="709"/>
        <w:contextualSpacing w:val="0"/>
        <w:jc w:val="both"/>
        <w:textDirection w:val="tbRlV"/>
        <w:rPr>
          <w:rFonts w:ascii="Traditional Arabic" w:hAnsi="Traditional Arabic" w:hint="default"/>
          <w:sz w:val="30"/>
          <w:lang w:eastAsia="zh-TW"/>
        </w:rPr>
      </w:pPr>
      <w:r w:rsidRPr="008C4A6F">
        <w:rPr>
          <w:rFonts w:ascii="Traditional Arabic" w:hAnsi="Traditional Arabic" w:hint="default"/>
          <w:sz w:val="30"/>
          <w:rtl/>
          <w:lang w:eastAsia="zh-TW"/>
        </w:rPr>
        <w:t>حالة العضوية في المنبر</w:t>
      </w:r>
      <w:r w:rsidR="003957B5">
        <w:rPr>
          <w:rFonts w:ascii="Traditional Arabic" w:hAnsi="Traditional Arabic" w:hint="default"/>
          <w:sz w:val="30"/>
          <w:rtl/>
          <w:lang w:eastAsia="zh-TW"/>
        </w:rPr>
        <w:t>.</w:t>
      </w:r>
    </w:p>
    <w:p w14:paraId="4A1C09A6" w14:textId="77777777" w:rsidR="008C4A6F" w:rsidRPr="008C4A6F" w:rsidRDefault="008C4A6F" w:rsidP="00821A61">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قبول المراقبين.</w:t>
      </w:r>
    </w:p>
    <w:p w14:paraId="30AB0477" w14:textId="77777777" w:rsidR="008C4A6F" w:rsidRPr="008C4A6F" w:rsidRDefault="008C4A6F" w:rsidP="00821A61">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وثائق تفويض الممثلين.</w:t>
      </w:r>
    </w:p>
    <w:p w14:paraId="2BD72266" w14:textId="77777777" w:rsidR="008C4A6F" w:rsidRPr="008C4A6F" w:rsidRDefault="008C4A6F" w:rsidP="00821A61">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تقرير الأمينة التنفيذية عن تنفيذ برنامج العمل.</w:t>
      </w:r>
    </w:p>
    <w:p w14:paraId="774F5C5F" w14:textId="77777777" w:rsidR="008C4A6F" w:rsidRPr="008C4A6F" w:rsidRDefault="008C4A6F" w:rsidP="00821A61">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lang w:eastAsia="zh-TW"/>
        </w:rPr>
      </w:pPr>
      <w:r w:rsidRPr="008C4A6F">
        <w:rPr>
          <w:rFonts w:ascii="Traditional Arabic" w:hAnsi="Traditional Arabic" w:hint="default"/>
          <w:sz w:val="30"/>
          <w:rtl/>
          <w:lang w:eastAsia="zh-TW"/>
        </w:rPr>
        <w:t>الترتيبات المالية والترتيبات المتعلقة بالميزانية الخاصة بالمنبر.</w:t>
      </w:r>
    </w:p>
    <w:p w14:paraId="3A97A6FE" w14:textId="77777777" w:rsidR="008C4A6F" w:rsidRPr="008C4A6F" w:rsidRDefault="008C4A6F" w:rsidP="00821A61">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lang w:eastAsia="zh-TW"/>
        </w:rPr>
      </w:pPr>
      <w:r w:rsidRPr="008C4A6F">
        <w:rPr>
          <w:rFonts w:ascii="Traditional Arabic" w:hAnsi="Traditional Arabic" w:hint="default"/>
          <w:sz w:val="30"/>
          <w:rtl/>
          <w:lang w:eastAsia="zh-TW"/>
        </w:rPr>
        <w:t>مسائل متصلة بتنفيذ برنامج العمل:</w:t>
      </w:r>
    </w:p>
    <w:p w14:paraId="66EE2920" w14:textId="7F39EB3C" w:rsidR="008C4A6F" w:rsidRPr="000F4218" w:rsidRDefault="008C4A6F" w:rsidP="00821A61">
      <w:pPr>
        <w:pStyle w:val="ListParagraph"/>
        <w:numPr>
          <w:ilvl w:val="0"/>
          <w:numId w:val="52"/>
        </w:numPr>
        <w:tabs>
          <w:tab w:val="clear" w:pos="1247"/>
          <w:tab w:val="clear" w:pos="1814"/>
          <w:tab w:val="clear" w:pos="2381"/>
          <w:tab w:val="left" w:pos="4082"/>
        </w:tabs>
        <w:bidi/>
        <w:spacing w:after="120" w:line="400" w:lineRule="exact"/>
        <w:ind w:left="2550" w:hanging="709"/>
        <w:contextualSpacing w:val="0"/>
        <w:jc w:val="both"/>
        <w:textDirection w:val="tbRlV"/>
        <w:rPr>
          <w:rFonts w:ascii="Traditional Arabic" w:hAnsi="Traditional Arabic" w:hint="default"/>
          <w:sz w:val="30"/>
          <w:lang w:eastAsia="zh-TW"/>
        </w:rPr>
      </w:pPr>
      <w:r w:rsidRPr="000F4218">
        <w:rPr>
          <w:rFonts w:ascii="Traditional Arabic" w:hAnsi="Traditional Arabic" w:hint="default"/>
          <w:sz w:val="30"/>
          <w:rtl/>
          <w:lang w:eastAsia="zh-TW"/>
        </w:rPr>
        <w:t xml:space="preserve">تقرير تحديد النطاق </w:t>
      </w:r>
      <w:r w:rsidR="0089728F">
        <w:rPr>
          <w:rFonts w:ascii="Traditional Arabic" w:hAnsi="Traditional Arabic" w:hint="default"/>
          <w:sz w:val="30"/>
          <w:rtl/>
          <w:lang w:eastAsia="zh-TW"/>
        </w:rPr>
        <w:t>لتقييم موضوعي بشأن الروابط المتبادلة بين التنوع البيولوجي والماء والغذاء والصحة</w:t>
      </w:r>
      <w:r w:rsidRPr="000F4218">
        <w:rPr>
          <w:rFonts w:ascii="Traditional Arabic" w:hAnsi="Traditional Arabic" w:hint="default"/>
          <w:sz w:val="30"/>
          <w:rtl/>
          <w:lang w:eastAsia="zh-TW"/>
        </w:rPr>
        <w:t>؛</w:t>
      </w:r>
    </w:p>
    <w:p w14:paraId="59AC9C12" w14:textId="706A2E4A" w:rsidR="008C4A6F" w:rsidRPr="000F4218" w:rsidRDefault="008C4A6F" w:rsidP="00821A61">
      <w:pPr>
        <w:pStyle w:val="ListParagraph"/>
        <w:numPr>
          <w:ilvl w:val="0"/>
          <w:numId w:val="52"/>
        </w:numPr>
        <w:tabs>
          <w:tab w:val="clear" w:pos="1247"/>
          <w:tab w:val="clear" w:pos="1814"/>
          <w:tab w:val="clear" w:pos="2381"/>
          <w:tab w:val="left" w:pos="4082"/>
        </w:tabs>
        <w:bidi/>
        <w:spacing w:after="120" w:line="400" w:lineRule="exact"/>
        <w:ind w:left="2550" w:hanging="709"/>
        <w:contextualSpacing w:val="0"/>
        <w:jc w:val="both"/>
        <w:textDirection w:val="tbRlV"/>
        <w:rPr>
          <w:rFonts w:ascii="Traditional Arabic" w:hAnsi="Traditional Arabic" w:hint="default"/>
          <w:sz w:val="30"/>
          <w:lang w:eastAsia="zh-TW"/>
        </w:rPr>
      </w:pPr>
      <w:r w:rsidRPr="000F4218">
        <w:rPr>
          <w:rFonts w:ascii="Traditional Arabic" w:hAnsi="Traditional Arabic" w:hint="default"/>
          <w:sz w:val="30"/>
          <w:rtl/>
          <w:lang w:eastAsia="zh-TW"/>
        </w:rPr>
        <w:t xml:space="preserve">تقرير تحديد النطاق لتقييم </w:t>
      </w:r>
      <w:r w:rsidR="0089728F">
        <w:rPr>
          <w:rFonts w:ascii="Traditional Arabic" w:hAnsi="Traditional Arabic" w:hint="default"/>
          <w:sz w:val="30"/>
          <w:rtl/>
          <w:lang w:eastAsia="zh-TW"/>
        </w:rPr>
        <w:t>موضوعي بشأن الأسباب الكامنة وراء فقدان التنوع البيولوجي والعوامل المحددة للتغيير التحويلي والخيارات المتاحة لتحقيق رؤية العام 2050 للتنوع البيولوجي</w:t>
      </w:r>
      <w:r w:rsidRPr="000F4218">
        <w:rPr>
          <w:rFonts w:ascii="Traditional Arabic" w:hAnsi="Traditional Arabic" w:hint="default"/>
          <w:sz w:val="30"/>
          <w:rtl/>
          <w:lang w:eastAsia="zh-TW"/>
        </w:rPr>
        <w:t>؛</w:t>
      </w:r>
    </w:p>
    <w:p w14:paraId="4DEC4A83" w14:textId="77777777" w:rsidR="008C4A6F" w:rsidRPr="008C4A6F" w:rsidRDefault="008C4A6F" w:rsidP="00821A61">
      <w:pPr>
        <w:pStyle w:val="ListParagraph"/>
        <w:numPr>
          <w:ilvl w:val="0"/>
          <w:numId w:val="52"/>
        </w:numPr>
        <w:tabs>
          <w:tab w:val="clear" w:pos="1247"/>
          <w:tab w:val="clear" w:pos="1814"/>
          <w:tab w:val="clear" w:pos="2381"/>
          <w:tab w:val="left" w:pos="4082"/>
        </w:tabs>
        <w:bidi/>
        <w:spacing w:after="120" w:line="400" w:lineRule="exact"/>
        <w:ind w:left="2550" w:hanging="709"/>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فرق العمل وأفرقة الخبراء.</w:t>
      </w:r>
    </w:p>
    <w:p w14:paraId="7CF3539C" w14:textId="77777777" w:rsidR="008C4A6F" w:rsidRPr="008C4A6F" w:rsidRDefault="008C4A6F" w:rsidP="0013256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تنظيم عمل الاجتماع العام ومواعيد وأماكن انعقاد دوراته المستقبلية.</w:t>
      </w:r>
    </w:p>
    <w:p w14:paraId="1DDB8794" w14:textId="347ED328" w:rsidR="008C4A6F" w:rsidRPr="008C4A6F" w:rsidRDefault="008C4A6F" w:rsidP="0013256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 xml:space="preserve">الترتيبات المؤسسية: ترتيبات الأمم المتحدة للشراكة التعاونية </w:t>
      </w:r>
      <w:r w:rsidR="0089728F">
        <w:rPr>
          <w:rFonts w:ascii="Traditional Arabic" w:hAnsi="Traditional Arabic" w:hint="default"/>
          <w:sz w:val="30"/>
          <w:rtl/>
          <w:lang w:eastAsia="zh-TW"/>
        </w:rPr>
        <w:t>من أجل</w:t>
      </w:r>
      <w:r w:rsidR="0089728F" w:rsidRPr="008C4A6F">
        <w:rPr>
          <w:rFonts w:ascii="Traditional Arabic" w:hAnsi="Traditional Arabic" w:hint="default"/>
          <w:sz w:val="30"/>
          <w:rtl/>
          <w:lang w:eastAsia="zh-TW"/>
        </w:rPr>
        <w:t xml:space="preserve"> </w:t>
      </w:r>
      <w:r w:rsidRPr="008C4A6F">
        <w:rPr>
          <w:rFonts w:ascii="Traditional Arabic" w:hAnsi="Traditional Arabic" w:hint="default"/>
          <w:sz w:val="30"/>
          <w:rtl/>
          <w:lang w:eastAsia="zh-TW"/>
        </w:rPr>
        <w:t>عمل المنبر وأمانته.</w:t>
      </w:r>
    </w:p>
    <w:p w14:paraId="09ECEEA5" w14:textId="77777777" w:rsidR="008C4A6F" w:rsidRPr="008C4A6F" w:rsidRDefault="008C4A6F" w:rsidP="0013256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اعتماد التقرير.</w:t>
      </w:r>
    </w:p>
    <w:p w14:paraId="745325D3" w14:textId="01B54256" w:rsidR="003E01A7" w:rsidRDefault="008C4A6F" w:rsidP="0013256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lang w:eastAsia="zh-TW"/>
        </w:rPr>
      </w:pPr>
      <w:r w:rsidRPr="008C4A6F">
        <w:rPr>
          <w:rFonts w:ascii="Traditional Arabic" w:hAnsi="Traditional Arabic" w:hint="default"/>
          <w:sz w:val="30"/>
          <w:rtl/>
          <w:lang w:eastAsia="zh-TW"/>
        </w:rPr>
        <w:t>اختتام الدورة.</w:t>
      </w:r>
    </w:p>
    <w:p w14:paraId="21BE9EC5" w14:textId="77777777" w:rsidR="003E01A7" w:rsidRPr="003E01A7" w:rsidRDefault="003E01A7" w:rsidP="003E01A7">
      <w:pPr>
        <w:rPr>
          <w:rFonts w:ascii="Traditional Arabic" w:hAnsi="Traditional Arabic" w:cs="Traditional Arabic" w:hint="cs"/>
          <w:sz w:val="30"/>
          <w:szCs w:val="30"/>
          <w:rtl/>
          <w:lang w:eastAsia="zh-TW"/>
        </w:rPr>
      </w:pPr>
      <w:r>
        <w:rPr>
          <w:rFonts w:ascii="Traditional Arabic" w:hAnsi="Traditional Arabic"/>
          <w:sz w:val="30"/>
          <w:lang w:eastAsia="zh-TW"/>
        </w:rPr>
        <w:br w:type="page"/>
      </w:r>
    </w:p>
    <w:p w14:paraId="777DDD5B" w14:textId="181D7D18" w:rsidR="006F0068" w:rsidRPr="002C35B7" w:rsidRDefault="006F0068" w:rsidP="00A10BB0">
      <w:pPr>
        <w:keepNext/>
        <w:keepLines/>
        <w:tabs>
          <w:tab w:val="left" w:pos="1814"/>
          <w:tab w:val="left" w:pos="2381"/>
          <w:tab w:val="left" w:pos="2948"/>
          <w:tab w:val="left" w:pos="3515"/>
        </w:tabs>
        <w:suppressAutoHyphens/>
        <w:spacing w:before="240" w:after="120" w:line="400" w:lineRule="exact"/>
        <w:jc w:val="both"/>
        <w:textDirection w:val="tbRlV"/>
        <w:rPr>
          <w:rFonts w:ascii="Traditional Arabic" w:hAnsi="Traditional Arabic" w:cs="Traditional Arabic"/>
          <w:b/>
          <w:bCs/>
          <w:sz w:val="32"/>
          <w:szCs w:val="32"/>
          <w:rtl/>
          <w:lang w:val="en-GB" w:eastAsia="zh-TW"/>
        </w:rPr>
      </w:pPr>
      <w:r w:rsidRPr="002C35B7">
        <w:rPr>
          <w:rFonts w:ascii="Traditional Arabic" w:hAnsi="Traditional Arabic" w:cs="Traditional Arabic"/>
          <w:b/>
          <w:bCs/>
          <w:sz w:val="32"/>
          <w:szCs w:val="32"/>
          <w:rtl/>
          <w:lang w:val="en-GB" w:eastAsia="zh-TW"/>
        </w:rPr>
        <w:lastRenderedPageBreak/>
        <w:t>المقرر م ح د-7/</w:t>
      </w:r>
      <w:r w:rsidR="00F57C96" w:rsidRPr="002C35B7">
        <w:rPr>
          <w:rFonts w:ascii="Traditional Arabic" w:hAnsi="Traditional Arabic" w:cs="Traditional Arabic"/>
          <w:b/>
          <w:bCs/>
          <w:sz w:val="32"/>
          <w:szCs w:val="32"/>
          <w:rtl/>
          <w:lang w:val="en-GB" w:eastAsia="zh-TW"/>
        </w:rPr>
        <w:t>4</w:t>
      </w:r>
      <w:r w:rsidRPr="002C35B7">
        <w:rPr>
          <w:rFonts w:ascii="Traditional Arabic" w:hAnsi="Traditional Arabic" w:cs="Traditional Arabic"/>
          <w:b/>
          <w:bCs/>
          <w:sz w:val="32"/>
          <w:szCs w:val="32"/>
          <w:rtl/>
          <w:lang w:val="en-GB" w:eastAsia="zh-TW"/>
        </w:rPr>
        <w:t>: الترتيبات المالية و</w:t>
      </w:r>
      <w:r w:rsidR="00244DAB" w:rsidRPr="002C35B7">
        <w:rPr>
          <w:rFonts w:ascii="Traditional Arabic" w:hAnsi="Traditional Arabic" w:cs="Traditional Arabic"/>
          <w:b/>
          <w:bCs/>
          <w:sz w:val="32"/>
          <w:szCs w:val="32"/>
          <w:rtl/>
          <w:lang w:val="en-GB" w:eastAsia="zh-TW"/>
        </w:rPr>
        <w:t xml:space="preserve">تلك </w:t>
      </w:r>
      <w:r w:rsidRPr="002C35B7">
        <w:rPr>
          <w:rFonts w:ascii="Traditional Arabic" w:hAnsi="Traditional Arabic" w:cs="Traditional Arabic"/>
          <w:b/>
          <w:bCs/>
          <w:sz w:val="32"/>
          <w:szCs w:val="32"/>
          <w:rtl/>
          <w:lang w:val="en-GB" w:eastAsia="zh-TW"/>
        </w:rPr>
        <w:t>المتعلقة بالميزانية</w:t>
      </w:r>
    </w:p>
    <w:p w14:paraId="32A1D137" w14:textId="77777777" w:rsidR="006F0068" w:rsidRPr="001E412B" w:rsidRDefault="006F0068" w:rsidP="001E412B">
      <w:pPr>
        <w:tabs>
          <w:tab w:val="left" w:pos="2833"/>
        </w:tabs>
        <w:spacing w:after="120" w:line="400" w:lineRule="exact"/>
        <w:ind w:left="1132" w:firstLine="709"/>
        <w:jc w:val="both"/>
        <w:textDirection w:val="tbRlV"/>
        <w:rPr>
          <w:rFonts w:ascii="Traditional Arabic" w:hAnsi="Traditional Arabic" w:cs="Traditional Arabic"/>
          <w:i/>
          <w:iCs/>
          <w:sz w:val="30"/>
          <w:szCs w:val="30"/>
          <w:rtl/>
          <w:lang w:val="en-GB" w:eastAsia="zh-TW"/>
        </w:rPr>
      </w:pPr>
      <w:r w:rsidRPr="006F0068">
        <w:rPr>
          <w:rFonts w:ascii="Traditional Arabic" w:hAnsi="Traditional Arabic" w:cs="Traditional Arabic"/>
          <w:i/>
          <w:iCs/>
          <w:sz w:val="30"/>
          <w:szCs w:val="30"/>
          <w:rtl/>
          <w:lang w:val="en-GB" w:eastAsia="zh-TW"/>
        </w:rPr>
        <w:t>إن الاجتماع العام،</w:t>
      </w:r>
    </w:p>
    <w:p w14:paraId="04E3E6DA" w14:textId="749C1DCC" w:rsidR="006F0068" w:rsidRPr="006F0068" w:rsidRDefault="006F0068" w:rsidP="00AC33DC">
      <w:pPr>
        <w:tabs>
          <w:tab w:val="left" w:pos="2833"/>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6F0068">
        <w:rPr>
          <w:rFonts w:ascii="Traditional Arabic" w:hAnsi="Traditional Arabic" w:cs="Traditional Arabic"/>
          <w:i/>
          <w:iCs/>
          <w:sz w:val="30"/>
          <w:szCs w:val="30"/>
          <w:rtl/>
          <w:lang w:val="en-GB" w:eastAsia="zh-TW"/>
        </w:rPr>
        <w:t>إذ يرحب</w:t>
      </w:r>
      <w:r w:rsidRPr="00AC33DC">
        <w:rPr>
          <w:rFonts w:ascii="Traditional Arabic" w:hAnsi="Traditional Arabic" w:cs="Traditional Arabic"/>
          <w:i/>
          <w:iCs/>
          <w:sz w:val="30"/>
          <w:szCs w:val="30"/>
          <w:rtl/>
          <w:lang w:val="en-GB" w:eastAsia="zh-TW"/>
        </w:rPr>
        <w:t xml:space="preserve"> </w:t>
      </w:r>
      <w:r w:rsidRPr="00AC33DC">
        <w:rPr>
          <w:rFonts w:ascii="Traditional Arabic" w:hAnsi="Traditional Arabic" w:cs="Traditional Arabic"/>
          <w:sz w:val="30"/>
          <w:szCs w:val="30"/>
          <w:rtl/>
          <w:lang w:val="en-GB" w:eastAsia="zh-TW"/>
        </w:rPr>
        <w:t xml:space="preserve">بالمساهمات النقدية والعينية التي تلقاها منذ </w:t>
      </w:r>
      <w:r w:rsidR="007A5DEC" w:rsidRPr="00AC33DC">
        <w:rPr>
          <w:rFonts w:ascii="Traditional Arabic" w:hAnsi="Traditional Arabic" w:cs="Traditional Arabic"/>
          <w:sz w:val="30"/>
          <w:szCs w:val="30"/>
          <w:rtl/>
          <w:lang w:val="en-GB" w:eastAsia="zh-TW"/>
        </w:rPr>
        <w:t>دورته السادسة</w:t>
      </w:r>
      <w:r w:rsidRPr="00AC33DC">
        <w:rPr>
          <w:rFonts w:ascii="Traditional Arabic" w:hAnsi="Traditional Arabic" w:cs="Traditional Arabic"/>
          <w:sz w:val="30"/>
          <w:szCs w:val="30"/>
          <w:rtl/>
          <w:lang w:val="en-GB" w:eastAsia="zh-TW"/>
        </w:rPr>
        <w:t>،</w:t>
      </w:r>
    </w:p>
    <w:p w14:paraId="361BF1B1" w14:textId="7FA7838C" w:rsidR="006F0068" w:rsidRPr="00AC33DC" w:rsidRDefault="006F0068" w:rsidP="00AC33DC">
      <w:pPr>
        <w:tabs>
          <w:tab w:val="left" w:pos="2833"/>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6F0068">
        <w:rPr>
          <w:rFonts w:ascii="Traditional Arabic" w:hAnsi="Traditional Arabic" w:cs="Traditional Arabic"/>
          <w:i/>
          <w:iCs/>
          <w:sz w:val="30"/>
          <w:szCs w:val="30"/>
          <w:rtl/>
          <w:lang w:val="en-GB" w:eastAsia="zh-TW"/>
        </w:rPr>
        <w:t xml:space="preserve">وإذ </w:t>
      </w:r>
      <w:r w:rsidR="007A5DEC">
        <w:rPr>
          <w:rFonts w:ascii="Traditional Arabic" w:hAnsi="Traditional Arabic" w:cs="Traditional Arabic"/>
          <w:i/>
          <w:iCs/>
          <w:sz w:val="30"/>
          <w:szCs w:val="30"/>
          <w:rtl/>
          <w:lang w:val="en-GB" w:eastAsia="zh-TW"/>
        </w:rPr>
        <w:t>يحيط علماً</w:t>
      </w:r>
      <w:r w:rsidR="007A5DEC" w:rsidRPr="00AC33DC">
        <w:rPr>
          <w:rFonts w:ascii="Traditional Arabic" w:hAnsi="Traditional Arabic" w:cs="Traditional Arabic"/>
          <w:i/>
          <w:iCs/>
          <w:sz w:val="30"/>
          <w:szCs w:val="30"/>
          <w:rtl/>
          <w:lang w:val="en-GB" w:eastAsia="zh-TW"/>
        </w:rPr>
        <w:t xml:space="preserve"> </w:t>
      </w:r>
      <w:r w:rsidR="007A5DEC" w:rsidRPr="00AC33DC">
        <w:rPr>
          <w:rFonts w:ascii="Traditional Arabic" w:hAnsi="Traditional Arabic" w:cs="Traditional Arabic"/>
          <w:sz w:val="30"/>
          <w:szCs w:val="30"/>
          <w:rtl/>
          <w:lang w:val="en-GB" w:eastAsia="zh-TW"/>
        </w:rPr>
        <w:t>ب</w:t>
      </w:r>
      <w:r w:rsidRPr="00AC33DC">
        <w:rPr>
          <w:rFonts w:ascii="Traditional Arabic" w:hAnsi="Traditional Arabic" w:cs="Traditional Arabic"/>
          <w:sz w:val="30"/>
          <w:szCs w:val="30"/>
          <w:rtl/>
          <w:lang w:val="en-GB" w:eastAsia="zh-TW"/>
        </w:rPr>
        <w:t xml:space="preserve">حالة المساهمات النقدية والعينية الواردة حتى </w:t>
      </w:r>
      <w:r w:rsidR="007A5DEC" w:rsidRPr="00AC33DC">
        <w:rPr>
          <w:rFonts w:ascii="Traditional Arabic" w:hAnsi="Traditional Arabic" w:cs="Traditional Arabic"/>
          <w:sz w:val="30"/>
          <w:szCs w:val="30"/>
          <w:rtl/>
          <w:lang w:val="en-GB" w:eastAsia="zh-TW"/>
        </w:rPr>
        <w:t xml:space="preserve">هذا التاريخ </w:t>
      </w:r>
      <w:r w:rsidRPr="00AC33DC">
        <w:rPr>
          <w:rFonts w:ascii="Traditional Arabic" w:hAnsi="Traditional Arabic" w:cs="Traditional Arabic"/>
          <w:sz w:val="30"/>
          <w:szCs w:val="30"/>
          <w:rtl/>
          <w:lang w:val="en-GB" w:eastAsia="zh-TW"/>
        </w:rPr>
        <w:t>على النحو المبين في الجداول 1 و2 و3 الواردة في مرفق هذا المقرر،</w:t>
      </w:r>
    </w:p>
    <w:p w14:paraId="6913EB7D" w14:textId="4C458745" w:rsidR="006F0068" w:rsidRPr="00AC33DC" w:rsidRDefault="006F0068" w:rsidP="00AC33DC">
      <w:pPr>
        <w:tabs>
          <w:tab w:val="left" w:pos="2833"/>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C33DC">
        <w:rPr>
          <w:rFonts w:ascii="Traditional Arabic" w:hAnsi="Traditional Arabic" w:cs="Traditional Arabic"/>
          <w:i/>
          <w:iCs/>
          <w:sz w:val="30"/>
          <w:szCs w:val="30"/>
          <w:rtl/>
          <w:lang w:val="en-GB" w:eastAsia="zh-TW"/>
        </w:rPr>
        <w:t>وإذ يلاحظ أيضاً</w:t>
      </w:r>
      <w:r w:rsidRPr="00AC33DC">
        <w:rPr>
          <w:rFonts w:ascii="Traditional Arabic" w:hAnsi="Traditional Arabic" w:cs="Traditional Arabic"/>
          <w:sz w:val="30"/>
          <w:szCs w:val="30"/>
          <w:rtl/>
          <w:lang w:val="en-GB" w:eastAsia="zh-TW"/>
        </w:rPr>
        <w:t xml:space="preserve"> التعهدات</w:t>
      </w:r>
      <w:r w:rsidR="00EF6C4F" w:rsidRPr="00AC33DC">
        <w:rPr>
          <w:rFonts w:ascii="Traditional Arabic" w:hAnsi="Traditional Arabic" w:cs="Traditional Arabic"/>
          <w:sz w:val="30"/>
          <w:szCs w:val="30"/>
          <w:rtl/>
          <w:lang w:val="en-GB" w:eastAsia="zh-TW"/>
        </w:rPr>
        <w:t xml:space="preserve"> المالية</w:t>
      </w:r>
      <w:r w:rsidRPr="00AC33DC">
        <w:rPr>
          <w:rFonts w:ascii="Traditional Arabic" w:hAnsi="Traditional Arabic" w:cs="Traditional Arabic"/>
          <w:sz w:val="30"/>
          <w:szCs w:val="30"/>
          <w:rtl/>
          <w:lang w:val="en-GB" w:eastAsia="zh-TW"/>
        </w:rPr>
        <w:t xml:space="preserve"> لفترة ما بعد عام </w:t>
      </w:r>
      <w:r w:rsidR="005F29B1" w:rsidRPr="00AC33DC">
        <w:rPr>
          <w:rFonts w:ascii="Traditional Arabic" w:hAnsi="Traditional Arabic" w:cs="Traditional Arabic"/>
          <w:sz w:val="30"/>
          <w:szCs w:val="30"/>
          <w:rtl/>
          <w:lang w:val="en-GB" w:eastAsia="zh-TW"/>
        </w:rPr>
        <w:t>2018</w:t>
      </w:r>
      <w:r w:rsidRPr="00AC33DC">
        <w:rPr>
          <w:rFonts w:ascii="Traditional Arabic" w:hAnsi="Traditional Arabic" w:cs="Traditional Arabic"/>
          <w:sz w:val="30"/>
          <w:szCs w:val="30"/>
          <w:rtl/>
          <w:lang w:val="en-GB" w:eastAsia="zh-TW"/>
        </w:rPr>
        <w:t>،</w:t>
      </w:r>
    </w:p>
    <w:p w14:paraId="3C3E1298" w14:textId="77777777" w:rsidR="006F0068" w:rsidRPr="00AC33DC" w:rsidRDefault="006F0068" w:rsidP="00AC33DC">
      <w:pPr>
        <w:tabs>
          <w:tab w:val="left" w:pos="2833"/>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C33DC">
        <w:rPr>
          <w:rFonts w:ascii="Traditional Arabic" w:hAnsi="Traditional Arabic" w:cs="Traditional Arabic"/>
          <w:i/>
          <w:iCs/>
          <w:sz w:val="30"/>
          <w:szCs w:val="30"/>
          <w:rtl/>
          <w:lang w:val="en-GB" w:eastAsia="zh-TW"/>
        </w:rPr>
        <w:t>وإذ يشير</w:t>
      </w:r>
      <w:r w:rsidRPr="00AC33DC">
        <w:rPr>
          <w:rFonts w:ascii="Traditional Arabic" w:hAnsi="Traditional Arabic" w:cs="Traditional Arabic"/>
          <w:sz w:val="30"/>
          <w:szCs w:val="30"/>
          <w:rtl/>
          <w:lang w:val="en-GB" w:eastAsia="zh-TW"/>
        </w:rPr>
        <w:t xml:space="preserve"> إلى أهمية استراتيجية جمع الأموال بهدف ضمان التمويل الكافي لأنشطة المنبر،</w:t>
      </w:r>
    </w:p>
    <w:p w14:paraId="345C388C" w14:textId="7476D5ED" w:rsidR="006F0068" w:rsidRPr="00AC33DC" w:rsidRDefault="006F0068" w:rsidP="00AC33DC">
      <w:pPr>
        <w:tabs>
          <w:tab w:val="left" w:pos="2833"/>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C33DC">
        <w:rPr>
          <w:rFonts w:ascii="Traditional Arabic" w:hAnsi="Traditional Arabic" w:cs="Traditional Arabic"/>
          <w:i/>
          <w:iCs/>
          <w:sz w:val="30"/>
          <w:szCs w:val="30"/>
          <w:rtl/>
          <w:lang w:val="en-GB" w:eastAsia="zh-TW"/>
        </w:rPr>
        <w:t xml:space="preserve">وإذ </w:t>
      </w:r>
      <w:r w:rsidR="00EF6C4F" w:rsidRPr="00AC33DC">
        <w:rPr>
          <w:rFonts w:ascii="Traditional Arabic" w:hAnsi="Traditional Arabic" w:cs="Traditional Arabic"/>
          <w:i/>
          <w:iCs/>
          <w:sz w:val="30"/>
          <w:szCs w:val="30"/>
          <w:rtl/>
          <w:lang w:val="en-GB" w:eastAsia="zh-TW"/>
        </w:rPr>
        <w:t>يحيط علماً</w:t>
      </w:r>
      <w:r w:rsidR="00EF6C4F" w:rsidRPr="00AC33DC">
        <w:rPr>
          <w:rFonts w:ascii="Traditional Arabic" w:hAnsi="Traditional Arabic" w:cs="Traditional Arabic"/>
          <w:sz w:val="30"/>
          <w:szCs w:val="30"/>
          <w:rtl/>
          <w:lang w:val="en-GB" w:eastAsia="zh-TW"/>
        </w:rPr>
        <w:t xml:space="preserve"> بحا</w:t>
      </w:r>
      <w:r w:rsidRPr="00AC33DC">
        <w:rPr>
          <w:rFonts w:ascii="Traditional Arabic" w:hAnsi="Traditional Arabic" w:cs="Traditional Arabic"/>
          <w:sz w:val="30"/>
          <w:szCs w:val="30"/>
          <w:rtl/>
          <w:lang w:val="en-GB" w:eastAsia="zh-TW"/>
        </w:rPr>
        <w:t xml:space="preserve">لة النفقات في فترة السنتين </w:t>
      </w:r>
      <w:r w:rsidR="005F29B1" w:rsidRPr="00AC33DC">
        <w:rPr>
          <w:rFonts w:ascii="Traditional Arabic" w:hAnsi="Traditional Arabic" w:cs="Traditional Arabic"/>
          <w:sz w:val="30"/>
          <w:szCs w:val="30"/>
          <w:rtl/>
          <w:lang w:val="en-GB" w:eastAsia="zh-TW"/>
        </w:rPr>
        <w:t>2017</w:t>
      </w:r>
      <w:r w:rsidRPr="00AC33DC">
        <w:rPr>
          <w:rFonts w:ascii="Traditional Arabic" w:hAnsi="Traditional Arabic" w:cs="Traditional Arabic"/>
          <w:sz w:val="30"/>
          <w:szCs w:val="30"/>
          <w:rtl/>
          <w:lang w:val="en-GB" w:eastAsia="zh-TW"/>
        </w:rPr>
        <w:t xml:space="preserve">-2018، على النحو المبين في الجدولين 5 و6 الواردين في مرفق هذا المقرر، وكذلك </w:t>
      </w:r>
      <w:r w:rsidR="00EF6C4F" w:rsidRPr="00AC33DC">
        <w:rPr>
          <w:rFonts w:ascii="Traditional Arabic" w:hAnsi="Traditional Arabic" w:cs="Traditional Arabic"/>
          <w:sz w:val="30"/>
          <w:szCs w:val="30"/>
          <w:rtl/>
          <w:lang w:val="en-GB" w:eastAsia="zh-TW"/>
        </w:rPr>
        <w:t>ب</w:t>
      </w:r>
      <w:r w:rsidRPr="00AC33DC">
        <w:rPr>
          <w:rFonts w:ascii="Traditional Arabic" w:hAnsi="Traditional Arabic" w:cs="Traditional Arabic"/>
          <w:sz w:val="30"/>
          <w:szCs w:val="30"/>
          <w:rtl/>
          <w:lang w:val="en-GB" w:eastAsia="zh-TW"/>
        </w:rPr>
        <w:t>مستوى الوفورات التي تحققت أثناء فترة السنتين،</w:t>
      </w:r>
    </w:p>
    <w:p w14:paraId="1C9E4F0B" w14:textId="77777777" w:rsidR="00411BD2" w:rsidRDefault="006F0068" w:rsidP="00411BD2">
      <w:pPr>
        <w:pStyle w:val="Normalnumber"/>
        <w:numPr>
          <w:ilvl w:val="0"/>
          <w:numId w:val="111"/>
        </w:numPr>
        <w:tabs>
          <w:tab w:val="clear" w:pos="1247"/>
          <w:tab w:val="clear" w:pos="1814"/>
          <w:tab w:val="clear" w:pos="2381"/>
          <w:tab w:val="clear" w:pos="2948"/>
          <w:tab w:val="clear" w:pos="3515"/>
        </w:tabs>
        <w:bidi/>
        <w:spacing w:line="400" w:lineRule="exact"/>
        <w:ind w:left="1128" w:firstLine="720"/>
        <w:jc w:val="both"/>
        <w:textDirection w:val="tbRlV"/>
        <w:rPr>
          <w:rFonts w:ascii="Traditional Arabic" w:hAnsi="Traditional Arabic"/>
          <w:sz w:val="30"/>
          <w:szCs w:val="30"/>
          <w:lang w:val="en-GB" w:eastAsia="zh-TW"/>
        </w:rPr>
      </w:pPr>
      <w:r w:rsidRPr="00557DC4">
        <w:rPr>
          <w:rFonts w:ascii="Traditional Arabic" w:hAnsi="Traditional Arabic"/>
          <w:i/>
          <w:iCs/>
          <w:sz w:val="30"/>
          <w:szCs w:val="30"/>
          <w:rtl/>
          <w:lang w:val="en-GB" w:eastAsia="zh-TW"/>
        </w:rPr>
        <w:t xml:space="preserve">يدعو </w:t>
      </w:r>
      <w:r w:rsidRPr="00974A55">
        <w:rPr>
          <w:rFonts w:ascii="Traditional Arabic" w:hAnsi="Traditional Arabic"/>
          <w:sz w:val="30"/>
          <w:szCs w:val="30"/>
          <w:rtl/>
          <w:lang w:val="en-GB" w:eastAsia="zh-TW"/>
        </w:rPr>
        <w:t xml:space="preserve">إلى الإعلان عن التعهدات والمساهمات للصندوق الاستئماني </w:t>
      </w:r>
      <w:r w:rsidR="00EF6C4F" w:rsidRPr="00974A55">
        <w:rPr>
          <w:rFonts w:ascii="Traditional Arabic" w:hAnsi="Traditional Arabic"/>
          <w:sz w:val="30"/>
          <w:szCs w:val="30"/>
          <w:rtl/>
          <w:lang w:val="en-GB" w:eastAsia="zh-TW"/>
        </w:rPr>
        <w:t xml:space="preserve">للمنبر الحكومي الدولي للعلوم والسياسات </w:t>
      </w:r>
      <w:r w:rsidR="00202657" w:rsidRPr="00974A55">
        <w:rPr>
          <w:rFonts w:ascii="Traditional Arabic" w:hAnsi="Traditional Arabic"/>
          <w:sz w:val="30"/>
          <w:szCs w:val="30"/>
          <w:rtl/>
          <w:lang w:val="en-GB" w:eastAsia="zh-TW"/>
        </w:rPr>
        <w:t>في مجال التنوع البيولوجي وخدمات النظم الإيكولوجية</w:t>
      </w:r>
      <w:r w:rsidRPr="00974A55">
        <w:rPr>
          <w:rFonts w:ascii="Traditional Arabic" w:hAnsi="Traditional Arabic"/>
          <w:sz w:val="30"/>
          <w:szCs w:val="30"/>
          <w:rtl/>
          <w:lang w:val="en-GB" w:eastAsia="zh-TW"/>
        </w:rPr>
        <w:t>، وكذلك إعلان المساهمات العينية من الحكومات وهيئات الأمم المتحدة ومرفق البيئة العالمية وسائر المنظمات الحكومية الدولية وأصحاب المصلحة وغيرهم من القادرين على تقديم المساهمات لدعم أعمال المنبر، بما يشمل منظمات التكامل الاقتصادي الإقليمية والقطاع الخاص والمؤسسات؛</w:t>
      </w:r>
    </w:p>
    <w:p w14:paraId="44BF331D" w14:textId="77777777" w:rsidR="00FA62AE" w:rsidRDefault="006F0068" w:rsidP="00FA62AE">
      <w:pPr>
        <w:pStyle w:val="Normalnumber"/>
        <w:numPr>
          <w:ilvl w:val="0"/>
          <w:numId w:val="111"/>
        </w:numPr>
        <w:tabs>
          <w:tab w:val="clear" w:pos="1247"/>
          <w:tab w:val="clear" w:pos="1814"/>
          <w:tab w:val="clear" w:pos="2381"/>
          <w:tab w:val="clear" w:pos="2948"/>
          <w:tab w:val="clear" w:pos="3515"/>
        </w:tabs>
        <w:bidi/>
        <w:spacing w:line="400" w:lineRule="exact"/>
        <w:ind w:left="1128" w:firstLine="720"/>
        <w:jc w:val="both"/>
        <w:textDirection w:val="tbRlV"/>
        <w:rPr>
          <w:rFonts w:ascii="Traditional Arabic" w:hAnsi="Traditional Arabic"/>
          <w:sz w:val="30"/>
          <w:szCs w:val="30"/>
          <w:lang w:val="en-GB" w:eastAsia="zh-TW"/>
        </w:rPr>
      </w:pPr>
      <w:r w:rsidRPr="00411BD2">
        <w:rPr>
          <w:rFonts w:ascii="Traditional Arabic" w:hAnsi="Traditional Arabic"/>
          <w:i/>
          <w:iCs/>
          <w:sz w:val="30"/>
          <w:szCs w:val="30"/>
          <w:rtl/>
          <w:lang w:val="en-GB" w:eastAsia="zh-TW"/>
        </w:rPr>
        <w:t>يطلب</w:t>
      </w:r>
      <w:r w:rsidRPr="00411BD2">
        <w:rPr>
          <w:rFonts w:ascii="Traditional Arabic" w:hAnsi="Traditional Arabic"/>
          <w:sz w:val="30"/>
          <w:szCs w:val="30"/>
          <w:rtl/>
          <w:lang w:val="en-GB" w:eastAsia="zh-TW"/>
        </w:rPr>
        <w:t xml:space="preserve"> إلى الأمينة التنفيذية أن تقدم، بتوجيه من المكتب، تقريراً إلى الاجتماع العام في دورته الثامنة عن النفقات لفترة الثلاث سنوات 2018-2020 وعن الأنشطة المتعلقة بجمع الأموال؛</w:t>
      </w:r>
    </w:p>
    <w:p w14:paraId="3C17FF70" w14:textId="147C810F" w:rsidR="00FA62AE" w:rsidRDefault="006F0068" w:rsidP="006C6EE6">
      <w:pPr>
        <w:pStyle w:val="Normalnumber"/>
        <w:numPr>
          <w:ilvl w:val="0"/>
          <w:numId w:val="111"/>
        </w:numPr>
        <w:tabs>
          <w:tab w:val="clear" w:pos="1247"/>
          <w:tab w:val="clear" w:pos="1814"/>
          <w:tab w:val="clear" w:pos="2381"/>
          <w:tab w:val="clear" w:pos="2948"/>
          <w:tab w:val="clear" w:pos="3515"/>
        </w:tabs>
        <w:bidi/>
        <w:spacing w:line="400" w:lineRule="exact"/>
        <w:ind w:left="1128" w:firstLine="720"/>
        <w:jc w:val="both"/>
        <w:textDirection w:val="tbRlV"/>
        <w:rPr>
          <w:rFonts w:ascii="Traditional Arabic" w:hAnsi="Traditional Arabic"/>
          <w:sz w:val="30"/>
          <w:szCs w:val="30"/>
          <w:lang w:val="en-GB" w:eastAsia="zh-TW"/>
        </w:rPr>
      </w:pPr>
      <w:r w:rsidRPr="00FA62AE">
        <w:rPr>
          <w:rFonts w:ascii="Traditional Arabic" w:hAnsi="Traditional Arabic"/>
          <w:i/>
          <w:iCs/>
          <w:sz w:val="30"/>
          <w:szCs w:val="30"/>
          <w:rtl/>
          <w:lang w:val="en-GB" w:eastAsia="zh-TW"/>
        </w:rPr>
        <w:t>يعتمد</w:t>
      </w:r>
      <w:r w:rsidRPr="00FA62AE">
        <w:rPr>
          <w:rFonts w:ascii="Traditional Arabic" w:hAnsi="Traditional Arabic"/>
          <w:sz w:val="30"/>
          <w:szCs w:val="30"/>
          <w:rtl/>
          <w:lang w:val="en-GB" w:eastAsia="zh-TW"/>
        </w:rPr>
        <w:t xml:space="preserve"> الميزانيتين المنقحتين </w:t>
      </w:r>
      <w:r w:rsidR="00202657" w:rsidRPr="00FA62AE">
        <w:rPr>
          <w:rFonts w:ascii="Traditional Arabic" w:hAnsi="Traditional Arabic"/>
          <w:sz w:val="30"/>
          <w:szCs w:val="30"/>
          <w:rtl/>
          <w:lang w:val="en-GB" w:eastAsia="zh-TW"/>
        </w:rPr>
        <w:t xml:space="preserve">للعامين </w:t>
      </w:r>
      <w:r w:rsidR="005F29B1" w:rsidRPr="00FA62AE">
        <w:rPr>
          <w:rFonts w:ascii="Traditional Arabic" w:hAnsi="Traditional Arabic"/>
          <w:sz w:val="30"/>
          <w:szCs w:val="30"/>
          <w:rtl/>
          <w:lang w:val="en-GB" w:eastAsia="zh-TW"/>
        </w:rPr>
        <w:t xml:space="preserve">2019 </w:t>
      </w:r>
      <w:r w:rsidRPr="00FA62AE">
        <w:rPr>
          <w:rFonts w:ascii="Traditional Arabic" w:hAnsi="Traditional Arabic"/>
          <w:sz w:val="30"/>
          <w:szCs w:val="30"/>
          <w:rtl/>
          <w:lang w:val="en-GB" w:eastAsia="zh-TW"/>
        </w:rPr>
        <w:t xml:space="preserve">و2020 </w:t>
      </w:r>
      <w:r w:rsidR="00202657" w:rsidRPr="00FA62AE">
        <w:rPr>
          <w:rFonts w:ascii="Traditional Arabic" w:hAnsi="Traditional Arabic"/>
          <w:sz w:val="30"/>
          <w:szCs w:val="30"/>
          <w:rtl/>
          <w:lang w:val="en-GB" w:eastAsia="zh-TW"/>
        </w:rPr>
        <w:t>و</w:t>
      </w:r>
      <w:r w:rsidRPr="00FA62AE">
        <w:rPr>
          <w:rFonts w:ascii="Traditional Arabic" w:hAnsi="Traditional Arabic"/>
          <w:sz w:val="30"/>
          <w:szCs w:val="30"/>
          <w:rtl/>
          <w:lang w:val="en-GB" w:eastAsia="zh-TW"/>
        </w:rPr>
        <w:t xml:space="preserve">قدرهما 605 269 8 </w:t>
      </w:r>
      <w:r w:rsidR="00202657" w:rsidRPr="00FA62AE">
        <w:rPr>
          <w:rFonts w:ascii="Traditional Arabic" w:hAnsi="Traditional Arabic"/>
          <w:sz w:val="30"/>
          <w:szCs w:val="30"/>
          <w:rtl/>
          <w:lang w:val="en-GB" w:eastAsia="zh-TW"/>
        </w:rPr>
        <w:t>دولارات</w:t>
      </w:r>
      <w:r w:rsidR="006C6EE6">
        <w:rPr>
          <w:rFonts w:ascii="Traditional Arabic" w:hAnsi="Traditional Arabic"/>
          <w:sz w:val="30"/>
          <w:szCs w:val="30"/>
          <w:rtl/>
          <w:lang w:val="en-GB" w:eastAsia="zh-TW"/>
        </w:rPr>
        <w:br/>
      </w:r>
      <w:r w:rsidR="00202657" w:rsidRPr="00FA62AE">
        <w:rPr>
          <w:rFonts w:ascii="Traditional Arabic" w:hAnsi="Traditional Arabic"/>
          <w:sz w:val="30"/>
          <w:szCs w:val="30"/>
          <w:rtl/>
          <w:lang w:val="en-GB" w:eastAsia="zh-TW"/>
        </w:rPr>
        <w:t xml:space="preserve">و360 </w:t>
      </w:r>
      <w:r w:rsidRPr="00FA62AE">
        <w:rPr>
          <w:rFonts w:ascii="Traditional Arabic" w:hAnsi="Traditional Arabic"/>
          <w:sz w:val="30"/>
          <w:szCs w:val="30"/>
          <w:rtl/>
          <w:lang w:val="en-GB" w:eastAsia="zh-TW"/>
        </w:rPr>
        <w:t>146 7 دولار، على التوالي، على النحو المبين في الجدول 7 من مرفق هذا المقرر؛</w:t>
      </w:r>
    </w:p>
    <w:p w14:paraId="66C50BC7" w14:textId="77777777" w:rsidR="00FA62AE" w:rsidRDefault="006F0068" w:rsidP="00FA62AE">
      <w:pPr>
        <w:pStyle w:val="Normalnumber"/>
        <w:numPr>
          <w:ilvl w:val="0"/>
          <w:numId w:val="111"/>
        </w:numPr>
        <w:tabs>
          <w:tab w:val="clear" w:pos="1247"/>
          <w:tab w:val="clear" w:pos="1814"/>
          <w:tab w:val="clear" w:pos="2381"/>
          <w:tab w:val="clear" w:pos="2948"/>
          <w:tab w:val="clear" w:pos="3515"/>
        </w:tabs>
        <w:bidi/>
        <w:spacing w:line="400" w:lineRule="exact"/>
        <w:ind w:left="1128" w:firstLine="720"/>
        <w:jc w:val="both"/>
        <w:textDirection w:val="tbRlV"/>
        <w:rPr>
          <w:rFonts w:ascii="Traditional Arabic" w:hAnsi="Traditional Arabic"/>
          <w:sz w:val="30"/>
          <w:szCs w:val="30"/>
          <w:lang w:val="en-GB" w:eastAsia="zh-TW"/>
        </w:rPr>
      </w:pPr>
      <w:r w:rsidRPr="00FA62AE">
        <w:rPr>
          <w:rFonts w:ascii="Traditional Arabic" w:hAnsi="Traditional Arabic"/>
          <w:i/>
          <w:iCs/>
          <w:sz w:val="30"/>
          <w:szCs w:val="30"/>
          <w:rtl/>
          <w:lang w:val="en-GB" w:eastAsia="zh-TW"/>
        </w:rPr>
        <w:t>يعتمد أيضاً</w:t>
      </w:r>
      <w:r w:rsidRPr="00FA62AE">
        <w:rPr>
          <w:rFonts w:ascii="Traditional Arabic" w:hAnsi="Traditional Arabic"/>
          <w:sz w:val="30"/>
          <w:szCs w:val="30"/>
          <w:rtl/>
          <w:lang w:val="en-GB" w:eastAsia="zh-TW"/>
        </w:rPr>
        <w:t xml:space="preserve"> الميزانية المؤقتة لعام 2021 </w:t>
      </w:r>
      <w:r w:rsidR="00202657" w:rsidRPr="00FA62AE">
        <w:rPr>
          <w:rFonts w:ascii="Traditional Arabic" w:hAnsi="Traditional Arabic"/>
          <w:sz w:val="30"/>
          <w:szCs w:val="30"/>
          <w:rtl/>
          <w:lang w:val="en-GB" w:eastAsia="zh-TW"/>
        </w:rPr>
        <w:t>و</w:t>
      </w:r>
      <w:r w:rsidRPr="00FA62AE">
        <w:rPr>
          <w:rFonts w:ascii="Traditional Arabic" w:hAnsi="Traditional Arabic"/>
          <w:sz w:val="30"/>
          <w:szCs w:val="30"/>
          <w:rtl/>
          <w:lang w:val="en-GB" w:eastAsia="zh-TW"/>
        </w:rPr>
        <w:t>قدرها 810 721 8 دولارات، على النحو المبين في الجدول 8 من مرفق هذا المقرر؛</w:t>
      </w:r>
    </w:p>
    <w:p w14:paraId="0167E10E" w14:textId="6EC716DD" w:rsidR="006F0068" w:rsidRPr="00FA62AE" w:rsidRDefault="006F0068" w:rsidP="00FA62AE">
      <w:pPr>
        <w:pStyle w:val="Normalnumber"/>
        <w:numPr>
          <w:ilvl w:val="0"/>
          <w:numId w:val="111"/>
        </w:numPr>
        <w:tabs>
          <w:tab w:val="clear" w:pos="1247"/>
          <w:tab w:val="clear" w:pos="1814"/>
          <w:tab w:val="clear" w:pos="2381"/>
          <w:tab w:val="clear" w:pos="2948"/>
          <w:tab w:val="clear" w:pos="3515"/>
        </w:tabs>
        <w:bidi/>
        <w:spacing w:line="400" w:lineRule="exact"/>
        <w:ind w:left="1128" w:firstLine="720"/>
        <w:jc w:val="both"/>
        <w:textDirection w:val="tbRlV"/>
        <w:rPr>
          <w:rFonts w:ascii="Traditional Arabic" w:hAnsi="Traditional Arabic"/>
          <w:sz w:val="30"/>
          <w:szCs w:val="30"/>
          <w:lang w:val="en-GB" w:eastAsia="zh-TW"/>
        </w:rPr>
      </w:pPr>
      <w:r w:rsidRPr="00FA62AE">
        <w:rPr>
          <w:rFonts w:ascii="Traditional Arabic" w:hAnsi="Traditional Arabic"/>
          <w:i/>
          <w:iCs/>
          <w:sz w:val="30"/>
          <w:szCs w:val="30"/>
          <w:rtl/>
          <w:lang w:val="en-GB" w:eastAsia="zh-TW"/>
        </w:rPr>
        <w:t>يشير</w:t>
      </w:r>
      <w:r w:rsidRPr="00FA62AE">
        <w:rPr>
          <w:rFonts w:ascii="Traditional Arabic" w:hAnsi="Traditional Arabic"/>
          <w:sz w:val="30"/>
          <w:szCs w:val="30"/>
          <w:rtl/>
          <w:lang w:val="en-GB" w:eastAsia="zh-TW"/>
        </w:rPr>
        <w:t xml:space="preserve">، فيما يتعلق باستلام المساهمات المقدمة من القطاع الخاص والجهات غير الحكومية صاحبة المصلحة، إلى المبادئ التشغيلية </w:t>
      </w:r>
      <w:r w:rsidR="00F23543" w:rsidRPr="00FA62AE">
        <w:rPr>
          <w:rFonts w:ascii="Traditional Arabic" w:hAnsi="Traditional Arabic"/>
          <w:sz w:val="30"/>
          <w:szCs w:val="30"/>
          <w:rtl/>
          <w:lang w:val="en-GB" w:eastAsia="zh-TW"/>
        </w:rPr>
        <w:t xml:space="preserve">بصيغتها </w:t>
      </w:r>
      <w:r w:rsidRPr="00FA62AE">
        <w:rPr>
          <w:rFonts w:ascii="Traditional Arabic" w:hAnsi="Traditional Arabic"/>
          <w:sz w:val="30"/>
          <w:szCs w:val="30"/>
          <w:rtl/>
          <w:lang w:val="en-GB" w:eastAsia="zh-TW"/>
        </w:rPr>
        <w:t>التي اعتمدها الاجتماع العام في الجلسة الثانية لاجتماع تحديد الطرائق والترتيبات المؤسسية لمنبر حكومي دولي للعلوم والسياسات في مجال التنوع البيولوجي وخدمات النظم الإيكولوجية، الذي عقد في بنما سيتي في عام ٢٠١٢، و</w:t>
      </w:r>
      <w:r w:rsidR="00861C8A" w:rsidRPr="00FA62AE">
        <w:rPr>
          <w:rFonts w:ascii="Traditional Arabic" w:hAnsi="Traditional Arabic"/>
          <w:sz w:val="30"/>
          <w:szCs w:val="30"/>
          <w:rtl/>
          <w:lang w:val="en-GB" w:eastAsia="zh-TW"/>
        </w:rPr>
        <w:t xml:space="preserve">إلى </w:t>
      </w:r>
      <w:r w:rsidRPr="00FA62AE">
        <w:rPr>
          <w:rFonts w:ascii="Traditional Arabic" w:hAnsi="Traditional Arabic"/>
          <w:sz w:val="30"/>
          <w:szCs w:val="30"/>
          <w:rtl/>
          <w:lang w:val="en-GB" w:eastAsia="zh-TW"/>
        </w:rPr>
        <w:t xml:space="preserve">الإجراءات المالية للمنبر </w:t>
      </w:r>
      <w:r w:rsidR="00861C8A" w:rsidRPr="00FA62AE">
        <w:rPr>
          <w:rFonts w:ascii="Traditional Arabic" w:hAnsi="Traditional Arabic"/>
          <w:sz w:val="30"/>
          <w:szCs w:val="30"/>
          <w:rtl/>
          <w:lang w:val="en-GB" w:eastAsia="zh-TW"/>
        </w:rPr>
        <w:t xml:space="preserve">بصيغتها </w:t>
      </w:r>
      <w:r w:rsidRPr="00FA62AE">
        <w:rPr>
          <w:rFonts w:ascii="Traditional Arabic" w:hAnsi="Traditional Arabic"/>
          <w:sz w:val="30"/>
          <w:szCs w:val="30"/>
          <w:rtl/>
          <w:lang w:val="en-GB" w:eastAsia="zh-TW"/>
        </w:rPr>
        <w:t xml:space="preserve">التي اعتمدت في المقررين م ح د-2/7 </w:t>
      </w:r>
      <w:proofErr w:type="spellStart"/>
      <w:r w:rsidRPr="00FA62AE">
        <w:rPr>
          <w:rFonts w:ascii="Traditional Arabic" w:hAnsi="Traditional Arabic"/>
          <w:sz w:val="30"/>
          <w:szCs w:val="30"/>
          <w:rtl/>
          <w:lang w:val="en-GB" w:eastAsia="zh-TW"/>
        </w:rPr>
        <w:t>وم</w:t>
      </w:r>
      <w:proofErr w:type="spellEnd"/>
      <w:r w:rsidRPr="00FA62AE">
        <w:rPr>
          <w:rFonts w:ascii="Traditional Arabic" w:hAnsi="Traditional Arabic"/>
          <w:sz w:val="30"/>
          <w:szCs w:val="30"/>
          <w:rtl/>
          <w:lang w:val="en-GB" w:eastAsia="zh-TW"/>
        </w:rPr>
        <w:t xml:space="preserve"> ح د-3/2، وفي هذا الصدد</w:t>
      </w:r>
      <w:r w:rsidRPr="00FA62AE">
        <w:rPr>
          <w:rFonts w:ascii="Traditional Arabic" w:hAnsi="Traditional Arabic"/>
          <w:sz w:val="30"/>
          <w:szCs w:val="30"/>
          <w:rtl/>
          <w:lang w:eastAsia="zh-TW"/>
        </w:rPr>
        <w:t>:</w:t>
      </w:r>
    </w:p>
    <w:p w14:paraId="093188AB" w14:textId="25447D66" w:rsidR="006F0068" w:rsidRPr="006F0068" w:rsidRDefault="006F0068" w:rsidP="0041023D">
      <w:pPr>
        <w:spacing w:after="120" w:line="400" w:lineRule="exact"/>
        <w:ind w:left="1128" w:firstLine="720"/>
        <w:jc w:val="both"/>
        <w:textDirection w:val="tbRlV"/>
        <w:rPr>
          <w:rFonts w:ascii="Traditional Arabic" w:hAnsi="Traditional Arabic" w:cs="Traditional Arabic"/>
          <w:sz w:val="30"/>
          <w:szCs w:val="30"/>
          <w:rtl/>
          <w:lang w:val="en-GB" w:eastAsia="zh-TW"/>
        </w:rPr>
      </w:pPr>
      <w:r w:rsidRPr="006F0068">
        <w:rPr>
          <w:rFonts w:ascii="Traditional Arabic" w:hAnsi="Traditional Arabic" w:cs="Traditional Arabic"/>
          <w:sz w:val="30"/>
          <w:szCs w:val="30"/>
          <w:rtl/>
          <w:lang w:val="en-GB" w:eastAsia="zh-TW"/>
        </w:rPr>
        <w:t>(أ)</w:t>
      </w:r>
      <w:r w:rsidRPr="006F0068">
        <w:rPr>
          <w:rFonts w:ascii="Traditional Arabic" w:hAnsi="Traditional Arabic" w:cs="Traditional Arabic"/>
          <w:sz w:val="30"/>
          <w:szCs w:val="30"/>
          <w:rtl/>
          <w:lang w:val="en-GB" w:eastAsia="zh-TW"/>
        </w:rPr>
        <w:tab/>
      </w:r>
      <w:r w:rsidRPr="006F0068">
        <w:rPr>
          <w:rFonts w:ascii="Traditional Arabic" w:hAnsi="Traditional Arabic" w:cs="Traditional Arabic"/>
          <w:i/>
          <w:iCs/>
          <w:sz w:val="30"/>
          <w:szCs w:val="30"/>
          <w:rtl/>
          <w:lang w:val="en-GB" w:eastAsia="zh-TW"/>
        </w:rPr>
        <w:t>يطلب</w:t>
      </w:r>
      <w:r w:rsidRPr="006F0068">
        <w:rPr>
          <w:rFonts w:ascii="Traditional Arabic" w:hAnsi="Traditional Arabic" w:cs="Traditional Arabic"/>
          <w:sz w:val="30"/>
          <w:szCs w:val="30"/>
          <w:rtl/>
          <w:lang w:val="en-GB" w:eastAsia="zh-TW"/>
        </w:rPr>
        <w:t xml:space="preserve"> إلى الأمينة التنفيذية </w:t>
      </w:r>
      <w:r w:rsidR="00861C8A">
        <w:rPr>
          <w:rFonts w:ascii="Traditional Arabic" w:hAnsi="Traditional Arabic" w:cs="Traditional Arabic"/>
          <w:sz w:val="30"/>
          <w:szCs w:val="30"/>
          <w:rtl/>
          <w:lang w:val="en-GB" w:eastAsia="zh-TW"/>
        </w:rPr>
        <w:t>أن تعد</w:t>
      </w:r>
      <w:r w:rsidR="00861C8A" w:rsidRPr="006F0068">
        <w:rPr>
          <w:rFonts w:ascii="Traditional Arabic" w:hAnsi="Traditional Arabic" w:cs="Traditional Arabic"/>
          <w:sz w:val="30"/>
          <w:szCs w:val="30"/>
          <w:rtl/>
          <w:lang w:val="en-GB" w:eastAsia="zh-TW"/>
        </w:rPr>
        <w:t xml:space="preserve"> </w:t>
      </w:r>
      <w:r w:rsidRPr="006F0068">
        <w:rPr>
          <w:rFonts w:ascii="Traditional Arabic" w:hAnsi="Traditional Arabic" w:cs="Traditional Arabic"/>
          <w:sz w:val="30"/>
          <w:szCs w:val="30"/>
          <w:rtl/>
          <w:lang w:val="en-GB" w:eastAsia="zh-TW"/>
        </w:rPr>
        <w:t xml:space="preserve">مشروع </w:t>
      </w:r>
      <w:r w:rsidRPr="00D76292">
        <w:rPr>
          <w:rFonts w:ascii="Traditional Arabic" w:hAnsi="Traditional Arabic" w:cs="Traditional Arabic"/>
          <w:sz w:val="30"/>
          <w:szCs w:val="30"/>
          <w:rtl/>
          <w:lang w:val="en-GB" w:eastAsia="zh-TW"/>
        </w:rPr>
        <w:t xml:space="preserve">مبادئ توجيهية </w:t>
      </w:r>
      <w:r w:rsidR="00861C8A" w:rsidRPr="00D76292">
        <w:rPr>
          <w:rFonts w:ascii="Traditional Arabic" w:hAnsi="Traditional Arabic" w:cs="Traditional Arabic"/>
          <w:sz w:val="30"/>
          <w:szCs w:val="30"/>
          <w:rtl/>
          <w:lang w:val="en-GB" w:eastAsia="zh-TW"/>
        </w:rPr>
        <w:t xml:space="preserve">لتنظيم </w:t>
      </w:r>
      <w:r w:rsidRPr="00D76292">
        <w:rPr>
          <w:rFonts w:ascii="Traditional Arabic" w:hAnsi="Traditional Arabic" w:cs="Traditional Arabic"/>
          <w:sz w:val="30"/>
          <w:szCs w:val="30"/>
          <w:rtl/>
          <w:lang w:val="en-GB" w:eastAsia="zh-TW"/>
        </w:rPr>
        <w:t>المساهمات في أعمال المنبر من القطاع الخاص والجهات غير الحكومية صاحبة المصلحة</w:t>
      </w:r>
      <w:r w:rsidR="004B53E0" w:rsidRPr="00D76292">
        <w:rPr>
          <w:rFonts w:ascii="Traditional Arabic" w:hAnsi="Traditional Arabic" w:cs="Traditional Arabic"/>
          <w:sz w:val="30"/>
          <w:szCs w:val="30"/>
          <w:rtl/>
          <w:lang w:val="en-GB" w:eastAsia="zh-TW"/>
        </w:rPr>
        <w:t>،</w:t>
      </w:r>
      <w:r w:rsidRPr="00D76292">
        <w:rPr>
          <w:rFonts w:ascii="Traditional Arabic" w:hAnsi="Traditional Arabic" w:cs="Traditional Arabic"/>
          <w:sz w:val="30"/>
          <w:szCs w:val="30"/>
          <w:rtl/>
          <w:lang w:val="en-GB" w:eastAsia="zh-TW"/>
        </w:rPr>
        <w:t xml:space="preserve"> </w:t>
      </w:r>
      <w:r w:rsidR="00861C8A" w:rsidRPr="00D76292">
        <w:rPr>
          <w:rFonts w:ascii="Traditional Arabic" w:hAnsi="Traditional Arabic" w:cs="Traditional Arabic"/>
          <w:sz w:val="30"/>
          <w:szCs w:val="30"/>
          <w:rtl/>
          <w:lang w:val="en-GB" w:eastAsia="zh-TW"/>
        </w:rPr>
        <w:t xml:space="preserve">وأن </w:t>
      </w:r>
      <w:r w:rsidR="00284213" w:rsidRPr="00D76292">
        <w:rPr>
          <w:rFonts w:ascii="Traditional Arabic" w:hAnsi="Traditional Arabic" w:cs="Traditional Arabic"/>
          <w:sz w:val="30"/>
          <w:szCs w:val="30"/>
          <w:rtl/>
          <w:lang w:val="en-GB" w:eastAsia="zh-TW"/>
        </w:rPr>
        <w:t xml:space="preserve">تقدم المشروع </w:t>
      </w:r>
      <w:r w:rsidRPr="00D76292">
        <w:rPr>
          <w:rFonts w:ascii="Traditional Arabic" w:hAnsi="Traditional Arabic" w:cs="Traditional Arabic"/>
          <w:sz w:val="30"/>
          <w:szCs w:val="30"/>
          <w:rtl/>
          <w:lang w:val="en-GB" w:eastAsia="zh-TW"/>
        </w:rPr>
        <w:t>إلى الاجتماع العام للموافقة عليه في</w:t>
      </w:r>
      <w:r w:rsidRPr="006F0068">
        <w:rPr>
          <w:rFonts w:ascii="Traditional Arabic" w:hAnsi="Traditional Arabic" w:cs="Traditional Arabic"/>
          <w:sz w:val="30"/>
          <w:szCs w:val="30"/>
          <w:rtl/>
          <w:lang w:val="en-GB" w:eastAsia="zh-TW"/>
        </w:rPr>
        <w:t xml:space="preserve"> دورته الثامنة؛</w:t>
      </w:r>
    </w:p>
    <w:p w14:paraId="34CF60CA" w14:textId="12C0F63C" w:rsidR="006C6EE6" w:rsidRDefault="006F0068" w:rsidP="005A7F9E">
      <w:pPr>
        <w:spacing w:after="120" w:line="400" w:lineRule="exact"/>
        <w:ind w:left="1128" w:firstLine="720"/>
        <w:jc w:val="both"/>
        <w:textDirection w:val="tbRlV"/>
        <w:rPr>
          <w:rFonts w:eastAsia="PMingLiU" w:cs="Traditional Arabic"/>
          <w:sz w:val="20"/>
          <w:szCs w:val="30"/>
          <w:rtl/>
          <w:lang w:val="en-GB" w:eastAsia="zh-TW"/>
        </w:rPr>
      </w:pPr>
      <w:r w:rsidRPr="006F0068">
        <w:rPr>
          <w:rFonts w:ascii="Traditional Arabic" w:hAnsi="Traditional Arabic" w:cs="Traditional Arabic"/>
          <w:sz w:val="30"/>
          <w:szCs w:val="30"/>
          <w:rtl/>
          <w:lang w:val="en-GB" w:eastAsia="zh-TW"/>
        </w:rPr>
        <w:lastRenderedPageBreak/>
        <w:t>(ب)</w:t>
      </w:r>
      <w:r w:rsidRPr="006F0068">
        <w:rPr>
          <w:rFonts w:ascii="Traditional Arabic" w:hAnsi="Traditional Arabic" w:cs="Traditional Arabic"/>
          <w:sz w:val="30"/>
          <w:szCs w:val="30"/>
          <w:rtl/>
          <w:lang w:val="en-GB" w:eastAsia="zh-TW"/>
        </w:rPr>
        <w:tab/>
      </w:r>
      <w:r w:rsidRPr="006F0068">
        <w:rPr>
          <w:rFonts w:ascii="Traditional Arabic" w:hAnsi="Traditional Arabic" w:cs="Traditional Arabic"/>
          <w:i/>
          <w:iCs/>
          <w:sz w:val="30"/>
          <w:szCs w:val="30"/>
          <w:rtl/>
          <w:lang w:val="en-GB" w:eastAsia="zh-TW"/>
        </w:rPr>
        <w:t>يقرر</w:t>
      </w:r>
      <w:r w:rsidRPr="006F0068">
        <w:rPr>
          <w:rFonts w:ascii="Traditional Arabic" w:hAnsi="Traditional Arabic" w:cs="Traditional Arabic"/>
          <w:sz w:val="30"/>
          <w:szCs w:val="30"/>
          <w:rtl/>
          <w:lang w:val="en-GB" w:eastAsia="zh-TW"/>
        </w:rPr>
        <w:t xml:space="preserve"> أنه، بالإضافة إلى الأنظمة والقواعد والسياسات والإجراءات المطبقة بالفعل لقبول المساهمات </w:t>
      </w:r>
      <w:r w:rsidR="00861C8A">
        <w:rPr>
          <w:rFonts w:ascii="Traditional Arabic" w:hAnsi="Traditional Arabic" w:cs="Traditional Arabic"/>
          <w:sz w:val="30"/>
          <w:szCs w:val="30"/>
          <w:rtl/>
          <w:lang w:val="en-GB" w:eastAsia="zh-TW"/>
        </w:rPr>
        <w:t>والتعهدات</w:t>
      </w:r>
      <w:r w:rsidRPr="006F0068">
        <w:rPr>
          <w:rFonts w:ascii="Traditional Arabic" w:hAnsi="Traditional Arabic" w:cs="Traditional Arabic"/>
          <w:sz w:val="30"/>
          <w:szCs w:val="30"/>
          <w:rtl/>
          <w:lang w:val="en-GB" w:eastAsia="zh-TW"/>
        </w:rPr>
        <w:t xml:space="preserve">، يتعين تطبيق </w:t>
      </w:r>
      <w:r w:rsidR="00861C8A">
        <w:rPr>
          <w:rFonts w:ascii="Traditional Arabic" w:hAnsi="Traditional Arabic" w:cs="Traditional Arabic"/>
          <w:sz w:val="30"/>
          <w:szCs w:val="30"/>
          <w:rtl/>
          <w:lang w:val="en-GB" w:eastAsia="zh-TW"/>
        </w:rPr>
        <w:t>التوجيه المؤقت التالي</w:t>
      </w:r>
      <w:r w:rsidR="00861C8A" w:rsidRPr="006F0068">
        <w:rPr>
          <w:rFonts w:ascii="Traditional Arabic" w:hAnsi="Traditional Arabic" w:cs="Traditional Arabic"/>
          <w:sz w:val="30"/>
          <w:szCs w:val="30"/>
          <w:rtl/>
          <w:lang w:val="en-GB" w:eastAsia="zh-TW"/>
        </w:rPr>
        <w:t xml:space="preserve"> </w:t>
      </w:r>
      <w:r w:rsidRPr="00D76292">
        <w:rPr>
          <w:rFonts w:ascii="Traditional Arabic" w:hAnsi="Traditional Arabic" w:cs="Traditional Arabic"/>
          <w:sz w:val="30"/>
          <w:szCs w:val="30"/>
          <w:rtl/>
          <w:lang w:val="en-GB" w:eastAsia="zh-TW"/>
        </w:rPr>
        <w:t xml:space="preserve">فيما يخص القطاع الخاص والجهات غير الحكومية صاحبة المصلحة: </w:t>
      </w:r>
      <w:r w:rsidR="00861C8A" w:rsidRPr="00D76292">
        <w:rPr>
          <w:rFonts w:ascii="Traditional Arabic" w:hAnsi="Traditional Arabic" w:cs="Traditional Arabic"/>
          <w:sz w:val="30"/>
          <w:szCs w:val="30"/>
          <w:rtl/>
          <w:lang w:val="en-GB" w:eastAsia="zh-TW"/>
        </w:rPr>
        <w:t>لا ت</w:t>
      </w:r>
      <w:r w:rsidRPr="00D76292">
        <w:rPr>
          <w:rFonts w:ascii="Traditional Arabic" w:hAnsi="Traditional Arabic" w:cs="Traditional Arabic"/>
          <w:sz w:val="30"/>
          <w:szCs w:val="30"/>
          <w:rtl/>
          <w:lang w:val="en-GB" w:eastAsia="zh-TW"/>
        </w:rPr>
        <w:t>ذكر شعارات أو أسماء الجهات المانحة في تقارير المنبر</w:t>
      </w:r>
      <w:r w:rsidRPr="00D76292">
        <w:rPr>
          <w:rFonts w:eastAsia="PMingLiU" w:cs="Traditional Arabic"/>
          <w:sz w:val="20"/>
          <w:szCs w:val="30"/>
          <w:vertAlign w:val="superscript"/>
          <w:rtl/>
          <w:lang w:val="en-GB" w:eastAsia="zh-TW"/>
        </w:rPr>
        <w:t>(</w:t>
      </w:r>
      <w:r w:rsidRPr="00D76292">
        <w:rPr>
          <w:rFonts w:eastAsia="PMingLiU" w:cs="Traditional Arabic"/>
          <w:sz w:val="30"/>
          <w:szCs w:val="30"/>
          <w:vertAlign w:val="superscript"/>
          <w:rtl/>
        </w:rPr>
        <w:footnoteReference w:id="43"/>
      </w:r>
      <w:r w:rsidR="000E7D73" w:rsidRPr="00D76292">
        <w:rPr>
          <w:rFonts w:eastAsia="PMingLiU" w:cs="Traditional Arabic"/>
          <w:sz w:val="20"/>
          <w:szCs w:val="30"/>
          <w:vertAlign w:val="superscript"/>
          <w:rtl/>
          <w:lang w:val="en-GB" w:eastAsia="zh-TW"/>
        </w:rPr>
        <w:t>)</w:t>
      </w:r>
      <w:r w:rsidR="000E7D73" w:rsidRPr="00D76292">
        <w:rPr>
          <w:rFonts w:eastAsia="PMingLiU" w:cs="Traditional Arabic"/>
          <w:sz w:val="20"/>
          <w:szCs w:val="30"/>
          <w:rtl/>
          <w:lang w:val="en-GB" w:eastAsia="zh-TW"/>
        </w:rPr>
        <w:t>؛</w:t>
      </w:r>
    </w:p>
    <w:p w14:paraId="72A7C6D3" w14:textId="22E16A5A" w:rsidR="004906D7" w:rsidRDefault="000E7D73" w:rsidP="00D96283">
      <w:pPr>
        <w:spacing w:after="120" w:line="400" w:lineRule="exact"/>
        <w:ind w:left="1128" w:firstLine="720"/>
        <w:jc w:val="both"/>
        <w:textDirection w:val="tbRlV"/>
        <w:rPr>
          <w:rFonts w:ascii="Traditional Arabic" w:hAnsi="Traditional Arabic" w:cs="Traditional Arabic"/>
          <w:sz w:val="30"/>
          <w:szCs w:val="30"/>
          <w:rtl/>
          <w:lang w:eastAsia="zh-TW"/>
        </w:rPr>
      </w:pPr>
      <w:r w:rsidRPr="000E7D73">
        <w:rPr>
          <w:rFonts w:ascii="Traditional Arabic" w:hAnsi="Traditional Arabic" w:cs="Traditional Arabic"/>
          <w:sz w:val="30"/>
          <w:szCs w:val="30"/>
          <w:rtl/>
          <w:lang w:val="en-GB" w:eastAsia="zh-TW"/>
        </w:rPr>
        <w:t>6 -</w:t>
      </w:r>
      <w:r w:rsidRPr="000E7D73">
        <w:rPr>
          <w:rFonts w:ascii="Traditional Arabic" w:hAnsi="Traditional Arabic" w:cs="Traditional Arabic"/>
          <w:sz w:val="30"/>
          <w:szCs w:val="30"/>
          <w:rtl/>
          <w:lang w:val="en-GB" w:eastAsia="zh-TW"/>
        </w:rPr>
        <w:tab/>
      </w:r>
      <w:r w:rsidR="006F0068" w:rsidRPr="006C57DF">
        <w:rPr>
          <w:rFonts w:ascii="Traditional Arabic" w:hAnsi="Traditional Arabic" w:cs="Traditional Arabic"/>
          <w:sz w:val="30"/>
          <w:szCs w:val="30"/>
          <w:rtl/>
          <w:lang w:val="en-GB" w:eastAsia="zh-TW"/>
        </w:rPr>
        <w:t xml:space="preserve">يقرر إعادة تصنيف وظيفة رئيس أمانة المنبر/الأمين التنفيذي من </w:t>
      </w:r>
      <w:r w:rsidR="00861C8A" w:rsidRPr="006C57DF">
        <w:rPr>
          <w:rFonts w:ascii="Traditional Arabic" w:hAnsi="Traditional Arabic" w:cs="Traditional Arabic"/>
          <w:sz w:val="30"/>
          <w:szCs w:val="30"/>
          <w:rtl/>
          <w:lang w:val="en-GB" w:eastAsia="zh-TW"/>
        </w:rPr>
        <w:t xml:space="preserve">الرتبة </w:t>
      </w:r>
      <w:r w:rsidR="006F0068" w:rsidRPr="006C57DF">
        <w:rPr>
          <w:rFonts w:ascii="Traditional Arabic" w:hAnsi="Traditional Arabic" w:cs="Traditional Arabic"/>
          <w:sz w:val="30"/>
          <w:szCs w:val="30"/>
          <w:rtl/>
          <w:lang w:val="en-GB" w:eastAsia="zh-TW"/>
        </w:rPr>
        <w:t>مد–١ إلى مد-2، ويقرر أيضا أن</w:t>
      </w:r>
      <w:r w:rsidR="00861C8A" w:rsidRPr="006C57DF">
        <w:rPr>
          <w:rFonts w:ascii="Traditional Arabic" w:hAnsi="Traditional Arabic" w:cs="Traditional Arabic"/>
          <w:sz w:val="30"/>
          <w:szCs w:val="30"/>
          <w:rtl/>
          <w:lang w:val="en-GB" w:eastAsia="zh-TW"/>
        </w:rPr>
        <w:t xml:space="preserve"> تُعرض الوظيفة</w:t>
      </w:r>
      <w:r w:rsidR="006F0068" w:rsidRPr="006C57DF">
        <w:rPr>
          <w:rFonts w:ascii="Traditional Arabic" w:hAnsi="Traditional Arabic" w:cs="Traditional Arabic"/>
          <w:sz w:val="30"/>
          <w:szCs w:val="30"/>
          <w:rtl/>
          <w:lang w:val="en-GB" w:eastAsia="zh-TW"/>
        </w:rPr>
        <w:t>، عندما تصبح شاغرة</w:t>
      </w:r>
      <w:r w:rsidR="00861C8A" w:rsidRPr="006C57DF">
        <w:rPr>
          <w:rFonts w:ascii="Traditional Arabic" w:hAnsi="Traditional Arabic" w:cs="Traditional Arabic"/>
          <w:sz w:val="30"/>
          <w:szCs w:val="30"/>
          <w:rtl/>
          <w:lang w:val="en-GB" w:eastAsia="zh-TW"/>
        </w:rPr>
        <w:t>،</w:t>
      </w:r>
      <w:r w:rsidR="006F0068" w:rsidRPr="006C57DF">
        <w:rPr>
          <w:rFonts w:ascii="Traditional Arabic" w:hAnsi="Traditional Arabic" w:cs="Traditional Arabic"/>
          <w:sz w:val="30"/>
          <w:szCs w:val="30"/>
          <w:rtl/>
          <w:lang w:val="en-GB" w:eastAsia="zh-TW"/>
        </w:rPr>
        <w:t xml:space="preserve"> </w:t>
      </w:r>
      <w:r w:rsidR="00861C8A" w:rsidRPr="006C57DF">
        <w:rPr>
          <w:rFonts w:ascii="Traditional Arabic" w:hAnsi="Traditional Arabic" w:cs="Traditional Arabic"/>
          <w:sz w:val="30"/>
          <w:szCs w:val="30"/>
          <w:rtl/>
          <w:lang w:val="en-GB" w:eastAsia="zh-TW"/>
        </w:rPr>
        <w:t>بالرتبة</w:t>
      </w:r>
      <w:r w:rsidR="006F0068" w:rsidRPr="006C57DF">
        <w:rPr>
          <w:rFonts w:ascii="Traditional Arabic" w:hAnsi="Traditional Arabic" w:cs="Traditional Arabic"/>
          <w:sz w:val="30"/>
          <w:szCs w:val="30"/>
          <w:rtl/>
          <w:lang w:val="en-GB" w:eastAsia="zh-TW"/>
        </w:rPr>
        <w:t xml:space="preserve"> مد-1/مد-2 من أجل اجتذاب مجموعة أوسع من المرشحين المؤهلين </w:t>
      </w:r>
      <w:r w:rsidR="00861C8A" w:rsidRPr="006C57DF">
        <w:rPr>
          <w:rFonts w:ascii="Traditional Arabic" w:hAnsi="Traditional Arabic" w:cs="Traditional Arabic"/>
          <w:sz w:val="30"/>
          <w:szCs w:val="30"/>
          <w:rtl/>
          <w:lang w:val="en-GB" w:eastAsia="zh-TW"/>
        </w:rPr>
        <w:t>بشكل جيد</w:t>
      </w:r>
      <w:r w:rsidR="006F0068" w:rsidRPr="006C57DF">
        <w:rPr>
          <w:rFonts w:ascii="Traditional Arabic" w:hAnsi="Traditional Arabic" w:cs="Traditional Arabic"/>
          <w:sz w:val="30"/>
          <w:szCs w:val="30"/>
          <w:rtl/>
          <w:lang w:val="en-GB" w:eastAsia="zh-TW"/>
        </w:rPr>
        <w:t>.</w:t>
      </w:r>
    </w:p>
    <w:p w14:paraId="49C45E97" w14:textId="2BDEC708" w:rsidR="004906D7" w:rsidRDefault="004906D7" w:rsidP="003E01A7">
      <w:pPr>
        <w:tabs>
          <w:tab w:val="left" w:pos="6575"/>
        </w:tabs>
        <w:jc w:val="both"/>
        <w:rPr>
          <w:rFonts w:ascii="Traditional Arabic" w:hAnsi="Traditional Arabic" w:cs="Traditional Arabic"/>
          <w:sz w:val="30"/>
          <w:szCs w:val="30"/>
          <w:rtl/>
          <w:lang w:eastAsia="zh-TW"/>
        </w:rPr>
      </w:pPr>
    </w:p>
    <w:p w14:paraId="3B388547" w14:textId="5D2748AB" w:rsidR="003B3F9F" w:rsidRPr="004906D7" w:rsidRDefault="003B3F9F" w:rsidP="000F4218">
      <w:pPr>
        <w:tabs>
          <w:tab w:val="left" w:pos="6575"/>
        </w:tabs>
        <w:rPr>
          <w:rFonts w:ascii="Traditional Arabic" w:hAnsi="Traditional Arabic" w:cs="Traditional Arabic" w:hint="cs"/>
          <w:sz w:val="30"/>
          <w:szCs w:val="30"/>
          <w:rtl/>
          <w:lang w:eastAsia="zh-TW"/>
        </w:rPr>
        <w:sectPr w:rsidR="003B3F9F" w:rsidRPr="004906D7" w:rsidSect="00286644">
          <w:headerReference w:type="even" r:id="rId25"/>
          <w:headerReference w:type="default" r:id="rId26"/>
          <w:headerReference w:type="first" r:id="rId27"/>
          <w:footerReference w:type="first" r:id="rId28"/>
          <w:pgSz w:w="11907" w:h="16840" w:code="9"/>
          <w:pgMar w:top="992" w:right="1418" w:bottom="1418" w:left="907" w:header="539" w:footer="975" w:gutter="0"/>
          <w:cols w:space="539"/>
          <w:titlePg/>
          <w:docGrid w:linePitch="360"/>
        </w:sectPr>
      </w:pPr>
    </w:p>
    <w:p w14:paraId="04B4F41B" w14:textId="03833F7D" w:rsidR="003B3F9F" w:rsidRPr="003B3F9F" w:rsidRDefault="003B3F9F" w:rsidP="00047E31">
      <w:pPr>
        <w:tabs>
          <w:tab w:val="left" w:pos="4554"/>
        </w:tabs>
        <w:spacing w:after="240" w:line="380" w:lineRule="exact"/>
        <w:jc w:val="both"/>
        <w:textDirection w:val="tbRlV"/>
        <w:rPr>
          <w:rFonts w:cs="Traditional Arabic"/>
          <w:b/>
          <w:bCs/>
          <w:sz w:val="28"/>
          <w:szCs w:val="30"/>
          <w:rtl/>
          <w:lang w:val="ar-SA" w:eastAsia="zh-TW"/>
        </w:rPr>
      </w:pPr>
      <w:r w:rsidRPr="003B3F9F">
        <w:rPr>
          <w:rFonts w:cs="Traditional Arabic"/>
          <w:b/>
          <w:bCs/>
          <w:sz w:val="24"/>
          <w:szCs w:val="30"/>
          <w:rtl/>
        </w:rPr>
        <w:lastRenderedPageBreak/>
        <w:t>مرفق المقرر م ح د</w:t>
      </w:r>
      <w:r w:rsidRPr="000F4218">
        <w:rPr>
          <w:rFonts w:cs="Traditional Arabic"/>
          <w:b/>
          <w:bCs/>
          <w:sz w:val="24"/>
          <w:szCs w:val="30"/>
          <w:rtl/>
        </w:rPr>
        <w:t>-7/4</w:t>
      </w:r>
    </w:p>
    <w:p w14:paraId="2D054FA8" w14:textId="55ED3D30" w:rsidR="003B3F9F" w:rsidRPr="000F4218" w:rsidRDefault="003B3F9F" w:rsidP="00047E31">
      <w:pPr>
        <w:keepNext/>
        <w:keepLines/>
        <w:tabs>
          <w:tab w:val="left" w:pos="2381"/>
          <w:tab w:val="left" w:pos="2948"/>
          <w:tab w:val="left" w:pos="3515"/>
        </w:tabs>
        <w:suppressAutoHyphens/>
        <w:spacing w:after="120" w:line="380" w:lineRule="exact"/>
        <w:ind w:left="1134" w:right="284"/>
        <w:jc w:val="both"/>
        <w:textDirection w:val="tbRlV"/>
        <w:rPr>
          <w:rFonts w:eastAsia="Gulim" w:cs="Traditional Arabic"/>
          <w:b/>
          <w:sz w:val="24"/>
          <w:szCs w:val="30"/>
          <w:rtl/>
          <w:lang w:val="en-GB" w:eastAsia="zh-TW"/>
        </w:rPr>
      </w:pPr>
      <w:r w:rsidRPr="003B3F9F">
        <w:rPr>
          <w:rFonts w:cs="Traditional Arabic"/>
          <w:b/>
          <w:bCs/>
          <w:sz w:val="24"/>
          <w:szCs w:val="30"/>
          <w:rtl/>
        </w:rPr>
        <w:t>الجداول المالية وجداول الميزانية</w:t>
      </w:r>
    </w:p>
    <w:p w14:paraId="3FCD9B13" w14:textId="770B1592" w:rsidR="003B3F9F" w:rsidRPr="00047E31" w:rsidRDefault="003B3F9F" w:rsidP="00047E31">
      <w:pPr>
        <w:keepNext/>
        <w:keepLines/>
        <w:tabs>
          <w:tab w:val="left" w:pos="2948"/>
          <w:tab w:val="left" w:pos="3515"/>
        </w:tabs>
        <w:suppressAutoHyphens/>
        <w:spacing w:after="120" w:line="380" w:lineRule="exact"/>
        <w:ind w:left="1134" w:right="284" w:hanging="738"/>
        <w:jc w:val="both"/>
        <w:textDirection w:val="tbRlV"/>
        <w:rPr>
          <w:rFonts w:cs="Traditional Arabic"/>
          <w:b/>
          <w:bCs/>
          <w:sz w:val="32"/>
          <w:szCs w:val="32"/>
          <w:rtl/>
          <w:lang w:val="ar-SA" w:eastAsia="zh-TW"/>
        </w:rPr>
      </w:pPr>
      <w:r w:rsidRPr="00047E31">
        <w:rPr>
          <w:rFonts w:cs="Traditional Arabic"/>
          <w:b/>
          <w:bCs/>
          <w:sz w:val="32"/>
          <w:szCs w:val="32"/>
          <w:rtl/>
        </w:rPr>
        <w:t>أولا</w:t>
      </w:r>
      <w:r w:rsidR="00047E31" w:rsidRPr="00047E31">
        <w:rPr>
          <w:rFonts w:cs="Traditional Arabic" w:hint="cs"/>
          <w:b/>
          <w:bCs/>
          <w:sz w:val="32"/>
          <w:szCs w:val="32"/>
          <w:rtl/>
        </w:rPr>
        <w:t>ً</w:t>
      </w:r>
      <w:r w:rsidRPr="00047E31">
        <w:rPr>
          <w:rFonts w:cs="Traditional Arabic"/>
          <w:b/>
          <w:bCs/>
          <w:sz w:val="32"/>
          <w:szCs w:val="32"/>
          <w:rtl/>
        </w:rPr>
        <w:t>-</w:t>
      </w:r>
      <w:r w:rsidR="006D14FF" w:rsidRPr="00047E31">
        <w:rPr>
          <w:rFonts w:cs="Traditional Arabic"/>
          <w:b/>
          <w:bCs/>
          <w:sz w:val="32"/>
          <w:szCs w:val="32"/>
          <w:rtl/>
        </w:rPr>
        <w:tab/>
      </w:r>
      <w:r w:rsidRPr="00047E31">
        <w:rPr>
          <w:rFonts w:cs="Traditional Arabic"/>
          <w:b/>
          <w:bCs/>
          <w:sz w:val="32"/>
          <w:szCs w:val="32"/>
          <w:rtl/>
        </w:rPr>
        <w:t xml:space="preserve">حالة المساهمات النقدية والعينية المقدمة إلى المنبر </w:t>
      </w:r>
    </w:p>
    <w:p w14:paraId="6FFEEC16" w14:textId="7F47677D" w:rsidR="0096542A" w:rsidRDefault="003B3F9F" w:rsidP="00047E31">
      <w:pPr>
        <w:keepNext/>
        <w:keepLines/>
        <w:tabs>
          <w:tab w:val="left" w:pos="2381"/>
          <w:tab w:val="left" w:pos="2948"/>
          <w:tab w:val="left" w:pos="3515"/>
          <w:tab w:val="left" w:pos="3969"/>
        </w:tabs>
        <w:suppressAutoHyphens/>
        <w:spacing w:after="120" w:line="380" w:lineRule="exact"/>
        <w:ind w:left="1134"/>
        <w:jc w:val="both"/>
        <w:textDirection w:val="tbRlV"/>
        <w:rPr>
          <w:rFonts w:cs="Traditional Arabic"/>
          <w:sz w:val="24"/>
          <w:szCs w:val="30"/>
        </w:rPr>
      </w:pPr>
      <w:r w:rsidRPr="003B3F9F">
        <w:rPr>
          <w:rFonts w:cs="Traditional Arabic"/>
          <w:sz w:val="24"/>
          <w:szCs w:val="30"/>
          <w:rtl/>
        </w:rPr>
        <w:t>الجدول 1</w:t>
      </w:r>
    </w:p>
    <w:p w14:paraId="4DC306D6" w14:textId="0B845D60" w:rsidR="003B3F9F" w:rsidRPr="00114DDE" w:rsidRDefault="003B3F9F" w:rsidP="00047E31">
      <w:pPr>
        <w:keepNext/>
        <w:keepLines/>
        <w:tabs>
          <w:tab w:val="left" w:pos="2381"/>
          <w:tab w:val="left" w:pos="2948"/>
          <w:tab w:val="left" w:pos="3515"/>
          <w:tab w:val="left" w:pos="3969"/>
        </w:tabs>
        <w:suppressAutoHyphens/>
        <w:spacing w:after="120" w:line="380" w:lineRule="exact"/>
        <w:ind w:left="1134"/>
        <w:jc w:val="both"/>
        <w:textDirection w:val="tbRlV"/>
        <w:rPr>
          <w:rFonts w:cs="Traditional Arabic"/>
          <w:b/>
          <w:bCs/>
          <w:sz w:val="20"/>
          <w:szCs w:val="30"/>
          <w:rtl/>
          <w:lang w:val="ar-SA" w:eastAsia="zh-TW"/>
        </w:rPr>
      </w:pPr>
      <w:r w:rsidRPr="00114DDE">
        <w:rPr>
          <w:rFonts w:cs="Traditional Arabic"/>
          <w:b/>
          <w:bCs/>
          <w:sz w:val="24"/>
          <w:szCs w:val="30"/>
          <w:rtl/>
        </w:rPr>
        <w:t>حالة المساهمات النقدية الواردة والتعهدات المالية المعلنة منذ إنشاء المنبر في نيسان/أبريل ٢٠١٢ (من ١ أيار/مايو ٢٠١٢ إلى 2 أيار/مايو 2019)</w:t>
      </w:r>
    </w:p>
    <w:p w14:paraId="4DEA1EE7" w14:textId="77777777" w:rsidR="003B3F9F" w:rsidRPr="003B3F9F" w:rsidRDefault="003B3F9F" w:rsidP="00047E31">
      <w:pPr>
        <w:tabs>
          <w:tab w:val="left" w:pos="2381"/>
          <w:tab w:val="left" w:pos="2948"/>
          <w:tab w:val="left" w:pos="3515"/>
        </w:tabs>
        <w:spacing w:after="120" w:line="380" w:lineRule="exact"/>
        <w:ind w:left="1134"/>
        <w:jc w:val="both"/>
        <w:textDirection w:val="tbRlV"/>
        <w:rPr>
          <w:rFonts w:cs="Traditional Arabic"/>
          <w:sz w:val="16"/>
          <w:szCs w:val="30"/>
          <w:rtl/>
          <w:lang w:val="ar-SA" w:eastAsia="zh-TW"/>
        </w:rPr>
      </w:pPr>
      <w:r w:rsidRPr="003B3F9F">
        <w:rPr>
          <w:rFonts w:cs="Traditional Arabic"/>
          <w:sz w:val="24"/>
          <w:szCs w:val="30"/>
          <w:rtl/>
        </w:rPr>
        <w:t xml:space="preserve">(بدولارات الولايات المتحدة) </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4A0" w:firstRow="1" w:lastRow="0" w:firstColumn="1" w:lastColumn="0" w:noHBand="0" w:noVBand="1"/>
      </w:tblPr>
      <w:tblGrid>
        <w:gridCol w:w="1586"/>
        <w:gridCol w:w="819"/>
        <w:gridCol w:w="822"/>
        <w:gridCol w:w="966"/>
        <w:gridCol w:w="1099"/>
        <w:gridCol w:w="828"/>
        <w:gridCol w:w="822"/>
        <w:gridCol w:w="857"/>
        <w:gridCol w:w="880"/>
        <w:gridCol w:w="983"/>
        <w:gridCol w:w="822"/>
        <w:gridCol w:w="822"/>
        <w:gridCol w:w="960"/>
        <w:gridCol w:w="1087"/>
        <w:gridCol w:w="1067"/>
      </w:tblGrid>
      <w:tr w:rsidR="00B93EF7" w:rsidRPr="008804DE" w14:paraId="36847E2D" w14:textId="77777777" w:rsidTr="00B93EF7">
        <w:trPr>
          <w:trHeight w:val="170"/>
          <w:tblHeader/>
          <w:jc w:val="right"/>
        </w:trPr>
        <w:tc>
          <w:tcPr>
            <w:tcW w:w="550" w:type="pct"/>
            <w:vMerge w:val="restart"/>
            <w:tcBorders>
              <w:top w:val="single" w:sz="4" w:space="0" w:color="auto"/>
              <w:left w:val="single" w:sz="4" w:space="0" w:color="auto"/>
              <w:bottom w:val="single" w:sz="12" w:space="0" w:color="auto"/>
              <w:right w:val="single" w:sz="4" w:space="0" w:color="auto"/>
            </w:tcBorders>
            <w:shd w:val="clear" w:color="000000" w:fill="FFFFFF"/>
            <w:vAlign w:val="bottom"/>
          </w:tcPr>
          <w:p w14:paraId="29B0519F"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p>
        </w:tc>
        <w:tc>
          <w:tcPr>
            <w:tcW w:w="2800"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14:paraId="6C380219" w14:textId="77777777" w:rsidR="003B3F9F" w:rsidRPr="008804DE" w:rsidRDefault="003B3F9F" w:rsidP="003B3F9F">
            <w:pPr>
              <w:spacing w:before="40" w:after="40"/>
              <w:jc w:val="center"/>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i/>
                <w:iCs/>
                <w:sz w:val="24"/>
                <w:szCs w:val="24"/>
                <w:rtl/>
              </w:rPr>
              <w:t>المساهمات</w:t>
            </w:r>
          </w:p>
        </w:tc>
        <w:tc>
          <w:tcPr>
            <w:tcW w:w="1280"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3BB561E8" w14:textId="77777777" w:rsidR="003B3F9F" w:rsidRPr="008804DE" w:rsidRDefault="003B3F9F" w:rsidP="003B3F9F">
            <w:pPr>
              <w:spacing w:before="40" w:after="40"/>
              <w:jc w:val="center"/>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i/>
                <w:iCs/>
                <w:sz w:val="24"/>
                <w:szCs w:val="24"/>
                <w:rtl/>
              </w:rPr>
              <w:t>التعهدات المالية</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3879DF9E" w14:textId="77777777" w:rsidR="003B3F9F" w:rsidRPr="008804DE" w:rsidRDefault="003B3F9F" w:rsidP="003B3F9F">
            <w:pPr>
              <w:spacing w:before="40" w:after="40"/>
              <w:jc w:val="center"/>
              <w:textDirection w:val="tbRlV"/>
              <w:rPr>
                <w:rFonts w:ascii="Traditional Arabic" w:hAnsi="Traditional Arabic" w:cs="Traditional Arabic"/>
                <w:bCs/>
                <w:color w:val="000000"/>
                <w:sz w:val="24"/>
                <w:szCs w:val="24"/>
                <w:rtl/>
                <w:lang w:val="ar-SA" w:eastAsia="zh-TW"/>
              </w:rPr>
            </w:pPr>
            <w:r w:rsidRPr="008804DE">
              <w:rPr>
                <w:rFonts w:ascii="Traditional Arabic" w:hAnsi="Traditional Arabic" w:cs="Traditional Arabic"/>
                <w:sz w:val="24"/>
                <w:szCs w:val="24"/>
                <w:rtl/>
              </w:rPr>
              <w:t>المجموع</w:t>
            </w:r>
          </w:p>
        </w:tc>
      </w:tr>
      <w:tr w:rsidR="003B3F9F" w:rsidRPr="008804DE" w14:paraId="2C876180" w14:textId="77777777" w:rsidTr="00B93EF7">
        <w:trPr>
          <w:trHeight w:val="170"/>
          <w:tblHeader/>
          <w:jc w:val="right"/>
        </w:trPr>
        <w:tc>
          <w:tcPr>
            <w:tcW w:w="550" w:type="pct"/>
            <w:vMerge/>
            <w:tcBorders>
              <w:left w:val="single" w:sz="4" w:space="0" w:color="auto"/>
              <w:bottom w:val="single" w:sz="12" w:space="0" w:color="auto"/>
              <w:right w:val="single" w:sz="4" w:space="0" w:color="auto"/>
            </w:tcBorders>
            <w:shd w:val="clear" w:color="000000" w:fill="FFFFFF"/>
            <w:vAlign w:val="bottom"/>
          </w:tcPr>
          <w:p w14:paraId="13E94CA8" w14:textId="77777777" w:rsidR="003B3F9F" w:rsidRPr="008804DE" w:rsidRDefault="003B3F9F" w:rsidP="003B3F9F">
            <w:pPr>
              <w:bidi w:val="0"/>
              <w:spacing w:before="40" w:after="40"/>
              <w:ind w:left="170"/>
              <w:rPr>
                <w:rFonts w:ascii="Traditional Arabic" w:hAnsi="Traditional Arabic" w:cs="Traditional Arabic"/>
                <w:color w:val="000000"/>
                <w:sz w:val="24"/>
                <w:szCs w:val="24"/>
                <w:rtl/>
                <w:lang w:val="en-GB"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782E875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2C0C262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٢٠١٣</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6920432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٢٠١٤</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15BD876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٢٠١٥</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2300A93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6B68E6F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٢٠١٧</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32727EB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٢٠١٨</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6D73B6E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٢٠١٩</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0B3C8AE5"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b/>
                <w:bCs/>
                <w:i/>
                <w:iCs/>
                <w:sz w:val="24"/>
                <w:szCs w:val="24"/>
                <w:rtl/>
              </w:rPr>
              <w:t>المجموع</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2CA9380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٢٠١٨</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72D821C9"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٢٠١٩</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tcPr>
          <w:p w14:paraId="68951EC4"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٢٠٢٠–٢٠٢٢</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3BCA440F" w14:textId="77777777" w:rsidR="003B3F9F" w:rsidRPr="008804DE" w:rsidRDefault="003B3F9F" w:rsidP="003B3F9F">
            <w:pPr>
              <w:spacing w:before="40" w:after="40"/>
              <w:jc w:val="right"/>
              <w:textDirection w:val="tbRlV"/>
              <w:rPr>
                <w:rFonts w:ascii="Traditional Arabic" w:hAnsi="Traditional Arabic" w:cs="Traditional Arabic"/>
                <w:bCs/>
                <w:color w:val="000000"/>
                <w:sz w:val="24"/>
                <w:szCs w:val="24"/>
                <w:rtl/>
                <w:lang w:val="ar-SA" w:eastAsia="zh-TW"/>
              </w:rPr>
            </w:pPr>
            <w:r w:rsidRPr="008804DE">
              <w:rPr>
                <w:rFonts w:ascii="Traditional Arabic" w:hAnsi="Traditional Arabic" w:cs="Traditional Arabic"/>
                <w:sz w:val="24"/>
                <w:szCs w:val="24"/>
                <w:rtl/>
              </w:rPr>
              <w:t>المجموع</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59A1BAC8" w14:textId="77777777" w:rsidR="003B3F9F" w:rsidRPr="008804DE" w:rsidRDefault="003B3F9F" w:rsidP="003B3F9F">
            <w:pPr>
              <w:bidi w:val="0"/>
              <w:spacing w:before="40" w:after="40"/>
              <w:jc w:val="right"/>
              <w:rPr>
                <w:rFonts w:ascii="Traditional Arabic" w:hAnsi="Traditional Arabic" w:cs="Traditional Arabic"/>
                <w:bCs/>
                <w:color w:val="000000"/>
                <w:sz w:val="24"/>
                <w:szCs w:val="24"/>
                <w:rtl/>
                <w:lang w:val="en-GB" w:eastAsia="en-GB"/>
              </w:rPr>
            </w:pPr>
            <w:r w:rsidRPr="008804DE">
              <w:rPr>
                <w:rFonts w:ascii="Traditional Arabic" w:hAnsi="Traditional Arabic" w:cs="Traditional Arabic"/>
                <w:bCs/>
                <w:color w:val="000000"/>
                <w:sz w:val="24"/>
                <w:szCs w:val="24"/>
                <w:rtl/>
                <w:lang w:val="en-GB" w:eastAsia="en-GB"/>
              </w:rPr>
              <w:t> </w:t>
            </w:r>
          </w:p>
        </w:tc>
      </w:tr>
      <w:tr w:rsidR="003B3F9F" w:rsidRPr="008804DE" w14:paraId="7519978A" w14:textId="77777777" w:rsidTr="00B93EF7">
        <w:trPr>
          <w:trHeight w:val="170"/>
          <w:tblHeader/>
          <w:jc w:val="right"/>
        </w:trPr>
        <w:tc>
          <w:tcPr>
            <w:tcW w:w="550" w:type="pct"/>
            <w:vMerge/>
            <w:tcBorders>
              <w:left w:val="single" w:sz="4" w:space="0" w:color="auto"/>
              <w:bottom w:val="single" w:sz="12" w:space="0" w:color="auto"/>
              <w:right w:val="single" w:sz="4" w:space="0" w:color="auto"/>
            </w:tcBorders>
            <w:shd w:val="clear" w:color="000000" w:fill="FFFFFF"/>
            <w:vAlign w:val="bottom"/>
          </w:tcPr>
          <w:p w14:paraId="60B432FB" w14:textId="77777777" w:rsidR="003B3F9F" w:rsidRPr="008804DE" w:rsidRDefault="003B3F9F" w:rsidP="003B3F9F">
            <w:pPr>
              <w:bidi w:val="0"/>
              <w:spacing w:before="40" w:after="40"/>
              <w:ind w:left="170"/>
              <w:rPr>
                <w:rFonts w:ascii="Traditional Arabic" w:hAnsi="Traditional Arabic" w:cs="Traditional Arabic"/>
                <w:color w:val="000000"/>
                <w:sz w:val="24"/>
                <w:szCs w:val="24"/>
                <w:rtl/>
                <w:lang w:val="en-GB" w:eastAsia="en-GB"/>
              </w:rPr>
            </w:pPr>
          </w:p>
        </w:tc>
        <w:tc>
          <w:tcPr>
            <w:tcW w:w="284" w:type="pct"/>
            <w:tcBorders>
              <w:top w:val="single" w:sz="4" w:space="0" w:color="auto"/>
              <w:left w:val="single" w:sz="4" w:space="0" w:color="auto"/>
              <w:bottom w:val="single" w:sz="12" w:space="0" w:color="auto"/>
              <w:right w:val="single" w:sz="4" w:space="0" w:color="auto"/>
            </w:tcBorders>
            <w:shd w:val="clear" w:color="000000" w:fill="FFFFFF"/>
            <w:vAlign w:val="bottom"/>
          </w:tcPr>
          <w:p w14:paraId="7C14ABF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4015E1F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w:t>
            </w:r>
          </w:p>
        </w:tc>
        <w:tc>
          <w:tcPr>
            <w:tcW w:w="335" w:type="pct"/>
            <w:tcBorders>
              <w:top w:val="single" w:sz="4" w:space="0" w:color="auto"/>
              <w:left w:val="single" w:sz="4" w:space="0" w:color="auto"/>
              <w:bottom w:val="single" w:sz="12" w:space="0" w:color="auto"/>
              <w:right w:val="single" w:sz="4" w:space="0" w:color="auto"/>
            </w:tcBorders>
            <w:shd w:val="clear" w:color="000000" w:fill="FFFFFF"/>
            <w:vAlign w:val="bottom"/>
          </w:tcPr>
          <w:p w14:paraId="228ACCA0"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٣</w:t>
            </w:r>
          </w:p>
        </w:tc>
        <w:tc>
          <w:tcPr>
            <w:tcW w:w="381" w:type="pct"/>
            <w:tcBorders>
              <w:top w:val="single" w:sz="4" w:space="0" w:color="auto"/>
              <w:left w:val="single" w:sz="4" w:space="0" w:color="auto"/>
              <w:bottom w:val="single" w:sz="12" w:space="0" w:color="auto"/>
              <w:right w:val="single" w:sz="4" w:space="0" w:color="auto"/>
            </w:tcBorders>
            <w:shd w:val="clear" w:color="000000" w:fill="FFFFFF"/>
            <w:vAlign w:val="bottom"/>
          </w:tcPr>
          <w:p w14:paraId="41D8CE5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w:t>
            </w:r>
          </w:p>
        </w:tc>
        <w:tc>
          <w:tcPr>
            <w:tcW w:w="287" w:type="pct"/>
            <w:tcBorders>
              <w:top w:val="single" w:sz="4" w:space="0" w:color="auto"/>
              <w:left w:val="single" w:sz="4" w:space="0" w:color="auto"/>
              <w:bottom w:val="single" w:sz="12" w:space="0" w:color="auto"/>
              <w:right w:val="single" w:sz="4" w:space="0" w:color="auto"/>
            </w:tcBorders>
            <w:shd w:val="clear" w:color="000000" w:fill="FFFFFF"/>
            <w:vAlign w:val="bottom"/>
          </w:tcPr>
          <w:p w14:paraId="3570027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٥</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251B97E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w:t>
            </w:r>
          </w:p>
        </w:tc>
        <w:tc>
          <w:tcPr>
            <w:tcW w:w="297" w:type="pct"/>
            <w:tcBorders>
              <w:top w:val="single" w:sz="4" w:space="0" w:color="auto"/>
              <w:left w:val="single" w:sz="4" w:space="0" w:color="auto"/>
              <w:bottom w:val="single" w:sz="12" w:space="0" w:color="auto"/>
              <w:right w:val="single" w:sz="4" w:space="0" w:color="auto"/>
            </w:tcBorders>
            <w:shd w:val="clear" w:color="000000" w:fill="FFFFFF"/>
            <w:vAlign w:val="bottom"/>
          </w:tcPr>
          <w:p w14:paraId="2E9F386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٧</w:t>
            </w:r>
          </w:p>
        </w:tc>
        <w:tc>
          <w:tcPr>
            <w:tcW w:w="305" w:type="pct"/>
            <w:tcBorders>
              <w:top w:val="single" w:sz="4" w:space="0" w:color="auto"/>
              <w:left w:val="single" w:sz="4" w:space="0" w:color="auto"/>
              <w:bottom w:val="single" w:sz="12" w:space="0" w:color="auto"/>
              <w:right w:val="single" w:sz="4" w:space="0" w:color="auto"/>
            </w:tcBorders>
            <w:shd w:val="clear" w:color="000000" w:fill="FFFFFF"/>
            <w:vAlign w:val="bottom"/>
          </w:tcPr>
          <w:p w14:paraId="2D42DBAC"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w:t>
            </w:r>
          </w:p>
        </w:tc>
        <w:tc>
          <w:tcPr>
            <w:tcW w:w="341" w:type="pct"/>
            <w:tcBorders>
              <w:top w:val="single" w:sz="4" w:space="0" w:color="auto"/>
              <w:left w:val="single" w:sz="4" w:space="0" w:color="auto"/>
              <w:bottom w:val="single" w:sz="12" w:space="0" w:color="auto"/>
              <w:right w:val="single" w:sz="4" w:space="0" w:color="auto"/>
            </w:tcBorders>
            <w:shd w:val="clear" w:color="000000" w:fill="FFFFFF"/>
            <w:vAlign w:val="bottom"/>
          </w:tcPr>
          <w:p w14:paraId="78F227AD"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b/>
                <w:bCs/>
                <w:sz w:val="24"/>
                <w:szCs w:val="24"/>
                <w:rtl/>
              </w:rPr>
              <w:t>٩</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7CE92203"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١٠</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16CACB3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١١</w:t>
            </w:r>
          </w:p>
        </w:tc>
        <w:tc>
          <w:tcPr>
            <w:tcW w:w="333" w:type="pct"/>
            <w:tcBorders>
              <w:top w:val="single" w:sz="4" w:space="0" w:color="auto"/>
              <w:left w:val="single" w:sz="4" w:space="0" w:color="auto"/>
              <w:bottom w:val="single" w:sz="12" w:space="0" w:color="auto"/>
              <w:right w:val="single" w:sz="4" w:space="0" w:color="auto"/>
            </w:tcBorders>
            <w:shd w:val="clear" w:color="000000" w:fill="FFFFFF"/>
            <w:vAlign w:val="bottom"/>
          </w:tcPr>
          <w:p w14:paraId="7CE20B9C"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١٢</w:t>
            </w:r>
          </w:p>
        </w:tc>
        <w:tc>
          <w:tcPr>
            <w:tcW w:w="377" w:type="pct"/>
            <w:tcBorders>
              <w:top w:val="single" w:sz="4" w:space="0" w:color="auto"/>
              <w:left w:val="single" w:sz="4" w:space="0" w:color="auto"/>
              <w:bottom w:val="single" w:sz="12" w:space="0" w:color="auto"/>
              <w:right w:val="single" w:sz="4" w:space="0" w:color="auto"/>
            </w:tcBorders>
            <w:shd w:val="clear" w:color="000000" w:fill="FFFFFF"/>
            <w:vAlign w:val="bottom"/>
          </w:tcPr>
          <w:p w14:paraId="06E466B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 xml:space="preserve">١٣ = </w:t>
            </w:r>
            <w:r w:rsidRPr="00047E31">
              <w:rPr>
                <w:rFonts w:ascii="Traditional Arabic" w:hAnsi="Traditional Arabic" w:cs="Traditional Arabic"/>
                <w:w w:val="90"/>
                <w:sz w:val="24"/>
                <w:szCs w:val="24"/>
                <w:rtl/>
              </w:rPr>
              <w:t>(١٠+١١+١٢)</w:t>
            </w:r>
          </w:p>
        </w:tc>
        <w:tc>
          <w:tcPr>
            <w:tcW w:w="370" w:type="pct"/>
            <w:tcBorders>
              <w:top w:val="single" w:sz="4" w:space="0" w:color="auto"/>
              <w:left w:val="single" w:sz="4" w:space="0" w:color="auto"/>
              <w:bottom w:val="single" w:sz="12" w:space="0" w:color="auto"/>
              <w:right w:val="single" w:sz="4" w:space="0" w:color="auto"/>
            </w:tcBorders>
            <w:shd w:val="clear" w:color="000000" w:fill="FFFFFF"/>
            <w:vAlign w:val="bottom"/>
          </w:tcPr>
          <w:p w14:paraId="03447A6F"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١٤= (٩+١٣)</w:t>
            </w:r>
          </w:p>
        </w:tc>
      </w:tr>
      <w:tr w:rsidR="003B3F9F" w:rsidRPr="008804DE" w14:paraId="711EFA8F" w14:textId="77777777" w:rsidTr="00B93EF7">
        <w:trPr>
          <w:trHeight w:val="170"/>
          <w:jc w:val="right"/>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vAlign w:val="bottom"/>
          </w:tcPr>
          <w:p w14:paraId="71D77135" w14:textId="77777777" w:rsidR="003B3F9F" w:rsidRPr="008804DE" w:rsidRDefault="003B3F9F" w:rsidP="003B3F9F">
            <w:pPr>
              <w:spacing w:before="40" w:after="40"/>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 xml:space="preserve">١- </w:t>
            </w:r>
            <w:r w:rsidRPr="008804DE">
              <w:rPr>
                <w:rFonts w:ascii="Traditional Arabic" w:hAnsi="Traditional Arabic" w:cs="Traditional Arabic"/>
                <w:b/>
                <w:bCs/>
                <w:sz w:val="24"/>
                <w:szCs w:val="24"/>
                <w:rtl/>
              </w:rPr>
              <w:t>الحكومات</w:t>
            </w:r>
          </w:p>
        </w:tc>
      </w:tr>
      <w:tr w:rsidR="003B3F9F" w:rsidRPr="008804DE" w14:paraId="46FF521C"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7F26FA"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أستراليا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07155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CB9B1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٨٦٠ ٩٧</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0A1A2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9903C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3203EB"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 ٧٠٦ ٦٨</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CD0B1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2E439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E415C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2555C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٥٦٦ ١٦٦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589A3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222C6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0DD97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1D5B60C0"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9B6F07"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٥٦٦ ١٦٦</w:t>
            </w:r>
          </w:p>
        </w:tc>
      </w:tr>
      <w:tr w:rsidR="003B3F9F" w:rsidRPr="008804DE" w14:paraId="163D5C84"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FDCB98"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النمسا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7874B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234D6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5E357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364BD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08F5C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CA091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CAC45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٨٥٤ ١٦</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DB1E69"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2A960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٨٥٤ ١٦</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CB9749"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77C38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95F7F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57000C"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A9981D"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٨٥٤ ١٦</w:t>
            </w:r>
          </w:p>
        </w:tc>
      </w:tr>
      <w:tr w:rsidR="003B3F9F" w:rsidRPr="008804DE" w14:paraId="61B2872A"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12EE79"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بلجيكا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536C7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7559F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0923C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AF963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218F0D"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٢٤٣ ١١٨</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799081"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١٩٩ ٧٨</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A99A34"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٩٨٢ ٨٠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8D81C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B779D1"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٤٢٤ ٢٧٧</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C9234F"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5C8C7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٥٧٩ ٧٣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860B0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62A666"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٥٧٩ ٧٣</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966521"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٠٠٢ ٣٥١</w:t>
            </w:r>
          </w:p>
        </w:tc>
      </w:tr>
      <w:tr w:rsidR="003B3F9F" w:rsidRPr="008804DE" w14:paraId="5C381012"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F850D8"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بلغاريا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42283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0E87B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799CB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7D465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010E4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8D0E2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6605DB"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٤١٥ ٢</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FB61C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E3B4A4"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٤١٥ ٢</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95AFC7"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85219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673FF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0E3FA5"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AC9760"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٤١٥ ٢</w:t>
            </w:r>
          </w:p>
        </w:tc>
      </w:tr>
      <w:tr w:rsidR="003B3F9F" w:rsidRPr="008804DE" w14:paraId="258F2E3D"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CD6657"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كندا</w:t>
            </w:r>
            <w:r w:rsidRPr="008804DE">
              <w:rPr>
                <w:rFonts w:ascii="Traditional Arabic" w:hAnsi="Traditional Arabic" w:cs="Traditional Arabic"/>
                <w:sz w:val="24"/>
                <w:szCs w:val="24"/>
                <w:vertAlign w:val="superscript"/>
                <w:rtl/>
              </w:rPr>
              <w:t>(أ)</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DC15B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39B591"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٩١٤ ٣٨</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F75C6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٤٩٦ ٣٦</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A0EEBB"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٠٩٨ ٣٠</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F33374"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٦١٦ ٣٠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09D9D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٦١٩ ٥٢</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6A169"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٥٤٧ ٢٥</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B1B9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7EB05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٢٩١ ٢١٤</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01229" w14:textId="77777777" w:rsidR="003B3F9F" w:rsidRPr="008804DE" w:rsidRDefault="003B3F9F" w:rsidP="003B3F9F">
            <w:pPr>
              <w:bidi w:val="0"/>
              <w:spacing w:before="40" w:after="40"/>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0581D8"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 ٧٩٣ ٣٠</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52F1DE" w14:textId="77777777" w:rsidR="003B3F9F" w:rsidRPr="00C8090A" w:rsidRDefault="003B3F9F" w:rsidP="003B3F9F">
            <w:pPr>
              <w:bidi w:val="0"/>
              <w:spacing w:before="40" w:after="40"/>
              <w:jc w:val="right"/>
              <w:rPr>
                <w:rFonts w:ascii="Traditional Arabic" w:hAnsi="Traditional Arabic" w:cs="Traditional Arabic"/>
                <w:color w:val="000000"/>
                <w:w w:val="90"/>
                <w:sz w:val="24"/>
                <w:szCs w:val="24"/>
                <w:rtl/>
                <w:lang w:val="en-GB" w:eastAsia="en-GB"/>
              </w:rPr>
            </w:pPr>
            <w:r w:rsidRPr="00C8090A">
              <w:rPr>
                <w:rFonts w:ascii="Traditional Arabic" w:hAnsi="Traditional Arabic" w:cs="Traditional Arabic"/>
                <w:color w:val="000000"/>
                <w:w w:val="9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15A68A"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٧٩٣ ٣٠</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A2F49E"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٠٨٤ ٢٤٥</w:t>
            </w:r>
          </w:p>
        </w:tc>
      </w:tr>
      <w:tr w:rsidR="003B3F9F" w:rsidRPr="008804DE" w14:paraId="58FD71BE"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ED8FAA"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شيلي</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AD146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F443E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DDD8C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D178F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١٣٦ ٢٣</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1BA56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٩٦٦ ١٤</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A5477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٧١٠ ١٣</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B2B0E3"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١٣</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38D17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C81293"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٨١٢ ٦٤</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7D7D8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455BA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٤٩١ ١٣</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D973D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3F3549"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٤٩١ ١٣</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EC22BD"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٣٠٣ ٧٨</w:t>
            </w:r>
          </w:p>
        </w:tc>
      </w:tr>
      <w:tr w:rsidR="003B3F9F" w:rsidRPr="008804DE" w14:paraId="0A9C518E"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017200"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الصين</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7F13A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2213E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6393F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١٦٠</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311493"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٦٠</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EEFFB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٠٠٥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D46DFD"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٠٠٠ ٣٩٨</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8C6C53"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٠٠٠ ٢٠٠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248C8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2F47B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٠٠٥ ٨٢٠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DE43C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DB8B3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78162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F74603"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45CB7D"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٠٠٥ ٨٢٠</w:t>
            </w:r>
          </w:p>
        </w:tc>
      </w:tr>
      <w:tr w:rsidR="003B3F9F" w:rsidRPr="008804DE" w14:paraId="3D158F57"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F1719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الدانمرك</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9F0F1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11998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3C8DA9"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٠٣٧ ٣٧</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138B9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E03CF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8E856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٣١١ ٣٩</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A16FF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50B6D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8214D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٣٤٨ ٧٦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67512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A224F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٢٨</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709D4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4E7135"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٢٨</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59AB8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٣٤٨ ١٠٤</w:t>
            </w:r>
          </w:p>
        </w:tc>
      </w:tr>
      <w:tr w:rsidR="003B3F9F" w:rsidRPr="008804DE" w14:paraId="7E156406"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tcPr>
          <w:p w14:paraId="7F28D2C5"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lastRenderedPageBreak/>
              <w:t>إستونيا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5C2ACB6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70CAD1D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2FE001C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3FB0709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6EDBB65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7DEEA92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47DD1C8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089B7621"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٨٥٤ ٢</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4F0F8DBB"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٨٥٤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22BD0C3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49894B5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tcPr>
          <w:p w14:paraId="331BB0B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4856C567"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43DFDC5B"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٨٥٤ ٢</w:t>
            </w:r>
          </w:p>
        </w:tc>
      </w:tr>
      <w:tr w:rsidR="003B3F9F" w:rsidRPr="008804DE" w14:paraId="15AA15B6"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AB39A3"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الاتحاد الأوروبي</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CED4A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C07AC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333761"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E04D4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0213E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C2871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C484A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21963F" w14:textId="77777777" w:rsidR="003B3F9F" w:rsidRPr="00C8090A"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 xml:space="preserve">٣٣٢ ١٥٥ ٢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8D9C5E"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٣٣٢ ١٥٥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B4A5C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4999C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9DBEEF" w14:textId="77777777" w:rsidR="003B3F9F" w:rsidRPr="00C8090A" w:rsidRDefault="003B3F9F" w:rsidP="003B3F9F">
            <w:pPr>
              <w:spacing w:before="40" w:after="40"/>
              <w:jc w:val="right"/>
              <w:textDirection w:val="tbRlV"/>
              <w:rPr>
                <w:rFonts w:ascii="Traditional Arabic" w:hAnsi="Traditional Arabic" w:cs="Traditional Arabic"/>
                <w:color w:val="000000"/>
                <w:w w:val="85"/>
                <w:sz w:val="24"/>
                <w:szCs w:val="24"/>
                <w:rtl/>
                <w:lang w:val="ar-SA" w:eastAsia="zh-TW"/>
              </w:rPr>
            </w:pPr>
            <w:r w:rsidRPr="00C8090A">
              <w:rPr>
                <w:rFonts w:ascii="Traditional Arabic" w:hAnsi="Traditional Arabic" w:cs="Traditional Arabic"/>
                <w:w w:val="85"/>
                <w:sz w:val="24"/>
                <w:szCs w:val="24"/>
                <w:rtl/>
              </w:rPr>
              <w:t>٧٨٨ ٥٣٥ ٢</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B2CDE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٧٨٨ ٥٣٥ ٢</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9148FE"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١٢٠ ٦٩١ ٤</w:t>
            </w:r>
          </w:p>
        </w:tc>
      </w:tr>
      <w:tr w:rsidR="003B3F9F" w:rsidRPr="008804DE" w14:paraId="29202F70"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0FAE00"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فنلندا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93096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DC47E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٨٨٥ ٢٥</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BF251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٦٢٦ ٢٧٥</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FE915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1B647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EB091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٤٣٤ ٩</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C8B6F5"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٦٥٥ ١١</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1FBBA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6EF02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٦٠٠ ٣٢٢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00C78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F2CC4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٢٩٧ ٢٢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93718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77D2B6"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٢٩٧ ٢٢</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DB7B91"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٨٩٧ ٣٤٤</w:t>
            </w:r>
          </w:p>
        </w:tc>
      </w:tr>
      <w:tr w:rsidR="003B3F9F" w:rsidRPr="008804DE" w14:paraId="611EC176"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C89349"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فرنسا</w:t>
            </w:r>
            <w:r w:rsidRPr="008804DE">
              <w:rPr>
                <w:rFonts w:ascii="Traditional Arabic" w:hAnsi="Traditional Arabic" w:cs="Traditional Arabic"/>
                <w:sz w:val="24"/>
                <w:szCs w:val="24"/>
                <w:vertAlign w:val="superscript"/>
                <w:rtl/>
              </w:rPr>
              <w:t>(أ</w:t>
            </w:r>
            <w:r w:rsidRPr="008804DE">
              <w:rPr>
                <w:rFonts w:ascii="Traditional Arabic" w:hAnsi="Traditional Arabic" w:cs="Traditional Arabic"/>
                <w:sz w:val="24"/>
                <w:szCs w:val="24"/>
                <w:rtl/>
              </w:rPr>
              <w:t>)</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C728D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75B6D6"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٦٨٠ ٢٧٠</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F4129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٦٣١ ٢٤٧</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795B4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٢٩١ ٢٦٤</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AFB6BE"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٢١٨ ٢٥٢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026BD9" w14:textId="77777777" w:rsidR="003B3F9F" w:rsidRPr="00C8090A"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 xml:space="preserve"> ٢٤٨ ٣٣٠</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F0089E"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٠٣٢ ٨٦٠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79CB8"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٥٥٣ ١١٧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942845"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٦٥٣ ٣٤٢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D9A859"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 ٢٨٧ ٨٢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1C2A89"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١٨٦ ١٣٥</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989932"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٢٩٢ ٣٧٠</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39DB53"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٧٦٥ ٥٨٧</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9FAF8F"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٤١٨ ٩٣٠ ٢</w:t>
            </w:r>
          </w:p>
        </w:tc>
      </w:tr>
      <w:tr w:rsidR="003B3F9F" w:rsidRPr="008804DE" w14:paraId="01CA3374"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F0B4C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ألمانيا</w:t>
            </w:r>
            <w:r w:rsidRPr="008804DE">
              <w:rPr>
                <w:rFonts w:ascii="Traditional Arabic" w:hAnsi="Traditional Arabic" w:cs="Traditional Arabic"/>
                <w:sz w:val="24"/>
                <w:szCs w:val="24"/>
                <w:vertAlign w:val="superscript"/>
                <w:rtl/>
              </w:rPr>
              <w:t>(أ)</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53A86E" w14:textId="77777777" w:rsidR="003B3F9F" w:rsidRPr="00C8090A" w:rsidRDefault="003B3F9F" w:rsidP="00C8090A">
            <w:pPr>
              <w:spacing w:before="40" w:after="40"/>
              <w:ind w:right="-158"/>
              <w:textDirection w:val="tbRlV"/>
              <w:rPr>
                <w:rFonts w:ascii="Traditional Arabic" w:hAnsi="Traditional Arabic" w:cs="Traditional Arabic"/>
                <w:color w:val="000000"/>
                <w:w w:val="75"/>
                <w:sz w:val="24"/>
                <w:szCs w:val="24"/>
                <w:rtl/>
                <w:lang w:val="ar-SA" w:eastAsia="zh-TW"/>
              </w:rPr>
            </w:pPr>
            <w:r w:rsidRPr="00C8090A">
              <w:rPr>
                <w:rFonts w:ascii="Traditional Arabic" w:hAnsi="Traditional Arabic" w:cs="Traditional Arabic"/>
                <w:w w:val="75"/>
                <w:sz w:val="24"/>
                <w:szCs w:val="24"/>
                <w:rtl/>
              </w:rPr>
              <w:t>١٠٢ ٧٣٦ 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716D16" w14:textId="77777777" w:rsidR="003B3F9F" w:rsidRPr="00C8090A" w:rsidRDefault="003B3F9F" w:rsidP="00C8090A">
            <w:pPr>
              <w:spacing w:before="40" w:after="40"/>
              <w:ind w:right="-158"/>
              <w:textDirection w:val="tbRlV"/>
              <w:rPr>
                <w:rFonts w:ascii="Traditional Arabic" w:hAnsi="Traditional Arabic" w:cs="Traditional Arabic"/>
                <w:color w:val="000000"/>
                <w:w w:val="75"/>
                <w:sz w:val="24"/>
                <w:szCs w:val="24"/>
                <w:rtl/>
                <w:lang w:val="ar-SA" w:eastAsia="zh-TW"/>
              </w:rPr>
            </w:pPr>
            <w:r w:rsidRPr="00C8090A">
              <w:rPr>
                <w:rFonts w:ascii="Traditional Arabic" w:hAnsi="Traditional Arabic" w:cs="Traditional Arabic"/>
                <w:w w:val="75"/>
                <w:sz w:val="24"/>
                <w:szCs w:val="24"/>
                <w:rtl/>
              </w:rPr>
              <w:t>٧٢١ ٢٩٨ ١</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72B8D6"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١٢٩ ٨٥٠ ١</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29CD66"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٨٤٠ ٥٨٢ ١</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B98BDC" w14:textId="77777777" w:rsidR="003B3F9F" w:rsidRPr="00C8090A" w:rsidRDefault="003B3F9F" w:rsidP="00C8090A">
            <w:pPr>
              <w:spacing w:before="40" w:after="40"/>
              <w:ind w:right="-157"/>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٩٩١ ١١٩ 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374D8B" w14:textId="77777777" w:rsidR="003B3F9F" w:rsidRPr="00C8090A" w:rsidRDefault="003B3F9F" w:rsidP="00C8090A">
            <w:pPr>
              <w:spacing w:before="40" w:after="40"/>
              <w:ind w:right="-166"/>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٩٩٧ ٢٧٠ ١</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A68013" w14:textId="77777777" w:rsidR="003B3F9F" w:rsidRPr="00C8090A" w:rsidRDefault="003B3F9F" w:rsidP="00C8090A">
            <w:pPr>
              <w:spacing w:before="40" w:after="40"/>
              <w:ind w:right="-131"/>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٣٣٣ ٤٦١ ١</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8C23AE"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٤٠٣ ٦٥٠</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41AEB0" w14:textId="77777777" w:rsidR="003B3F9F" w:rsidRPr="00C8090A" w:rsidRDefault="003B3F9F" w:rsidP="00C8090A">
            <w:pPr>
              <w:spacing w:before="40" w:after="40"/>
              <w:textDirection w:val="tbRlV"/>
              <w:rPr>
                <w:rFonts w:ascii="Traditional Arabic" w:hAnsi="Traditional Arabic" w:cs="Traditional Arabic"/>
                <w:color w:val="000000"/>
                <w:w w:val="80"/>
                <w:sz w:val="24"/>
                <w:szCs w:val="24"/>
                <w:rtl/>
                <w:lang w:val="ar-SA" w:eastAsia="zh-TW"/>
              </w:rPr>
            </w:pPr>
            <w:r w:rsidRPr="00C8090A">
              <w:rPr>
                <w:rFonts w:ascii="Traditional Arabic" w:hAnsi="Traditional Arabic" w:cs="Traditional Arabic"/>
                <w:w w:val="80"/>
                <w:sz w:val="24"/>
                <w:szCs w:val="24"/>
                <w:rtl/>
              </w:rPr>
              <w:t>٥١٦ ٩٧٠ ١٠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D78608" w14:textId="77777777" w:rsidR="003B3F9F" w:rsidRPr="00C8090A" w:rsidRDefault="003B3F9F" w:rsidP="003B3F9F">
            <w:pPr>
              <w:bidi w:val="0"/>
              <w:spacing w:before="40" w:after="40"/>
              <w:jc w:val="right"/>
              <w:rPr>
                <w:rFonts w:ascii="Traditional Arabic" w:hAnsi="Traditional Arabic" w:cs="Traditional Arabic"/>
                <w:color w:val="000000"/>
                <w:w w:val="90"/>
                <w:sz w:val="24"/>
                <w:szCs w:val="24"/>
                <w:rtl/>
                <w:lang w:val="en-GB" w:eastAsia="en-GB"/>
              </w:rPr>
            </w:pPr>
            <w:r w:rsidRPr="00C8090A">
              <w:rPr>
                <w:rFonts w:ascii="Traditional Arabic" w:hAnsi="Traditional Arabic" w:cs="Traditional Arabic"/>
                <w:color w:val="000000"/>
                <w:w w:val="9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3DB08F"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٧٧٦ ٥٧٠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B14A5" w14:textId="77777777" w:rsidR="003B3F9F" w:rsidRPr="00C8090A" w:rsidRDefault="003B3F9F" w:rsidP="00C8090A">
            <w:pPr>
              <w:spacing w:before="40" w:after="40"/>
              <w:ind w:right="-25"/>
              <w:jc w:val="right"/>
              <w:textDirection w:val="tbRlV"/>
              <w:rPr>
                <w:rFonts w:ascii="Traditional Arabic" w:hAnsi="Traditional Arabic" w:cs="Traditional Arabic"/>
                <w:color w:val="000000"/>
                <w:w w:val="85"/>
                <w:sz w:val="24"/>
                <w:szCs w:val="24"/>
                <w:rtl/>
                <w:lang w:val="ar-SA" w:eastAsia="zh-TW"/>
              </w:rPr>
            </w:pPr>
            <w:r w:rsidRPr="00C8090A">
              <w:rPr>
                <w:rFonts w:ascii="Traditional Arabic" w:hAnsi="Traditional Arabic" w:cs="Traditional Arabic"/>
                <w:w w:val="85"/>
                <w:sz w:val="24"/>
                <w:szCs w:val="24"/>
                <w:rtl/>
              </w:rPr>
              <w:t xml:space="preserve"> ٤٨٢ ٣٤٤ ٣</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43EEB5" w14:textId="77777777" w:rsidR="003B3F9F" w:rsidRPr="00C8090A" w:rsidRDefault="003B3F9F" w:rsidP="003B3F9F">
            <w:pPr>
              <w:spacing w:before="40" w:after="40"/>
              <w:jc w:val="right"/>
              <w:textDirection w:val="tbRlV"/>
              <w:rPr>
                <w:rFonts w:ascii="Traditional Arabic" w:hAnsi="Traditional Arabic" w:cs="Traditional Arabic"/>
                <w:b/>
                <w:bCs/>
                <w:color w:val="000000"/>
                <w:w w:val="90"/>
                <w:sz w:val="24"/>
                <w:szCs w:val="24"/>
                <w:rtl/>
                <w:lang w:val="ar-SA" w:eastAsia="zh-TW"/>
              </w:rPr>
            </w:pPr>
            <w:r w:rsidRPr="00C8090A">
              <w:rPr>
                <w:rFonts w:ascii="Traditional Arabic" w:hAnsi="Traditional Arabic" w:cs="Traditional Arabic"/>
                <w:w w:val="90"/>
                <w:sz w:val="24"/>
                <w:szCs w:val="24"/>
                <w:rtl/>
              </w:rPr>
              <w:t>٢٥٨ ٩١٥ ٣</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297DC0" w14:textId="77777777" w:rsidR="003B3F9F" w:rsidRPr="00C8090A" w:rsidRDefault="003B3F9F" w:rsidP="003B3F9F">
            <w:pPr>
              <w:spacing w:before="40" w:after="40"/>
              <w:jc w:val="right"/>
              <w:textDirection w:val="tbRlV"/>
              <w:rPr>
                <w:rFonts w:ascii="Traditional Arabic" w:hAnsi="Traditional Arabic" w:cs="Traditional Arabic"/>
                <w:b/>
                <w:bCs/>
                <w:color w:val="000000"/>
                <w:w w:val="90"/>
                <w:sz w:val="24"/>
                <w:szCs w:val="24"/>
                <w:rtl/>
                <w:lang w:val="ar-SA" w:eastAsia="zh-TW"/>
              </w:rPr>
            </w:pPr>
            <w:r w:rsidRPr="00C8090A">
              <w:rPr>
                <w:rFonts w:ascii="Traditional Arabic" w:hAnsi="Traditional Arabic" w:cs="Traditional Arabic"/>
                <w:w w:val="90"/>
                <w:sz w:val="24"/>
                <w:szCs w:val="24"/>
                <w:rtl/>
              </w:rPr>
              <w:t>٧٧٤ ٨٨٥ ١٤</w:t>
            </w:r>
          </w:p>
        </w:tc>
      </w:tr>
      <w:tr w:rsidR="003B3F9F" w:rsidRPr="008804DE" w14:paraId="10995ACA"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2490A1"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الهند</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CD3FC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14136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١٠</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3A128A"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٠٠٠ ١٠</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E61F1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43588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A6E13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1BF0F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F763A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B6110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٢٠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B7DE7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DF039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99180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3AFD5C"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169D3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٢٠</w:t>
            </w:r>
          </w:p>
        </w:tc>
      </w:tr>
      <w:tr w:rsidR="003B3F9F" w:rsidRPr="008804DE" w14:paraId="72772E29"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3C9FC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اليابان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CA1EB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09E7CA"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٩٠٠ ٢٦٧</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0E13E2"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٠٠٠ ٣٣٠</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1DCDB3"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٠٠٠ ٣٠٠</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690499"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٠٠٠ ٣٠٠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E240BD" w14:textId="77777777" w:rsidR="003B3F9F" w:rsidRPr="00C8090A" w:rsidRDefault="003B3F9F" w:rsidP="00C8090A">
            <w:pPr>
              <w:spacing w:before="40" w:after="40"/>
              <w:ind w:right="-166"/>
              <w:textDirection w:val="tbRlV"/>
              <w:rPr>
                <w:rFonts w:ascii="Traditional Arabic" w:hAnsi="Traditional Arabic" w:cs="Traditional Arabic"/>
                <w:color w:val="000000"/>
                <w:w w:val="85"/>
                <w:sz w:val="24"/>
                <w:szCs w:val="24"/>
                <w:rtl/>
                <w:lang w:val="ar-SA" w:eastAsia="zh-TW"/>
              </w:rPr>
            </w:pPr>
            <w:r w:rsidRPr="00C8090A">
              <w:rPr>
                <w:rFonts w:ascii="Traditional Arabic" w:hAnsi="Traditional Arabic" w:cs="Traditional Arabic"/>
                <w:w w:val="85"/>
                <w:sz w:val="24"/>
                <w:szCs w:val="24"/>
                <w:rtl/>
              </w:rPr>
              <w:t xml:space="preserve"> ٣٣٣ ٢٠٣</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DA86BA"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٤٥٤ ١٩٠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6F4EE8"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 xml:space="preserve">٤٢٨ ١٦٦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33031B" w14:textId="77777777" w:rsidR="003B3F9F" w:rsidRPr="00C8090A"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C8090A">
              <w:rPr>
                <w:rFonts w:ascii="Traditional Arabic" w:hAnsi="Traditional Arabic" w:cs="Traditional Arabic"/>
                <w:w w:val="90"/>
                <w:sz w:val="24"/>
                <w:szCs w:val="24"/>
                <w:rtl/>
              </w:rPr>
              <w:t>١١٥ ٧٥٨ ١</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B0112" w14:textId="77777777" w:rsidR="003B3F9F" w:rsidRPr="00C8090A" w:rsidRDefault="003B3F9F" w:rsidP="003B3F9F">
            <w:pPr>
              <w:bidi w:val="0"/>
              <w:spacing w:before="40" w:after="40"/>
              <w:rPr>
                <w:rFonts w:ascii="Traditional Arabic" w:hAnsi="Traditional Arabic" w:cs="Traditional Arabic"/>
                <w:color w:val="000000"/>
                <w:w w:val="90"/>
                <w:sz w:val="24"/>
                <w:szCs w:val="24"/>
                <w:rtl/>
                <w:lang w:val="en-GB" w:eastAsia="en-GB"/>
              </w:rPr>
            </w:pPr>
            <w:r w:rsidRPr="00C8090A">
              <w:rPr>
                <w:rFonts w:ascii="Traditional Arabic" w:hAnsi="Traditional Arabic" w:cs="Traditional Arabic"/>
                <w:color w:val="000000"/>
                <w:w w:val="9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34D65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0FE0C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2E56CE"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C4FEFD"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١١٥ ٧٥٨ ١</w:t>
            </w:r>
          </w:p>
        </w:tc>
      </w:tr>
      <w:tr w:rsidR="003B3F9F" w:rsidRPr="008804DE" w14:paraId="777DA359"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32DDA5"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لاتفيا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6DDB6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87F8A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5B1BE0"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٢٩٩ ٤</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4927DC"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٩٤٤ ٣</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8AE15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٨٨٩ 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F385D8"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٧٢٦ ٣</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629500"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٣٤٨ ٤</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FAD933"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٤١٦ ١١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6B35D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٦٢١ ٣١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FD81C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686EC1"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6DDC8C"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B2B936"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77F1A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٦٢١ ٣١</w:t>
            </w:r>
          </w:p>
        </w:tc>
      </w:tr>
      <w:tr w:rsidR="003B3F9F" w:rsidRPr="008804DE" w14:paraId="7D0C16A9"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F082D2"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لكسمبرغ</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D784F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13AC1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BD3A4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71ACC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FE393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E5D48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1778A4"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٤٨٣ ١٧</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7C027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٤١٦ ١١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789096"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٨٩٨ ٢٨</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478CC" w14:textId="4F35BF68" w:rsidR="003B3F9F" w:rsidRPr="008804DE" w:rsidRDefault="003B3F9F" w:rsidP="00C8090A">
            <w:pPr>
              <w:bidi w:val="0"/>
              <w:spacing w:before="40" w:after="40"/>
              <w:rPr>
                <w:rFonts w:ascii="Traditional Arabic" w:hAnsi="Traditional Arabic" w:cs="Traditional Arabic"/>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6896A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6862B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F6BA9"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F1F336"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٨٩٨ ٢٨</w:t>
            </w:r>
          </w:p>
        </w:tc>
      </w:tr>
      <w:tr w:rsidR="003B3F9F" w:rsidRPr="008804DE" w14:paraId="1FDD481D"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CE4C80"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ماليزيا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59B52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86525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1077B1"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CC96B9"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٠٠٠ ١٠٠</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BEED6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A5889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75E75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38D051"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9C99DA"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١٠٠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C725B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FF08D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0309C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9A0F4C"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49BCCF"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١٠٠</w:t>
            </w:r>
          </w:p>
        </w:tc>
      </w:tr>
      <w:tr w:rsidR="003B3F9F" w:rsidRPr="008804DE" w14:paraId="33F98947"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243E21"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موناكو</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0374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067178"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3BE30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18CF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09982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1EF865" w14:textId="77777777" w:rsidR="003B3F9F" w:rsidRPr="009E0DA3" w:rsidRDefault="003B3F9F" w:rsidP="003B3F9F">
            <w:pPr>
              <w:spacing w:before="40" w:after="40"/>
              <w:jc w:val="right"/>
              <w:textDirection w:val="tbRlV"/>
              <w:rPr>
                <w:rFonts w:ascii="Traditional Arabic" w:hAnsi="Traditional Arabic" w:cs="Traditional Arabic"/>
                <w:color w:val="000000"/>
                <w:w w:val="90"/>
                <w:sz w:val="24"/>
                <w:szCs w:val="24"/>
                <w:rtl/>
                <w:lang w:val="ar-SA" w:eastAsia="zh-TW"/>
              </w:rPr>
            </w:pPr>
            <w:r w:rsidRPr="009E0DA3">
              <w:rPr>
                <w:rFonts w:ascii="Traditional Arabic" w:hAnsi="Traditional Arabic" w:cs="Traditional Arabic"/>
                <w:w w:val="90"/>
                <w:sz w:val="24"/>
                <w:szCs w:val="24"/>
                <w:rtl/>
              </w:rPr>
              <w:t xml:space="preserve"> ٦٩٧ ٢٣</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2C079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2B2D7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7B8491"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 xml:space="preserve"> ٦٩٧ ٢٣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99AF2E"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E24A82"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512C0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13CBDB"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0884B"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٦٩٧ ٢٣</w:t>
            </w:r>
          </w:p>
        </w:tc>
      </w:tr>
      <w:tr w:rsidR="003B3F9F" w:rsidRPr="008804DE" w14:paraId="3856E2AD"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142F1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هولندا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5ED447"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02829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5953D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٤٢٦ ٦٧٨</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F24FA6"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E6668C"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٩٤٣ ٦٣٦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F9017F"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BB298C"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35B37A"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334470"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٣٦٩ ٣١٥ 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D52C9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1B932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E8854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4CB281"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68D8EE"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٣٦٩ ٣١٥ ١</w:t>
            </w:r>
          </w:p>
        </w:tc>
      </w:tr>
      <w:tr w:rsidR="003B3F9F" w:rsidRPr="008804DE" w14:paraId="78F04913"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42D3DF"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نيوزيلندا</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C707BA"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802BD6"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٠٩٤ ١٦</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1E6C3D"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١٣٤ ١٧</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2B1C2E"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٧٢٧ ١٨</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E4D724"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٢٥٨ ١٦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1E7665"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٨٣٤ ١٧</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B0ACE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٠٤٧ ١٧</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E5D3D7"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٢٨٧ ١٦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FCA23E"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٣٨٠ ١١٩</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E8F4C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03180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BCFAE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F1C177"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xml:space="preserve">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7B465"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٣٨٠ ١١٩</w:t>
            </w:r>
          </w:p>
        </w:tc>
      </w:tr>
      <w:tr w:rsidR="003B3F9F" w:rsidRPr="008804DE" w14:paraId="1C0BFE12"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305B8F"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النرويج</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3547F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162EA9"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٤٥٨ ١٤٠</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08ED1F"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٨٦٠ ١١٨ ٨</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7DB565"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٣٥٧ ٥٨</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A4DCB3"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٤٢٠ ٣٧٢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B3A65C"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٠٨٠ ٦٥١</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01B70A"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٤٨٨ ٦٩٥</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D7ED80"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BF236F"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٦٦٢ ٠٣٦ ١٠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BF54A8"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1F8A1F"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٣١٩ ٣٥٢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029FF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C0160F"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٣١٩ ٣٥٢</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1B07EF"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٩٨٢ ٣٨٨ ١٠</w:t>
            </w:r>
          </w:p>
        </w:tc>
      </w:tr>
      <w:tr w:rsidR="003B3F9F" w:rsidRPr="008804DE" w14:paraId="452F8A56"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1EAC6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جمهورية كوريا</w:t>
            </w:r>
            <w:r w:rsidRPr="008804DE">
              <w:rPr>
                <w:rFonts w:ascii="Traditional Arabic" w:hAnsi="Traditional Arabic" w:cs="Traditional Arabic"/>
                <w:sz w:val="24"/>
                <w:szCs w:val="24"/>
                <w:vertAlign w:val="superscript"/>
                <w:rtl/>
              </w:rPr>
              <w:t>(أ)</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C8467B"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44A179"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٠٠٠ ٢٠</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F348B1"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388ED0"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CB733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10D568"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D7E67F"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B28FC0"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٨٩٩ ١٢٣</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4164BC"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٨٩٩ ١٤٣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C24BAE"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DDFB5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00547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B4DF26"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E19C2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٨٩٩ ١٤٣</w:t>
            </w:r>
          </w:p>
        </w:tc>
      </w:tr>
      <w:tr w:rsidR="003B3F9F" w:rsidRPr="008804DE" w14:paraId="6329FC02"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DAD1BE"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جنوب أفريقيا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AD515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1594D3"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FB3AEB" w14:textId="77777777" w:rsidR="003B3F9F" w:rsidRPr="008804DE"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 ٠٠٠ ٣٠</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10222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FB621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EF45CD"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55B8E4"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A2E08F"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8DD712"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٣٠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80909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382D39"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2BD645" w14:textId="77777777" w:rsidR="003B3F9F" w:rsidRPr="008804DE" w:rsidRDefault="003B3F9F" w:rsidP="003B3F9F">
            <w:pPr>
              <w:bidi w:val="0"/>
              <w:spacing w:before="40" w:after="40"/>
              <w:jc w:val="right"/>
              <w:rPr>
                <w:rFonts w:ascii="Traditional Arabic" w:hAnsi="Traditional Arabic" w:cs="Traditional Arabic"/>
                <w:color w:val="000000"/>
                <w:sz w:val="24"/>
                <w:szCs w:val="24"/>
                <w:rtl/>
                <w:lang w:val="en-GB" w:eastAsia="en-GB"/>
              </w:rPr>
            </w:pPr>
            <w:r w:rsidRPr="008804DE">
              <w:rPr>
                <w:rFonts w:ascii="Traditional Arabic" w:hAnsi="Traditional Arabic" w:cs="Traditional Arabic"/>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C80AED"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581BAA"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٠٠٠ ٣٠</w:t>
            </w:r>
          </w:p>
        </w:tc>
      </w:tr>
      <w:tr w:rsidR="003B3F9F" w:rsidRPr="008804DE" w14:paraId="21467CA1"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B5BBDB"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lastRenderedPageBreak/>
              <w:t>السويد</w:t>
            </w:r>
            <w:r w:rsidRPr="008804DE">
              <w:rPr>
                <w:rFonts w:ascii="Traditional Arabic" w:hAnsi="Traditional Arabic" w:cs="Traditional Arabic"/>
                <w:sz w:val="24"/>
                <w:szCs w:val="24"/>
                <w:vertAlign w:val="superscript"/>
                <w:rtl/>
              </w:rPr>
              <w:t>(أ)</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F4A650"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9D182A"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٣٤٩ ٢٢٨</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B4D994"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٣٦٨ ١٩٤</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0BBFD5"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٥٣٥ ١٢٨</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CB29A4"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٤٢١ ١١٦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095B8F"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٤٤٥ ٢٥٥</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0A54C3"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٢٠٩ ٢٣٠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62B88B"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٣٣٨ ١٦١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4EA86E"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٦٦٦ ٣١٤ 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A04839"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FF7863"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BA6B53"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B3FE48"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2EF3AA" w14:textId="77777777" w:rsidR="003B3F9F" w:rsidRPr="008804DE"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sz w:val="24"/>
                <w:szCs w:val="24"/>
                <w:rtl/>
              </w:rPr>
              <w:t>٦٦٦ ٣١٤ ١</w:t>
            </w:r>
          </w:p>
        </w:tc>
      </w:tr>
      <w:tr w:rsidR="003B3F9F" w:rsidRPr="008804DE" w14:paraId="1C0EBA27"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27E4FC"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سويسرا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886FBD"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33777C"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١٤٤ ٧٦</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7B9102"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٧٩٣ ٨٤</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76E612"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٠٠٠ ٨٤</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653368"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٠٠٠ ٨٤</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71E1B7"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٠٠٠ ٨٤</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ED0784"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 ٠٠٠ ٨٤</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462B37"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 xml:space="preserve">٦٥١ ٧٢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F4DC22"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٥٨٨ ٥٦٩</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ADE7A1"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9BFF41"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9C2C85"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649DDF"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09264B"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٥٨٨ ٥٦٩</w:t>
            </w:r>
          </w:p>
        </w:tc>
      </w:tr>
      <w:tr w:rsidR="003B3F9F" w:rsidRPr="008804DE" w14:paraId="56B8FB96"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0838C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المملكة المتحدة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76A5CC" w14:textId="77777777" w:rsidR="003B3F9F" w:rsidRPr="009E0DA3" w:rsidRDefault="003B3F9F" w:rsidP="003B3F9F">
            <w:pPr>
              <w:bidi w:val="0"/>
              <w:spacing w:before="40" w:after="40"/>
              <w:jc w:val="right"/>
              <w:rPr>
                <w:rFonts w:ascii="Traditional Arabic" w:hAnsi="Traditional Arabic" w:cs="Traditional Arabic"/>
                <w:color w:val="000000"/>
                <w:w w:val="70"/>
                <w:sz w:val="24"/>
                <w:szCs w:val="24"/>
                <w:rtl/>
                <w:lang w:val="en-GB" w:eastAsia="en-GB"/>
              </w:rPr>
            </w:pPr>
            <w:r w:rsidRPr="009E0DA3">
              <w:rPr>
                <w:rFonts w:ascii="Traditional Arabic" w:hAnsi="Traditional Arabic" w:cs="Traditional Arabic"/>
                <w:color w:val="000000"/>
                <w:w w:val="7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C360D7"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٦٩٤ ٢٨٥ ١</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672139"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١٤٥ ٠٤٦ ١</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727123" w14:textId="77777777" w:rsidR="003B3F9F" w:rsidRPr="009E0DA3" w:rsidRDefault="003B3F9F" w:rsidP="003B3F9F">
            <w:pPr>
              <w:bidi w:val="0"/>
              <w:spacing w:before="40" w:after="40"/>
              <w:jc w:val="right"/>
              <w:rPr>
                <w:rFonts w:ascii="Traditional Arabic" w:hAnsi="Traditional Arabic" w:cs="Traditional Arabic"/>
                <w:color w:val="000000"/>
                <w:w w:val="7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6AEEB6"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٩٥٦ ٢٢٨</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5468ED"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١٤٠ ١٩٣</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4A1766"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٢١٤ ٦٥٠</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7092F4" w14:textId="77777777" w:rsidR="003B3F9F" w:rsidRPr="009E0DA3" w:rsidRDefault="003B3F9F" w:rsidP="003B3F9F">
            <w:pPr>
              <w:bidi w:val="0"/>
              <w:spacing w:before="40" w:after="40"/>
              <w:jc w:val="right"/>
              <w:rPr>
                <w:rFonts w:ascii="Traditional Arabic" w:hAnsi="Traditional Arabic" w:cs="Traditional Arabic"/>
                <w:color w:val="000000"/>
                <w:w w:val="70"/>
                <w:sz w:val="24"/>
                <w:szCs w:val="24"/>
                <w:rtl/>
                <w:lang w:val="en-GB" w:eastAsia="en-GB"/>
              </w:rPr>
            </w:pPr>
            <w:r w:rsidRPr="009E0DA3">
              <w:rPr>
                <w:rFonts w:ascii="Traditional Arabic" w:hAnsi="Traditional Arabic" w:cs="Traditional Arabic"/>
                <w:color w:val="000000"/>
                <w:w w:val="7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C24786"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١٤٩ ٤٠٤ 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3EB1F4" w14:textId="77777777" w:rsidR="003B3F9F" w:rsidRPr="009E0DA3" w:rsidRDefault="003B3F9F" w:rsidP="003B3F9F">
            <w:pPr>
              <w:bidi w:val="0"/>
              <w:spacing w:before="40" w:after="40"/>
              <w:jc w:val="right"/>
              <w:rPr>
                <w:rFonts w:ascii="Traditional Arabic" w:hAnsi="Traditional Arabic" w:cs="Traditional Arabic"/>
                <w:color w:val="000000"/>
                <w:w w:val="70"/>
                <w:sz w:val="24"/>
                <w:szCs w:val="24"/>
                <w:rtl/>
                <w:lang w:val="en-GB" w:eastAsia="en-GB"/>
              </w:rPr>
            </w:pPr>
            <w:r w:rsidRPr="009E0DA3">
              <w:rPr>
                <w:rFonts w:ascii="Traditional Arabic" w:hAnsi="Traditional Arabic" w:cs="Traditional Arabic"/>
                <w:color w:val="000000"/>
                <w:w w:val="7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3DA20D"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 xml:space="preserve"> ٠٠٠ ٢٥٠</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7EA058" w14:textId="77777777" w:rsidR="003B3F9F" w:rsidRPr="009E0DA3" w:rsidRDefault="003B3F9F" w:rsidP="003B3F9F">
            <w:pPr>
              <w:spacing w:before="40" w:after="40"/>
              <w:jc w:val="right"/>
              <w:textDirection w:val="tbRlV"/>
              <w:rPr>
                <w:rFonts w:ascii="Traditional Arabic" w:hAnsi="Traditional Arabic" w:cs="Traditional Arabic"/>
                <w:color w:val="000000"/>
                <w:w w:val="70"/>
                <w:sz w:val="24"/>
                <w:szCs w:val="24"/>
                <w:rtl/>
                <w:lang w:val="ar-SA" w:eastAsia="zh-TW"/>
              </w:rPr>
            </w:pPr>
            <w:r w:rsidRPr="009E0DA3">
              <w:rPr>
                <w:rFonts w:ascii="Traditional Arabic" w:hAnsi="Traditional Arabic" w:cs="Traditional Arabic"/>
                <w:w w:val="70"/>
                <w:sz w:val="24"/>
                <w:szCs w:val="24"/>
                <w:rtl/>
              </w:rPr>
              <w:t xml:space="preserve">٠٠٠ ٢٥٠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DA1EB9"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٠٠٠ ٥٠٠</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D94F03"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١٤٩ ٩٠٤ ٣</w:t>
            </w:r>
          </w:p>
        </w:tc>
      </w:tr>
      <w:tr w:rsidR="003B3F9F" w:rsidRPr="008804DE" w14:paraId="1AD7BD8B"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987DA4"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الولايات المتحدة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18AF62"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٠٠٠ ٥٠٠</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0CFBEC"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٠٠٠ ٥٠٠</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2964DA"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٠٠٠ ٥٠٠</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0ECA0C"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٥٠٠ ٤٧٧</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6A19D0"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٣٠٦ ٥١٦</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6CDFF5"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٩٥١ ٥١٦</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D897F7"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٠٠٠ ٤٩٥</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4AC708"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C251C0"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٧٥٧ ٥٠٥ 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C71668"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B35D95"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1A1A1C"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687D1D"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948C50"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٧٥٧ ٥٠٥ ٣</w:t>
            </w:r>
          </w:p>
        </w:tc>
      </w:tr>
      <w:tr w:rsidR="003B3F9F" w:rsidRPr="008804DE" w14:paraId="71CB1744" w14:textId="77777777" w:rsidTr="00B93EF7">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8F4739" w14:textId="77777777" w:rsidR="003B3F9F" w:rsidRPr="008804DE" w:rsidRDefault="003B3F9F" w:rsidP="003B3F9F">
            <w:pPr>
              <w:spacing w:before="40" w:after="40"/>
              <w:ind w:left="170"/>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b/>
                <w:bCs/>
                <w:sz w:val="24"/>
                <w:szCs w:val="24"/>
                <w:rtl/>
              </w:rPr>
              <w:t xml:space="preserve">المجموع الفرعي، </w:t>
            </w:r>
            <w:r w:rsidRPr="008804DE">
              <w:rPr>
                <w:rFonts w:ascii="Traditional Arabic" w:hAnsi="Traditional Arabic" w:cs="Traditional Arabic"/>
                <w:sz w:val="24"/>
                <w:szCs w:val="24"/>
                <w:rtl/>
              </w:rPr>
              <w:t>1</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AC4BB8"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١٠٢ ٢٣٦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E1AEE7"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٦٩٩ ٢٧٦ ٤</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FFC4AF"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٩٤٤ ٦٢٠ ١٣</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2955A7"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٤٢٨ ١٣١ ٣</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C7A6AE"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٩٣٨ ٨٨١ 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525833"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٧٢٣ ١٤١ ٤</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0E6116"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٠٦١ ٠٥٦ ٥</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AF6A8D"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٥٧٧ ٤٨٩ ٣</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9769E2"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٤٧٢ ٨٣٤ ٣٩</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C5C198"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٢٨٧ ٨٢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A0AA6D"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٤٤١ ٤٧٦ ١</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B6F901"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٥٦١ ٥٠٠ ٦</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7B7A4D"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٢٨٩ ٠٥٩ ٨</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0F94C4"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٧٦١ ٨٩٣ ٤٧</w:t>
            </w:r>
          </w:p>
        </w:tc>
      </w:tr>
      <w:tr w:rsidR="00B93EF7" w:rsidRPr="008804DE" w14:paraId="7F16C274" w14:textId="77777777" w:rsidTr="00B93EF7">
        <w:trPr>
          <w:trHeight w:val="180"/>
          <w:jc w:val="right"/>
        </w:trPr>
        <w:tc>
          <w:tcPr>
            <w:tcW w:w="3350" w:type="pct"/>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14:paraId="1748737B" w14:textId="77777777" w:rsidR="003B3F9F" w:rsidRPr="008804DE" w:rsidRDefault="003B3F9F" w:rsidP="003B3F9F">
            <w:pPr>
              <w:spacing w:before="40" w:after="40"/>
              <w:textDirection w:val="tbRlV"/>
              <w:rPr>
                <w:rFonts w:ascii="Traditional Arabic" w:hAnsi="Traditional Arabic" w:cs="Traditional Arabic"/>
                <w:b/>
                <w:bCs/>
                <w:iCs/>
                <w:color w:val="000000"/>
                <w:sz w:val="24"/>
                <w:szCs w:val="24"/>
                <w:rtl/>
                <w:lang w:val="ar-SA" w:eastAsia="zh-TW"/>
              </w:rPr>
            </w:pPr>
            <w:r w:rsidRPr="008804DE">
              <w:rPr>
                <w:rFonts w:ascii="Traditional Arabic" w:hAnsi="Traditional Arabic" w:cs="Traditional Arabic"/>
                <w:sz w:val="24"/>
                <w:szCs w:val="24"/>
                <w:rtl/>
              </w:rPr>
              <w:t xml:space="preserve">٢- </w:t>
            </w:r>
            <w:r w:rsidRPr="008804DE">
              <w:rPr>
                <w:rFonts w:ascii="Traditional Arabic" w:hAnsi="Traditional Arabic" w:cs="Traditional Arabic"/>
                <w:b/>
                <w:bCs/>
                <w:sz w:val="24"/>
                <w:szCs w:val="24"/>
                <w:rtl/>
              </w:rPr>
              <w:t>الجهات المانحة الأخرى</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82FF30"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84B58C"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357EEB"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52ED04"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5B7EA9" w14:textId="77777777" w:rsidR="003B3F9F" w:rsidRPr="008804DE"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8804DE">
              <w:rPr>
                <w:rFonts w:ascii="Traditional Arabic" w:hAnsi="Traditional Arabic" w:cs="Traditional Arabic"/>
                <w:b/>
                <w:bCs/>
                <w:color w:val="000000"/>
                <w:sz w:val="24"/>
                <w:szCs w:val="24"/>
                <w:rtl/>
                <w:lang w:val="en-GB" w:eastAsia="en-GB"/>
              </w:rPr>
              <w:t> </w:t>
            </w:r>
          </w:p>
        </w:tc>
      </w:tr>
      <w:tr w:rsidR="003B3F9F" w:rsidRPr="008804DE" w14:paraId="2AC93CED" w14:textId="77777777" w:rsidTr="00B93EF7">
        <w:trPr>
          <w:trHeight w:val="372"/>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2ECAA9"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إيف روشيه </w:t>
            </w:r>
            <w:r w:rsidRPr="00DB079F">
              <w:rPr>
                <w:rFonts w:asciiTheme="majorBidi" w:hAnsiTheme="majorBidi" w:cstheme="majorBidi"/>
                <w:sz w:val="18"/>
                <w:szCs w:val="18"/>
                <w:rtl/>
              </w:rPr>
              <w:t>(</w:t>
            </w:r>
            <w:r w:rsidRPr="00DB079F">
              <w:rPr>
                <w:rFonts w:asciiTheme="majorBidi" w:hAnsiTheme="majorBidi" w:cstheme="majorBidi"/>
                <w:sz w:val="18"/>
                <w:szCs w:val="18"/>
              </w:rPr>
              <w:t>Yves</w:t>
            </w:r>
            <w:r w:rsidRPr="00DB079F">
              <w:rPr>
                <w:rFonts w:asciiTheme="majorBidi" w:hAnsiTheme="majorBidi" w:cstheme="majorBidi"/>
                <w:sz w:val="18"/>
                <w:szCs w:val="18"/>
                <w:rtl/>
              </w:rPr>
              <w:t xml:space="preserve"> </w:t>
            </w:r>
            <w:r w:rsidRPr="00DB079F">
              <w:rPr>
                <w:rFonts w:asciiTheme="majorBidi" w:hAnsiTheme="majorBidi" w:cstheme="majorBidi"/>
                <w:sz w:val="18"/>
                <w:szCs w:val="18"/>
              </w:rPr>
              <w:t>Rocher</w:t>
            </w:r>
            <w:r w:rsidRPr="00DB079F">
              <w:rPr>
                <w:rFonts w:asciiTheme="majorBidi" w:hAnsiTheme="majorBidi" w:cstheme="majorBidi"/>
                <w:sz w:val="18"/>
                <w:szCs w:val="18"/>
                <w:rtl/>
              </w:rPr>
              <w:t>)</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218C3C"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0DC7A5"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B0C35B" w14:textId="26D4E039"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r w:rsidR="00A435FB">
              <w:rPr>
                <w:rFonts w:ascii="Traditional Arabic" w:hAnsi="Traditional Arabic" w:cs="Traditional Arabic" w:hint="cs"/>
                <w:color w:val="000000"/>
                <w:w w:val="80"/>
                <w:sz w:val="24"/>
                <w:szCs w:val="24"/>
                <w:rtl/>
                <w:lang w:val="en-GB" w:eastAsia="en-GB"/>
              </w:rPr>
              <w:t>-</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435FA9"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B9BBEB"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6B2B4A"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68BF14" w14:textId="77777777" w:rsidR="003B3F9F" w:rsidRPr="009E0DA3" w:rsidRDefault="003B3F9F" w:rsidP="003B3F9F">
            <w:pPr>
              <w:spacing w:before="40" w:after="40"/>
              <w:jc w:val="right"/>
              <w:textDirection w:val="tbRlV"/>
              <w:rPr>
                <w:rFonts w:ascii="Traditional Arabic" w:hAnsi="Traditional Arabic" w:cs="Traditional Arabic"/>
                <w:color w:val="000000"/>
                <w:w w:val="80"/>
                <w:sz w:val="24"/>
                <w:szCs w:val="24"/>
                <w:rtl/>
                <w:lang w:val="ar-SA" w:eastAsia="zh-TW"/>
              </w:rPr>
            </w:pPr>
            <w:r w:rsidRPr="009E0DA3">
              <w:rPr>
                <w:rFonts w:ascii="Traditional Arabic" w:hAnsi="Traditional Arabic" w:cs="Traditional Arabic"/>
                <w:w w:val="80"/>
                <w:sz w:val="24"/>
                <w:szCs w:val="24"/>
                <w:rtl/>
              </w:rPr>
              <w:t>٤١٦ ١١</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772C39" w14:textId="6115B0A4" w:rsidR="003B3F9F" w:rsidRPr="00394038" w:rsidRDefault="003B3F9F" w:rsidP="003B3F9F">
            <w:pPr>
              <w:bidi w:val="0"/>
              <w:spacing w:before="40" w:after="40"/>
              <w:rPr>
                <w:rFonts w:ascii="Traditional Arabic" w:hAnsi="Traditional Arabic" w:cs="Traditional Arabic"/>
                <w:color w:val="000000"/>
                <w:w w:val="80"/>
                <w:sz w:val="24"/>
                <w:szCs w:val="24"/>
                <w:rtl/>
                <w:lang w:eastAsia="en-GB"/>
              </w:rPr>
            </w:pPr>
            <w:r w:rsidRPr="009E0DA3">
              <w:rPr>
                <w:rFonts w:ascii="Traditional Arabic" w:hAnsi="Traditional Arabic" w:cs="Traditional Arabic"/>
                <w:color w:val="000000"/>
                <w:w w:val="80"/>
                <w:sz w:val="24"/>
                <w:szCs w:val="24"/>
                <w:rtl/>
                <w:lang w:val="en-GB" w:eastAsia="en-GB"/>
              </w:rPr>
              <w:t> </w:t>
            </w:r>
            <w:r w:rsidR="00A435FB">
              <w:rPr>
                <w:rFonts w:ascii="Traditional Arabic" w:hAnsi="Traditional Arabic" w:cs="Traditional Arabic"/>
                <w:color w:val="000000"/>
                <w:w w:val="80"/>
                <w:sz w:val="24"/>
                <w:szCs w:val="24"/>
                <w:lang w:eastAsia="en-GB"/>
              </w:rPr>
              <w: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E844E5"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٤١٦ ١١</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A7FC41" w14:textId="77777777" w:rsidR="003B3F9F" w:rsidRPr="009E0DA3" w:rsidRDefault="003B3F9F" w:rsidP="003B3F9F">
            <w:pPr>
              <w:bidi w:val="0"/>
              <w:spacing w:before="40" w:after="40"/>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851525"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88E384" w14:textId="77777777" w:rsidR="003B3F9F" w:rsidRPr="009E0DA3" w:rsidRDefault="003B3F9F" w:rsidP="003B3F9F">
            <w:pPr>
              <w:bidi w:val="0"/>
              <w:spacing w:before="40" w:after="40"/>
              <w:jc w:val="right"/>
              <w:rPr>
                <w:rFonts w:ascii="Traditional Arabic" w:hAnsi="Traditional Arabic" w:cs="Traditional Arabic"/>
                <w:color w:val="000000"/>
                <w:w w:val="80"/>
                <w:sz w:val="24"/>
                <w:szCs w:val="24"/>
                <w:rtl/>
                <w:lang w:val="en-GB" w:eastAsia="en-GB"/>
              </w:rPr>
            </w:pPr>
            <w:r w:rsidRPr="009E0DA3">
              <w:rPr>
                <w:rFonts w:ascii="Traditional Arabic" w:hAnsi="Traditional Arabic" w:cs="Traditional Arabic"/>
                <w:color w:val="000000"/>
                <w:w w:val="8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8D05D6"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25B622"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٤١٦ ١١</w:t>
            </w:r>
          </w:p>
        </w:tc>
      </w:tr>
      <w:tr w:rsidR="003B3F9F" w:rsidRPr="008804DE" w14:paraId="113B9BE6" w14:textId="77777777" w:rsidTr="00B93EF7">
        <w:trPr>
          <w:trHeight w:val="18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tcPr>
          <w:p w14:paraId="05330C45" w14:textId="77777777" w:rsidR="003B3F9F" w:rsidRPr="008804DE" w:rsidRDefault="003B3F9F" w:rsidP="003B3F9F">
            <w:pPr>
              <w:spacing w:before="40" w:after="40"/>
              <w:ind w:left="170"/>
              <w:textDirection w:val="tbRlV"/>
              <w:rPr>
                <w:rFonts w:ascii="Traditional Arabic" w:hAnsi="Traditional Arabic" w:cs="Traditional Arabic"/>
                <w:color w:val="000000"/>
                <w:sz w:val="24"/>
                <w:szCs w:val="24"/>
                <w:rtl/>
                <w:lang w:val="ar-SA" w:eastAsia="zh-TW"/>
              </w:rPr>
            </w:pPr>
            <w:r w:rsidRPr="008804DE">
              <w:rPr>
                <w:rFonts w:ascii="Traditional Arabic" w:hAnsi="Traditional Arabic" w:cs="Traditional Arabic"/>
                <w:sz w:val="24"/>
                <w:szCs w:val="24"/>
                <w:rtl/>
              </w:rPr>
              <w:t xml:space="preserve">مؤسسة </w:t>
            </w:r>
            <w:proofErr w:type="spellStart"/>
            <w:r w:rsidRPr="008804DE">
              <w:rPr>
                <w:rFonts w:ascii="Traditional Arabic" w:hAnsi="Traditional Arabic" w:cs="Traditional Arabic"/>
                <w:sz w:val="24"/>
                <w:szCs w:val="24"/>
                <w:rtl/>
              </w:rPr>
              <w:t>كيرينغ</w:t>
            </w:r>
            <w:proofErr w:type="spellEnd"/>
            <w:r w:rsidRPr="008804DE">
              <w:rPr>
                <w:rFonts w:ascii="Traditional Arabic" w:hAnsi="Traditional Arabic" w:cs="Traditional Arabic"/>
                <w:sz w:val="24"/>
                <w:szCs w:val="24"/>
                <w:rtl/>
              </w:rPr>
              <w:t xml:space="preserve"> </w:t>
            </w:r>
            <w:r w:rsidRPr="00DB079F">
              <w:rPr>
                <w:rFonts w:asciiTheme="majorBidi" w:hAnsiTheme="majorBidi" w:cstheme="majorBidi"/>
                <w:sz w:val="18"/>
                <w:szCs w:val="18"/>
                <w:rtl/>
              </w:rPr>
              <w:t>(</w:t>
            </w:r>
            <w:proofErr w:type="spellStart"/>
            <w:r w:rsidRPr="00DB079F">
              <w:rPr>
                <w:rFonts w:asciiTheme="majorBidi" w:hAnsiTheme="majorBidi" w:cstheme="majorBidi"/>
                <w:sz w:val="18"/>
                <w:szCs w:val="18"/>
              </w:rPr>
              <w:t>Kering</w:t>
            </w:r>
            <w:proofErr w:type="spellEnd"/>
            <w:r w:rsidRPr="00DB079F">
              <w:rPr>
                <w:rFonts w:asciiTheme="majorBidi" w:hAnsiTheme="majorBidi" w:cstheme="majorBidi"/>
                <w:sz w:val="18"/>
                <w:szCs w:val="18"/>
                <w:rtl/>
              </w:rPr>
              <w:t xml:space="preserve"> </w:t>
            </w:r>
            <w:r w:rsidRPr="00DB079F">
              <w:rPr>
                <w:rFonts w:asciiTheme="majorBidi" w:hAnsiTheme="majorBidi" w:cstheme="majorBidi"/>
                <w:sz w:val="18"/>
                <w:szCs w:val="18"/>
              </w:rPr>
              <w:t>SA</w:t>
            </w:r>
            <w:r w:rsidRPr="00DB079F">
              <w:rPr>
                <w:rFonts w:asciiTheme="majorBidi" w:hAnsiTheme="majorBidi" w:cstheme="majorBidi"/>
                <w:sz w:val="18"/>
                <w:szCs w:val="18"/>
                <w:rtl/>
              </w:rPr>
              <w:t>)</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126A6113"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161ADD9D"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1FB47CFF"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6A2BF583"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3376893E"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657BE384"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5CD4308B"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53572C6C"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5250029A"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62809FD7"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7B80E966" w14:textId="77777777" w:rsidR="003B3F9F" w:rsidRPr="009E0DA3" w:rsidRDefault="003B3F9F" w:rsidP="003B3F9F">
            <w:pPr>
              <w:spacing w:before="40" w:after="40"/>
              <w:jc w:val="right"/>
              <w:textDirection w:val="tbRlV"/>
              <w:rPr>
                <w:rFonts w:ascii="Traditional Arabic" w:hAnsi="Traditional Arabic" w:cs="Traditional Arabic"/>
                <w:bCs/>
                <w:color w:val="000000"/>
                <w:w w:val="80"/>
                <w:sz w:val="24"/>
                <w:szCs w:val="24"/>
                <w:rtl/>
                <w:lang w:val="ar-SA" w:eastAsia="zh-TW"/>
              </w:rPr>
            </w:pPr>
            <w:r w:rsidRPr="009E0DA3">
              <w:rPr>
                <w:rFonts w:ascii="Traditional Arabic" w:hAnsi="Traditional Arabic" w:cs="Traditional Arabic"/>
                <w:w w:val="80"/>
                <w:sz w:val="24"/>
                <w:szCs w:val="24"/>
                <w:rtl/>
              </w:rPr>
              <w:t>٦٨٠ ١٣٤</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14:paraId="1B86D648"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1ED7551C"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٦٨٠ ١٣٤</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45E8DB8D"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٦٨٠ ١٣٤</w:t>
            </w:r>
          </w:p>
        </w:tc>
      </w:tr>
      <w:tr w:rsidR="003B3F9F" w:rsidRPr="008804DE" w14:paraId="62AA6CC8" w14:textId="77777777" w:rsidTr="00B93EF7">
        <w:trPr>
          <w:trHeight w:val="18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D87AB5" w14:textId="46C7ACE0" w:rsidR="003B3F9F" w:rsidRPr="008804DE" w:rsidRDefault="003B3F9F" w:rsidP="003B3F9F">
            <w:pPr>
              <w:spacing w:before="40" w:after="40"/>
              <w:ind w:left="170"/>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b/>
                <w:bCs/>
                <w:sz w:val="24"/>
                <w:szCs w:val="24"/>
                <w:rtl/>
              </w:rPr>
              <w:t>المجموع الفرعي</w:t>
            </w:r>
            <w:r w:rsidR="00B93EF7" w:rsidRPr="008804DE">
              <w:rPr>
                <w:rFonts w:ascii="Traditional Arabic" w:hAnsi="Traditional Arabic" w:cs="Traditional Arabic"/>
                <w:b/>
                <w:bCs/>
                <w:sz w:val="24"/>
                <w:szCs w:val="24"/>
                <w:rtl/>
              </w:rPr>
              <w:t>،</w:t>
            </w:r>
            <w:r w:rsidRPr="008804DE">
              <w:rPr>
                <w:rFonts w:ascii="Traditional Arabic" w:hAnsi="Traditional Arabic" w:cs="Traditional Arabic"/>
                <w:b/>
                <w:bCs/>
                <w:sz w:val="24"/>
                <w:szCs w:val="24"/>
                <w:rtl/>
              </w:rPr>
              <w:t xml:space="preserve"> </w:t>
            </w:r>
            <w:r w:rsidRPr="008804DE">
              <w:rPr>
                <w:rFonts w:ascii="Traditional Arabic" w:hAnsi="Traditional Arabic" w:cs="Traditional Arabic"/>
                <w:sz w:val="24"/>
                <w:szCs w:val="24"/>
                <w:rtl/>
              </w:rPr>
              <w:t>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E8356A"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55FE2C"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04AF95" w14:textId="4FAAA8AC"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r w:rsidRPr="009E0DA3">
              <w:rPr>
                <w:rFonts w:ascii="Traditional Arabic" w:hAnsi="Traditional Arabic" w:cs="Traditional Arabic"/>
                <w:b/>
                <w:bCs/>
                <w:color w:val="000000"/>
                <w:w w:val="80"/>
                <w:sz w:val="24"/>
                <w:szCs w:val="24"/>
                <w:rtl/>
                <w:lang w:val="en-GB" w:eastAsia="en-GB"/>
              </w:rPr>
              <w:t> </w:t>
            </w:r>
            <w:r w:rsidR="00A435FB">
              <w:rPr>
                <w:rFonts w:ascii="Traditional Arabic" w:hAnsi="Traditional Arabic" w:cs="Traditional Arabic" w:hint="cs"/>
                <w:b/>
                <w:bCs/>
                <w:color w:val="000000"/>
                <w:w w:val="80"/>
                <w:sz w:val="24"/>
                <w:szCs w:val="24"/>
                <w:rtl/>
                <w:lang w:val="en-GB" w:eastAsia="en-GB"/>
              </w:rPr>
              <w:t>-</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D0B98D"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6B2892"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00346C"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E7BC5F"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٤١٦ ١١</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3257A3"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58DADC"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٤١٦ ١١</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D1112C"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8CAA5D"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٦٨٠ ١٣٤</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708269" w14:textId="77777777" w:rsidR="003B3F9F" w:rsidRPr="009E0DA3" w:rsidRDefault="003B3F9F" w:rsidP="003B3F9F">
            <w:pPr>
              <w:bidi w:val="0"/>
              <w:spacing w:before="40" w:after="40"/>
              <w:jc w:val="right"/>
              <w:rPr>
                <w:rFonts w:ascii="Traditional Arabic" w:hAnsi="Traditional Arabic" w:cs="Traditional Arabic"/>
                <w:b/>
                <w:bCs/>
                <w:color w:val="000000"/>
                <w:w w:val="80"/>
                <w:sz w:val="24"/>
                <w:szCs w:val="24"/>
                <w:rtl/>
                <w:lang w:val="en-GB" w:eastAsia="en-GB"/>
              </w:rPr>
            </w:pPr>
            <w:r w:rsidRPr="009E0DA3">
              <w:rPr>
                <w:rFonts w:ascii="Traditional Arabic" w:hAnsi="Traditional Arabic" w:cs="Traditional Arabic"/>
                <w:b/>
                <w:bCs/>
                <w:color w:val="000000"/>
                <w:w w:val="8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47BAB5"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٦٨٠ ١٣٤</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D26CF2"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w w:val="80"/>
                <w:sz w:val="24"/>
                <w:szCs w:val="24"/>
                <w:rtl/>
              </w:rPr>
              <w:t>٠٩٦ ١٤٦</w:t>
            </w:r>
          </w:p>
        </w:tc>
      </w:tr>
      <w:tr w:rsidR="003B3F9F" w:rsidRPr="008804DE" w14:paraId="25B9F8AF" w14:textId="77777777" w:rsidTr="00B93EF7">
        <w:trPr>
          <w:trHeight w:val="362"/>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1C31F0" w14:textId="77777777" w:rsidR="003B3F9F" w:rsidRPr="008804DE" w:rsidRDefault="003B3F9F" w:rsidP="003B3F9F">
            <w:pPr>
              <w:spacing w:before="40" w:after="40"/>
              <w:ind w:left="170"/>
              <w:textDirection w:val="tbRlV"/>
              <w:rPr>
                <w:rFonts w:ascii="Traditional Arabic" w:hAnsi="Traditional Arabic" w:cs="Traditional Arabic"/>
                <w:b/>
                <w:bCs/>
                <w:color w:val="000000"/>
                <w:sz w:val="24"/>
                <w:szCs w:val="24"/>
                <w:rtl/>
                <w:lang w:val="ar-SA" w:eastAsia="zh-TW"/>
              </w:rPr>
            </w:pPr>
            <w:r w:rsidRPr="008804DE">
              <w:rPr>
                <w:rFonts w:ascii="Traditional Arabic" w:hAnsi="Traditional Arabic" w:cs="Traditional Arabic"/>
                <w:b/>
                <w:bCs/>
                <w:sz w:val="24"/>
                <w:szCs w:val="24"/>
                <w:rtl/>
              </w:rPr>
              <w:t xml:space="preserve">المجموع الفرعي، </w:t>
            </w:r>
            <w:r w:rsidRPr="008804DE">
              <w:rPr>
                <w:rFonts w:ascii="Traditional Arabic" w:hAnsi="Traditional Arabic" w:cs="Traditional Arabic"/>
                <w:sz w:val="24"/>
                <w:szCs w:val="24"/>
                <w:rtl/>
              </w:rPr>
              <w:t>1+2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B492A3"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١٠٢ ٢٣٦ 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6A57E0"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٦٩٩ ٢٧٦ ٤</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B9EBFC"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٩٤٤ ٦٢٠ ١٣</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9F2AEB"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٤٢٨ ١٣١ ٣</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3E4353"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٩٣٨ ٨٨١ ٣</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A9ABB5"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٧٢٣ ١٤١ ٤</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2D0F73"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٤٧٧ ٠٦٧ ٥</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B6A0AB"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٥٧٧ ٤٨٩ ٣</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3E9D8F"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٨٨٨ ٨٤٥ ٣٩</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2F3DD5"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٢٨٧ ٨٢</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3663E7C6"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١٢١ ٦١١ ١</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BF7724"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٥٦١ ٥٠٠ ٦</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4A5C40"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٩٦٩ ١٩٣ ٨</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C1B141" w14:textId="77777777" w:rsidR="003B3F9F" w:rsidRPr="009E0DA3" w:rsidRDefault="003B3F9F" w:rsidP="003B3F9F">
            <w:pPr>
              <w:spacing w:before="40" w:after="40"/>
              <w:jc w:val="right"/>
              <w:textDirection w:val="tbRlV"/>
              <w:rPr>
                <w:rFonts w:ascii="Traditional Arabic" w:hAnsi="Traditional Arabic" w:cs="Traditional Arabic"/>
                <w:b/>
                <w:bCs/>
                <w:color w:val="000000"/>
                <w:w w:val="70"/>
                <w:sz w:val="24"/>
                <w:szCs w:val="24"/>
                <w:rtl/>
                <w:lang w:val="ar-SA" w:eastAsia="zh-TW"/>
              </w:rPr>
            </w:pPr>
            <w:r w:rsidRPr="009E0DA3">
              <w:rPr>
                <w:rFonts w:ascii="Traditional Arabic" w:hAnsi="Traditional Arabic" w:cs="Traditional Arabic"/>
                <w:w w:val="70"/>
                <w:sz w:val="24"/>
                <w:szCs w:val="24"/>
                <w:rtl/>
              </w:rPr>
              <w:t>٨٥٧ ٠٣٩ ٤٨</w:t>
            </w:r>
          </w:p>
        </w:tc>
      </w:tr>
      <w:tr w:rsidR="003B3F9F" w:rsidRPr="008804DE" w14:paraId="235D77C8" w14:textId="77777777" w:rsidTr="00B93EF7">
        <w:trPr>
          <w:trHeight w:val="233"/>
          <w:jc w:val="right"/>
        </w:trPr>
        <w:tc>
          <w:tcPr>
            <w:tcW w:w="2122" w:type="pct"/>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6A8624E4" w14:textId="77777777" w:rsidR="003B3F9F" w:rsidRPr="00C50C5C" w:rsidRDefault="003B3F9F" w:rsidP="003B3F9F">
            <w:pPr>
              <w:spacing w:before="40" w:after="40"/>
              <w:textDirection w:val="tbRlV"/>
              <w:rPr>
                <w:rFonts w:ascii="Traditional Arabic" w:hAnsi="Traditional Arabic" w:cs="Traditional Arabic"/>
                <w:b/>
                <w:bCs/>
                <w:iCs/>
                <w:color w:val="000000"/>
                <w:sz w:val="24"/>
                <w:szCs w:val="24"/>
                <w:rtl/>
                <w:lang w:val="ar-SA" w:eastAsia="zh-TW"/>
              </w:rPr>
            </w:pPr>
            <w:r w:rsidRPr="00C50C5C">
              <w:rPr>
                <w:rFonts w:ascii="Traditional Arabic" w:hAnsi="Traditional Arabic" w:cs="Traditional Arabic"/>
                <w:b/>
                <w:bCs/>
                <w:sz w:val="24"/>
                <w:szCs w:val="24"/>
                <w:rtl/>
              </w:rPr>
              <w:t>٣- الاستثمارات والإيرادات المتنوعة</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423E6F" w14:textId="18265B79"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r w:rsidR="00A435FB">
              <w:rPr>
                <w:rFonts w:ascii="Traditional Arabic" w:hAnsi="Traditional Arabic" w:cs="Traditional Arabic" w:hint="cs"/>
                <w:b/>
                <w:bCs/>
                <w:color w:val="000000"/>
                <w:sz w:val="24"/>
                <w:szCs w:val="24"/>
                <w:rtl/>
                <w:lang w:val="en-GB" w:eastAsia="en-GB"/>
              </w:rPr>
              <w:t>-</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61E89E" w14:textId="1F63FBA0"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25A307" w14:textId="59B8F7F3"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EC3522" w14:textId="280D026A"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BF4147" w14:textId="16226DE2"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381829"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03AECB"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5569AD"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C3FA13" w14:textId="77777777" w:rsidR="003B3F9F" w:rsidRPr="00C50C5C"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C50C5C">
              <w:rPr>
                <w:rFonts w:ascii="Traditional Arabic" w:hAnsi="Traditional Arabic" w:cs="Traditional Arabic"/>
                <w:b/>
                <w:bCs/>
                <w:sz w:val="24"/>
                <w:szCs w:val="24"/>
                <w:rtl/>
              </w:rPr>
              <w:t>٨٨٠ ٤١٣</w:t>
            </w:r>
          </w:p>
        </w:tc>
      </w:tr>
      <w:tr w:rsidR="003B3F9F" w:rsidRPr="008804DE" w14:paraId="07FF18F7" w14:textId="77777777" w:rsidTr="00B93EF7">
        <w:trPr>
          <w:trHeight w:val="255"/>
          <w:jc w:val="right"/>
        </w:trPr>
        <w:tc>
          <w:tcPr>
            <w:tcW w:w="1119"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3C8F511" w14:textId="77777777" w:rsidR="003B3F9F" w:rsidRPr="00C50C5C" w:rsidRDefault="003B3F9F" w:rsidP="003B3F9F">
            <w:pPr>
              <w:spacing w:before="40" w:after="40"/>
              <w:textDirection w:val="tbRlV"/>
              <w:rPr>
                <w:rFonts w:ascii="Traditional Arabic" w:hAnsi="Traditional Arabic" w:cs="Traditional Arabic"/>
                <w:b/>
                <w:bCs/>
                <w:color w:val="000000"/>
                <w:sz w:val="24"/>
                <w:szCs w:val="24"/>
                <w:rtl/>
                <w:lang w:val="ar-SA" w:eastAsia="zh-TW"/>
              </w:rPr>
            </w:pPr>
            <w:r w:rsidRPr="00C50C5C">
              <w:rPr>
                <w:rFonts w:ascii="Traditional Arabic" w:hAnsi="Traditional Arabic" w:cs="Traditional Arabic"/>
                <w:b/>
                <w:bCs/>
                <w:sz w:val="24"/>
                <w:szCs w:val="24"/>
                <w:rtl/>
              </w:rPr>
              <w:t>المجموع</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6E7CF8" w14:textId="4AC14E35"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r w:rsidR="00A435FB">
              <w:rPr>
                <w:rFonts w:ascii="Traditional Arabic" w:hAnsi="Traditional Arabic" w:cs="Traditional Arabic" w:hint="cs"/>
                <w:b/>
                <w:bCs/>
                <w:color w:val="000000"/>
                <w:sz w:val="24"/>
                <w:szCs w:val="24"/>
                <w:rtl/>
                <w:lang w:val="en-GB" w:eastAsia="en-GB"/>
              </w:rPr>
              <w:t>-</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BD103C" w14:textId="41DE349E"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2494FA" w14:textId="0495701D"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742A17" w14:textId="73FAAC6C"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7F8427" w14:textId="72B5ABA9"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FDB72B" w14:textId="3E87591F"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68AEC9" w14:textId="6972D54C"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061768" w14:textId="756DB90C" w:rsidR="003B3F9F" w:rsidRPr="00C50C5C" w:rsidRDefault="00A435FB" w:rsidP="003B3F9F">
            <w:pPr>
              <w:bidi w:val="0"/>
              <w:spacing w:before="40" w:after="40"/>
              <w:jc w:val="right"/>
              <w:rPr>
                <w:rFonts w:ascii="Traditional Arabic" w:hAnsi="Traditional Arabic" w:cs="Traditional Arabic"/>
                <w:b/>
                <w:bCs/>
                <w:color w:val="000000"/>
                <w:sz w:val="24"/>
                <w:szCs w:val="24"/>
                <w:rtl/>
                <w:lang w:val="en-GB" w:eastAsia="en-GB"/>
              </w:rPr>
            </w:pPr>
            <w:r>
              <w:rPr>
                <w:rFonts w:ascii="Traditional Arabic" w:hAnsi="Traditional Arabic" w:cs="Traditional Arabic" w:hint="cs"/>
                <w:b/>
                <w:bCs/>
                <w:color w:val="000000"/>
                <w:sz w:val="24"/>
                <w:szCs w:val="24"/>
                <w:rtl/>
                <w:lang w:val="en-GB" w:eastAsia="en-GB"/>
              </w:rPr>
              <w:t>-</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BCC812"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544BD5"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EDF66F" w14:textId="77777777" w:rsidR="003B3F9F" w:rsidRPr="00C50C5C" w:rsidRDefault="003B3F9F" w:rsidP="003B3F9F">
            <w:pPr>
              <w:bidi w:val="0"/>
              <w:spacing w:before="40" w:after="40"/>
              <w:jc w:val="right"/>
              <w:rPr>
                <w:rFonts w:ascii="Traditional Arabic" w:hAnsi="Traditional Arabic" w:cs="Traditional Arabic"/>
                <w:b/>
                <w:bCs/>
                <w:color w:val="000000"/>
                <w:sz w:val="24"/>
                <w:szCs w:val="24"/>
                <w:rtl/>
                <w:lang w:val="en-GB" w:eastAsia="en-GB"/>
              </w:rPr>
            </w:pPr>
            <w:r w:rsidRPr="00C50C5C">
              <w:rPr>
                <w:rFonts w:ascii="Traditional Arabic" w:hAnsi="Traditional Arabic" w:cs="Traditional Arabic"/>
                <w:b/>
                <w:bCs/>
                <w:color w:val="000000"/>
                <w:sz w:val="24"/>
                <w:szCs w:val="24"/>
                <w:rtl/>
                <w:lang w:val="en-GB" w:eastAsia="en-GB"/>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13C1CF" w14:textId="77777777" w:rsidR="003B3F9F" w:rsidRPr="009E0DA3" w:rsidRDefault="003B3F9F" w:rsidP="003B3F9F">
            <w:pPr>
              <w:spacing w:before="40" w:after="40"/>
              <w:jc w:val="right"/>
              <w:textDirection w:val="tbRlV"/>
              <w:rPr>
                <w:rFonts w:ascii="Traditional Arabic" w:hAnsi="Traditional Arabic" w:cs="Traditional Arabic"/>
                <w:b/>
                <w:bCs/>
                <w:color w:val="000000"/>
                <w:w w:val="80"/>
                <w:sz w:val="24"/>
                <w:szCs w:val="24"/>
                <w:rtl/>
                <w:lang w:val="ar-SA" w:eastAsia="zh-TW"/>
              </w:rPr>
            </w:pPr>
            <w:r w:rsidRPr="009E0DA3">
              <w:rPr>
                <w:rFonts w:ascii="Traditional Arabic" w:hAnsi="Traditional Arabic" w:cs="Traditional Arabic"/>
                <w:b/>
                <w:bCs/>
                <w:w w:val="80"/>
                <w:sz w:val="24"/>
                <w:szCs w:val="24"/>
                <w:rtl/>
              </w:rPr>
              <w:t>٧٣٧ ٤٥٣ ٤٨</w:t>
            </w:r>
          </w:p>
        </w:tc>
      </w:tr>
    </w:tbl>
    <w:p w14:paraId="606D6B62" w14:textId="77777777" w:rsidR="003B3F9F" w:rsidRPr="003B3F9F" w:rsidRDefault="003B3F9F" w:rsidP="003B3F9F">
      <w:pPr>
        <w:spacing w:before="20" w:after="40"/>
        <w:textDirection w:val="tbRlV"/>
        <w:rPr>
          <w:rFonts w:cs="Traditional Arabic"/>
          <w:color w:val="000000"/>
          <w:sz w:val="16"/>
          <w:szCs w:val="30"/>
          <w:rtl/>
          <w:lang w:val="ar-SA" w:eastAsia="zh-TW"/>
        </w:rPr>
      </w:pPr>
      <w:r w:rsidRPr="003B3F9F">
        <w:rPr>
          <w:rFonts w:cs="Traditional Arabic"/>
          <w:sz w:val="24"/>
          <w:szCs w:val="30"/>
          <w:rtl/>
        </w:rPr>
        <w:t>(أ) تشمل المساهمة عناصر مخصصة. للاطلاع على التفاصيل، انظر الجدول ٢، الفرع ١.</w:t>
      </w:r>
    </w:p>
    <w:p w14:paraId="60BD7C85" w14:textId="74913964" w:rsidR="003B3F9F" w:rsidRPr="003B3F9F" w:rsidRDefault="003B3F9F" w:rsidP="003B3F9F">
      <w:pPr>
        <w:spacing w:before="20" w:after="40"/>
        <w:textDirection w:val="tbRlV"/>
        <w:rPr>
          <w:rFonts w:cs="Traditional Arabic"/>
          <w:color w:val="000000"/>
          <w:sz w:val="16"/>
          <w:szCs w:val="30"/>
          <w:rtl/>
          <w:lang w:val="ar-SA" w:eastAsia="zh-TW"/>
        </w:rPr>
      </w:pPr>
      <w:r w:rsidRPr="003B3F9F">
        <w:rPr>
          <w:rFonts w:cs="Traditional Arabic"/>
          <w:sz w:val="24"/>
          <w:szCs w:val="30"/>
          <w:rtl/>
        </w:rPr>
        <w:t>(ب)</w:t>
      </w:r>
      <w:r w:rsidR="00DB398F">
        <w:rPr>
          <w:rFonts w:cs="Traditional Arabic"/>
          <w:sz w:val="24"/>
          <w:szCs w:val="30"/>
        </w:rPr>
        <w:t xml:space="preserve"> </w:t>
      </w:r>
      <w:r w:rsidRPr="003B3F9F">
        <w:rPr>
          <w:rFonts w:cs="Traditional Arabic"/>
          <w:sz w:val="24"/>
          <w:szCs w:val="30"/>
          <w:rtl/>
        </w:rPr>
        <w:t>الاستثمار التراكمي والإيرادات المتنوعة المكتسبة لصندوق النقدية المشترك لموارد برنامج الأمم المتحدة للبيئة. أدرج المبلغ الخاص بالعام ٢٠١٨ كقيمة مؤقتة.</w:t>
      </w:r>
    </w:p>
    <w:p w14:paraId="33ACD54C" w14:textId="77777777" w:rsidR="003B3F9F" w:rsidRPr="003B3F9F" w:rsidRDefault="003B3F9F" w:rsidP="003B3F9F">
      <w:pPr>
        <w:tabs>
          <w:tab w:val="num" w:pos="624"/>
        </w:tabs>
        <w:bidi w:val="0"/>
        <w:spacing w:before="240" w:after="120"/>
        <w:ind w:left="1247"/>
        <w:rPr>
          <w:rFonts w:cs="Traditional Arabic"/>
          <w:sz w:val="20"/>
          <w:szCs w:val="20"/>
          <w:rtl/>
          <w:lang w:val="en-GB"/>
        </w:rPr>
        <w:sectPr w:rsidR="003B3F9F" w:rsidRPr="003B3F9F" w:rsidSect="000F4218">
          <w:pgSz w:w="16840" w:h="11907" w:orient="landscape" w:code="9"/>
          <w:pgMar w:top="907" w:right="992" w:bottom="1418" w:left="1418" w:header="539" w:footer="975" w:gutter="0"/>
          <w:cols w:space="539"/>
          <w:titlePg/>
          <w:docGrid w:linePitch="360"/>
        </w:sectPr>
      </w:pPr>
    </w:p>
    <w:p w14:paraId="087F8427" w14:textId="7151CB7B" w:rsidR="003B3F9F" w:rsidRPr="003B3F9F" w:rsidRDefault="003B3F9F" w:rsidP="00711BA9">
      <w:pPr>
        <w:numPr>
          <w:ilvl w:val="0"/>
          <w:numId w:val="60"/>
        </w:numPr>
        <w:tabs>
          <w:tab w:val="num" w:pos="624"/>
        </w:tabs>
        <w:spacing w:after="120" w:line="400" w:lineRule="exact"/>
        <w:jc w:val="both"/>
        <w:textDirection w:val="tbRlV"/>
        <w:rPr>
          <w:rFonts w:cs="Traditional Arabic"/>
          <w:sz w:val="20"/>
          <w:szCs w:val="30"/>
          <w:rtl/>
          <w:lang w:val="ar-SA" w:eastAsia="zh-TW"/>
        </w:rPr>
      </w:pPr>
      <w:r w:rsidRPr="003B3F9F">
        <w:rPr>
          <w:rFonts w:cs="Traditional Arabic"/>
          <w:sz w:val="24"/>
          <w:szCs w:val="30"/>
          <w:rtl/>
        </w:rPr>
        <w:lastRenderedPageBreak/>
        <w:t>يبين القسم 1 من الجدول 2 المساهمات المخصصة المقدمة إلى الصندوق الاستئماني والواردة نقداً للأنشطة التي تشكل جزءاً من برنامج العمل المعتمد والميزانية المعتمدين والمتعهد بها للفترة 2018-2021. وبلغ مجموع المساهمات المخصصة للعام 2018 مبلغاً إجمالياً قدره 0,8 مليون دولار، بما في ذلك 0,1 مليون دولار من التعهدات المالية. أما المساهمات المخصصة الواردة والمتعهد بها لعام 2019 وما بعده فقد بلغت 0,7 مليون دولار. وتُدرج هذه المساهمات في المبالغ المبينة في الجدول ١ ويشار إليها في الحاشية (أ). ومُنِحَت هذه المساهمات المخصصة وفقاً للإجراءات المالية للمنبر المنصوص عليها في المقررين م</w:t>
      </w:r>
      <w:r w:rsidR="0031675F">
        <w:rPr>
          <w:rFonts w:cs="Traditional Arabic"/>
          <w:sz w:val="24"/>
          <w:szCs w:val="30"/>
          <w:rtl/>
        </w:rPr>
        <w:t xml:space="preserve"> </w:t>
      </w:r>
      <w:r w:rsidRPr="003B3F9F">
        <w:rPr>
          <w:rFonts w:cs="Traditional Arabic"/>
          <w:sz w:val="24"/>
          <w:szCs w:val="30"/>
          <w:rtl/>
        </w:rPr>
        <w:t>ح</w:t>
      </w:r>
      <w:r w:rsidR="0031675F">
        <w:rPr>
          <w:rFonts w:cs="Traditional Arabic"/>
          <w:sz w:val="24"/>
          <w:szCs w:val="30"/>
          <w:rtl/>
        </w:rPr>
        <w:t xml:space="preserve"> </w:t>
      </w:r>
      <w:r w:rsidRPr="003B3F9F">
        <w:rPr>
          <w:rFonts w:cs="Traditional Arabic"/>
          <w:sz w:val="24"/>
          <w:szCs w:val="30"/>
          <w:rtl/>
        </w:rPr>
        <w:t xml:space="preserve">د-2/7 </w:t>
      </w:r>
      <w:proofErr w:type="spellStart"/>
      <w:r w:rsidRPr="003B3F9F">
        <w:rPr>
          <w:rFonts w:cs="Traditional Arabic"/>
          <w:sz w:val="24"/>
          <w:szCs w:val="30"/>
          <w:rtl/>
        </w:rPr>
        <w:t>وم</w:t>
      </w:r>
      <w:proofErr w:type="spellEnd"/>
      <w:r w:rsidR="0031675F">
        <w:rPr>
          <w:rFonts w:cs="Traditional Arabic"/>
          <w:sz w:val="24"/>
          <w:szCs w:val="30"/>
          <w:rtl/>
        </w:rPr>
        <w:t xml:space="preserve"> </w:t>
      </w:r>
      <w:r w:rsidRPr="003B3F9F">
        <w:rPr>
          <w:rFonts w:cs="Traditional Arabic"/>
          <w:sz w:val="24"/>
          <w:szCs w:val="30"/>
          <w:rtl/>
        </w:rPr>
        <w:t>ح</w:t>
      </w:r>
      <w:r w:rsidR="0031675F">
        <w:rPr>
          <w:rFonts w:cs="Traditional Arabic"/>
          <w:sz w:val="24"/>
          <w:szCs w:val="30"/>
          <w:rtl/>
        </w:rPr>
        <w:t xml:space="preserve"> </w:t>
      </w:r>
      <w:r w:rsidRPr="003B3F9F">
        <w:rPr>
          <w:rFonts w:cs="Traditional Arabic"/>
          <w:sz w:val="24"/>
          <w:szCs w:val="30"/>
          <w:rtl/>
        </w:rPr>
        <w:t>د-3/2.</w:t>
      </w:r>
    </w:p>
    <w:p w14:paraId="1EFD80D8" w14:textId="77777777" w:rsidR="003B3F9F" w:rsidRPr="003B3F9F" w:rsidRDefault="003B3F9F" w:rsidP="00711BA9">
      <w:pPr>
        <w:numPr>
          <w:ilvl w:val="0"/>
          <w:numId w:val="60"/>
        </w:numPr>
        <w:tabs>
          <w:tab w:val="num" w:pos="624"/>
        </w:tabs>
        <w:spacing w:after="120" w:line="400" w:lineRule="exact"/>
        <w:jc w:val="both"/>
        <w:textDirection w:val="tbRlV"/>
        <w:rPr>
          <w:rFonts w:cs="Traditional Arabic"/>
          <w:sz w:val="20"/>
          <w:szCs w:val="30"/>
          <w:rtl/>
          <w:lang w:val="ar-SA" w:eastAsia="zh-TW"/>
        </w:rPr>
      </w:pPr>
      <w:r w:rsidRPr="003B3F9F">
        <w:rPr>
          <w:rFonts w:cs="Traditional Arabic"/>
          <w:sz w:val="24"/>
          <w:szCs w:val="30"/>
          <w:rtl/>
        </w:rPr>
        <w:t>ويبين القسم 2 من الجدول 2 المساهمات الإضافية المخصصة الواردة نقداً لدعم الأنشطة المتعلقة ببرنامج العمل والتي لم تدرج في الميزانية المعتمدة. وبلغت هذه المساهمات 0,4 مليون دولار للعام ٢٠١٨، بما في ذلك مساهمة قدرها 0,3 مليون دولار من كولومبيا بوصفها البلد المضيف للدورة السادسة للاجتماع العام. وبلغت التعهدات المالية التي وردت للعام 2019 وما بعده 0,1 مليون دولار.</w:t>
      </w:r>
    </w:p>
    <w:p w14:paraId="7E44AC8A" w14:textId="77777777" w:rsidR="003B3F9F" w:rsidRPr="00394038" w:rsidRDefault="003B3F9F" w:rsidP="003B3F9F">
      <w:pPr>
        <w:bidi w:val="0"/>
        <w:spacing w:after="120"/>
        <w:ind w:left="1247"/>
        <w:rPr>
          <w:rFonts w:cs="Traditional Arabic"/>
          <w:sz w:val="20"/>
          <w:szCs w:val="20"/>
          <w:rtl/>
        </w:rPr>
      </w:pPr>
    </w:p>
    <w:p w14:paraId="2B9C34AD" w14:textId="77777777" w:rsidR="003B3F9F" w:rsidRPr="003B3F9F" w:rsidRDefault="003B3F9F" w:rsidP="003B3F9F">
      <w:pPr>
        <w:bidi w:val="0"/>
        <w:spacing w:after="120"/>
        <w:ind w:left="1247"/>
        <w:rPr>
          <w:rFonts w:cs="Traditional Arabic"/>
          <w:sz w:val="20"/>
          <w:szCs w:val="20"/>
          <w:rtl/>
          <w:lang w:val="en-GB"/>
        </w:rPr>
        <w:sectPr w:rsidR="003B3F9F" w:rsidRPr="003B3F9F" w:rsidSect="00B93EF7">
          <w:headerReference w:type="first" r:id="rId29"/>
          <w:pgSz w:w="11907" w:h="16840" w:code="9"/>
          <w:pgMar w:top="907" w:right="992" w:bottom="1418" w:left="1418" w:header="539" w:footer="975" w:gutter="0"/>
          <w:cols w:space="539"/>
          <w:titlePg/>
          <w:docGrid w:linePitch="360"/>
        </w:sectPr>
      </w:pPr>
    </w:p>
    <w:p w14:paraId="6B785F79" w14:textId="77777777" w:rsidR="00575AE2" w:rsidRDefault="003B3F9F" w:rsidP="003B3F9F">
      <w:pPr>
        <w:keepNext/>
        <w:keepLines/>
        <w:tabs>
          <w:tab w:val="left" w:pos="1247"/>
          <w:tab w:val="left" w:pos="1814"/>
          <w:tab w:val="left" w:pos="2381"/>
          <w:tab w:val="left" w:pos="2948"/>
          <w:tab w:val="left" w:pos="3515"/>
          <w:tab w:val="left" w:pos="3969"/>
        </w:tabs>
        <w:suppressAutoHyphens/>
        <w:spacing w:after="40"/>
        <w:ind w:left="1247"/>
        <w:textDirection w:val="tbRlV"/>
        <w:rPr>
          <w:rFonts w:cs="Traditional Arabic"/>
          <w:sz w:val="24"/>
          <w:szCs w:val="30"/>
          <w:rtl/>
        </w:rPr>
      </w:pPr>
      <w:r w:rsidRPr="003B3F9F">
        <w:rPr>
          <w:rFonts w:cs="Traditional Arabic"/>
          <w:sz w:val="24"/>
          <w:szCs w:val="30"/>
          <w:rtl/>
        </w:rPr>
        <w:lastRenderedPageBreak/>
        <w:t xml:space="preserve">الجدول 2 </w:t>
      </w:r>
    </w:p>
    <w:p w14:paraId="229DA525" w14:textId="4EC15F78" w:rsidR="003B3F9F" w:rsidRPr="006B6AAF" w:rsidRDefault="003B3F9F" w:rsidP="003B3F9F">
      <w:pPr>
        <w:keepNext/>
        <w:keepLines/>
        <w:tabs>
          <w:tab w:val="left" w:pos="1247"/>
          <w:tab w:val="left" w:pos="1814"/>
          <w:tab w:val="left" w:pos="2381"/>
          <w:tab w:val="left" w:pos="2948"/>
          <w:tab w:val="left" w:pos="3515"/>
          <w:tab w:val="left" w:pos="3969"/>
        </w:tabs>
        <w:suppressAutoHyphens/>
        <w:spacing w:after="40"/>
        <w:ind w:left="1247"/>
        <w:textDirection w:val="tbRlV"/>
        <w:rPr>
          <w:rFonts w:cs="Traditional Arabic"/>
          <w:b/>
          <w:bCs/>
          <w:sz w:val="20"/>
          <w:szCs w:val="30"/>
          <w:rtl/>
          <w:lang w:val="ar-SA" w:eastAsia="zh-TW"/>
        </w:rPr>
      </w:pPr>
      <w:r w:rsidRPr="006B6AAF">
        <w:rPr>
          <w:rFonts w:cs="Traditional Arabic"/>
          <w:b/>
          <w:bCs/>
          <w:sz w:val="24"/>
          <w:szCs w:val="30"/>
          <w:rtl/>
        </w:rPr>
        <w:t>المساهمات المخصصة الواردة نقداً في عام 2018 والتعهدات المالية المعلنة للفترة 2018-2021</w:t>
      </w:r>
    </w:p>
    <w:p w14:paraId="14D53D2F" w14:textId="77777777" w:rsidR="003B3F9F" w:rsidRPr="003B3F9F" w:rsidRDefault="003B3F9F" w:rsidP="003B3F9F">
      <w:pPr>
        <w:keepNext/>
        <w:keepLines/>
        <w:tabs>
          <w:tab w:val="left" w:pos="1247"/>
          <w:tab w:val="left" w:pos="1814"/>
          <w:tab w:val="left" w:pos="2381"/>
          <w:tab w:val="left" w:pos="2948"/>
          <w:tab w:val="left" w:pos="3515"/>
          <w:tab w:val="left" w:pos="3969"/>
        </w:tabs>
        <w:suppressAutoHyphens/>
        <w:spacing w:after="40"/>
        <w:ind w:left="1247"/>
        <w:textDirection w:val="tbRlV"/>
        <w:rPr>
          <w:rFonts w:cs="Traditional Arabic"/>
          <w:bCs/>
          <w:sz w:val="16"/>
          <w:szCs w:val="30"/>
          <w:rtl/>
          <w:lang w:val="ar-SA" w:eastAsia="zh-TW"/>
        </w:rPr>
      </w:pPr>
      <w:r w:rsidRPr="003B3F9F">
        <w:rPr>
          <w:rFonts w:cs="Traditional Arabic"/>
          <w:sz w:val="24"/>
          <w:szCs w:val="30"/>
          <w:rtl/>
        </w:rPr>
        <w:t>(بدولارات الولايات المتحدة)</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311"/>
        <w:gridCol w:w="1663"/>
        <w:gridCol w:w="1663"/>
        <w:gridCol w:w="1663"/>
        <w:gridCol w:w="1663"/>
        <w:gridCol w:w="1663"/>
        <w:gridCol w:w="1663"/>
      </w:tblGrid>
      <w:tr w:rsidR="003B3F9F" w:rsidRPr="00DB079F" w14:paraId="11012EF6" w14:textId="77777777" w:rsidTr="00B93EF7">
        <w:trPr>
          <w:trHeight w:val="611"/>
          <w:tblHeader/>
          <w:jc w:val="right"/>
        </w:trPr>
        <w:tc>
          <w:tcPr>
            <w:tcW w:w="2141" w:type="dxa"/>
            <w:tcBorders>
              <w:top w:val="single" w:sz="4" w:space="0" w:color="auto"/>
              <w:left w:val="nil"/>
              <w:bottom w:val="single" w:sz="12" w:space="0" w:color="auto"/>
              <w:right w:val="nil"/>
            </w:tcBorders>
            <w:shd w:val="clear" w:color="auto" w:fill="auto"/>
            <w:noWrap/>
            <w:vAlign w:val="bottom"/>
            <w:hideMark/>
          </w:tcPr>
          <w:p w14:paraId="5398E527"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sz w:val="24"/>
                <w:szCs w:val="24"/>
                <w:rtl/>
              </w:rPr>
              <w:t>الحكومة/المؤسسة</w:t>
            </w:r>
          </w:p>
        </w:tc>
        <w:tc>
          <w:tcPr>
            <w:tcW w:w="2311" w:type="dxa"/>
            <w:tcBorders>
              <w:top w:val="single" w:sz="4" w:space="0" w:color="auto"/>
              <w:left w:val="nil"/>
              <w:bottom w:val="single" w:sz="12" w:space="0" w:color="auto"/>
              <w:right w:val="nil"/>
            </w:tcBorders>
            <w:shd w:val="clear" w:color="auto" w:fill="auto"/>
            <w:noWrap/>
            <w:vAlign w:val="bottom"/>
            <w:hideMark/>
          </w:tcPr>
          <w:p w14:paraId="2B9BE209" w14:textId="77777777" w:rsidR="003B3F9F" w:rsidRPr="00DB079F" w:rsidRDefault="003B3F9F" w:rsidP="003B3F9F">
            <w:pPr>
              <w:spacing w:before="40" w:after="40"/>
              <w:ind w:right="604"/>
              <w:textDirection w:val="tbRlV"/>
              <w:rPr>
                <w:rFonts w:cs="Traditional Arabic"/>
                <w:i/>
                <w:iCs/>
                <w:color w:val="000000"/>
                <w:sz w:val="24"/>
                <w:szCs w:val="24"/>
                <w:rtl/>
                <w:lang w:val="ar-SA" w:eastAsia="zh-TW"/>
              </w:rPr>
            </w:pPr>
            <w:r w:rsidRPr="00DB079F">
              <w:rPr>
                <w:rFonts w:cs="Traditional Arabic"/>
                <w:i/>
                <w:iCs/>
                <w:sz w:val="24"/>
                <w:szCs w:val="24"/>
                <w:rtl/>
              </w:rPr>
              <w:t>النشاط</w:t>
            </w:r>
          </w:p>
        </w:tc>
        <w:tc>
          <w:tcPr>
            <w:tcW w:w="1663" w:type="dxa"/>
            <w:tcBorders>
              <w:top w:val="single" w:sz="4" w:space="0" w:color="auto"/>
              <w:left w:val="nil"/>
              <w:bottom w:val="single" w:sz="12" w:space="0" w:color="auto"/>
              <w:right w:val="nil"/>
            </w:tcBorders>
            <w:shd w:val="clear" w:color="auto" w:fill="auto"/>
            <w:noWrap/>
            <w:vAlign w:val="bottom"/>
            <w:hideMark/>
          </w:tcPr>
          <w:p w14:paraId="163B3715"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i/>
                <w:iCs/>
                <w:sz w:val="24"/>
                <w:szCs w:val="24"/>
                <w:rtl/>
              </w:rPr>
              <w:t>نوع الدعم</w:t>
            </w:r>
          </w:p>
        </w:tc>
        <w:tc>
          <w:tcPr>
            <w:tcW w:w="1663" w:type="dxa"/>
            <w:tcBorders>
              <w:top w:val="single" w:sz="4" w:space="0" w:color="auto"/>
              <w:left w:val="nil"/>
              <w:bottom w:val="single" w:sz="12" w:space="0" w:color="auto"/>
              <w:right w:val="nil"/>
            </w:tcBorders>
            <w:shd w:val="clear" w:color="auto" w:fill="auto"/>
            <w:vAlign w:val="bottom"/>
            <w:hideMark/>
          </w:tcPr>
          <w:p w14:paraId="78BCE2DD"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i/>
                <w:iCs/>
                <w:sz w:val="24"/>
                <w:szCs w:val="24"/>
                <w:rtl/>
              </w:rPr>
              <w:t xml:space="preserve">المساهمات الواردة في عام </w:t>
            </w:r>
            <w:r w:rsidRPr="00DB079F">
              <w:rPr>
                <w:rFonts w:cs="Traditional Arabic"/>
                <w:sz w:val="24"/>
                <w:szCs w:val="24"/>
                <w:rtl/>
              </w:rPr>
              <w:t>2018</w:t>
            </w:r>
          </w:p>
        </w:tc>
        <w:tc>
          <w:tcPr>
            <w:tcW w:w="1663" w:type="dxa"/>
            <w:tcBorders>
              <w:top w:val="single" w:sz="4" w:space="0" w:color="auto"/>
              <w:left w:val="nil"/>
              <w:bottom w:val="single" w:sz="12" w:space="0" w:color="auto"/>
              <w:right w:val="nil"/>
            </w:tcBorders>
            <w:shd w:val="clear" w:color="auto" w:fill="auto"/>
            <w:vAlign w:val="bottom"/>
            <w:hideMark/>
          </w:tcPr>
          <w:p w14:paraId="01582802"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i/>
                <w:iCs/>
                <w:sz w:val="24"/>
                <w:szCs w:val="24"/>
                <w:rtl/>
              </w:rPr>
              <w:t xml:space="preserve">التعهدات المالية المعلنة لعام </w:t>
            </w:r>
            <w:r w:rsidRPr="00DB079F">
              <w:rPr>
                <w:rFonts w:cs="Traditional Arabic"/>
                <w:sz w:val="24"/>
                <w:szCs w:val="24"/>
                <w:rtl/>
              </w:rPr>
              <w:t>2018</w:t>
            </w:r>
          </w:p>
        </w:tc>
        <w:tc>
          <w:tcPr>
            <w:tcW w:w="1663" w:type="dxa"/>
            <w:tcBorders>
              <w:top w:val="single" w:sz="4" w:space="0" w:color="auto"/>
              <w:left w:val="nil"/>
              <w:bottom w:val="single" w:sz="12" w:space="0" w:color="auto"/>
              <w:right w:val="nil"/>
            </w:tcBorders>
            <w:shd w:val="clear" w:color="auto" w:fill="auto"/>
            <w:vAlign w:val="bottom"/>
            <w:hideMark/>
          </w:tcPr>
          <w:p w14:paraId="2E03819C"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i/>
                <w:iCs/>
                <w:sz w:val="24"/>
                <w:szCs w:val="24"/>
                <w:rtl/>
              </w:rPr>
              <w:t xml:space="preserve">المساهمات الواردة في عام </w:t>
            </w:r>
            <w:r w:rsidRPr="00DB079F">
              <w:rPr>
                <w:rFonts w:cs="Traditional Arabic"/>
                <w:sz w:val="24"/>
                <w:szCs w:val="24"/>
                <w:rtl/>
              </w:rPr>
              <w:t>2019</w:t>
            </w:r>
          </w:p>
        </w:tc>
        <w:tc>
          <w:tcPr>
            <w:tcW w:w="1663" w:type="dxa"/>
            <w:tcBorders>
              <w:top w:val="single" w:sz="4" w:space="0" w:color="auto"/>
              <w:left w:val="nil"/>
              <w:bottom w:val="single" w:sz="12" w:space="0" w:color="auto"/>
              <w:right w:val="nil"/>
            </w:tcBorders>
            <w:shd w:val="clear" w:color="auto" w:fill="auto"/>
            <w:vAlign w:val="bottom"/>
            <w:hideMark/>
          </w:tcPr>
          <w:p w14:paraId="57900FF1" w14:textId="77777777" w:rsidR="003B3F9F" w:rsidRPr="00DB079F" w:rsidRDefault="003B3F9F" w:rsidP="003B3F9F">
            <w:pPr>
              <w:spacing w:before="40" w:after="40"/>
              <w:textDirection w:val="tbRlV"/>
              <w:rPr>
                <w:rFonts w:cs="Traditional Arabic"/>
                <w:i/>
                <w:iCs/>
                <w:color w:val="000000"/>
                <w:sz w:val="24"/>
                <w:szCs w:val="24"/>
                <w:rtl/>
                <w:lang w:val="ar-SA" w:eastAsia="zh-TW"/>
              </w:rPr>
            </w:pPr>
            <w:r w:rsidRPr="00DB079F">
              <w:rPr>
                <w:rFonts w:cs="Traditional Arabic"/>
                <w:i/>
                <w:iCs/>
                <w:sz w:val="24"/>
                <w:szCs w:val="24"/>
                <w:rtl/>
              </w:rPr>
              <w:t xml:space="preserve">التعهدات المالية المعلنة للفترة </w:t>
            </w:r>
            <w:r w:rsidRPr="00DB079F">
              <w:rPr>
                <w:rFonts w:cs="Traditional Arabic"/>
                <w:sz w:val="24"/>
                <w:szCs w:val="24"/>
                <w:rtl/>
              </w:rPr>
              <w:t>2019-2021</w:t>
            </w:r>
          </w:p>
        </w:tc>
        <w:tc>
          <w:tcPr>
            <w:tcW w:w="1663" w:type="dxa"/>
            <w:tcBorders>
              <w:top w:val="single" w:sz="4" w:space="0" w:color="auto"/>
              <w:left w:val="nil"/>
              <w:bottom w:val="single" w:sz="12" w:space="0" w:color="auto"/>
              <w:right w:val="nil"/>
            </w:tcBorders>
            <w:shd w:val="clear" w:color="auto" w:fill="auto"/>
            <w:vAlign w:val="bottom"/>
            <w:hideMark/>
          </w:tcPr>
          <w:p w14:paraId="4CC086D3" w14:textId="77777777" w:rsidR="003B3F9F" w:rsidRPr="00DB079F" w:rsidRDefault="003B3F9F" w:rsidP="003B3F9F">
            <w:pPr>
              <w:spacing w:before="40" w:after="40"/>
              <w:jc w:val="right"/>
              <w:textDirection w:val="tbRlV"/>
              <w:rPr>
                <w:rFonts w:cs="Traditional Arabic"/>
                <w:i/>
                <w:iCs/>
                <w:color w:val="000000"/>
                <w:sz w:val="24"/>
                <w:szCs w:val="24"/>
                <w:rtl/>
                <w:lang w:val="ar-SA" w:eastAsia="zh-TW"/>
              </w:rPr>
            </w:pPr>
            <w:r w:rsidRPr="00DB079F">
              <w:rPr>
                <w:rFonts w:cs="Traditional Arabic"/>
                <w:i/>
                <w:iCs/>
                <w:sz w:val="24"/>
                <w:szCs w:val="24"/>
                <w:rtl/>
              </w:rPr>
              <w:t>المجموع</w:t>
            </w:r>
            <w:r w:rsidRPr="00DB079F">
              <w:rPr>
                <w:rFonts w:cs="Traditional Arabic"/>
                <w:sz w:val="24"/>
                <w:szCs w:val="24"/>
                <w:rtl/>
              </w:rPr>
              <w:t xml:space="preserve"> </w:t>
            </w:r>
          </w:p>
        </w:tc>
      </w:tr>
      <w:tr w:rsidR="003B3F9F" w:rsidRPr="00DB079F" w14:paraId="643D8972" w14:textId="77777777" w:rsidTr="00B93EF7">
        <w:trPr>
          <w:trHeight w:val="444"/>
          <w:jc w:val="right"/>
        </w:trPr>
        <w:tc>
          <w:tcPr>
            <w:tcW w:w="14430" w:type="dxa"/>
            <w:gridSpan w:val="8"/>
            <w:tcBorders>
              <w:top w:val="single" w:sz="12" w:space="0" w:color="auto"/>
              <w:left w:val="nil"/>
              <w:bottom w:val="single" w:sz="4" w:space="0" w:color="auto"/>
              <w:right w:val="nil"/>
            </w:tcBorders>
            <w:shd w:val="clear" w:color="auto" w:fill="auto"/>
            <w:noWrap/>
            <w:vAlign w:val="bottom"/>
            <w:hideMark/>
          </w:tcPr>
          <w:p w14:paraId="757352D4" w14:textId="77777777" w:rsidR="003B3F9F" w:rsidRPr="00DB079F" w:rsidRDefault="003B3F9F" w:rsidP="003B3F9F">
            <w:pPr>
              <w:spacing w:before="40" w:after="40"/>
              <w:textDirection w:val="tbRlV"/>
              <w:rPr>
                <w:rFonts w:cs="Traditional Arabic"/>
                <w:b/>
                <w:bCs/>
                <w:color w:val="000000"/>
                <w:sz w:val="24"/>
                <w:szCs w:val="24"/>
                <w:rtl/>
                <w:lang w:val="ar-SA" w:eastAsia="zh-TW"/>
              </w:rPr>
            </w:pPr>
            <w:r w:rsidRPr="00DB079F">
              <w:rPr>
                <w:rFonts w:cs="Traditional Arabic"/>
                <w:sz w:val="24"/>
                <w:szCs w:val="24"/>
                <w:rtl/>
              </w:rPr>
              <w:t xml:space="preserve">١- </w:t>
            </w:r>
            <w:r w:rsidRPr="00DB079F">
              <w:rPr>
                <w:rFonts w:cs="Traditional Arabic"/>
                <w:b/>
                <w:bCs/>
                <w:sz w:val="24"/>
                <w:szCs w:val="24"/>
                <w:rtl/>
              </w:rPr>
              <w:t>المساهمات المخصصة الواردة نقداً والمقدمة لدعم برنامج العمل المعتمد</w:t>
            </w:r>
          </w:p>
        </w:tc>
      </w:tr>
      <w:tr w:rsidR="003B3F9F" w:rsidRPr="00DB079F" w14:paraId="1E3BCE03" w14:textId="77777777" w:rsidTr="00B93EF7">
        <w:trPr>
          <w:trHeight w:val="236"/>
          <w:jc w:val="right"/>
        </w:trPr>
        <w:tc>
          <w:tcPr>
            <w:tcW w:w="2141" w:type="dxa"/>
            <w:tcBorders>
              <w:top w:val="single" w:sz="4" w:space="0" w:color="auto"/>
              <w:left w:val="nil"/>
              <w:bottom w:val="nil"/>
              <w:right w:val="nil"/>
            </w:tcBorders>
            <w:shd w:val="clear" w:color="auto" w:fill="auto"/>
            <w:vAlign w:val="bottom"/>
            <w:hideMark/>
          </w:tcPr>
          <w:p w14:paraId="27CED320"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كندا</w:t>
            </w:r>
          </w:p>
        </w:tc>
        <w:tc>
          <w:tcPr>
            <w:tcW w:w="2311" w:type="dxa"/>
            <w:tcBorders>
              <w:top w:val="single" w:sz="4" w:space="0" w:color="auto"/>
              <w:left w:val="nil"/>
              <w:bottom w:val="nil"/>
              <w:right w:val="nil"/>
            </w:tcBorders>
            <w:shd w:val="clear" w:color="auto" w:fill="auto"/>
            <w:vAlign w:val="bottom"/>
            <w:hideMark/>
          </w:tcPr>
          <w:p w14:paraId="44863E01"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التقييم العالمي؛ التقييم للأنواع الدخيلة المغيرة؛ تقييم الاستخدام المستدام للأنواع البرية؛ تقدير القيَم</w:t>
            </w:r>
            <w:r w:rsidRPr="00DB079F">
              <w:rPr>
                <w:rFonts w:cs="Times New Roman"/>
                <w:sz w:val="24"/>
                <w:szCs w:val="24"/>
                <w:rtl/>
              </w:rPr>
              <w:t>‬</w:t>
            </w:r>
            <w:r w:rsidRPr="00DB079F">
              <w:rPr>
                <w:rFonts w:cs="Times New Roman"/>
                <w:sz w:val="24"/>
                <w:szCs w:val="24"/>
                <w:rtl/>
              </w:rPr>
              <w:t>‬</w:t>
            </w:r>
            <w:r w:rsidRPr="00DB079F">
              <w:rPr>
                <w:rFonts w:cs="Times New Roman"/>
                <w:sz w:val="24"/>
                <w:szCs w:val="24"/>
                <w:rtl/>
              </w:rPr>
              <w:t>‬</w:t>
            </w:r>
            <w:r w:rsidRPr="00DB079F">
              <w:rPr>
                <w:rFonts w:cs="Times New Roman"/>
                <w:sz w:val="24"/>
                <w:szCs w:val="24"/>
                <w:rtl/>
              </w:rPr>
              <w:t>‬</w:t>
            </w:r>
            <w:r w:rsidRPr="00DB079F">
              <w:rPr>
                <w:rFonts w:cs="Traditional Arabic"/>
                <w:sz w:val="24"/>
                <w:szCs w:val="24"/>
                <w:rtl/>
              </w:rPr>
              <w:t xml:space="preserve">  </w:t>
            </w:r>
          </w:p>
        </w:tc>
        <w:tc>
          <w:tcPr>
            <w:tcW w:w="1663" w:type="dxa"/>
            <w:tcBorders>
              <w:top w:val="single" w:sz="4" w:space="0" w:color="auto"/>
              <w:left w:val="nil"/>
              <w:bottom w:val="nil"/>
              <w:right w:val="nil"/>
            </w:tcBorders>
            <w:shd w:val="clear" w:color="auto" w:fill="auto"/>
            <w:vAlign w:val="bottom"/>
            <w:hideMark/>
          </w:tcPr>
          <w:p w14:paraId="6D057BDC"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الدعم للنواتج المستهدفة</w:t>
            </w:r>
          </w:p>
        </w:tc>
        <w:tc>
          <w:tcPr>
            <w:tcW w:w="1663" w:type="dxa"/>
            <w:tcBorders>
              <w:top w:val="single" w:sz="4" w:space="0" w:color="auto"/>
              <w:left w:val="nil"/>
              <w:bottom w:val="nil"/>
              <w:right w:val="nil"/>
            </w:tcBorders>
            <w:shd w:val="clear" w:color="auto" w:fill="auto"/>
            <w:noWrap/>
            <w:vAlign w:val="bottom"/>
            <w:hideMark/>
          </w:tcPr>
          <w:p w14:paraId="066D9C6A"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٥٤٧ ٢٥</w:t>
            </w:r>
          </w:p>
        </w:tc>
        <w:tc>
          <w:tcPr>
            <w:tcW w:w="1663" w:type="dxa"/>
            <w:tcBorders>
              <w:top w:val="single" w:sz="4" w:space="0" w:color="auto"/>
              <w:left w:val="nil"/>
              <w:bottom w:val="nil"/>
              <w:right w:val="nil"/>
            </w:tcBorders>
            <w:shd w:val="clear" w:color="auto" w:fill="auto"/>
            <w:noWrap/>
            <w:vAlign w:val="bottom"/>
            <w:hideMark/>
          </w:tcPr>
          <w:p w14:paraId="36163ACB"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0DDA3EA3"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08A1B23C"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٧٩٣ ٣٠</w:t>
            </w:r>
          </w:p>
        </w:tc>
        <w:tc>
          <w:tcPr>
            <w:tcW w:w="1663" w:type="dxa"/>
            <w:tcBorders>
              <w:top w:val="single" w:sz="4" w:space="0" w:color="auto"/>
              <w:left w:val="nil"/>
              <w:bottom w:val="nil"/>
              <w:right w:val="nil"/>
            </w:tcBorders>
            <w:shd w:val="clear" w:color="auto" w:fill="auto"/>
            <w:noWrap/>
            <w:vAlign w:val="bottom"/>
            <w:hideMark/>
          </w:tcPr>
          <w:p w14:paraId="3E3F520F"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٣٤٠ ٥٦</w:t>
            </w:r>
          </w:p>
        </w:tc>
      </w:tr>
      <w:tr w:rsidR="003B3F9F" w:rsidRPr="00DB079F" w14:paraId="31A26BDB" w14:textId="77777777" w:rsidTr="00B93EF7">
        <w:trPr>
          <w:trHeight w:val="161"/>
          <w:jc w:val="right"/>
        </w:trPr>
        <w:tc>
          <w:tcPr>
            <w:tcW w:w="2141" w:type="dxa"/>
            <w:tcBorders>
              <w:top w:val="nil"/>
              <w:left w:val="nil"/>
              <w:bottom w:val="nil"/>
              <w:right w:val="nil"/>
            </w:tcBorders>
            <w:shd w:val="clear" w:color="auto" w:fill="auto"/>
            <w:noWrap/>
            <w:vAlign w:val="bottom"/>
          </w:tcPr>
          <w:p w14:paraId="775B0448"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فرنسا (الوكالة الفرنسية للتنوع البيولوجي)</w:t>
            </w:r>
          </w:p>
        </w:tc>
        <w:tc>
          <w:tcPr>
            <w:tcW w:w="2311" w:type="dxa"/>
            <w:tcBorders>
              <w:top w:val="nil"/>
              <w:left w:val="nil"/>
              <w:bottom w:val="nil"/>
              <w:right w:val="nil"/>
            </w:tcBorders>
            <w:shd w:val="clear" w:color="auto" w:fill="auto"/>
            <w:vAlign w:val="bottom"/>
          </w:tcPr>
          <w:p w14:paraId="79C02B06"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التقييم العالمي؛ </w:t>
            </w:r>
          </w:p>
        </w:tc>
        <w:tc>
          <w:tcPr>
            <w:tcW w:w="1663" w:type="dxa"/>
            <w:tcBorders>
              <w:top w:val="nil"/>
              <w:left w:val="nil"/>
              <w:bottom w:val="nil"/>
              <w:right w:val="nil"/>
            </w:tcBorders>
            <w:shd w:val="clear" w:color="auto" w:fill="auto"/>
            <w:vAlign w:val="bottom"/>
          </w:tcPr>
          <w:p w14:paraId="5C3F8289"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الدعم للنواتج المستهدفة</w:t>
            </w:r>
          </w:p>
        </w:tc>
        <w:tc>
          <w:tcPr>
            <w:tcW w:w="1663" w:type="dxa"/>
            <w:tcBorders>
              <w:top w:val="nil"/>
              <w:left w:val="nil"/>
              <w:bottom w:val="nil"/>
              <w:right w:val="nil"/>
            </w:tcBorders>
            <w:shd w:val="clear" w:color="auto" w:fill="auto"/>
            <w:noWrap/>
            <w:vAlign w:val="bottom"/>
          </w:tcPr>
          <w:p w14:paraId="0B7F9744"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٧٩٨ ١٠٥</w:t>
            </w:r>
          </w:p>
        </w:tc>
        <w:tc>
          <w:tcPr>
            <w:tcW w:w="1663" w:type="dxa"/>
            <w:tcBorders>
              <w:top w:val="nil"/>
              <w:left w:val="nil"/>
              <w:bottom w:val="nil"/>
              <w:right w:val="nil"/>
            </w:tcBorders>
            <w:shd w:val="clear" w:color="auto" w:fill="auto"/>
            <w:noWrap/>
            <w:vAlign w:val="bottom"/>
          </w:tcPr>
          <w:p w14:paraId="38DAC8D8" w14:textId="77777777" w:rsidR="003B3F9F" w:rsidRPr="00DB079F" w:rsidRDefault="003B3F9F" w:rsidP="003B3F9F">
            <w:pPr>
              <w:bidi w:val="0"/>
              <w:spacing w:before="40" w:after="40"/>
              <w:jc w:val="right"/>
              <w:rPr>
                <w:rFonts w:cs="Traditional Arabic"/>
                <w:color w:val="000000"/>
                <w:sz w:val="24"/>
                <w:szCs w:val="24"/>
                <w:rtl/>
                <w:lang w:val="en-GB" w:eastAsia="en-GB"/>
              </w:rPr>
            </w:pPr>
          </w:p>
        </w:tc>
        <w:tc>
          <w:tcPr>
            <w:tcW w:w="1663" w:type="dxa"/>
            <w:tcBorders>
              <w:top w:val="nil"/>
              <w:left w:val="nil"/>
              <w:bottom w:val="nil"/>
              <w:right w:val="nil"/>
            </w:tcBorders>
            <w:shd w:val="clear" w:color="auto" w:fill="auto"/>
            <w:noWrap/>
            <w:vAlign w:val="bottom"/>
          </w:tcPr>
          <w:p w14:paraId="3C57E8B3"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tcPr>
          <w:p w14:paraId="1386F9E4"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٤٠٩ ٧٦</w:t>
            </w:r>
          </w:p>
        </w:tc>
        <w:tc>
          <w:tcPr>
            <w:tcW w:w="1663" w:type="dxa"/>
            <w:tcBorders>
              <w:top w:val="nil"/>
              <w:left w:val="nil"/>
              <w:bottom w:val="nil"/>
              <w:right w:val="nil"/>
            </w:tcBorders>
            <w:shd w:val="clear" w:color="auto" w:fill="auto"/>
            <w:noWrap/>
            <w:vAlign w:val="bottom"/>
          </w:tcPr>
          <w:p w14:paraId="3C2D51A8"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٢٠٧ ١٨٢</w:t>
            </w:r>
          </w:p>
        </w:tc>
      </w:tr>
      <w:tr w:rsidR="003B3F9F" w:rsidRPr="00DB079F" w14:paraId="339A1C9A" w14:textId="77777777" w:rsidTr="00B93EF7">
        <w:trPr>
          <w:trHeight w:val="161"/>
          <w:jc w:val="right"/>
        </w:trPr>
        <w:tc>
          <w:tcPr>
            <w:tcW w:w="2141" w:type="dxa"/>
            <w:tcBorders>
              <w:top w:val="nil"/>
              <w:left w:val="nil"/>
              <w:bottom w:val="nil"/>
              <w:right w:val="nil"/>
            </w:tcBorders>
            <w:shd w:val="clear" w:color="auto" w:fill="auto"/>
            <w:noWrap/>
            <w:vAlign w:val="bottom"/>
          </w:tcPr>
          <w:p w14:paraId="3F107186"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فرنسا (الوكالة الفرنسية للتنوع البيولوجي)</w:t>
            </w:r>
          </w:p>
        </w:tc>
        <w:tc>
          <w:tcPr>
            <w:tcW w:w="2311" w:type="dxa"/>
            <w:tcBorders>
              <w:top w:val="nil"/>
              <w:left w:val="nil"/>
              <w:bottom w:val="nil"/>
              <w:right w:val="nil"/>
            </w:tcBorders>
            <w:shd w:val="clear" w:color="auto" w:fill="auto"/>
            <w:vAlign w:val="bottom"/>
          </w:tcPr>
          <w:p w14:paraId="74DFE7A9"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الدعم لتقييم الأنواع الدخيلة المغيرة؛ </w:t>
            </w:r>
          </w:p>
        </w:tc>
        <w:tc>
          <w:tcPr>
            <w:tcW w:w="1663" w:type="dxa"/>
            <w:tcBorders>
              <w:top w:val="nil"/>
              <w:left w:val="nil"/>
              <w:bottom w:val="nil"/>
              <w:right w:val="nil"/>
            </w:tcBorders>
            <w:shd w:val="clear" w:color="auto" w:fill="auto"/>
            <w:vAlign w:val="bottom"/>
          </w:tcPr>
          <w:p w14:paraId="4CC73142"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الدعم للنواتج المستهدفة</w:t>
            </w:r>
          </w:p>
        </w:tc>
        <w:tc>
          <w:tcPr>
            <w:tcW w:w="1663" w:type="dxa"/>
            <w:tcBorders>
              <w:top w:val="nil"/>
              <w:left w:val="nil"/>
              <w:bottom w:val="nil"/>
              <w:right w:val="nil"/>
            </w:tcBorders>
            <w:shd w:val="clear" w:color="auto" w:fill="auto"/>
            <w:noWrap/>
            <w:vAlign w:val="bottom"/>
          </w:tcPr>
          <w:p w14:paraId="10B99C5A"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tcPr>
          <w:p w14:paraId="3BAFE756"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٢٨٧ ٨٢</w:t>
            </w:r>
          </w:p>
        </w:tc>
        <w:tc>
          <w:tcPr>
            <w:tcW w:w="1663" w:type="dxa"/>
            <w:tcBorders>
              <w:top w:val="nil"/>
              <w:left w:val="nil"/>
              <w:bottom w:val="nil"/>
              <w:right w:val="nil"/>
            </w:tcBorders>
            <w:shd w:val="clear" w:color="auto" w:fill="auto"/>
            <w:noWrap/>
            <w:vAlign w:val="bottom"/>
          </w:tcPr>
          <w:p w14:paraId="664AA262"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tcPr>
          <w:p w14:paraId="58448921"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٢٠٧ ١٨٢</w:t>
            </w:r>
          </w:p>
        </w:tc>
        <w:tc>
          <w:tcPr>
            <w:tcW w:w="1663" w:type="dxa"/>
            <w:tcBorders>
              <w:top w:val="nil"/>
              <w:left w:val="nil"/>
              <w:bottom w:val="nil"/>
              <w:right w:val="nil"/>
            </w:tcBorders>
            <w:shd w:val="clear" w:color="auto" w:fill="auto"/>
            <w:noWrap/>
            <w:vAlign w:val="bottom"/>
          </w:tcPr>
          <w:p w14:paraId="584D96AC"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٤٩٤ ٢٦٤</w:t>
            </w:r>
          </w:p>
        </w:tc>
      </w:tr>
      <w:tr w:rsidR="003B3F9F" w:rsidRPr="00DB079F" w14:paraId="671EB910" w14:textId="77777777" w:rsidTr="00B93EF7">
        <w:trPr>
          <w:trHeight w:val="161"/>
          <w:jc w:val="right"/>
        </w:trPr>
        <w:tc>
          <w:tcPr>
            <w:tcW w:w="2141" w:type="dxa"/>
            <w:tcBorders>
              <w:top w:val="nil"/>
              <w:left w:val="nil"/>
              <w:bottom w:val="nil"/>
              <w:right w:val="nil"/>
            </w:tcBorders>
            <w:shd w:val="clear" w:color="auto" w:fill="auto"/>
            <w:noWrap/>
            <w:vAlign w:val="bottom"/>
          </w:tcPr>
          <w:p w14:paraId="3A480ACD"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فرنسا (الوكالة الفرنسية للتنوع البيولوجي)</w:t>
            </w:r>
          </w:p>
        </w:tc>
        <w:tc>
          <w:tcPr>
            <w:tcW w:w="2311" w:type="dxa"/>
            <w:tcBorders>
              <w:top w:val="nil"/>
              <w:left w:val="nil"/>
              <w:bottom w:val="nil"/>
              <w:right w:val="nil"/>
            </w:tcBorders>
            <w:shd w:val="clear" w:color="auto" w:fill="auto"/>
            <w:vAlign w:val="bottom"/>
          </w:tcPr>
          <w:p w14:paraId="78D31F8E"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الدعم لتقييم الاستخدام المستدام للأنواع البرية؛ </w:t>
            </w:r>
          </w:p>
        </w:tc>
        <w:tc>
          <w:tcPr>
            <w:tcW w:w="1663" w:type="dxa"/>
            <w:tcBorders>
              <w:top w:val="nil"/>
              <w:left w:val="nil"/>
              <w:bottom w:val="nil"/>
              <w:right w:val="nil"/>
            </w:tcBorders>
            <w:shd w:val="clear" w:color="auto" w:fill="auto"/>
            <w:vAlign w:val="bottom"/>
          </w:tcPr>
          <w:p w14:paraId="566E768E"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الدعم للنواتج المستهدفة</w:t>
            </w:r>
          </w:p>
        </w:tc>
        <w:tc>
          <w:tcPr>
            <w:tcW w:w="1663" w:type="dxa"/>
            <w:tcBorders>
              <w:top w:val="nil"/>
              <w:left w:val="nil"/>
              <w:bottom w:val="nil"/>
              <w:right w:val="nil"/>
            </w:tcBorders>
            <w:shd w:val="clear" w:color="auto" w:fill="auto"/>
            <w:noWrap/>
            <w:vAlign w:val="bottom"/>
          </w:tcPr>
          <w:p w14:paraId="66C71C0C"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٢٨٧ ٨٢</w:t>
            </w:r>
          </w:p>
        </w:tc>
        <w:tc>
          <w:tcPr>
            <w:tcW w:w="1663" w:type="dxa"/>
            <w:tcBorders>
              <w:top w:val="nil"/>
              <w:left w:val="nil"/>
              <w:bottom w:val="nil"/>
              <w:right w:val="nil"/>
            </w:tcBorders>
            <w:shd w:val="clear" w:color="auto" w:fill="auto"/>
            <w:noWrap/>
            <w:vAlign w:val="bottom"/>
          </w:tcPr>
          <w:p w14:paraId="7F8BD8DD"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tcPr>
          <w:p w14:paraId="330B94B1"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tcPr>
          <w:p w14:paraId="5E540E42"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٢٠٧ ١٨٢</w:t>
            </w:r>
          </w:p>
        </w:tc>
        <w:tc>
          <w:tcPr>
            <w:tcW w:w="1663" w:type="dxa"/>
            <w:tcBorders>
              <w:top w:val="nil"/>
              <w:left w:val="nil"/>
              <w:bottom w:val="nil"/>
              <w:right w:val="nil"/>
            </w:tcBorders>
            <w:shd w:val="clear" w:color="auto" w:fill="auto"/>
            <w:noWrap/>
            <w:vAlign w:val="bottom"/>
          </w:tcPr>
          <w:p w14:paraId="59B3F083"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٤٩٤ ٢٦٤</w:t>
            </w:r>
          </w:p>
        </w:tc>
      </w:tr>
      <w:tr w:rsidR="003B3F9F" w:rsidRPr="00DB079F" w14:paraId="2A5EB7FD" w14:textId="77777777" w:rsidTr="00B93EF7">
        <w:trPr>
          <w:trHeight w:val="161"/>
          <w:jc w:val="right"/>
        </w:trPr>
        <w:tc>
          <w:tcPr>
            <w:tcW w:w="2141" w:type="dxa"/>
            <w:tcBorders>
              <w:top w:val="nil"/>
              <w:left w:val="nil"/>
              <w:bottom w:val="nil"/>
              <w:right w:val="nil"/>
            </w:tcBorders>
            <w:shd w:val="clear" w:color="auto" w:fill="auto"/>
            <w:noWrap/>
            <w:vAlign w:val="bottom"/>
            <w:hideMark/>
          </w:tcPr>
          <w:p w14:paraId="20AE9519"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ألمانيا </w:t>
            </w:r>
          </w:p>
        </w:tc>
        <w:tc>
          <w:tcPr>
            <w:tcW w:w="2311" w:type="dxa"/>
            <w:tcBorders>
              <w:top w:val="nil"/>
              <w:left w:val="nil"/>
              <w:bottom w:val="nil"/>
              <w:right w:val="nil"/>
            </w:tcBorders>
            <w:shd w:val="clear" w:color="auto" w:fill="auto"/>
            <w:vAlign w:val="bottom"/>
            <w:hideMark/>
          </w:tcPr>
          <w:p w14:paraId="649AA457"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الدورة السادسة للاجتماع العام</w:t>
            </w:r>
          </w:p>
        </w:tc>
        <w:tc>
          <w:tcPr>
            <w:tcW w:w="1663" w:type="dxa"/>
            <w:tcBorders>
              <w:top w:val="nil"/>
              <w:left w:val="nil"/>
              <w:bottom w:val="nil"/>
              <w:right w:val="nil"/>
            </w:tcBorders>
            <w:shd w:val="clear" w:color="auto" w:fill="auto"/>
            <w:vAlign w:val="bottom"/>
            <w:hideMark/>
          </w:tcPr>
          <w:p w14:paraId="1B9F89A8"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تقديم الدعم للمشاركين</w:t>
            </w:r>
          </w:p>
        </w:tc>
        <w:tc>
          <w:tcPr>
            <w:tcW w:w="1663" w:type="dxa"/>
            <w:tcBorders>
              <w:top w:val="nil"/>
              <w:left w:val="nil"/>
              <w:bottom w:val="nil"/>
              <w:right w:val="nil"/>
            </w:tcBorders>
            <w:shd w:val="clear" w:color="auto" w:fill="auto"/>
            <w:noWrap/>
            <w:vAlign w:val="bottom"/>
            <w:hideMark/>
          </w:tcPr>
          <w:p w14:paraId="5270A2A9"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٨٦٠ ١٣٩</w:t>
            </w:r>
          </w:p>
        </w:tc>
        <w:tc>
          <w:tcPr>
            <w:tcW w:w="1663" w:type="dxa"/>
            <w:tcBorders>
              <w:top w:val="nil"/>
              <w:left w:val="nil"/>
              <w:bottom w:val="nil"/>
              <w:right w:val="nil"/>
            </w:tcBorders>
            <w:shd w:val="clear" w:color="auto" w:fill="auto"/>
            <w:noWrap/>
            <w:vAlign w:val="bottom"/>
            <w:hideMark/>
          </w:tcPr>
          <w:p w14:paraId="461D02D0"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6201C219"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78801F6E"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6642C3CF"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٨٦٠ ١٣٩</w:t>
            </w:r>
          </w:p>
        </w:tc>
      </w:tr>
      <w:tr w:rsidR="003B3F9F" w:rsidRPr="00DB079F" w14:paraId="4BF012DA" w14:textId="77777777" w:rsidTr="00B93EF7">
        <w:trPr>
          <w:trHeight w:val="161"/>
          <w:jc w:val="right"/>
        </w:trPr>
        <w:tc>
          <w:tcPr>
            <w:tcW w:w="2141" w:type="dxa"/>
            <w:tcBorders>
              <w:top w:val="nil"/>
              <w:left w:val="nil"/>
              <w:bottom w:val="nil"/>
              <w:right w:val="nil"/>
            </w:tcBorders>
            <w:shd w:val="clear" w:color="auto" w:fill="auto"/>
            <w:vAlign w:val="bottom"/>
            <w:hideMark/>
          </w:tcPr>
          <w:p w14:paraId="0EC52BF2"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ألمانيا </w:t>
            </w:r>
          </w:p>
        </w:tc>
        <w:tc>
          <w:tcPr>
            <w:tcW w:w="2311" w:type="dxa"/>
            <w:tcBorders>
              <w:top w:val="nil"/>
              <w:left w:val="nil"/>
              <w:bottom w:val="nil"/>
              <w:right w:val="nil"/>
            </w:tcBorders>
            <w:shd w:val="clear" w:color="auto" w:fill="auto"/>
            <w:vAlign w:val="bottom"/>
            <w:hideMark/>
          </w:tcPr>
          <w:p w14:paraId="3D339DE2"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 xml:space="preserve">خبير استشاري برتبة ف-3 لوحدة الدعم التقني للتقييم العالمي </w:t>
            </w:r>
          </w:p>
        </w:tc>
        <w:tc>
          <w:tcPr>
            <w:tcW w:w="1663" w:type="dxa"/>
            <w:tcBorders>
              <w:top w:val="nil"/>
              <w:left w:val="nil"/>
              <w:bottom w:val="nil"/>
              <w:right w:val="nil"/>
            </w:tcBorders>
            <w:shd w:val="clear" w:color="auto" w:fill="auto"/>
            <w:vAlign w:val="bottom"/>
            <w:hideMark/>
          </w:tcPr>
          <w:p w14:paraId="003CBF12"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تكاليف الموظفين</w:t>
            </w:r>
          </w:p>
        </w:tc>
        <w:tc>
          <w:tcPr>
            <w:tcW w:w="1663" w:type="dxa"/>
            <w:tcBorders>
              <w:top w:val="nil"/>
              <w:left w:val="nil"/>
              <w:bottom w:val="nil"/>
              <w:right w:val="nil"/>
            </w:tcBorders>
            <w:shd w:val="clear" w:color="auto" w:fill="auto"/>
            <w:noWrap/>
            <w:vAlign w:val="bottom"/>
            <w:hideMark/>
          </w:tcPr>
          <w:p w14:paraId="357AD275"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١٦٦ ١٠٦</w:t>
            </w:r>
          </w:p>
        </w:tc>
        <w:tc>
          <w:tcPr>
            <w:tcW w:w="1663" w:type="dxa"/>
            <w:tcBorders>
              <w:top w:val="nil"/>
              <w:left w:val="nil"/>
              <w:bottom w:val="nil"/>
              <w:right w:val="nil"/>
            </w:tcBorders>
            <w:shd w:val="clear" w:color="auto" w:fill="auto"/>
            <w:noWrap/>
            <w:vAlign w:val="bottom"/>
            <w:hideMark/>
          </w:tcPr>
          <w:p w14:paraId="43E89FD5"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4E4881A0"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٦٢٧ ٧٩</w:t>
            </w:r>
          </w:p>
        </w:tc>
        <w:tc>
          <w:tcPr>
            <w:tcW w:w="1663" w:type="dxa"/>
            <w:tcBorders>
              <w:top w:val="nil"/>
              <w:left w:val="nil"/>
              <w:bottom w:val="nil"/>
              <w:right w:val="nil"/>
            </w:tcBorders>
            <w:shd w:val="clear" w:color="auto" w:fill="auto"/>
            <w:noWrap/>
            <w:vAlign w:val="bottom"/>
            <w:hideMark/>
          </w:tcPr>
          <w:p w14:paraId="4EA1A965"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2AEC7277"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٧٩٤ ١٨٥</w:t>
            </w:r>
          </w:p>
        </w:tc>
      </w:tr>
      <w:tr w:rsidR="003B3F9F" w:rsidRPr="00DB079F" w14:paraId="178C4736" w14:textId="77777777" w:rsidTr="00B93EF7">
        <w:trPr>
          <w:trHeight w:val="161"/>
          <w:jc w:val="right"/>
        </w:trPr>
        <w:tc>
          <w:tcPr>
            <w:tcW w:w="2141" w:type="dxa"/>
            <w:tcBorders>
              <w:top w:val="nil"/>
              <w:left w:val="nil"/>
              <w:bottom w:val="nil"/>
              <w:right w:val="nil"/>
            </w:tcBorders>
            <w:shd w:val="clear" w:color="auto" w:fill="auto"/>
            <w:vAlign w:val="bottom"/>
            <w:hideMark/>
          </w:tcPr>
          <w:p w14:paraId="541003F2"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ألمانيا </w:t>
            </w:r>
          </w:p>
        </w:tc>
        <w:tc>
          <w:tcPr>
            <w:tcW w:w="2311" w:type="dxa"/>
            <w:tcBorders>
              <w:top w:val="nil"/>
              <w:left w:val="nil"/>
              <w:bottom w:val="nil"/>
              <w:right w:val="nil"/>
            </w:tcBorders>
            <w:shd w:val="clear" w:color="auto" w:fill="auto"/>
            <w:vAlign w:val="bottom"/>
            <w:hideMark/>
          </w:tcPr>
          <w:p w14:paraId="05743116"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 xml:space="preserve">الاجتماع الثالث للمؤلفين الذين يعدون التقييم العالمي </w:t>
            </w:r>
          </w:p>
        </w:tc>
        <w:tc>
          <w:tcPr>
            <w:tcW w:w="1663" w:type="dxa"/>
            <w:tcBorders>
              <w:top w:val="nil"/>
              <w:left w:val="nil"/>
              <w:bottom w:val="nil"/>
              <w:right w:val="nil"/>
            </w:tcBorders>
            <w:shd w:val="clear" w:color="auto" w:fill="auto"/>
            <w:vAlign w:val="bottom"/>
            <w:hideMark/>
          </w:tcPr>
          <w:p w14:paraId="558BC81F"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الموقع واللوجستيات</w:t>
            </w:r>
          </w:p>
        </w:tc>
        <w:tc>
          <w:tcPr>
            <w:tcW w:w="1663" w:type="dxa"/>
            <w:tcBorders>
              <w:top w:val="nil"/>
              <w:left w:val="nil"/>
              <w:bottom w:val="nil"/>
              <w:right w:val="nil"/>
            </w:tcBorders>
            <w:shd w:val="clear" w:color="auto" w:fill="auto"/>
            <w:noWrap/>
            <w:vAlign w:val="bottom"/>
            <w:hideMark/>
          </w:tcPr>
          <w:p w14:paraId="6E8930C4"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٢٧٧ ٦</w:t>
            </w:r>
          </w:p>
        </w:tc>
        <w:tc>
          <w:tcPr>
            <w:tcW w:w="1663" w:type="dxa"/>
            <w:tcBorders>
              <w:top w:val="nil"/>
              <w:left w:val="nil"/>
              <w:bottom w:val="nil"/>
              <w:right w:val="nil"/>
            </w:tcBorders>
            <w:shd w:val="clear" w:color="auto" w:fill="auto"/>
            <w:noWrap/>
            <w:vAlign w:val="bottom"/>
            <w:hideMark/>
          </w:tcPr>
          <w:p w14:paraId="2020B170"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2143CE43"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414C9923"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329BA16B"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٢٧٧ ٦</w:t>
            </w:r>
          </w:p>
        </w:tc>
      </w:tr>
      <w:tr w:rsidR="003B3F9F" w:rsidRPr="00DB079F" w14:paraId="1A367165" w14:textId="77777777" w:rsidTr="00B93EF7">
        <w:trPr>
          <w:trHeight w:val="161"/>
          <w:jc w:val="right"/>
        </w:trPr>
        <w:tc>
          <w:tcPr>
            <w:tcW w:w="2141" w:type="dxa"/>
            <w:tcBorders>
              <w:top w:val="nil"/>
              <w:left w:val="nil"/>
              <w:bottom w:val="single" w:sz="4" w:space="0" w:color="auto"/>
              <w:right w:val="nil"/>
            </w:tcBorders>
            <w:shd w:val="clear" w:color="auto" w:fill="auto"/>
            <w:noWrap/>
            <w:vAlign w:val="bottom"/>
            <w:hideMark/>
          </w:tcPr>
          <w:p w14:paraId="7B94A513"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جمهورية كوريا</w:t>
            </w:r>
          </w:p>
        </w:tc>
        <w:tc>
          <w:tcPr>
            <w:tcW w:w="2311" w:type="dxa"/>
            <w:tcBorders>
              <w:top w:val="nil"/>
              <w:left w:val="nil"/>
              <w:bottom w:val="single" w:sz="4" w:space="0" w:color="auto"/>
              <w:right w:val="nil"/>
            </w:tcBorders>
            <w:shd w:val="clear" w:color="auto" w:fill="auto"/>
            <w:vAlign w:val="bottom"/>
            <w:hideMark/>
          </w:tcPr>
          <w:p w14:paraId="108DCE87" w14:textId="77777777" w:rsidR="003B3F9F" w:rsidRPr="00DB079F" w:rsidRDefault="003B3F9F" w:rsidP="003B3F9F">
            <w:pPr>
              <w:spacing w:before="40" w:after="40"/>
              <w:textDirection w:val="tbRlV"/>
              <w:rPr>
                <w:rFonts w:cs="Traditional Arabic" w:hint="cs"/>
                <w:sz w:val="24"/>
                <w:szCs w:val="24"/>
                <w:rtl/>
                <w:lang w:val="ar-SA" w:eastAsia="zh-TW"/>
              </w:rPr>
            </w:pPr>
            <w:r w:rsidRPr="00DB079F">
              <w:rPr>
                <w:rFonts w:cs="Traditional Arabic"/>
                <w:sz w:val="24"/>
                <w:szCs w:val="24"/>
                <w:rtl/>
              </w:rPr>
              <w:t xml:space="preserve">اجتماع فرقة العمل المعنية بالمعارف والبيانات </w:t>
            </w:r>
          </w:p>
        </w:tc>
        <w:tc>
          <w:tcPr>
            <w:tcW w:w="1663" w:type="dxa"/>
            <w:tcBorders>
              <w:top w:val="nil"/>
              <w:left w:val="nil"/>
              <w:bottom w:val="single" w:sz="4" w:space="0" w:color="auto"/>
              <w:right w:val="nil"/>
            </w:tcBorders>
            <w:shd w:val="clear" w:color="auto" w:fill="auto"/>
            <w:vAlign w:val="bottom"/>
            <w:hideMark/>
          </w:tcPr>
          <w:p w14:paraId="2B38D800"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تقديم الدعم للمشاركين</w:t>
            </w:r>
          </w:p>
        </w:tc>
        <w:tc>
          <w:tcPr>
            <w:tcW w:w="1663" w:type="dxa"/>
            <w:tcBorders>
              <w:top w:val="nil"/>
              <w:left w:val="nil"/>
              <w:bottom w:val="single" w:sz="4" w:space="0" w:color="auto"/>
              <w:right w:val="nil"/>
            </w:tcBorders>
            <w:shd w:val="clear" w:color="auto" w:fill="auto"/>
            <w:noWrap/>
            <w:vAlign w:val="bottom"/>
            <w:hideMark/>
          </w:tcPr>
          <w:p w14:paraId="3EC3525D"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٨٩٩ ١٢٣</w:t>
            </w:r>
          </w:p>
        </w:tc>
        <w:tc>
          <w:tcPr>
            <w:tcW w:w="1663" w:type="dxa"/>
            <w:tcBorders>
              <w:top w:val="nil"/>
              <w:left w:val="nil"/>
              <w:bottom w:val="single" w:sz="4" w:space="0" w:color="auto"/>
              <w:right w:val="nil"/>
            </w:tcBorders>
            <w:shd w:val="clear" w:color="auto" w:fill="auto"/>
            <w:noWrap/>
            <w:vAlign w:val="bottom"/>
            <w:hideMark/>
          </w:tcPr>
          <w:p w14:paraId="663B95DF"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16F16EEB"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4738FE38"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707D83CE"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٨٩٩ ١٢٣</w:t>
            </w:r>
          </w:p>
        </w:tc>
      </w:tr>
      <w:tr w:rsidR="003B3F9F" w:rsidRPr="00DB079F" w14:paraId="0DDB47E2" w14:textId="77777777" w:rsidTr="00B93EF7">
        <w:trPr>
          <w:trHeight w:val="161"/>
          <w:jc w:val="right"/>
        </w:trPr>
        <w:tc>
          <w:tcPr>
            <w:tcW w:w="2141" w:type="dxa"/>
            <w:tcBorders>
              <w:top w:val="nil"/>
              <w:left w:val="nil"/>
              <w:bottom w:val="single" w:sz="4" w:space="0" w:color="auto"/>
              <w:right w:val="nil"/>
            </w:tcBorders>
            <w:shd w:val="clear" w:color="auto" w:fill="auto"/>
            <w:noWrap/>
            <w:vAlign w:val="bottom"/>
          </w:tcPr>
          <w:p w14:paraId="35A8F766"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lastRenderedPageBreak/>
              <w:t>السويد</w:t>
            </w:r>
          </w:p>
        </w:tc>
        <w:tc>
          <w:tcPr>
            <w:tcW w:w="2311" w:type="dxa"/>
            <w:tcBorders>
              <w:top w:val="nil"/>
              <w:left w:val="nil"/>
              <w:bottom w:val="single" w:sz="4" w:space="0" w:color="auto"/>
              <w:right w:val="nil"/>
            </w:tcBorders>
            <w:shd w:val="clear" w:color="auto" w:fill="auto"/>
            <w:vAlign w:val="bottom"/>
          </w:tcPr>
          <w:p w14:paraId="2E27D760"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اجتماعات فريق الخبراء المتعدد التخصصات</w:t>
            </w:r>
          </w:p>
        </w:tc>
        <w:tc>
          <w:tcPr>
            <w:tcW w:w="1663" w:type="dxa"/>
            <w:tcBorders>
              <w:top w:val="nil"/>
              <w:left w:val="nil"/>
              <w:bottom w:val="single" w:sz="4" w:space="0" w:color="auto"/>
              <w:right w:val="nil"/>
            </w:tcBorders>
            <w:shd w:val="clear" w:color="auto" w:fill="auto"/>
            <w:vAlign w:val="bottom"/>
          </w:tcPr>
          <w:p w14:paraId="497E571D"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تقديم الدعم للمشاركين</w:t>
            </w:r>
          </w:p>
        </w:tc>
        <w:tc>
          <w:tcPr>
            <w:tcW w:w="1663" w:type="dxa"/>
            <w:tcBorders>
              <w:top w:val="nil"/>
              <w:left w:val="nil"/>
              <w:bottom w:val="single" w:sz="4" w:space="0" w:color="auto"/>
              <w:right w:val="nil"/>
            </w:tcBorders>
            <w:shd w:val="clear" w:color="auto" w:fill="auto"/>
            <w:noWrap/>
            <w:vAlign w:val="bottom"/>
          </w:tcPr>
          <w:p w14:paraId="0EE0DA31"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٦٠٣ ٨٤</w:t>
            </w:r>
          </w:p>
        </w:tc>
        <w:tc>
          <w:tcPr>
            <w:tcW w:w="1663" w:type="dxa"/>
            <w:tcBorders>
              <w:top w:val="nil"/>
              <w:left w:val="nil"/>
              <w:bottom w:val="single" w:sz="4" w:space="0" w:color="auto"/>
              <w:right w:val="nil"/>
            </w:tcBorders>
            <w:shd w:val="clear" w:color="auto" w:fill="auto"/>
            <w:noWrap/>
            <w:vAlign w:val="bottom"/>
          </w:tcPr>
          <w:p w14:paraId="631F376E"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tcPr>
          <w:p w14:paraId="3F9E688D"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tcPr>
          <w:p w14:paraId="3B1DD126"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single" w:sz="4" w:space="0" w:color="auto"/>
              <w:right w:val="nil"/>
            </w:tcBorders>
            <w:shd w:val="clear" w:color="auto" w:fill="auto"/>
            <w:noWrap/>
            <w:vAlign w:val="bottom"/>
          </w:tcPr>
          <w:p w14:paraId="01ED762D"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٦٠٣ ٨٤</w:t>
            </w:r>
          </w:p>
        </w:tc>
      </w:tr>
      <w:tr w:rsidR="003B3F9F" w:rsidRPr="00DB079F" w14:paraId="1BB44BB4" w14:textId="77777777" w:rsidTr="00B93EF7">
        <w:trPr>
          <w:trHeight w:val="161"/>
          <w:jc w:val="right"/>
        </w:trPr>
        <w:tc>
          <w:tcPr>
            <w:tcW w:w="2141" w:type="dxa"/>
            <w:tcBorders>
              <w:top w:val="single" w:sz="4" w:space="0" w:color="auto"/>
              <w:left w:val="nil"/>
              <w:bottom w:val="single" w:sz="4" w:space="0" w:color="auto"/>
              <w:right w:val="nil"/>
            </w:tcBorders>
            <w:shd w:val="clear" w:color="auto" w:fill="auto"/>
            <w:vAlign w:val="bottom"/>
            <w:hideMark/>
          </w:tcPr>
          <w:p w14:paraId="30617109" w14:textId="77777777" w:rsidR="003B3F9F" w:rsidRPr="00DB079F" w:rsidRDefault="003B3F9F" w:rsidP="003B3F9F">
            <w:pPr>
              <w:spacing w:before="40" w:after="40"/>
              <w:textDirection w:val="tbRlV"/>
              <w:rPr>
                <w:rFonts w:cs="Traditional Arabic"/>
                <w:b/>
                <w:bCs/>
                <w:color w:val="000000"/>
                <w:sz w:val="24"/>
                <w:szCs w:val="24"/>
                <w:rtl/>
                <w:lang w:val="ar-SA" w:eastAsia="zh-TW"/>
              </w:rPr>
            </w:pPr>
            <w:r w:rsidRPr="00DB079F">
              <w:rPr>
                <w:rFonts w:cs="Traditional Arabic"/>
                <w:b/>
                <w:bCs/>
                <w:sz w:val="24"/>
                <w:szCs w:val="24"/>
                <w:rtl/>
              </w:rPr>
              <w:t xml:space="preserve">المجموع الفرعي </w:t>
            </w:r>
          </w:p>
        </w:tc>
        <w:tc>
          <w:tcPr>
            <w:tcW w:w="2311" w:type="dxa"/>
            <w:tcBorders>
              <w:top w:val="single" w:sz="4" w:space="0" w:color="auto"/>
              <w:left w:val="nil"/>
              <w:bottom w:val="single" w:sz="4" w:space="0" w:color="auto"/>
              <w:right w:val="nil"/>
            </w:tcBorders>
            <w:shd w:val="clear" w:color="auto" w:fill="auto"/>
            <w:vAlign w:val="bottom"/>
            <w:hideMark/>
          </w:tcPr>
          <w:p w14:paraId="253A3F23"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4694E586"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59362E47"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٧٢٥ ٧٥٦</w:t>
            </w:r>
          </w:p>
        </w:tc>
        <w:tc>
          <w:tcPr>
            <w:tcW w:w="1663" w:type="dxa"/>
            <w:tcBorders>
              <w:top w:val="single" w:sz="4" w:space="0" w:color="auto"/>
              <w:left w:val="nil"/>
              <w:bottom w:val="single" w:sz="4" w:space="0" w:color="auto"/>
              <w:right w:val="nil"/>
            </w:tcBorders>
            <w:shd w:val="clear" w:color="auto" w:fill="auto"/>
            <w:vAlign w:val="bottom"/>
            <w:hideMark/>
          </w:tcPr>
          <w:p w14:paraId="0E9A4984"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٢٨٧ ٨٢</w:t>
            </w:r>
          </w:p>
        </w:tc>
        <w:tc>
          <w:tcPr>
            <w:tcW w:w="1663" w:type="dxa"/>
            <w:tcBorders>
              <w:top w:val="single" w:sz="4" w:space="0" w:color="auto"/>
              <w:left w:val="nil"/>
              <w:bottom w:val="single" w:sz="4" w:space="0" w:color="auto"/>
              <w:right w:val="nil"/>
            </w:tcBorders>
            <w:shd w:val="clear" w:color="auto" w:fill="auto"/>
            <w:vAlign w:val="bottom"/>
            <w:hideMark/>
          </w:tcPr>
          <w:p w14:paraId="5002F9C2"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٦٢٧ ٧٩</w:t>
            </w:r>
          </w:p>
        </w:tc>
        <w:tc>
          <w:tcPr>
            <w:tcW w:w="1663" w:type="dxa"/>
            <w:tcBorders>
              <w:top w:val="single" w:sz="4" w:space="0" w:color="auto"/>
              <w:left w:val="nil"/>
              <w:bottom w:val="single" w:sz="4" w:space="0" w:color="auto"/>
              <w:right w:val="nil"/>
            </w:tcBorders>
            <w:shd w:val="clear" w:color="auto" w:fill="auto"/>
            <w:vAlign w:val="bottom"/>
            <w:hideMark/>
          </w:tcPr>
          <w:p w14:paraId="1D347925"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٨٢٤ ٦٥٣</w:t>
            </w:r>
          </w:p>
        </w:tc>
        <w:tc>
          <w:tcPr>
            <w:tcW w:w="1663" w:type="dxa"/>
            <w:tcBorders>
              <w:top w:val="single" w:sz="4" w:space="0" w:color="auto"/>
              <w:left w:val="nil"/>
              <w:bottom w:val="single" w:sz="4" w:space="0" w:color="auto"/>
              <w:right w:val="nil"/>
            </w:tcBorders>
            <w:shd w:val="clear" w:color="auto" w:fill="auto"/>
            <w:vAlign w:val="bottom"/>
            <w:hideMark/>
          </w:tcPr>
          <w:p w14:paraId="011848FA"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٤٦٣ ٥٧٢ ١</w:t>
            </w:r>
          </w:p>
        </w:tc>
      </w:tr>
      <w:tr w:rsidR="003B3F9F" w:rsidRPr="00DB079F" w14:paraId="31AAEBAC" w14:textId="77777777" w:rsidTr="00B93EF7">
        <w:trPr>
          <w:trHeight w:val="161"/>
          <w:jc w:val="right"/>
        </w:trPr>
        <w:tc>
          <w:tcPr>
            <w:tcW w:w="14430" w:type="dxa"/>
            <w:gridSpan w:val="8"/>
            <w:tcBorders>
              <w:top w:val="single" w:sz="4" w:space="0" w:color="auto"/>
              <w:left w:val="nil"/>
              <w:bottom w:val="single" w:sz="4" w:space="0" w:color="auto"/>
              <w:right w:val="nil"/>
            </w:tcBorders>
            <w:shd w:val="clear" w:color="auto" w:fill="auto"/>
            <w:noWrap/>
            <w:vAlign w:val="bottom"/>
            <w:hideMark/>
          </w:tcPr>
          <w:p w14:paraId="6EC90AA9" w14:textId="77777777" w:rsidR="003B3F9F" w:rsidRPr="00DB079F" w:rsidRDefault="003B3F9F" w:rsidP="003B3F9F">
            <w:pPr>
              <w:keepNext/>
              <w:keepLines/>
              <w:spacing w:before="40" w:after="40"/>
              <w:textDirection w:val="tbRlV"/>
              <w:rPr>
                <w:rFonts w:cs="Traditional Arabic"/>
                <w:b/>
                <w:bCs/>
                <w:color w:val="000000"/>
                <w:sz w:val="24"/>
                <w:szCs w:val="24"/>
                <w:rtl/>
                <w:lang w:val="ar-SA" w:eastAsia="zh-TW"/>
              </w:rPr>
            </w:pPr>
            <w:r w:rsidRPr="00DB079F">
              <w:rPr>
                <w:rFonts w:cs="Traditional Arabic"/>
                <w:sz w:val="24"/>
                <w:szCs w:val="24"/>
                <w:rtl/>
              </w:rPr>
              <w:t xml:space="preserve">٢- </w:t>
            </w:r>
            <w:r w:rsidRPr="00DB079F">
              <w:rPr>
                <w:rFonts w:cs="Traditional Arabic"/>
                <w:b/>
                <w:bCs/>
                <w:sz w:val="24"/>
                <w:szCs w:val="24"/>
                <w:rtl/>
              </w:rPr>
              <w:t>المساهمات المخصصة الواردة نقداً لدعم الأنشطة المتعلقة ببرنامج العمل والتي لم تدرج في الميزانية المعتمدة</w:t>
            </w:r>
          </w:p>
        </w:tc>
      </w:tr>
      <w:tr w:rsidR="003B3F9F" w:rsidRPr="00DB079F" w14:paraId="17061C17" w14:textId="77777777" w:rsidTr="00B93EF7">
        <w:trPr>
          <w:trHeight w:val="161"/>
          <w:jc w:val="right"/>
        </w:trPr>
        <w:tc>
          <w:tcPr>
            <w:tcW w:w="2141" w:type="dxa"/>
            <w:tcBorders>
              <w:top w:val="single" w:sz="4" w:space="0" w:color="auto"/>
              <w:left w:val="nil"/>
              <w:bottom w:val="nil"/>
              <w:right w:val="nil"/>
            </w:tcBorders>
            <w:shd w:val="clear" w:color="auto" w:fill="auto"/>
            <w:noWrap/>
            <w:vAlign w:val="bottom"/>
          </w:tcPr>
          <w:p w14:paraId="051FE182"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كولومبيا</w:t>
            </w:r>
          </w:p>
        </w:tc>
        <w:tc>
          <w:tcPr>
            <w:tcW w:w="2311" w:type="dxa"/>
            <w:tcBorders>
              <w:top w:val="single" w:sz="4" w:space="0" w:color="auto"/>
              <w:left w:val="nil"/>
              <w:bottom w:val="nil"/>
              <w:right w:val="nil"/>
            </w:tcBorders>
            <w:shd w:val="clear" w:color="auto" w:fill="auto"/>
            <w:noWrap/>
            <w:vAlign w:val="bottom"/>
          </w:tcPr>
          <w:p w14:paraId="331AD84C"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الدورة السادسة للاجتماع العام </w:t>
            </w:r>
          </w:p>
        </w:tc>
        <w:tc>
          <w:tcPr>
            <w:tcW w:w="1663" w:type="dxa"/>
            <w:tcBorders>
              <w:top w:val="single" w:sz="4" w:space="0" w:color="auto"/>
              <w:left w:val="nil"/>
              <w:bottom w:val="nil"/>
              <w:right w:val="nil"/>
            </w:tcBorders>
            <w:shd w:val="clear" w:color="auto" w:fill="auto"/>
            <w:noWrap/>
            <w:vAlign w:val="bottom"/>
          </w:tcPr>
          <w:p w14:paraId="27E8AB8F" w14:textId="77777777" w:rsidR="003B3F9F" w:rsidRPr="00DB079F" w:rsidRDefault="003B3F9F" w:rsidP="003B3F9F">
            <w:pPr>
              <w:keepNext/>
              <w:keepLines/>
              <w:spacing w:before="40" w:after="40"/>
              <w:textDirection w:val="tbRlV"/>
              <w:rPr>
                <w:rFonts w:cs="Traditional Arabic"/>
                <w:color w:val="000000"/>
                <w:sz w:val="24"/>
                <w:szCs w:val="24"/>
                <w:rtl/>
                <w:lang w:val="ar-SA" w:eastAsia="zh-TW"/>
              </w:rPr>
            </w:pPr>
            <w:r w:rsidRPr="00DB079F">
              <w:rPr>
                <w:rFonts w:cs="Traditional Arabic"/>
                <w:sz w:val="24"/>
                <w:szCs w:val="24"/>
                <w:rtl/>
              </w:rPr>
              <w:t>تقديم الدعم لسفر موظفي خدمات المؤتمرات والأمانة</w:t>
            </w:r>
          </w:p>
        </w:tc>
        <w:tc>
          <w:tcPr>
            <w:tcW w:w="1663" w:type="dxa"/>
            <w:tcBorders>
              <w:top w:val="single" w:sz="4" w:space="0" w:color="auto"/>
              <w:left w:val="nil"/>
              <w:bottom w:val="nil"/>
              <w:right w:val="nil"/>
            </w:tcBorders>
            <w:shd w:val="clear" w:color="auto" w:fill="auto"/>
            <w:noWrap/>
            <w:vAlign w:val="bottom"/>
          </w:tcPr>
          <w:p w14:paraId="240A5F86" w14:textId="77777777" w:rsidR="003B3F9F" w:rsidRPr="00DB079F" w:rsidRDefault="003B3F9F" w:rsidP="003B3F9F">
            <w:pPr>
              <w:keepNext/>
              <w:keepLines/>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٩٥٠ ٣٢٤</w:t>
            </w:r>
          </w:p>
        </w:tc>
        <w:tc>
          <w:tcPr>
            <w:tcW w:w="1663" w:type="dxa"/>
            <w:tcBorders>
              <w:top w:val="single" w:sz="4" w:space="0" w:color="auto"/>
              <w:left w:val="nil"/>
              <w:bottom w:val="nil"/>
              <w:right w:val="nil"/>
            </w:tcBorders>
            <w:shd w:val="clear" w:color="auto" w:fill="auto"/>
            <w:noWrap/>
            <w:vAlign w:val="bottom"/>
          </w:tcPr>
          <w:p w14:paraId="3CFF519A" w14:textId="77777777" w:rsidR="003B3F9F" w:rsidRPr="00DB079F" w:rsidRDefault="003B3F9F" w:rsidP="003B3F9F">
            <w:pPr>
              <w:keepNext/>
              <w:keepLines/>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tcPr>
          <w:p w14:paraId="29EA4415" w14:textId="77777777" w:rsidR="003B3F9F" w:rsidRPr="00DB079F" w:rsidRDefault="003B3F9F" w:rsidP="003B3F9F">
            <w:pPr>
              <w:keepNext/>
              <w:keepLines/>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tcPr>
          <w:p w14:paraId="1B42A9E1" w14:textId="77777777" w:rsidR="003B3F9F" w:rsidRPr="00DB079F" w:rsidRDefault="003B3F9F" w:rsidP="003B3F9F">
            <w:pPr>
              <w:keepNext/>
              <w:keepLines/>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tcPr>
          <w:p w14:paraId="677BE4D1" w14:textId="77777777" w:rsidR="003B3F9F" w:rsidRPr="00DB079F" w:rsidRDefault="003B3F9F" w:rsidP="003B3F9F">
            <w:pPr>
              <w:keepNext/>
              <w:keepLines/>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٩٥٠ ٣٢٤</w:t>
            </w:r>
          </w:p>
        </w:tc>
      </w:tr>
      <w:tr w:rsidR="003B3F9F" w:rsidRPr="00DB079F" w14:paraId="62E08315" w14:textId="77777777" w:rsidTr="00B93EF7">
        <w:trPr>
          <w:trHeight w:val="161"/>
          <w:jc w:val="right"/>
        </w:trPr>
        <w:tc>
          <w:tcPr>
            <w:tcW w:w="2141" w:type="dxa"/>
            <w:tcBorders>
              <w:top w:val="single" w:sz="4" w:space="0" w:color="auto"/>
              <w:left w:val="nil"/>
              <w:bottom w:val="nil"/>
              <w:right w:val="nil"/>
            </w:tcBorders>
            <w:shd w:val="clear" w:color="auto" w:fill="auto"/>
            <w:noWrap/>
            <w:vAlign w:val="bottom"/>
            <w:hideMark/>
          </w:tcPr>
          <w:p w14:paraId="607062FD"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 xml:space="preserve">ألمانيا </w:t>
            </w:r>
          </w:p>
        </w:tc>
        <w:tc>
          <w:tcPr>
            <w:tcW w:w="2311" w:type="dxa"/>
            <w:tcBorders>
              <w:top w:val="single" w:sz="4" w:space="0" w:color="auto"/>
              <w:left w:val="nil"/>
              <w:bottom w:val="nil"/>
              <w:right w:val="nil"/>
            </w:tcBorders>
            <w:shd w:val="clear" w:color="auto" w:fill="auto"/>
            <w:noWrap/>
            <w:vAlign w:val="bottom"/>
            <w:hideMark/>
          </w:tcPr>
          <w:p w14:paraId="52926C6F"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مساعد لشؤون نظم المعلومات</w:t>
            </w:r>
          </w:p>
        </w:tc>
        <w:tc>
          <w:tcPr>
            <w:tcW w:w="1663" w:type="dxa"/>
            <w:tcBorders>
              <w:top w:val="single" w:sz="4" w:space="0" w:color="auto"/>
              <w:left w:val="nil"/>
              <w:bottom w:val="nil"/>
              <w:right w:val="nil"/>
            </w:tcBorders>
            <w:shd w:val="clear" w:color="auto" w:fill="auto"/>
            <w:noWrap/>
            <w:vAlign w:val="bottom"/>
            <w:hideMark/>
          </w:tcPr>
          <w:p w14:paraId="5656C713" w14:textId="77777777" w:rsidR="003B3F9F" w:rsidRPr="00DB079F" w:rsidRDefault="003B3F9F" w:rsidP="003B3F9F">
            <w:pPr>
              <w:keepNext/>
              <w:keepLines/>
              <w:spacing w:before="40" w:after="40"/>
              <w:textDirection w:val="tbRlV"/>
              <w:rPr>
                <w:rFonts w:cs="Traditional Arabic"/>
                <w:color w:val="000000"/>
                <w:sz w:val="24"/>
                <w:szCs w:val="24"/>
                <w:rtl/>
                <w:lang w:val="ar-SA" w:eastAsia="zh-TW"/>
              </w:rPr>
            </w:pPr>
            <w:r w:rsidRPr="00DB079F">
              <w:rPr>
                <w:rFonts w:cs="Traditional Arabic"/>
                <w:sz w:val="24"/>
                <w:szCs w:val="24"/>
                <w:rtl/>
              </w:rPr>
              <w:t>تكاليف الموظفين</w:t>
            </w:r>
            <w:r w:rsidRPr="00DB079F">
              <w:rPr>
                <w:rFonts w:cs="Traditional Arabic"/>
                <w:sz w:val="24"/>
                <w:szCs w:val="24"/>
                <w:vertAlign w:val="superscript"/>
                <w:rtl/>
              </w:rPr>
              <w:t>(أ)</w:t>
            </w:r>
          </w:p>
        </w:tc>
        <w:tc>
          <w:tcPr>
            <w:tcW w:w="1663" w:type="dxa"/>
            <w:tcBorders>
              <w:top w:val="single" w:sz="4" w:space="0" w:color="auto"/>
              <w:left w:val="nil"/>
              <w:bottom w:val="nil"/>
              <w:right w:val="nil"/>
            </w:tcBorders>
            <w:shd w:val="clear" w:color="auto" w:fill="auto"/>
            <w:noWrap/>
            <w:vAlign w:val="bottom"/>
            <w:hideMark/>
          </w:tcPr>
          <w:p w14:paraId="5A1FFB31" w14:textId="77777777" w:rsidR="003B3F9F" w:rsidRPr="00DB079F" w:rsidRDefault="003B3F9F" w:rsidP="003B3F9F">
            <w:pPr>
              <w:keepNext/>
              <w:keepLines/>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٠٠٠ ٣٠</w:t>
            </w:r>
          </w:p>
        </w:tc>
        <w:tc>
          <w:tcPr>
            <w:tcW w:w="1663" w:type="dxa"/>
            <w:tcBorders>
              <w:top w:val="single" w:sz="4" w:space="0" w:color="auto"/>
              <w:left w:val="nil"/>
              <w:bottom w:val="nil"/>
              <w:right w:val="nil"/>
            </w:tcBorders>
            <w:shd w:val="clear" w:color="auto" w:fill="auto"/>
            <w:noWrap/>
            <w:vAlign w:val="bottom"/>
            <w:hideMark/>
          </w:tcPr>
          <w:p w14:paraId="17F47818" w14:textId="77777777" w:rsidR="003B3F9F" w:rsidRPr="00DB079F" w:rsidRDefault="003B3F9F" w:rsidP="003B3F9F">
            <w:pPr>
              <w:keepNext/>
              <w:keepLines/>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18AFFCC6" w14:textId="77777777" w:rsidR="003B3F9F" w:rsidRPr="00DB079F" w:rsidRDefault="003B3F9F" w:rsidP="003B3F9F">
            <w:pPr>
              <w:keepNext/>
              <w:keepLines/>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3280F96B" w14:textId="77777777" w:rsidR="003B3F9F" w:rsidRPr="00DB079F" w:rsidRDefault="003B3F9F" w:rsidP="003B3F9F">
            <w:pPr>
              <w:keepNext/>
              <w:keepLines/>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 xml:space="preserve">٥٠٠ ١٥٤ </w:t>
            </w:r>
          </w:p>
        </w:tc>
        <w:tc>
          <w:tcPr>
            <w:tcW w:w="1663" w:type="dxa"/>
            <w:tcBorders>
              <w:top w:val="single" w:sz="4" w:space="0" w:color="auto"/>
              <w:left w:val="nil"/>
              <w:bottom w:val="nil"/>
              <w:right w:val="nil"/>
            </w:tcBorders>
            <w:shd w:val="clear" w:color="auto" w:fill="auto"/>
            <w:noWrap/>
            <w:vAlign w:val="bottom"/>
            <w:hideMark/>
          </w:tcPr>
          <w:p w14:paraId="18ED4E46" w14:textId="77777777" w:rsidR="003B3F9F" w:rsidRPr="00DB079F" w:rsidRDefault="003B3F9F" w:rsidP="003B3F9F">
            <w:pPr>
              <w:keepNext/>
              <w:keepLines/>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٥٠٠ ١٨٤</w:t>
            </w:r>
          </w:p>
        </w:tc>
      </w:tr>
      <w:tr w:rsidR="003B3F9F" w:rsidRPr="00DB079F" w14:paraId="79B4E4A8" w14:textId="77777777" w:rsidTr="00B93EF7">
        <w:trPr>
          <w:trHeight w:val="161"/>
          <w:jc w:val="right"/>
        </w:trPr>
        <w:tc>
          <w:tcPr>
            <w:tcW w:w="2141" w:type="dxa"/>
            <w:tcBorders>
              <w:top w:val="nil"/>
              <w:left w:val="nil"/>
              <w:bottom w:val="nil"/>
              <w:right w:val="nil"/>
            </w:tcBorders>
            <w:shd w:val="clear" w:color="auto" w:fill="auto"/>
            <w:vAlign w:val="bottom"/>
            <w:hideMark/>
          </w:tcPr>
          <w:p w14:paraId="5A11AA8C"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النرويج</w:t>
            </w:r>
          </w:p>
        </w:tc>
        <w:tc>
          <w:tcPr>
            <w:tcW w:w="2311" w:type="dxa"/>
            <w:tcBorders>
              <w:top w:val="nil"/>
              <w:left w:val="nil"/>
              <w:bottom w:val="nil"/>
              <w:right w:val="nil"/>
            </w:tcBorders>
            <w:shd w:val="clear" w:color="auto" w:fill="auto"/>
            <w:vAlign w:val="bottom"/>
            <w:hideMark/>
          </w:tcPr>
          <w:p w14:paraId="72C8A89A" w14:textId="77777777" w:rsidR="003B3F9F" w:rsidRPr="00DB079F" w:rsidRDefault="003B3F9F" w:rsidP="003B3F9F">
            <w:pPr>
              <w:spacing w:before="40" w:after="40"/>
              <w:textDirection w:val="tbRlV"/>
              <w:rPr>
                <w:rFonts w:cs="Traditional Arabic"/>
                <w:sz w:val="24"/>
                <w:szCs w:val="24"/>
                <w:rtl/>
                <w:lang w:val="ar-SA" w:eastAsia="zh-TW"/>
              </w:rPr>
            </w:pPr>
            <w:r w:rsidRPr="00DB079F">
              <w:rPr>
                <w:rFonts w:cs="Traditional Arabic"/>
                <w:sz w:val="24"/>
                <w:szCs w:val="24"/>
                <w:rtl/>
              </w:rPr>
              <w:t xml:space="preserve">موجز لاجتماع مقرري السياسات للتقييم العالمي </w:t>
            </w:r>
          </w:p>
        </w:tc>
        <w:tc>
          <w:tcPr>
            <w:tcW w:w="1663" w:type="dxa"/>
            <w:tcBorders>
              <w:top w:val="nil"/>
              <w:left w:val="nil"/>
              <w:bottom w:val="nil"/>
              <w:right w:val="nil"/>
            </w:tcBorders>
            <w:shd w:val="clear" w:color="auto" w:fill="auto"/>
            <w:noWrap/>
            <w:vAlign w:val="bottom"/>
            <w:hideMark/>
          </w:tcPr>
          <w:p w14:paraId="16F923CB" w14:textId="77777777" w:rsidR="003B3F9F" w:rsidRPr="00DB079F" w:rsidRDefault="003B3F9F" w:rsidP="003B3F9F">
            <w:pPr>
              <w:spacing w:before="40" w:after="40"/>
              <w:textDirection w:val="tbRlV"/>
              <w:rPr>
                <w:rFonts w:cs="Traditional Arabic"/>
                <w:color w:val="000000"/>
                <w:sz w:val="24"/>
                <w:szCs w:val="24"/>
                <w:rtl/>
                <w:lang w:val="ar-SA" w:eastAsia="zh-TW"/>
              </w:rPr>
            </w:pPr>
            <w:r w:rsidRPr="00DB079F">
              <w:rPr>
                <w:rFonts w:cs="Traditional Arabic"/>
                <w:sz w:val="24"/>
                <w:szCs w:val="24"/>
                <w:rtl/>
              </w:rPr>
              <w:t>تقديم الدعم من أجل المشاركين والموقع واللوجستيات</w:t>
            </w:r>
          </w:p>
        </w:tc>
        <w:tc>
          <w:tcPr>
            <w:tcW w:w="1663" w:type="dxa"/>
            <w:tcBorders>
              <w:top w:val="nil"/>
              <w:left w:val="nil"/>
              <w:bottom w:val="nil"/>
              <w:right w:val="nil"/>
            </w:tcBorders>
            <w:shd w:val="clear" w:color="auto" w:fill="auto"/>
            <w:noWrap/>
            <w:vAlign w:val="bottom"/>
            <w:hideMark/>
          </w:tcPr>
          <w:p w14:paraId="6EDEE25C"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٩٥٢ ٤٤</w:t>
            </w:r>
          </w:p>
        </w:tc>
        <w:tc>
          <w:tcPr>
            <w:tcW w:w="1663" w:type="dxa"/>
            <w:tcBorders>
              <w:top w:val="nil"/>
              <w:left w:val="nil"/>
              <w:bottom w:val="nil"/>
              <w:right w:val="nil"/>
            </w:tcBorders>
            <w:shd w:val="clear" w:color="auto" w:fill="auto"/>
            <w:noWrap/>
            <w:vAlign w:val="bottom"/>
            <w:hideMark/>
          </w:tcPr>
          <w:p w14:paraId="779EC56D"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2108D6EB"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6B29B3A2" w14:textId="77777777" w:rsidR="003B3F9F" w:rsidRPr="00DB079F" w:rsidRDefault="003B3F9F" w:rsidP="003B3F9F">
            <w:pPr>
              <w:bidi w:val="0"/>
              <w:spacing w:before="40" w:after="40"/>
              <w:jc w:val="right"/>
              <w:rPr>
                <w:rFonts w:cs="Traditional Arabic"/>
                <w:color w:val="000000"/>
                <w:sz w:val="24"/>
                <w:szCs w:val="24"/>
                <w:rtl/>
                <w:lang w:val="en-GB" w:eastAsia="en-GB"/>
              </w:rPr>
            </w:pPr>
            <w:r w:rsidRPr="00DB079F">
              <w:rPr>
                <w:rFonts w:cs="Traditional Arabic"/>
                <w:color w:val="000000"/>
                <w:sz w:val="24"/>
                <w:szCs w:val="24"/>
                <w:rtl/>
                <w:lang w:val="en-GB" w:eastAsia="en-GB"/>
              </w:rPr>
              <w:t> </w:t>
            </w:r>
          </w:p>
        </w:tc>
        <w:tc>
          <w:tcPr>
            <w:tcW w:w="1663" w:type="dxa"/>
            <w:tcBorders>
              <w:top w:val="nil"/>
              <w:left w:val="nil"/>
              <w:bottom w:val="nil"/>
              <w:right w:val="nil"/>
            </w:tcBorders>
            <w:shd w:val="clear" w:color="auto" w:fill="auto"/>
            <w:noWrap/>
            <w:vAlign w:val="bottom"/>
            <w:hideMark/>
          </w:tcPr>
          <w:p w14:paraId="39DD4BE2" w14:textId="77777777" w:rsidR="003B3F9F" w:rsidRPr="00DB079F" w:rsidRDefault="003B3F9F" w:rsidP="003B3F9F">
            <w:pPr>
              <w:spacing w:before="40" w:after="40"/>
              <w:jc w:val="right"/>
              <w:textDirection w:val="tbRlV"/>
              <w:rPr>
                <w:rFonts w:cs="Traditional Arabic"/>
                <w:color w:val="000000"/>
                <w:sz w:val="24"/>
                <w:szCs w:val="24"/>
                <w:rtl/>
                <w:lang w:val="ar-SA" w:eastAsia="zh-TW"/>
              </w:rPr>
            </w:pPr>
            <w:r w:rsidRPr="00DB079F">
              <w:rPr>
                <w:rFonts w:cs="Traditional Arabic"/>
                <w:sz w:val="24"/>
                <w:szCs w:val="24"/>
                <w:rtl/>
              </w:rPr>
              <w:t>٩٥٢ ٤٤</w:t>
            </w:r>
          </w:p>
        </w:tc>
      </w:tr>
      <w:tr w:rsidR="003B3F9F" w:rsidRPr="00DB079F" w14:paraId="5F1BE016" w14:textId="77777777" w:rsidTr="00B93EF7">
        <w:trPr>
          <w:trHeight w:val="161"/>
          <w:jc w:val="right"/>
        </w:trPr>
        <w:tc>
          <w:tcPr>
            <w:tcW w:w="2141" w:type="dxa"/>
            <w:tcBorders>
              <w:top w:val="single" w:sz="4" w:space="0" w:color="auto"/>
              <w:left w:val="nil"/>
              <w:bottom w:val="single" w:sz="4" w:space="0" w:color="auto"/>
              <w:right w:val="nil"/>
            </w:tcBorders>
            <w:shd w:val="clear" w:color="auto" w:fill="auto"/>
            <w:vAlign w:val="bottom"/>
            <w:hideMark/>
          </w:tcPr>
          <w:p w14:paraId="2BB4ECC8" w14:textId="77777777" w:rsidR="003B3F9F" w:rsidRPr="00DB079F" w:rsidRDefault="003B3F9F" w:rsidP="003B3F9F">
            <w:pPr>
              <w:spacing w:before="40" w:after="40"/>
              <w:textDirection w:val="tbRlV"/>
              <w:rPr>
                <w:rFonts w:cs="Traditional Arabic"/>
                <w:b/>
                <w:bCs/>
                <w:color w:val="000000"/>
                <w:sz w:val="24"/>
                <w:szCs w:val="24"/>
                <w:rtl/>
                <w:lang w:val="ar-SA" w:eastAsia="zh-TW"/>
              </w:rPr>
            </w:pPr>
            <w:r w:rsidRPr="00DB079F">
              <w:rPr>
                <w:rFonts w:cs="Traditional Arabic"/>
                <w:b/>
                <w:bCs/>
                <w:sz w:val="24"/>
                <w:szCs w:val="24"/>
                <w:rtl/>
              </w:rPr>
              <w:t xml:space="preserve">المجموع الفرعي </w:t>
            </w:r>
          </w:p>
        </w:tc>
        <w:tc>
          <w:tcPr>
            <w:tcW w:w="2311" w:type="dxa"/>
            <w:tcBorders>
              <w:top w:val="single" w:sz="4" w:space="0" w:color="auto"/>
              <w:left w:val="nil"/>
              <w:bottom w:val="single" w:sz="4" w:space="0" w:color="auto"/>
              <w:right w:val="nil"/>
            </w:tcBorders>
            <w:shd w:val="clear" w:color="auto" w:fill="auto"/>
            <w:vAlign w:val="bottom"/>
            <w:hideMark/>
          </w:tcPr>
          <w:p w14:paraId="56EC6FEC"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478EA493"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464C6E33"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٩٠٢ ٣٩٩</w:t>
            </w:r>
          </w:p>
        </w:tc>
        <w:tc>
          <w:tcPr>
            <w:tcW w:w="1663" w:type="dxa"/>
            <w:tcBorders>
              <w:top w:val="single" w:sz="4" w:space="0" w:color="auto"/>
              <w:left w:val="nil"/>
              <w:bottom w:val="single" w:sz="4" w:space="0" w:color="auto"/>
              <w:right w:val="nil"/>
            </w:tcBorders>
            <w:shd w:val="clear" w:color="auto" w:fill="auto"/>
            <w:vAlign w:val="bottom"/>
            <w:hideMark/>
          </w:tcPr>
          <w:p w14:paraId="7D2C6959" w14:textId="77777777" w:rsidR="003B3F9F" w:rsidRPr="00DB079F" w:rsidRDefault="003B3F9F" w:rsidP="003B3F9F">
            <w:pPr>
              <w:bidi w:val="0"/>
              <w:spacing w:before="40" w:after="40"/>
              <w:jc w:val="right"/>
              <w:rPr>
                <w:rFonts w:cs="Traditional Arabic"/>
                <w:b/>
                <w:bCs/>
                <w:color w:val="000000"/>
                <w:sz w:val="24"/>
                <w:szCs w:val="24"/>
                <w:rtl/>
                <w:lang w:val="en-GB"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2BD27ED5" w14:textId="77777777" w:rsidR="003B3F9F" w:rsidRPr="00DB079F" w:rsidRDefault="003B3F9F" w:rsidP="003B3F9F">
            <w:pPr>
              <w:bidi w:val="0"/>
              <w:spacing w:before="40" w:after="40"/>
              <w:jc w:val="right"/>
              <w:rPr>
                <w:rFonts w:cs="Traditional Arabic"/>
                <w:b/>
                <w:bCs/>
                <w:color w:val="000000"/>
                <w:sz w:val="24"/>
                <w:szCs w:val="24"/>
                <w:rtl/>
                <w:lang w:val="en-GB"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455882D3"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٥٠٠ ١٥٤</w:t>
            </w:r>
          </w:p>
        </w:tc>
        <w:tc>
          <w:tcPr>
            <w:tcW w:w="1663" w:type="dxa"/>
            <w:tcBorders>
              <w:top w:val="single" w:sz="4" w:space="0" w:color="auto"/>
              <w:left w:val="nil"/>
              <w:bottom w:val="single" w:sz="4" w:space="0" w:color="auto"/>
              <w:right w:val="nil"/>
            </w:tcBorders>
            <w:shd w:val="clear" w:color="auto" w:fill="auto"/>
            <w:vAlign w:val="bottom"/>
            <w:hideMark/>
          </w:tcPr>
          <w:p w14:paraId="6F9FC37F"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٤٠٢ ٥٥٤</w:t>
            </w:r>
          </w:p>
        </w:tc>
      </w:tr>
      <w:tr w:rsidR="003B3F9F" w:rsidRPr="00DB079F" w14:paraId="427E6AE3" w14:textId="77777777" w:rsidTr="00B93EF7">
        <w:trPr>
          <w:trHeight w:val="161"/>
          <w:jc w:val="right"/>
        </w:trPr>
        <w:tc>
          <w:tcPr>
            <w:tcW w:w="2141" w:type="dxa"/>
            <w:tcBorders>
              <w:top w:val="single" w:sz="4" w:space="0" w:color="auto"/>
              <w:left w:val="nil"/>
              <w:bottom w:val="single" w:sz="12" w:space="0" w:color="auto"/>
              <w:right w:val="nil"/>
            </w:tcBorders>
            <w:shd w:val="clear" w:color="auto" w:fill="auto"/>
            <w:vAlign w:val="bottom"/>
            <w:hideMark/>
          </w:tcPr>
          <w:p w14:paraId="4B709D0F" w14:textId="77777777" w:rsidR="003B3F9F" w:rsidRPr="00DB079F" w:rsidRDefault="003B3F9F" w:rsidP="003B3F9F">
            <w:pPr>
              <w:spacing w:before="40" w:after="40"/>
              <w:textDirection w:val="tbRlV"/>
              <w:rPr>
                <w:rFonts w:cs="Traditional Arabic"/>
                <w:b/>
                <w:bCs/>
                <w:color w:val="000000"/>
                <w:sz w:val="24"/>
                <w:szCs w:val="24"/>
                <w:rtl/>
                <w:lang w:val="ar-SA" w:eastAsia="zh-TW"/>
              </w:rPr>
            </w:pPr>
            <w:r w:rsidRPr="00DB079F">
              <w:rPr>
                <w:rFonts w:cs="Traditional Arabic"/>
                <w:b/>
                <w:bCs/>
                <w:sz w:val="24"/>
                <w:szCs w:val="24"/>
                <w:rtl/>
              </w:rPr>
              <w:t xml:space="preserve">المجموع </w:t>
            </w:r>
          </w:p>
        </w:tc>
        <w:tc>
          <w:tcPr>
            <w:tcW w:w="2311" w:type="dxa"/>
            <w:tcBorders>
              <w:top w:val="single" w:sz="4" w:space="0" w:color="auto"/>
              <w:left w:val="nil"/>
              <w:bottom w:val="single" w:sz="12" w:space="0" w:color="auto"/>
              <w:right w:val="nil"/>
            </w:tcBorders>
            <w:shd w:val="clear" w:color="auto" w:fill="auto"/>
            <w:vAlign w:val="bottom"/>
            <w:hideMark/>
          </w:tcPr>
          <w:p w14:paraId="3A4625F6"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302B1C38" w14:textId="77777777" w:rsidR="003B3F9F" w:rsidRPr="00DB079F" w:rsidRDefault="003B3F9F" w:rsidP="003B3F9F">
            <w:pPr>
              <w:bidi w:val="0"/>
              <w:spacing w:before="40" w:after="40"/>
              <w:jc w:val="right"/>
              <w:rPr>
                <w:rFonts w:cs="Traditional Arabic"/>
                <w:b/>
                <w:bCs/>
                <w:color w:val="000000"/>
                <w:sz w:val="24"/>
                <w:szCs w:val="24"/>
                <w:rtl/>
                <w:lang w:val="en-GB" w:eastAsia="en-GB"/>
              </w:rPr>
            </w:pPr>
            <w:r w:rsidRPr="00DB079F">
              <w:rPr>
                <w:rFonts w:cs="Traditional Arabic"/>
                <w:b/>
                <w:bCs/>
                <w:color w:val="000000"/>
                <w:sz w:val="24"/>
                <w:szCs w:val="24"/>
                <w:rtl/>
                <w:lang w:val="en-GB"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00E65F9F"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٦٢٧ ١٥٦ ١</w:t>
            </w:r>
          </w:p>
        </w:tc>
        <w:tc>
          <w:tcPr>
            <w:tcW w:w="1663" w:type="dxa"/>
            <w:tcBorders>
              <w:top w:val="single" w:sz="4" w:space="0" w:color="auto"/>
              <w:left w:val="nil"/>
              <w:bottom w:val="single" w:sz="12" w:space="0" w:color="auto"/>
              <w:right w:val="nil"/>
            </w:tcBorders>
            <w:shd w:val="clear" w:color="auto" w:fill="auto"/>
            <w:vAlign w:val="bottom"/>
            <w:hideMark/>
          </w:tcPr>
          <w:p w14:paraId="20EF10FC"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٢٨٧ ١٨٢</w:t>
            </w:r>
          </w:p>
        </w:tc>
        <w:tc>
          <w:tcPr>
            <w:tcW w:w="1663" w:type="dxa"/>
            <w:tcBorders>
              <w:top w:val="single" w:sz="4" w:space="0" w:color="auto"/>
              <w:left w:val="nil"/>
              <w:bottom w:val="single" w:sz="12" w:space="0" w:color="auto"/>
              <w:right w:val="nil"/>
            </w:tcBorders>
            <w:shd w:val="clear" w:color="auto" w:fill="auto"/>
            <w:vAlign w:val="bottom"/>
            <w:hideMark/>
          </w:tcPr>
          <w:p w14:paraId="0E6B4C32"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٦٢٧ ٧٩</w:t>
            </w:r>
          </w:p>
        </w:tc>
        <w:tc>
          <w:tcPr>
            <w:tcW w:w="1663" w:type="dxa"/>
            <w:tcBorders>
              <w:top w:val="single" w:sz="4" w:space="0" w:color="auto"/>
              <w:left w:val="nil"/>
              <w:bottom w:val="single" w:sz="12" w:space="0" w:color="auto"/>
              <w:right w:val="nil"/>
            </w:tcBorders>
            <w:shd w:val="clear" w:color="auto" w:fill="auto"/>
            <w:vAlign w:val="bottom"/>
            <w:hideMark/>
          </w:tcPr>
          <w:p w14:paraId="4556E56E"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٣٢٤ ٨٠٨</w:t>
            </w:r>
          </w:p>
        </w:tc>
        <w:tc>
          <w:tcPr>
            <w:tcW w:w="1663" w:type="dxa"/>
            <w:tcBorders>
              <w:top w:val="single" w:sz="4" w:space="0" w:color="auto"/>
              <w:left w:val="nil"/>
              <w:bottom w:val="single" w:sz="12" w:space="0" w:color="auto"/>
              <w:right w:val="nil"/>
            </w:tcBorders>
            <w:shd w:val="clear" w:color="auto" w:fill="auto"/>
            <w:vAlign w:val="bottom"/>
            <w:hideMark/>
          </w:tcPr>
          <w:p w14:paraId="31AC8531" w14:textId="77777777" w:rsidR="003B3F9F" w:rsidRPr="00DB079F" w:rsidRDefault="003B3F9F" w:rsidP="003B3F9F">
            <w:pPr>
              <w:spacing w:before="40" w:after="40"/>
              <w:jc w:val="right"/>
              <w:textDirection w:val="tbRlV"/>
              <w:rPr>
                <w:rFonts w:cs="Traditional Arabic"/>
                <w:b/>
                <w:bCs/>
                <w:color w:val="000000"/>
                <w:sz w:val="24"/>
                <w:szCs w:val="24"/>
                <w:rtl/>
                <w:lang w:val="ar-SA" w:eastAsia="zh-TW"/>
              </w:rPr>
            </w:pPr>
            <w:r w:rsidRPr="00DB079F">
              <w:rPr>
                <w:rFonts w:cs="Traditional Arabic"/>
                <w:b/>
                <w:bCs/>
                <w:sz w:val="24"/>
                <w:szCs w:val="24"/>
                <w:rtl/>
              </w:rPr>
              <w:t>٨٦٥ ١٢٦ ٢</w:t>
            </w:r>
          </w:p>
        </w:tc>
      </w:tr>
    </w:tbl>
    <w:p w14:paraId="06D76840" w14:textId="6D22109E" w:rsidR="003B3F9F" w:rsidRPr="000F4218" w:rsidRDefault="003B3F9F" w:rsidP="003B3F9F">
      <w:pPr>
        <w:tabs>
          <w:tab w:val="left" w:pos="1247"/>
          <w:tab w:val="left" w:pos="1814"/>
          <w:tab w:val="left" w:pos="2381"/>
          <w:tab w:val="left" w:pos="2948"/>
          <w:tab w:val="left" w:pos="3515"/>
          <w:tab w:val="left" w:pos="4082"/>
        </w:tabs>
        <w:textDirection w:val="tbRlV"/>
        <w:rPr>
          <w:rFonts w:ascii="Traditional Arabic" w:hAnsi="Traditional Arabic" w:cs="Traditional Arabic"/>
          <w:sz w:val="24"/>
          <w:szCs w:val="40"/>
          <w:rtl/>
          <w:lang w:val="ar-SA" w:eastAsia="zh-TW"/>
        </w:rPr>
      </w:pPr>
      <w:r w:rsidRPr="000F4218">
        <w:rPr>
          <w:rFonts w:ascii="Traditional Arabic" w:hAnsi="Traditional Arabic" w:cs="Traditional Arabic"/>
          <w:sz w:val="28"/>
          <w:rtl/>
          <w:lang w:val="en-GB"/>
        </w:rPr>
        <w:t>(أ) تقتصر المساهمة المقدمة من ألمانيا دعماً لمساعد لشؤون نظم المعلومات على الفترة ٢٠١٩-٢٠٢١ (ثلاث سنوات)</w:t>
      </w:r>
      <w:r w:rsidR="0019353C">
        <w:rPr>
          <w:rFonts w:ascii="Traditional Arabic" w:hAnsi="Traditional Arabic" w:cs="Traditional Arabic"/>
          <w:sz w:val="28"/>
          <w:rtl/>
          <w:lang w:val="en-GB"/>
        </w:rPr>
        <w:t>.</w:t>
      </w:r>
    </w:p>
    <w:p w14:paraId="10C7144D" w14:textId="4EE46313" w:rsidR="003B3F9F" w:rsidRPr="003B3F9F" w:rsidRDefault="003B3F9F" w:rsidP="0019353C">
      <w:pPr>
        <w:numPr>
          <w:ilvl w:val="0"/>
          <w:numId w:val="95"/>
        </w:numPr>
        <w:tabs>
          <w:tab w:val="num" w:pos="624"/>
        </w:tabs>
        <w:spacing w:before="120" w:after="120"/>
        <w:ind w:left="1247"/>
        <w:jc w:val="both"/>
        <w:textDirection w:val="tbRlV"/>
        <w:rPr>
          <w:rFonts w:cs="Traditional Arabic"/>
          <w:sz w:val="20"/>
          <w:szCs w:val="30"/>
          <w:rtl/>
          <w:lang w:val="ar-SA" w:eastAsia="zh-TW"/>
        </w:rPr>
      </w:pPr>
      <w:r w:rsidRPr="003B3F9F">
        <w:rPr>
          <w:rFonts w:cs="Traditional Arabic"/>
          <w:sz w:val="24"/>
          <w:szCs w:val="30"/>
          <w:rtl/>
        </w:rPr>
        <w:t xml:space="preserve">يوضح الجدول 3 المساهمات العينية </w:t>
      </w:r>
      <w:proofErr w:type="spellStart"/>
      <w:r w:rsidRPr="003B3F9F">
        <w:rPr>
          <w:rFonts w:cs="Traditional Arabic"/>
          <w:sz w:val="24"/>
          <w:szCs w:val="30"/>
          <w:rtl/>
        </w:rPr>
        <w:t>المتلقاة</w:t>
      </w:r>
      <w:proofErr w:type="spellEnd"/>
      <w:r w:rsidRPr="003B3F9F">
        <w:rPr>
          <w:rFonts w:cs="Traditional Arabic"/>
          <w:sz w:val="24"/>
          <w:szCs w:val="30"/>
          <w:rtl/>
        </w:rPr>
        <w:t xml:space="preserve"> في عام 2018 مع قيمها المقابلة بدولارات الولايات المتحدة، على النحو الذي قُدمت أو قُدرت به حيثما أمكن ذلك، ووفقاً لما يعادلها من تكاليف في برنامج العمل في حال توفرها. وتتألف هذه المساهمات العينية، التي تبلغ قيمتها 3,5 ملايين دولار، من الدعم الذي يقدم مباشرة</w:t>
      </w:r>
      <w:r w:rsidR="0019353C">
        <w:rPr>
          <w:rFonts w:cs="Traditional Arabic"/>
          <w:sz w:val="24"/>
          <w:szCs w:val="30"/>
          <w:rtl/>
        </w:rPr>
        <w:t>ً</w:t>
      </w:r>
      <w:r w:rsidRPr="003B3F9F">
        <w:rPr>
          <w:rFonts w:cs="Traditional Arabic"/>
          <w:sz w:val="24"/>
          <w:szCs w:val="30"/>
          <w:rtl/>
        </w:rPr>
        <w:t xml:space="preserve"> من الجهة المانحة، وبالتالي لا يتلقاه الصندوق الاستئماني، وذلك لأنشطة برنامج العمل المعتمدة والمحسوبة تكلفتها (القسم ١) وللأنشطة التي تنظم دعماً لبرنامج العمل، مثل الدعم التقني ومرافق الاجتماعات والدعم المحلي (القسم ٢).</w:t>
      </w:r>
      <w:bookmarkStart w:id="3" w:name="_Hlk532283274"/>
      <w:bookmarkEnd w:id="3"/>
    </w:p>
    <w:p w14:paraId="5F0EAA60" w14:textId="77777777" w:rsidR="00FE2A52"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sz w:val="24"/>
          <w:szCs w:val="30"/>
          <w:rtl/>
        </w:rPr>
      </w:pPr>
      <w:r w:rsidRPr="003B3F9F">
        <w:rPr>
          <w:rFonts w:cs="Traditional Arabic"/>
          <w:sz w:val="24"/>
          <w:szCs w:val="30"/>
          <w:rtl/>
        </w:rPr>
        <w:lastRenderedPageBreak/>
        <w:t xml:space="preserve">الجدول 3 </w:t>
      </w:r>
    </w:p>
    <w:p w14:paraId="40629887" w14:textId="45EAE2E1" w:rsidR="003B3F9F" w:rsidRPr="00FE2A52"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b/>
          <w:bCs/>
          <w:sz w:val="20"/>
          <w:szCs w:val="30"/>
          <w:rtl/>
          <w:lang w:val="ar-SA" w:eastAsia="zh-TW"/>
        </w:rPr>
      </w:pPr>
      <w:r w:rsidRPr="00FE2A52">
        <w:rPr>
          <w:rFonts w:cs="Traditional Arabic"/>
          <w:b/>
          <w:bCs/>
          <w:sz w:val="24"/>
          <w:szCs w:val="30"/>
          <w:rtl/>
        </w:rPr>
        <w:t xml:space="preserve">المساهمات العينية الواردة لعام 2018 حتى 31 كانون الأول/ديسمبر 2018 </w:t>
      </w:r>
    </w:p>
    <w:p w14:paraId="2182429E" w14:textId="77777777" w:rsidR="003B3F9F" w:rsidRPr="003B3F9F"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bCs/>
          <w:sz w:val="18"/>
          <w:szCs w:val="30"/>
          <w:rtl/>
          <w:lang w:val="ar-SA" w:eastAsia="zh-TW"/>
        </w:rPr>
      </w:pPr>
      <w:r w:rsidRPr="003B3F9F">
        <w:rPr>
          <w:rFonts w:cs="Traditional Arabic"/>
          <w:sz w:val="24"/>
          <w:szCs w:val="30"/>
          <w:rtl/>
        </w:rPr>
        <w:t>(بدولارات الولايات المتحدة)</w:t>
      </w:r>
    </w:p>
    <w:tbl>
      <w:tblPr>
        <w:bidiVisual/>
        <w:tblW w:w="5000" w:type="pct"/>
        <w:jc w:val="right"/>
        <w:tblLayout w:type="fixed"/>
        <w:tblLook w:val="04A0" w:firstRow="1" w:lastRow="0" w:firstColumn="1" w:lastColumn="0" w:noHBand="0" w:noVBand="1"/>
      </w:tblPr>
      <w:tblGrid>
        <w:gridCol w:w="3434"/>
        <w:gridCol w:w="5599"/>
        <w:gridCol w:w="3761"/>
        <w:gridCol w:w="1636"/>
      </w:tblGrid>
      <w:tr w:rsidR="003B3F9F" w:rsidRPr="00C12B2B" w14:paraId="78554C32" w14:textId="77777777" w:rsidTr="00B93EF7">
        <w:trPr>
          <w:trHeight w:val="20"/>
          <w:tblHeader/>
          <w:jc w:val="right"/>
        </w:trPr>
        <w:tc>
          <w:tcPr>
            <w:tcW w:w="2977" w:type="dxa"/>
            <w:tcBorders>
              <w:top w:val="single" w:sz="4" w:space="0" w:color="auto"/>
              <w:left w:val="nil"/>
              <w:bottom w:val="single" w:sz="12" w:space="0" w:color="auto"/>
              <w:right w:val="nil"/>
            </w:tcBorders>
            <w:shd w:val="clear" w:color="auto" w:fill="auto"/>
            <w:vAlign w:val="bottom"/>
            <w:hideMark/>
          </w:tcPr>
          <w:p w14:paraId="1D427D7E" w14:textId="77777777" w:rsidR="003B3F9F" w:rsidRPr="00C12B2B" w:rsidRDefault="003B3F9F" w:rsidP="003B3F9F">
            <w:pPr>
              <w:spacing w:before="20" w:after="20"/>
              <w:textDirection w:val="tbRlV"/>
              <w:rPr>
                <w:rFonts w:cs="Traditional Arabic"/>
                <w:i/>
                <w:iCs/>
                <w:color w:val="000000"/>
                <w:sz w:val="24"/>
                <w:szCs w:val="24"/>
                <w:rtl/>
                <w:lang w:val="ar-SA" w:eastAsia="zh-TW"/>
              </w:rPr>
            </w:pPr>
            <w:r w:rsidRPr="00C12B2B">
              <w:rPr>
                <w:rFonts w:cs="Traditional Arabic"/>
                <w:i/>
                <w:iCs/>
                <w:sz w:val="24"/>
                <w:szCs w:val="24"/>
                <w:rtl/>
              </w:rPr>
              <w:t>الحكومة</w:t>
            </w:r>
            <w:r w:rsidRPr="00C12B2B">
              <w:rPr>
                <w:rFonts w:cs="Traditional Arabic"/>
                <w:sz w:val="24"/>
                <w:szCs w:val="24"/>
                <w:rtl/>
              </w:rPr>
              <w:t>/المؤسسة</w:t>
            </w:r>
          </w:p>
        </w:tc>
        <w:tc>
          <w:tcPr>
            <w:tcW w:w="4853" w:type="dxa"/>
            <w:tcBorders>
              <w:top w:val="single" w:sz="4" w:space="0" w:color="auto"/>
              <w:left w:val="nil"/>
              <w:bottom w:val="single" w:sz="12" w:space="0" w:color="auto"/>
              <w:right w:val="nil"/>
            </w:tcBorders>
            <w:shd w:val="clear" w:color="auto" w:fill="auto"/>
            <w:vAlign w:val="bottom"/>
            <w:hideMark/>
          </w:tcPr>
          <w:p w14:paraId="1AD5194D" w14:textId="77777777" w:rsidR="003B3F9F" w:rsidRPr="00C12B2B" w:rsidRDefault="003B3F9F" w:rsidP="003B3F9F">
            <w:pPr>
              <w:spacing w:before="20" w:after="20"/>
              <w:textDirection w:val="tbRlV"/>
              <w:rPr>
                <w:rFonts w:cs="Traditional Arabic"/>
                <w:i/>
                <w:iCs/>
                <w:color w:val="000000"/>
                <w:sz w:val="24"/>
                <w:szCs w:val="24"/>
                <w:rtl/>
                <w:lang w:val="ar-SA" w:eastAsia="zh-TW"/>
              </w:rPr>
            </w:pPr>
            <w:r w:rsidRPr="00C12B2B">
              <w:rPr>
                <w:rFonts w:cs="Traditional Arabic"/>
                <w:i/>
                <w:iCs/>
                <w:sz w:val="24"/>
                <w:szCs w:val="24"/>
                <w:rtl/>
              </w:rPr>
              <w:t>النشاط</w:t>
            </w:r>
          </w:p>
        </w:tc>
        <w:tc>
          <w:tcPr>
            <w:tcW w:w="3260" w:type="dxa"/>
            <w:tcBorders>
              <w:top w:val="single" w:sz="4" w:space="0" w:color="auto"/>
              <w:left w:val="nil"/>
              <w:bottom w:val="single" w:sz="12" w:space="0" w:color="auto"/>
              <w:right w:val="nil"/>
            </w:tcBorders>
            <w:shd w:val="clear" w:color="auto" w:fill="auto"/>
            <w:vAlign w:val="bottom"/>
            <w:hideMark/>
          </w:tcPr>
          <w:p w14:paraId="7C38603B" w14:textId="77777777" w:rsidR="003B3F9F" w:rsidRPr="00C12B2B" w:rsidRDefault="003B3F9F" w:rsidP="003B3F9F">
            <w:pPr>
              <w:spacing w:before="20" w:after="20"/>
              <w:textDirection w:val="tbRlV"/>
              <w:rPr>
                <w:rFonts w:cs="Traditional Arabic"/>
                <w:i/>
                <w:iCs/>
                <w:color w:val="000000"/>
                <w:sz w:val="24"/>
                <w:szCs w:val="24"/>
                <w:rtl/>
                <w:lang w:val="ar-SA" w:eastAsia="zh-TW"/>
              </w:rPr>
            </w:pPr>
            <w:r w:rsidRPr="00C12B2B">
              <w:rPr>
                <w:rFonts w:cs="Traditional Arabic"/>
                <w:i/>
                <w:iCs/>
                <w:sz w:val="24"/>
                <w:szCs w:val="24"/>
                <w:rtl/>
              </w:rPr>
              <w:t>نوع الدعم</w:t>
            </w:r>
          </w:p>
        </w:tc>
        <w:tc>
          <w:tcPr>
            <w:tcW w:w="1418" w:type="dxa"/>
            <w:tcBorders>
              <w:top w:val="single" w:sz="4" w:space="0" w:color="auto"/>
              <w:left w:val="nil"/>
              <w:bottom w:val="single" w:sz="12" w:space="0" w:color="auto"/>
              <w:right w:val="nil"/>
            </w:tcBorders>
            <w:shd w:val="clear" w:color="auto" w:fill="auto"/>
            <w:vAlign w:val="bottom"/>
            <w:hideMark/>
          </w:tcPr>
          <w:p w14:paraId="19D0BFA8" w14:textId="77777777" w:rsidR="003B3F9F" w:rsidRPr="00C12B2B" w:rsidRDefault="003B3F9F" w:rsidP="003B3F9F">
            <w:pPr>
              <w:spacing w:before="20" w:after="20"/>
              <w:textDirection w:val="tbRlV"/>
              <w:rPr>
                <w:rFonts w:cs="Traditional Arabic"/>
                <w:i/>
                <w:iCs/>
                <w:color w:val="000000"/>
                <w:sz w:val="24"/>
                <w:szCs w:val="24"/>
                <w:rtl/>
                <w:lang w:val="ar-SA" w:eastAsia="zh-TW"/>
              </w:rPr>
            </w:pPr>
            <w:r w:rsidRPr="00C12B2B">
              <w:rPr>
                <w:rFonts w:cs="Traditional Arabic"/>
                <w:i/>
                <w:iCs/>
                <w:sz w:val="24"/>
                <w:szCs w:val="24"/>
                <w:rtl/>
              </w:rPr>
              <w:t>القيمة التقديرية</w:t>
            </w:r>
            <w:r w:rsidRPr="00C12B2B">
              <w:rPr>
                <w:rFonts w:cs="Traditional Arabic"/>
                <w:sz w:val="24"/>
                <w:szCs w:val="24"/>
                <w:rtl/>
              </w:rPr>
              <w:t xml:space="preserve"> </w:t>
            </w:r>
          </w:p>
        </w:tc>
      </w:tr>
      <w:tr w:rsidR="003B3F9F" w:rsidRPr="00C12B2B" w14:paraId="2383836A" w14:textId="77777777" w:rsidTr="00B93EF7">
        <w:trPr>
          <w:trHeight w:val="20"/>
          <w:jc w:val="right"/>
        </w:trPr>
        <w:tc>
          <w:tcPr>
            <w:tcW w:w="12508" w:type="dxa"/>
            <w:gridSpan w:val="4"/>
            <w:tcBorders>
              <w:top w:val="single" w:sz="12" w:space="0" w:color="auto"/>
              <w:left w:val="nil"/>
              <w:right w:val="nil"/>
            </w:tcBorders>
            <w:shd w:val="clear" w:color="auto" w:fill="auto"/>
            <w:vAlign w:val="bottom"/>
            <w:hideMark/>
          </w:tcPr>
          <w:p w14:paraId="7B5914E5" w14:textId="77777777" w:rsidR="003B3F9F" w:rsidRPr="00C12B2B" w:rsidRDefault="003B3F9F" w:rsidP="003B3F9F">
            <w:pPr>
              <w:spacing w:before="20" w:after="20"/>
              <w:textDirection w:val="tbRlV"/>
              <w:rPr>
                <w:rFonts w:cs="Traditional Arabic"/>
                <w:b/>
                <w:bCs/>
                <w:color w:val="000000"/>
                <w:sz w:val="24"/>
                <w:szCs w:val="24"/>
                <w:rtl/>
                <w:lang w:val="ar-SA" w:eastAsia="zh-TW"/>
              </w:rPr>
            </w:pPr>
            <w:r w:rsidRPr="00C12B2B">
              <w:rPr>
                <w:rFonts w:cs="Traditional Arabic"/>
                <w:sz w:val="24"/>
                <w:szCs w:val="24"/>
                <w:rtl/>
              </w:rPr>
              <w:t xml:space="preserve">١- </w:t>
            </w:r>
            <w:r w:rsidRPr="00C12B2B">
              <w:rPr>
                <w:rFonts w:cs="Traditional Arabic"/>
                <w:b/>
                <w:bCs/>
                <w:sz w:val="24"/>
                <w:szCs w:val="24"/>
                <w:rtl/>
              </w:rPr>
              <w:t>المساهمات العينية المقدمة دعماً لأنشطة برنامج العمل المعتمدة والمحسوبة تكلفتها</w:t>
            </w:r>
            <w:r w:rsidRPr="00C12B2B">
              <w:rPr>
                <w:rFonts w:cs="Traditional Arabic"/>
                <w:sz w:val="24"/>
                <w:szCs w:val="24"/>
                <w:rtl/>
              </w:rPr>
              <w:t xml:space="preserve"> </w:t>
            </w:r>
          </w:p>
        </w:tc>
      </w:tr>
      <w:tr w:rsidR="003B3F9F" w:rsidRPr="00C12B2B" w14:paraId="364E6D34" w14:textId="77777777" w:rsidTr="00B93EF7">
        <w:trPr>
          <w:trHeight w:val="20"/>
          <w:jc w:val="right"/>
        </w:trPr>
        <w:tc>
          <w:tcPr>
            <w:tcW w:w="2977" w:type="dxa"/>
            <w:tcBorders>
              <w:left w:val="nil"/>
              <w:bottom w:val="nil"/>
              <w:right w:val="nil"/>
            </w:tcBorders>
            <w:shd w:val="clear" w:color="auto" w:fill="auto"/>
            <w:vAlign w:val="bottom"/>
            <w:hideMark/>
          </w:tcPr>
          <w:p w14:paraId="0755347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النرويج</w:t>
            </w:r>
          </w:p>
        </w:tc>
        <w:tc>
          <w:tcPr>
            <w:tcW w:w="4853" w:type="dxa"/>
            <w:tcBorders>
              <w:left w:val="nil"/>
              <w:bottom w:val="nil"/>
              <w:right w:val="nil"/>
            </w:tcBorders>
            <w:shd w:val="clear" w:color="auto" w:fill="auto"/>
            <w:vAlign w:val="bottom"/>
            <w:hideMark/>
          </w:tcPr>
          <w:p w14:paraId="6ACB0449"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المعنية ببناء القدرات </w:t>
            </w:r>
          </w:p>
        </w:tc>
        <w:tc>
          <w:tcPr>
            <w:tcW w:w="3260" w:type="dxa"/>
            <w:tcBorders>
              <w:left w:val="nil"/>
              <w:bottom w:val="nil"/>
              <w:right w:val="nil"/>
            </w:tcBorders>
            <w:shd w:val="clear" w:color="auto" w:fill="auto"/>
            <w:vAlign w:val="bottom"/>
            <w:hideMark/>
          </w:tcPr>
          <w:p w14:paraId="097047CE"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left w:val="nil"/>
              <w:bottom w:val="nil"/>
              <w:right w:val="nil"/>
            </w:tcBorders>
            <w:shd w:val="clear" w:color="auto" w:fill="auto"/>
            <w:noWrap/>
            <w:vAlign w:val="bottom"/>
            <w:hideMark/>
          </w:tcPr>
          <w:p w14:paraId="337F50E0"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٠٠٠ ٣٠٠</w:t>
            </w:r>
          </w:p>
        </w:tc>
      </w:tr>
      <w:tr w:rsidR="003B3F9F" w:rsidRPr="00C12B2B" w14:paraId="76BC5F59" w14:textId="77777777" w:rsidTr="00B93EF7">
        <w:trPr>
          <w:trHeight w:val="20"/>
          <w:jc w:val="right"/>
        </w:trPr>
        <w:tc>
          <w:tcPr>
            <w:tcW w:w="2977" w:type="dxa"/>
            <w:tcBorders>
              <w:top w:val="nil"/>
              <w:left w:val="nil"/>
              <w:bottom w:val="nil"/>
              <w:right w:val="nil"/>
            </w:tcBorders>
            <w:shd w:val="clear" w:color="auto" w:fill="auto"/>
            <w:vAlign w:val="bottom"/>
            <w:hideMark/>
          </w:tcPr>
          <w:p w14:paraId="79C036D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منظمة الأمم المتحدة للتربية والعلم والثقافة (اليونسكو)</w:t>
            </w:r>
          </w:p>
        </w:tc>
        <w:tc>
          <w:tcPr>
            <w:tcW w:w="4853" w:type="dxa"/>
            <w:tcBorders>
              <w:top w:val="nil"/>
              <w:left w:val="nil"/>
              <w:bottom w:val="nil"/>
              <w:right w:val="nil"/>
            </w:tcBorders>
            <w:shd w:val="clear" w:color="auto" w:fill="auto"/>
            <w:vAlign w:val="bottom"/>
            <w:hideMark/>
          </w:tcPr>
          <w:p w14:paraId="5E048C8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المعنية بمعارف الشعوب الأصلية والمعارف المحلية </w:t>
            </w:r>
          </w:p>
        </w:tc>
        <w:tc>
          <w:tcPr>
            <w:tcW w:w="3260" w:type="dxa"/>
            <w:tcBorders>
              <w:top w:val="nil"/>
              <w:left w:val="nil"/>
              <w:bottom w:val="nil"/>
              <w:right w:val="nil"/>
            </w:tcBorders>
            <w:shd w:val="clear" w:color="auto" w:fill="auto"/>
            <w:vAlign w:val="bottom"/>
            <w:hideMark/>
          </w:tcPr>
          <w:p w14:paraId="6F8F05E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5CE27557"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١٥٠ </w:t>
            </w:r>
          </w:p>
        </w:tc>
      </w:tr>
      <w:tr w:rsidR="003B3F9F" w:rsidRPr="00C12B2B" w14:paraId="4664962D" w14:textId="77777777" w:rsidTr="00B93EF7">
        <w:trPr>
          <w:trHeight w:val="20"/>
          <w:jc w:val="right"/>
        </w:trPr>
        <w:tc>
          <w:tcPr>
            <w:tcW w:w="2977" w:type="dxa"/>
            <w:tcBorders>
              <w:top w:val="nil"/>
              <w:left w:val="nil"/>
              <w:bottom w:val="nil"/>
              <w:right w:val="nil"/>
            </w:tcBorders>
            <w:shd w:val="clear" w:color="auto" w:fill="auto"/>
            <w:vAlign w:val="bottom"/>
            <w:hideMark/>
          </w:tcPr>
          <w:p w14:paraId="33A2C3E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منظمة الأمم المتحدة للتربية والعلم والثقافة (اليونسكو)</w:t>
            </w:r>
          </w:p>
        </w:tc>
        <w:tc>
          <w:tcPr>
            <w:tcW w:w="4853" w:type="dxa"/>
            <w:tcBorders>
              <w:top w:val="nil"/>
              <w:left w:val="nil"/>
              <w:bottom w:val="nil"/>
              <w:right w:val="nil"/>
            </w:tcBorders>
            <w:shd w:val="clear" w:color="auto" w:fill="auto"/>
            <w:vAlign w:val="bottom"/>
            <w:hideMark/>
          </w:tcPr>
          <w:p w14:paraId="064173F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الاجتماع السادس لفرقة العمل المعنية ببناء القدرات </w:t>
            </w:r>
          </w:p>
          <w:p w14:paraId="180AB3C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الاجتماع الثالث لمنتدى بناء القدرات التابع للمنبر</w:t>
            </w:r>
          </w:p>
          <w:p w14:paraId="6D9FCC7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مشاورات الشعوب الأصلية بشأن الآلية التشاركية للمنبر</w:t>
            </w:r>
          </w:p>
          <w:p w14:paraId="2673855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الاجتماع السابع لفرقة العمل المعنية بمعارف الشعوب الأصلية والمعارف المحلية</w:t>
            </w:r>
          </w:p>
        </w:tc>
        <w:tc>
          <w:tcPr>
            <w:tcW w:w="3260" w:type="dxa"/>
            <w:tcBorders>
              <w:top w:val="nil"/>
              <w:left w:val="nil"/>
              <w:bottom w:val="nil"/>
              <w:right w:val="nil"/>
            </w:tcBorders>
            <w:shd w:val="clear" w:color="auto" w:fill="auto"/>
            <w:vAlign w:val="bottom"/>
            <w:hideMark/>
          </w:tcPr>
          <w:p w14:paraId="38CE1B9D"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مَرافق الاجتماعات</w:t>
            </w:r>
          </w:p>
        </w:tc>
        <w:tc>
          <w:tcPr>
            <w:tcW w:w="1418" w:type="dxa"/>
            <w:tcBorders>
              <w:top w:val="nil"/>
              <w:left w:val="nil"/>
              <w:bottom w:val="nil"/>
              <w:right w:val="nil"/>
            </w:tcBorders>
            <w:shd w:val="clear" w:color="auto" w:fill="auto"/>
            <w:noWrap/>
            <w:vAlign w:val="bottom"/>
            <w:hideMark/>
          </w:tcPr>
          <w:p w14:paraId="56062FCC"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١١ </w:t>
            </w:r>
          </w:p>
        </w:tc>
      </w:tr>
      <w:tr w:rsidR="003B3F9F" w:rsidRPr="00C12B2B" w14:paraId="7D9EF4F6" w14:textId="77777777" w:rsidTr="00B93EF7">
        <w:trPr>
          <w:trHeight w:val="20"/>
          <w:jc w:val="right"/>
        </w:trPr>
        <w:tc>
          <w:tcPr>
            <w:tcW w:w="2977" w:type="dxa"/>
            <w:tcBorders>
              <w:top w:val="nil"/>
              <w:left w:val="nil"/>
              <w:bottom w:val="nil"/>
              <w:right w:val="nil"/>
            </w:tcBorders>
            <w:shd w:val="clear" w:color="auto" w:fill="auto"/>
            <w:vAlign w:val="bottom"/>
            <w:hideMark/>
          </w:tcPr>
          <w:p w14:paraId="1BE219DC"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مبادرة أرض المستقبل</w:t>
            </w:r>
          </w:p>
        </w:tc>
        <w:tc>
          <w:tcPr>
            <w:tcW w:w="4853" w:type="dxa"/>
            <w:tcBorders>
              <w:top w:val="nil"/>
              <w:left w:val="nil"/>
              <w:bottom w:val="nil"/>
              <w:right w:val="nil"/>
            </w:tcBorders>
            <w:shd w:val="clear" w:color="auto" w:fill="auto"/>
            <w:vAlign w:val="bottom"/>
            <w:hideMark/>
          </w:tcPr>
          <w:p w14:paraId="4C06DAC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حلقة العمل والأنشطة الأخرى لدعم زملاء المنبر </w:t>
            </w:r>
          </w:p>
        </w:tc>
        <w:tc>
          <w:tcPr>
            <w:tcW w:w="3260" w:type="dxa"/>
            <w:tcBorders>
              <w:top w:val="nil"/>
              <w:left w:val="nil"/>
              <w:bottom w:val="nil"/>
              <w:right w:val="nil"/>
            </w:tcBorders>
            <w:shd w:val="clear" w:color="auto" w:fill="auto"/>
            <w:vAlign w:val="bottom"/>
            <w:hideMark/>
          </w:tcPr>
          <w:p w14:paraId="3E03AD34"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hideMark/>
          </w:tcPr>
          <w:p w14:paraId="2E18847A"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٢١ </w:t>
            </w:r>
          </w:p>
        </w:tc>
      </w:tr>
      <w:tr w:rsidR="003B3F9F" w:rsidRPr="00C12B2B" w14:paraId="3123DD5B" w14:textId="77777777" w:rsidTr="00B93EF7">
        <w:trPr>
          <w:trHeight w:val="20"/>
          <w:jc w:val="right"/>
        </w:trPr>
        <w:tc>
          <w:tcPr>
            <w:tcW w:w="2977" w:type="dxa"/>
            <w:tcBorders>
              <w:top w:val="nil"/>
              <w:left w:val="nil"/>
              <w:bottom w:val="nil"/>
              <w:right w:val="nil"/>
            </w:tcBorders>
            <w:shd w:val="clear" w:color="auto" w:fill="auto"/>
            <w:vAlign w:val="bottom"/>
            <w:hideMark/>
          </w:tcPr>
          <w:p w14:paraId="56288DD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معهد الاستراتيجيات البيئية العالمية، اليابان</w:t>
            </w:r>
          </w:p>
        </w:tc>
        <w:tc>
          <w:tcPr>
            <w:tcW w:w="4853" w:type="dxa"/>
            <w:tcBorders>
              <w:top w:val="nil"/>
              <w:left w:val="nil"/>
              <w:bottom w:val="nil"/>
              <w:right w:val="nil"/>
            </w:tcBorders>
            <w:shd w:val="clear" w:color="auto" w:fill="auto"/>
            <w:vAlign w:val="bottom"/>
            <w:hideMark/>
          </w:tcPr>
          <w:p w14:paraId="6CD6FA9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مشاورات الشعوب الأصلية بشأن الآلية التشاركية للمنبر </w:t>
            </w:r>
          </w:p>
        </w:tc>
        <w:tc>
          <w:tcPr>
            <w:tcW w:w="3260" w:type="dxa"/>
            <w:tcBorders>
              <w:top w:val="nil"/>
              <w:left w:val="nil"/>
              <w:bottom w:val="nil"/>
              <w:right w:val="nil"/>
            </w:tcBorders>
            <w:shd w:val="clear" w:color="auto" w:fill="auto"/>
            <w:vAlign w:val="bottom"/>
            <w:hideMark/>
          </w:tcPr>
          <w:p w14:paraId="0E57C87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تقديم الدعم للمشاركين </w:t>
            </w:r>
          </w:p>
        </w:tc>
        <w:tc>
          <w:tcPr>
            <w:tcW w:w="1418" w:type="dxa"/>
            <w:tcBorders>
              <w:top w:val="nil"/>
              <w:left w:val="nil"/>
              <w:bottom w:val="nil"/>
              <w:right w:val="nil"/>
            </w:tcBorders>
            <w:shd w:val="clear" w:color="auto" w:fill="auto"/>
            <w:noWrap/>
            <w:vAlign w:val="bottom"/>
            <w:hideMark/>
          </w:tcPr>
          <w:p w14:paraId="58B19EBF"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٣٠ </w:t>
            </w:r>
          </w:p>
        </w:tc>
      </w:tr>
      <w:tr w:rsidR="003B3F9F" w:rsidRPr="00C12B2B" w14:paraId="14EFAD0B" w14:textId="77777777" w:rsidTr="00B93EF7">
        <w:trPr>
          <w:trHeight w:val="20"/>
          <w:jc w:val="right"/>
        </w:trPr>
        <w:tc>
          <w:tcPr>
            <w:tcW w:w="2977" w:type="dxa"/>
            <w:tcBorders>
              <w:top w:val="nil"/>
              <w:left w:val="nil"/>
              <w:bottom w:val="nil"/>
              <w:right w:val="nil"/>
            </w:tcBorders>
            <w:shd w:val="clear" w:color="auto" w:fill="auto"/>
            <w:vAlign w:val="bottom"/>
            <w:hideMark/>
          </w:tcPr>
          <w:p w14:paraId="47EFA8F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وزارة البيئة، جمهورية كوريا </w:t>
            </w:r>
          </w:p>
        </w:tc>
        <w:tc>
          <w:tcPr>
            <w:tcW w:w="4853" w:type="dxa"/>
            <w:tcBorders>
              <w:top w:val="nil"/>
              <w:left w:val="nil"/>
              <w:bottom w:val="nil"/>
              <w:right w:val="nil"/>
            </w:tcBorders>
            <w:shd w:val="clear" w:color="auto" w:fill="auto"/>
            <w:vAlign w:val="bottom"/>
            <w:hideMark/>
          </w:tcPr>
          <w:p w14:paraId="50324C2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المعنية بالمعارف والبيانات </w:t>
            </w:r>
          </w:p>
        </w:tc>
        <w:tc>
          <w:tcPr>
            <w:tcW w:w="3260" w:type="dxa"/>
            <w:tcBorders>
              <w:top w:val="nil"/>
              <w:left w:val="nil"/>
              <w:bottom w:val="nil"/>
              <w:right w:val="nil"/>
            </w:tcBorders>
            <w:shd w:val="clear" w:color="auto" w:fill="auto"/>
            <w:vAlign w:val="bottom"/>
            <w:hideMark/>
          </w:tcPr>
          <w:p w14:paraId="34A012A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7BF8DAD2"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١٩٤ </w:t>
            </w:r>
          </w:p>
        </w:tc>
      </w:tr>
      <w:tr w:rsidR="003B3F9F" w:rsidRPr="00C12B2B" w14:paraId="444B0DD7" w14:textId="77777777" w:rsidTr="00B93EF7">
        <w:trPr>
          <w:trHeight w:val="20"/>
          <w:jc w:val="right"/>
        </w:trPr>
        <w:tc>
          <w:tcPr>
            <w:tcW w:w="2977" w:type="dxa"/>
            <w:tcBorders>
              <w:top w:val="nil"/>
              <w:left w:val="nil"/>
              <w:bottom w:val="nil"/>
              <w:right w:val="nil"/>
            </w:tcBorders>
            <w:shd w:val="clear" w:color="auto" w:fill="auto"/>
            <w:vAlign w:val="bottom"/>
            <w:hideMark/>
          </w:tcPr>
          <w:p w14:paraId="49CE311F"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مجلس البحوث العلمية والصناعية، جنوب أفريقيا </w:t>
            </w:r>
          </w:p>
        </w:tc>
        <w:tc>
          <w:tcPr>
            <w:tcW w:w="4853" w:type="dxa"/>
            <w:tcBorders>
              <w:top w:val="nil"/>
              <w:left w:val="nil"/>
              <w:bottom w:val="nil"/>
              <w:right w:val="nil"/>
            </w:tcBorders>
            <w:shd w:val="clear" w:color="auto" w:fill="auto"/>
            <w:vAlign w:val="bottom"/>
            <w:hideMark/>
          </w:tcPr>
          <w:p w14:paraId="063F5FF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للتقييم الإقليمي لأفريقيا </w:t>
            </w:r>
          </w:p>
        </w:tc>
        <w:tc>
          <w:tcPr>
            <w:tcW w:w="3260" w:type="dxa"/>
            <w:tcBorders>
              <w:top w:val="nil"/>
              <w:left w:val="nil"/>
              <w:bottom w:val="nil"/>
              <w:right w:val="nil"/>
            </w:tcBorders>
            <w:shd w:val="clear" w:color="auto" w:fill="auto"/>
            <w:vAlign w:val="bottom"/>
            <w:hideMark/>
          </w:tcPr>
          <w:p w14:paraId="485110D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69001C50"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٧٠٠ ٢٨ </w:t>
            </w:r>
          </w:p>
        </w:tc>
      </w:tr>
      <w:tr w:rsidR="003B3F9F" w:rsidRPr="00C12B2B" w14:paraId="17437134" w14:textId="77777777" w:rsidTr="00B93EF7">
        <w:trPr>
          <w:trHeight w:val="20"/>
          <w:jc w:val="right"/>
        </w:trPr>
        <w:tc>
          <w:tcPr>
            <w:tcW w:w="2977" w:type="dxa"/>
            <w:tcBorders>
              <w:top w:val="nil"/>
              <w:left w:val="nil"/>
              <w:bottom w:val="nil"/>
              <w:right w:val="nil"/>
            </w:tcBorders>
            <w:shd w:val="clear" w:color="auto" w:fill="auto"/>
            <w:vAlign w:val="bottom"/>
          </w:tcPr>
          <w:p w14:paraId="0E5ED6B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مؤسسة </w:t>
            </w:r>
            <w:proofErr w:type="spellStart"/>
            <w:r w:rsidRPr="00C12B2B">
              <w:rPr>
                <w:rFonts w:cs="Traditional Arabic"/>
                <w:sz w:val="24"/>
                <w:szCs w:val="24"/>
                <w:rtl/>
              </w:rPr>
              <w:t>سويدبيو</w:t>
            </w:r>
            <w:proofErr w:type="spellEnd"/>
            <w:r w:rsidRPr="00C12B2B">
              <w:rPr>
                <w:rFonts w:cs="Traditional Arabic"/>
                <w:sz w:val="24"/>
                <w:szCs w:val="24"/>
                <w:rtl/>
              </w:rPr>
              <w:t xml:space="preserve"> </w:t>
            </w:r>
            <w:r w:rsidRPr="00DF008C">
              <w:rPr>
                <w:rFonts w:asciiTheme="majorBidi" w:hAnsiTheme="majorBidi" w:cstheme="majorBidi"/>
                <w:sz w:val="18"/>
                <w:szCs w:val="18"/>
                <w:rtl/>
              </w:rPr>
              <w:t>(</w:t>
            </w:r>
            <w:proofErr w:type="spellStart"/>
            <w:r w:rsidRPr="00DF008C">
              <w:rPr>
                <w:rFonts w:asciiTheme="majorBidi" w:hAnsiTheme="majorBidi" w:cstheme="majorBidi"/>
                <w:sz w:val="18"/>
                <w:szCs w:val="18"/>
              </w:rPr>
              <w:t>SwedBio</w:t>
            </w:r>
            <w:proofErr w:type="spellEnd"/>
            <w:r w:rsidRPr="00DF008C">
              <w:rPr>
                <w:rFonts w:asciiTheme="majorBidi" w:hAnsiTheme="majorBidi" w:cstheme="majorBidi"/>
                <w:sz w:val="18"/>
                <w:szCs w:val="18"/>
                <w:rtl/>
              </w:rPr>
              <w:t>)</w:t>
            </w:r>
            <w:r w:rsidRPr="00C12B2B">
              <w:rPr>
                <w:rFonts w:cs="Traditional Arabic"/>
                <w:sz w:val="24"/>
                <w:szCs w:val="24"/>
                <w:rtl/>
              </w:rPr>
              <w:t>، السويد</w:t>
            </w:r>
          </w:p>
        </w:tc>
        <w:tc>
          <w:tcPr>
            <w:tcW w:w="4853" w:type="dxa"/>
            <w:tcBorders>
              <w:top w:val="nil"/>
              <w:left w:val="nil"/>
              <w:bottom w:val="nil"/>
              <w:right w:val="nil"/>
            </w:tcBorders>
            <w:shd w:val="clear" w:color="auto" w:fill="auto"/>
            <w:vAlign w:val="bottom"/>
          </w:tcPr>
          <w:p w14:paraId="675FC34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وحدة الدعم التقني للتقييم الإقليمي لأفريقيا</w:t>
            </w:r>
          </w:p>
        </w:tc>
        <w:tc>
          <w:tcPr>
            <w:tcW w:w="3260" w:type="dxa"/>
            <w:tcBorders>
              <w:top w:val="nil"/>
              <w:left w:val="nil"/>
              <w:bottom w:val="nil"/>
              <w:right w:val="nil"/>
            </w:tcBorders>
            <w:shd w:val="clear" w:color="auto" w:fill="auto"/>
            <w:vAlign w:val="bottom"/>
          </w:tcPr>
          <w:p w14:paraId="5FD37FB7"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w:t>
            </w:r>
          </w:p>
        </w:tc>
        <w:tc>
          <w:tcPr>
            <w:tcW w:w="1418" w:type="dxa"/>
            <w:tcBorders>
              <w:top w:val="nil"/>
              <w:left w:val="nil"/>
              <w:bottom w:val="nil"/>
              <w:right w:val="nil"/>
            </w:tcBorders>
            <w:shd w:val="clear" w:color="auto" w:fill="auto"/>
            <w:noWrap/>
            <w:vAlign w:val="bottom"/>
          </w:tcPr>
          <w:p w14:paraId="4FD77229"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٦٠٠ ٨٣</w:t>
            </w:r>
          </w:p>
        </w:tc>
      </w:tr>
      <w:tr w:rsidR="003B3F9F" w:rsidRPr="00C12B2B" w14:paraId="4899837B" w14:textId="77777777" w:rsidTr="00B93EF7">
        <w:trPr>
          <w:trHeight w:val="20"/>
          <w:jc w:val="right"/>
        </w:trPr>
        <w:tc>
          <w:tcPr>
            <w:tcW w:w="2977" w:type="dxa"/>
            <w:tcBorders>
              <w:top w:val="nil"/>
              <w:left w:val="nil"/>
              <w:bottom w:val="nil"/>
              <w:right w:val="nil"/>
            </w:tcBorders>
            <w:shd w:val="clear" w:color="auto" w:fill="auto"/>
            <w:vAlign w:val="bottom"/>
            <w:hideMark/>
          </w:tcPr>
          <w:p w14:paraId="115A975C" w14:textId="500AE9D3"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معهد </w:t>
            </w:r>
            <w:r w:rsidR="00FE2A52" w:rsidRPr="00C12B2B">
              <w:rPr>
                <w:rFonts w:cs="Traditional Arabic"/>
                <w:sz w:val="24"/>
                <w:szCs w:val="24"/>
                <w:rtl/>
              </w:rPr>
              <w:t>أ</w:t>
            </w:r>
            <w:r w:rsidRPr="00C12B2B">
              <w:rPr>
                <w:rFonts w:cs="Traditional Arabic"/>
                <w:sz w:val="24"/>
                <w:szCs w:val="24"/>
                <w:rtl/>
              </w:rPr>
              <w:t xml:space="preserve">لكساندر فون </w:t>
            </w:r>
            <w:proofErr w:type="spellStart"/>
            <w:r w:rsidRPr="00C12B2B">
              <w:rPr>
                <w:rFonts w:cs="Traditional Arabic"/>
                <w:sz w:val="24"/>
                <w:szCs w:val="24"/>
                <w:rtl/>
              </w:rPr>
              <w:t>همبولت</w:t>
            </w:r>
            <w:proofErr w:type="spellEnd"/>
            <w:r w:rsidRPr="00C12B2B">
              <w:rPr>
                <w:rFonts w:cs="Traditional Arabic"/>
                <w:sz w:val="24"/>
                <w:szCs w:val="24"/>
                <w:rtl/>
              </w:rPr>
              <w:t xml:space="preserve"> لبحوث الموارد البيولوجية، كولومبيا</w:t>
            </w:r>
          </w:p>
        </w:tc>
        <w:tc>
          <w:tcPr>
            <w:tcW w:w="4853" w:type="dxa"/>
            <w:tcBorders>
              <w:top w:val="nil"/>
              <w:left w:val="nil"/>
              <w:bottom w:val="nil"/>
              <w:right w:val="nil"/>
            </w:tcBorders>
            <w:shd w:val="clear" w:color="auto" w:fill="auto"/>
            <w:vAlign w:val="bottom"/>
            <w:hideMark/>
          </w:tcPr>
          <w:p w14:paraId="5B6D522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للتقييم الإقليمي </w:t>
            </w:r>
            <w:proofErr w:type="spellStart"/>
            <w:r w:rsidRPr="00C12B2B">
              <w:rPr>
                <w:rFonts w:cs="Traditional Arabic"/>
                <w:sz w:val="24"/>
                <w:szCs w:val="24"/>
                <w:rtl/>
              </w:rPr>
              <w:t>للأمريكتين</w:t>
            </w:r>
            <w:proofErr w:type="spellEnd"/>
            <w:r w:rsidRPr="00C12B2B">
              <w:rPr>
                <w:rFonts w:cs="Traditional Arabic"/>
                <w:sz w:val="24"/>
                <w:szCs w:val="24"/>
                <w:rtl/>
              </w:rPr>
              <w:t xml:space="preserve"> </w:t>
            </w:r>
          </w:p>
        </w:tc>
        <w:tc>
          <w:tcPr>
            <w:tcW w:w="3260" w:type="dxa"/>
            <w:tcBorders>
              <w:top w:val="nil"/>
              <w:left w:val="nil"/>
              <w:bottom w:val="nil"/>
              <w:right w:val="nil"/>
            </w:tcBorders>
            <w:shd w:val="clear" w:color="auto" w:fill="auto"/>
            <w:vAlign w:val="bottom"/>
            <w:hideMark/>
          </w:tcPr>
          <w:p w14:paraId="0BF48E3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3FFF84E1"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٧٠ </w:t>
            </w:r>
          </w:p>
        </w:tc>
      </w:tr>
      <w:tr w:rsidR="003B3F9F" w:rsidRPr="00C12B2B" w14:paraId="44FDFDA4" w14:textId="77777777" w:rsidTr="00B93EF7">
        <w:trPr>
          <w:trHeight w:val="20"/>
          <w:jc w:val="right"/>
        </w:trPr>
        <w:tc>
          <w:tcPr>
            <w:tcW w:w="2977" w:type="dxa"/>
            <w:tcBorders>
              <w:top w:val="nil"/>
              <w:left w:val="nil"/>
              <w:bottom w:val="nil"/>
              <w:right w:val="nil"/>
            </w:tcBorders>
            <w:shd w:val="clear" w:color="auto" w:fill="auto"/>
            <w:vAlign w:val="bottom"/>
            <w:hideMark/>
          </w:tcPr>
          <w:p w14:paraId="4455D40F"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معهد الاستراتيجيات البيئية العالمية، اليابان</w:t>
            </w:r>
          </w:p>
        </w:tc>
        <w:tc>
          <w:tcPr>
            <w:tcW w:w="4853" w:type="dxa"/>
            <w:tcBorders>
              <w:top w:val="nil"/>
              <w:left w:val="nil"/>
              <w:bottom w:val="nil"/>
              <w:right w:val="nil"/>
            </w:tcBorders>
            <w:shd w:val="clear" w:color="auto" w:fill="auto"/>
            <w:vAlign w:val="bottom"/>
            <w:hideMark/>
          </w:tcPr>
          <w:p w14:paraId="2BB51D24"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للتقييم الإقليمي لآسيا والمحيط الهادئ </w:t>
            </w:r>
          </w:p>
        </w:tc>
        <w:tc>
          <w:tcPr>
            <w:tcW w:w="3260" w:type="dxa"/>
            <w:tcBorders>
              <w:top w:val="nil"/>
              <w:left w:val="nil"/>
              <w:bottom w:val="nil"/>
              <w:right w:val="nil"/>
            </w:tcBorders>
            <w:shd w:val="clear" w:color="auto" w:fill="auto"/>
            <w:vAlign w:val="bottom"/>
            <w:hideMark/>
          </w:tcPr>
          <w:p w14:paraId="5E2BB1D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4D515A32"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٩٧ </w:t>
            </w:r>
          </w:p>
        </w:tc>
      </w:tr>
      <w:tr w:rsidR="003B3F9F" w:rsidRPr="00C12B2B" w14:paraId="2FABB43D" w14:textId="77777777" w:rsidTr="00B93EF7">
        <w:trPr>
          <w:trHeight w:val="20"/>
          <w:jc w:val="right"/>
        </w:trPr>
        <w:tc>
          <w:tcPr>
            <w:tcW w:w="2977" w:type="dxa"/>
            <w:tcBorders>
              <w:top w:val="nil"/>
              <w:left w:val="nil"/>
              <w:bottom w:val="nil"/>
              <w:right w:val="nil"/>
            </w:tcBorders>
            <w:shd w:val="clear" w:color="auto" w:fill="auto"/>
            <w:vAlign w:val="bottom"/>
            <w:hideMark/>
          </w:tcPr>
          <w:p w14:paraId="5EF84F5F"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جامعة بيرن، سويسرا</w:t>
            </w:r>
          </w:p>
        </w:tc>
        <w:tc>
          <w:tcPr>
            <w:tcW w:w="4853" w:type="dxa"/>
            <w:tcBorders>
              <w:top w:val="nil"/>
              <w:left w:val="nil"/>
              <w:bottom w:val="nil"/>
              <w:right w:val="nil"/>
            </w:tcBorders>
            <w:shd w:val="clear" w:color="auto" w:fill="auto"/>
            <w:vAlign w:val="bottom"/>
            <w:hideMark/>
          </w:tcPr>
          <w:p w14:paraId="7709E4B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للتقييم الإقليمي لأوروبا ووسط آسيا </w:t>
            </w:r>
          </w:p>
        </w:tc>
        <w:tc>
          <w:tcPr>
            <w:tcW w:w="3260" w:type="dxa"/>
            <w:tcBorders>
              <w:top w:val="nil"/>
              <w:left w:val="nil"/>
              <w:bottom w:val="nil"/>
              <w:right w:val="nil"/>
            </w:tcBorders>
            <w:shd w:val="clear" w:color="auto" w:fill="auto"/>
            <w:vAlign w:val="bottom"/>
            <w:hideMark/>
          </w:tcPr>
          <w:p w14:paraId="5197842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3CB610B5"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١٥٠ </w:t>
            </w:r>
          </w:p>
        </w:tc>
      </w:tr>
      <w:tr w:rsidR="003B3F9F" w:rsidRPr="00C12B2B" w14:paraId="2AE8BA64" w14:textId="77777777" w:rsidTr="00B93EF7">
        <w:trPr>
          <w:trHeight w:val="20"/>
          <w:jc w:val="right"/>
        </w:trPr>
        <w:tc>
          <w:tcPr>
            <w:tcW w:w="2977" w:type="dxa"/>
            <w:tcBorders>
              <w:top w:val="nil"/>
              <w:left w:val="nil"/>
              <w:bottom w:val="nil"/>
              <w:right w:val="nil"/>
            </w:tcBorders>
            <w:shd w:val="clear" w:color="auto" w:fill="auto"/>
            <w:vAlign w:val="bottom"/>
            <w:hideMark/>
          </w:tcPr>
          <w:p w14:paraId="692E62BF"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معهد الاستراتيجيات البيئية العالمية، اليابان</w:t>
            </w:r>
          </w:p>
        </w:tc>
        <w:tc>
          <w:tcPr>
            <w:tcW w:w="4853" w:type="dxa"/>
            <w:tcBorders>
              <w:top w:val="nil"/>
              <w:left w:val="nil"/>
              <w:bottom w:val="nil"/>
              <w:right w:val="nil"/>
            </w:tcBorders>
            <w:shd w:val="clear" w:color="auto" w:fill="auto"/>
            <w:vAlign w:val="bottom"/>
            <w:hideMark/>
          </w:tcPr>
          <w:p w14:paraId="338F2A6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للتقييم </w:t>
            </w:r>
            <w:proofErr w:type="spellStart"/>
            <w:r w:rsidRPr="00C12B2B">
              <w:rPr>
                <w:rFonts w:cs="Traditional Arabic"/>
                <w:sz w:val="24"/>
                <w:szCs w:val="24"/>
                <w:rtl/>
              </w:rPr>
              <w:t>المواضيعي</w:t>
            </w:r>
            <w:proofErr w:type="spellEnd"/>
            <w:r w:rsidRPr="00C12B2B">
              <w:rPr>
                <w:rFonts w:cs="Traditional Arabic"/>
                <w:sz w:val="24"/>
                <w:szCs w:val="24"/>
                <w:rtl/>
              </w:rPr>
              <w:t xml:space="preserve"> للأنواع الدخيلة المغيرة </w:t>
            </w:r>
          </w:p>
        </w:tc>
        <w:tc>
          <w:tcPr>
            <w:tcW w:w="3260" w:type="dxa"/>
            <w:tcBorders>
              <w:top w:val="nil"/>
              <w:left w:val="nil"/>
              <w:bottom w:val="nil"/>
              <w:right w:val="nil"/>
            </w:tcBorders>
            <w:shd w:val="clear" w:color="auto" w:fill="auto"/>
            <w:vAlign w:val="bottom"/>
            <w:hideMark/>
          </w:tcPr>
          <w:p w14:paraId="1659A1C9"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07A047A2"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١٠١ </w:t>
            </w:r>
          </w:p>
        </w:tc>
      </w:tr>
      <w:tr w:rsidR="003B3F9F" w:rsidRPr="00C12B2B" w14:paraId="308A2B6E" w14:textId="77777777" w:rsidTr="00B93EF7">
        <w:trPr>
          <w:trHeight w:val="20"/>
          <w:jc w:val="right"/>
        </w:trPr>
        <w:tc>
          <w:tcPr>
            <w:tcW w:w="2977" w:type="dxa"/>
            <w:tcBorders>
              <w:top w:val="nil"/>
              <w:left w:val="nil"/>
              <w:bottom w:val="nil"/>
              <w:right w:val="nil"/>
            </w:tcBorders>
            <w:shd w:val="clear" w:color="auto" w:fill="auto"/>
            <w:vAlign w:val="bottom"/>
            <w:hideMark/>
          </w:tcPr>
          <w:p w14:paraId="3D434C12" w14:textId="77777777" w:rsidR="003B3F9F" w:rsidRPr="00C12B2B" w:rsidRDefault="003B3F9F" w:rsidP="003B3F9F">
            <w:pPr>
              <w:spacing w:before="20" w:after="20"/>
              <w:textDirection w:val="tbRlV"/>
              <w:rPr>
                <w:rFonts w:cs="Traditional Arabic"/>
                <w:color w:val="000000"/>
                <w:sz w:val="24"/>
                <w:szCs w:val="24"/>
                <w:rtl/>
                <w:lang w:val="ar-SA" w:eastAsia="zh-TW"/>
              </w:rPr>
            </w:pPr>
            <w:bookmarkStart w:id="4" w:name="_Hlk535514709"/>
            <w:r w:rsidRPr="00C12B2B">
              <w:rPr>
                <w:rFonts w:cs="Traditional Arabic"/>
                <w:sz w:val="24"/>
                <w:szCs w:val="24"/>
                <w:rtl/>
              </w:rPr>
              <w:lastRenderedPageBreak/>
              <w:t>مؤسسة البحوث المتعلقة بالتنوع البيولوجي، فرنسا، والوكالة الفرنسية للتنوع البيولوجي، فرنسا</w:t>
            </w:r>
          </w:p>
        </w:tc>
        <w:tc>
          <w:tcPr>
            <w:tcW w:w="4853" w:type="dxa"/>
            <w:tcBorders>
              <w:top w:val="nil"/>
              <w:left w:val="nil"/>
              <w:bottom w:val="nil"/>
              <w:right w:val="nil"/>
            </w:tcBorders>
            <w:shd w:val="clear" w:color="auto" w:fill="auto"/>
            <w:vAlign w:val="bottom"/>
            <w:hideMark/>
          </w:tcPr>
          <w:p w14:paraId="59CA1BC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لتقيم الاستخدام المستدام للأنواع البرية </w:t>
            </w:r>
          </w:p>
        </w:tc>
        <w:tc>
          <w:tcPr>
            <w:tcW w:w="3260" w:type="dxa"/>
            <w:tcBorders>
              <w:top w:val="nil"/>
              <w:left w:val="nil"/>
              <w:bottom w:val="nil"/>
              <w:right w:val="nil"/>
            </w:tcBorders>
            <w:shd w:val="clear" w:color="auto" w:fill="auto"/>
            <w:vAlign w:val="bottom"/>
            <w:hideMark/>
          </w:tcPr>
          <w:p w14:paraId="3998F8A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3C876067"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١٧ </w:t>
            </w:r>
          </w:p>
        </w:tc>
      </w:tr>
      <w:tr w:rsidR="003B3F9F" w:rsidRPr="00C12B2B" w14:paraId="44024A65" w14:textId="77777777" w:rsidTr="00B93EF7">
        <w:trPr>
          <w:trHeight w:val="20"/>
          <w:jc w:val="right"/>
        </w:trPr>
        <w:tc>
          <w:tcPr>
            <w:tcW w:w="2977" w:type="dxa"/>
            <w:tcBorders>
              <w:top w:val="nil"/>
              <w:left w:val="nil"/>
              <w:bottom w:val="nil"/>
              <w:right w:val="nil"/>
            </w:tcBorders>
            <w:shd w:val="clear" w:color="auto" w:fill="auto"/>
            <w:vAlign w:val="bottom"/>
          </w:tcPr>
          <w:p w14:paraId="3FB0F6E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وزارة الخارجية، فرنسا</w:t>
            </w:r>
          </w:p>
        </w:tc>
        <w:tc>
          <w:tcPr>
            <w:tcW w:w="4853" w:type="dxa"/>
            <w:tcBorders>
              <w:top w:val="nil"/>
              <w:left w:val="nil"/>
              <w:bottom w:val="nil"/>
              <w:right w:val="nil"/>
            </w:tcBorders>
            <w:shd w:val="clear" w:color="auto" w:fill="auto"/>
            <w:vAlign w:val="bottom"/>
          </w:tcPr>
          <w:p w14:paraId="02FCAA87"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الدعم التقني لتنفيذ استراتيجية جمع الأموال للمنبر</w:t>
            </w:r>
          </w:p>
        </w:tc>
        <w:tc>
          <w:tcPr>
            <w:tcW w:w="3260" w:type="dxa"/>
            <w:tcBorders>
              <w:top w:val="nil"/>
              <w:left w:val="nil"/>
              <w:bottom w:val="nil"/>
              <w:right w:val="nil"/>
            </w:tcBorders>
            <w:shd w:val="clear" w:color="auto" w:fill="auto"/>
            <w:vAlign w:val="bottom"/>
          </w:tcPr>
          <w:p w14:paraId="3226AFC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w:t>
            </w:r>
          </w:p>
        </w:tc>
        <w:tc>
          <w:tcPr>
            <w:tcW w:w="1418" w:type="dxa"/>
            <w:tcBorders>
              <w:top w:val="nil"/>
              <w:left w:val="nil"/>
              <w:bottom w:val="nil"/>
              <w:right w:val="nil"/>
            </w:tcBorders>
            <w:shd w:val="clear" w:color="auto" w:fill="auto"/>
            <w:noWrap/>
            <w:vAlign w:val="bottom"/>
          </w:tcPr>
          <w:p w14:paraId="1131F149"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٨٠٠ ٢٧٩</w:t>
            </w:r>
          </w:p>
        </w:tc>
      </w:tr>
      <w:bookmarkEnd w:id="4"/>
      <w:tr w:rsidR="003B3F9F" w:rsidRPr="00C12B2B" w14:paraId="5B1B2E5C" w14:textId="77777777" w:rsidTr="00B93EF7">
        <w:trPr>
          <w:trHeight w:val="20"/>
          <w:jc w:val="right"/>
        </w:trPr>
        <w:tc>
          <w:tcPr>
            <w:tcW w:w="2977" w:type="dxa"/>
            <w:tcBorders>
              <w:top w:val="nil"/>
              <w:left w:val="nil"/>
              <w:bottom w:val="nil"/>
              <w:right w:val="nil"/>
            </w:tcBorders>
            <w:shd w:val="clear" w:color="auto" w:fill="auto"/>
            <w:vAlign w:val="bottom"/>
            <w:hideMark/>
          </w:tcPr>
          <w:p w14:paraId="26ECEC7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هولندا </w:t>
            </w:r>
          </w:p>
        </w:tc>
        <w:tc>
          <w:tcPr>
            <w:tcW w:w="4853" w:type="dxa"/>
            <w:tcBorders>
              <w:top w:val="nil"/>
              <w:left w:val="nil"/>
              <w:bottom w:val="nil"/>
              <w:right w:val="nil"/>
            </w:tcBorders>
            <w:shd w:val="clear" w:color="auto" w:fill="auto"/>
            <w:vAlign w:val="bottom"/>
            <w:hideMark/>
          </w:tcPr>
          <w:p w14:paraId="6A388105"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 xml:space="preserve">وحدة الدعم التقني لسيناريوهات ونماذج التنوع البيولوجي وخدمات النظم الإيكولوجية </w:t>
            </w:r>
          </w:p>
        </w:tc>
        <w:tc>
          <w:tcPr>
            <w:tcW w:w="3260" w:type="dxa"/>
            <w:tcBorders>
              <w:top w:val="nil"/>
              <w:left w:val="nil"/>
              <w:bottom w:val="nil"/>
              <w:right w:val="nil"/>
            </w:tcBorders>
            <w:shd w:val="clear" w:color="auto" w:fill="auto"/>
            <w:vAlign w:val="bottom"/>
            <w:hideMark/>
          </w:tcPr>
          <w:p w14:paraId="14BA9D5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تكاليف الموظفين </w:t>
            </w:r>
          </w:p>
        </w:tc>
        <w:tc>
          <w:tcPr>
            <w:tcW w:w="1418" w:type="dxa"/>
            <w:tcBorders>
              <w:top w:val="nil"/>
              <w:left w:val="nil"/>
              <w:bottom w:val="nil"/>
              <w:right w:val="nil"/>
            </w:tcBorders>
            <w:shd w:val="clear" w:color="auto" w:fill="auto"/>
            <w:noWrap/>
            <w:vAlign w:val="bottom"/>
            <w:hideMark/>
          </w:tcPr>
          <w:p w14:paraId="563219F8"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٥٠٠ ٤٢٣ </w:t>
            </w:r>
          </w:p>
        </w:tc>
      </w:tr>
      <w:tr w:rsidR="003B3F9F" w:rsidRPr="00C12B2B" w14:paraId="1F724D83" w14:textId="77777777" w:rsidTr="00B93EF7">
        <w:trPr>
          <w:trHeight w:val="20"/>
          <w:jc w:val="right"/>
        </w:trPr>
        <w:tc>
          <w:tcPr>
            <w:tcW w:w="2977" w:type="dxa"/>
            <w:tcBorders>
              <w:top w:val="nil"/>
              <w:left w:val="nil"/>
              <w:bottom w:val="nil"/>
              <w:right w:val="nil"/>
            </w:tcBorders>
            <w:shd w:val="clear" w:color="auto" w:fill="auto"/>
            <w:vAlign w:val="bottom"/>
          </w:tcPr>
          <w:p w14:paraId="3CCE758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هولندا</w:t>
            </w:r>
          </w:p>
        </w:tc>
        <w:tc>
          <w:tcPr>
            <w:tcW w:w="4853" w:type="dxa"/>
            <w:tcBorders>
              <w:top w:val="nil"/>
              <w:left w:val="nil"/>
              <w:bottom w:val="nil"/>
              <w:right w:val="nil"/>
            </w:tcBorders>
            <w:shd w:val="clear" w:color="auto" w:fill="auto"/>
            <w:vAlign w:val="bottom"/>
          </w:tcPr>
          <w:p w14:paraId="577EE04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الاجتماعات المتعلقة بالعمل على سيناريوهات ونماذج التنوع البيولوجي وخدمات النظم الإيكولوجية </w:t>
            </w:r>
          </w:p>
        </w:tc>
        <w:tc>
          <w:tcPr>
            <w:tcW w:w="3260" w:type="dxa"/>
            <w:tcBorders>
              <w:top w:val="nil"/>
              <w:left w:val="nil"/>
              <w:bottom w:val="nil"/>
              <w:right w:val="nil"/>
            </w:tcBorders>
            <w:shd w:val="clear" w:color="auto" w:fill="auto"/>
            <w:vAlign w:val="bottom"/>
          </w:tcPr>
          <w:p w14:paraId="396E0A4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tcPr>
          <w:p w14:paraId="4D8C6E5A"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٩٠٠ ٧٥</w:t>
            </w:r>
          </w:p>
        </w:tc>
      </w:tr>
      <w:tr w:rsidR="003B3F9F" w:rsidRPr="00C12B2B" w14:paraId="423DA58D" w14:textId="77777777" w:rsidTr="00B93EF7">
        <w:trPr>
          <w:trHeight w:val="20"/>
          <w:jc w:val="right"/>
        </w:trPr>
        <w:tc>
          <w:tcPr>
            <w:tcW w:w="2977" w:type="dxa"/>
            <w:tcBorders>
              <w:top w:val="nil"/>
              <w:left w:val="nil"/>
              <w:bottom w:val="nil"/>
              <w:right w:val="nil"/>
            </w:tcBorders>
            <w:shd w:val="clear" w:color="auto" w:fill="auto"/>
            <w:vAlign w:val="bottom"/>
            <w:hideMark/>
          </w:tcPr>
          <w:p w14:paraId="7F1453C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وكالة التقييم البيئي في هولندا </w:t>
            </w:r>
            <w:r w:rsidRPr="00DF008C">
              <w:rPr>
                <w:rFonts w:asciiTheme="majorBidi" w:hAnsiTheme="majorBidi" w:cstheme="majorBidi"/>
                <w:sz w:val="18"/>
                <w:szCs w:val="18"/>
                <w:rtl/>
              </w:rPr>
              <w:t>(</w:t>
            </w:r>
            <w:r w:rsidRPr="00DF008C">
              <w:rPr>
                <w:rFonts w:asciiTheme="majorBidi" w:hAnsiTheme="majorBidi" w:cstheme="majorBidi"/>
                <w:sz w:val="18"/>
                <w:szCs w:val="18"/>
              </w:rPr>
              <w:t>PBL</w:t>
            </w:r>
            <w:r w:rsidRPr="00DF008C">
              <w:rPr>
                <w:rFonts w:asciiTheme="majorBidi" w:hAnsiTheme="majorBidi" w:cstheme="majorBidi"/>
                <w:sz w:val="18"/>
                <w:szCs w:val="18"/>
                <w:rtl/>
              </w:rPr>
              <w:t>)</w:t>
            </w:r>
          </w:p>
        </w:tc>
        <w:tc>
          <w:tcPr>
            <w:tcW w:w="4853" w:type="dxa"/>
            <w:tcBorders>
              <w:top w:val="nil"/>
              <w:left w:val="nil"/>
              <w:bottom w:val="nil"/>
              <w:right w:val="nil"/>
            </w:tcBorders>
            <w:shd w:val="clear" w:color="auto" w:fill="auto"/>
            <w:vAlign w:val="bottom"/>
            <w:hideMark/>
          </w:tcPr>
          <w:p w14:paraId="49DE2A05"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 xml:space="preserve">اجتماعات فريق الخبراء بشأن سيناريوهات ونماذج التنوع البيولوجي وخدمات النظم الإيكولوجية </w:t>
            </w:r>
          </w:p>
        </w:tc>
        <w:tc>
          <w:tcPr>
            <w:tcW w:w="3260" w:type="dxa"/>
            <w:tcBorders>
              <w:top w:val="nil"/>
              <w:left w:val="nil"/>
              <w:bottom w:val="nil"/>
              <w:right w:val="nil"/>
            </w:tcBorders>
            <w:shd w:val="clear" w:color="auto" w:fill="auto"/>
            <w:vAlign w:val="bottom"/>
            <w:hideMark/>
          </w:tcPr>
          <w:p w14:paraId="6AFED50F"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مرافق الاجتماعات وخدمات توريد الأطعمة والمشروبات</w:t>
            </w:r>
          </w:p>
        </w:tc>
        <w:tc>
          <w:tcPr>
            <w:tcW w:w="1418" w:type="dxa"/>
            <w:tcBorders>
              <w:top w:val="nil"/>
              <w:left w:val="nil"/>
              <w:bottom w:val="nil"/>
              <w:right w:val="nil"/>
            </w:tcBorders>
            <w:shd w:val="clear" w:color="auto" w:fill="auto"/>
            <w:noWrap/>
            <w:vAlign w:val="bottom"/>
            <w:hideMark/>
          </w:tcPr>
          <w:p w14:paraId="4D409915"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٧٠٠ ٥ </w:t>
            </w:r>
          </w:p>
        </w:tc>
      </w:tr>
      <w:tr w:rsidR="003B3F9F" w:rsidRPr="00C12B2B" w14:paraId="460A1EC4" w14:textId="77777777" w:rsidTr="00B93EF7">
        <w:trPr>
          <w:trHeight w:val="20"/>
          <w:jc w:val="right"/>
        </w:trPr>
        <w:tc>
          <w:tcPr>
            <w:tcW w:w="2977" w:type="dxa"/>
            <w:tcBorders>
              <w:top w:val="nil"/>
              <w:left w:val="nil"/>
              <w:bottom w:val="nil"/>
              <w:right w:val="nil"/>
            </w:tcBorders>
            <w:shd w:val="clear" w:color="auto" w:fill="auto"/>
            <w:vAlign w:val="bottom"/>
          </w:tcPr>
          <w:p w14:paraId="5204F3C7"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وكالة التقييم البيئي في هولندا </w:t>
            </w:r>
            <w:r w:rsidRPr="00DF008C">
              <w:rPr>
                <w:rFonts w:asciiTheme="majorBidi" w:hAnsiTheme="majorBidi" w:cstheme="majorBidi"/>
                <w:sz w:val="18"/>
                <w:szCs w:val="18"/>
                <w:rtl/>
              </w:rPr>
              <w:t>(</w:t>
            </w:r>
            <w:r w:rsidRPr="00DF008C">
              <w:rPr>
                <w:rFonts w:asciiTheme="majorBidi" w:hAnsiTheme="majorBidi" w:cstheme="majorBidi"/>
                <w:sz w:val="18"/>
                <w:szCs w:val="18"/>
              </w:rPr>
              <w:t>PBL</w:t>
            </w:r>
            <w:r w:rsidRPr="00DF008C">
              <w:rPr>
                <w:rFonts w:asciiTheme="majorBidi" w:hAnsiTheme="majorBidi" w:cstheme="majorBidi"/>
                <w:sz w:val="18"/>
                <w:szCs w:val="18"/>
                <w:rtl/>
              </w:rPr>
              <w:t>)</w:t>
            </w:r>
          </w:p>
        </w:tc>
        <w:tc>
          <w:tcPr>
            <w:tcW w:w="4853" w:type="dxa"/>
            <w:tcBorders>
              <w:top w:val="nil"/>
              <w:left w:val="nil"/>
              <w:bottom w:val="nil"/>
              <w:right w:val="nil"/>
            </w:tcBorders>
            <w:shd w:val="clear" w:color="auto" w:fill="auto"/>
            <w:vAlign w:val="bottom"/>
          </w:tcPr>
          <w:p w14:paraId="2309062A"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وحدة الدعم التقني لسيناريوهات ونماذج التنوع البيولوجي وخدمات النظم الإيكولوجية</w:t>
            </w:r>
          </w:p>
        </w:tc>
        <w:tc>
          <w:tcPr>
            <w:tcW w:w="3260" w:type="dxa"/>
            <w:tcBorders>
              <w:top w:val="nil"/>
              <w:left w:val="nil"/>
              <w:bottom w:val="nil"/>
              <w:right w:val="nil"/>
            </w:tcBorders>
            <w:shd w:val="clear" w:color="auto" w:fill="auto"/>
            <w:vAlign w:val="bottom"/>
          </w:tcPr>
          <w:p w14:paraId="2C3E502D"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المرافق المكتبية</w:t>
            </w:r>
          </w:p>
        </w:tc>
        <w:tc>
          <w:tcPr>
            <w:tcW w:w="1418" w:type="dxa"/>
            <w:tcBorders>
              <w:top w:val="nil"/>
              <w:left w:val="nil"/>
              <w:bottom w:val="nil"/>
              <w:right w:val="nil"/>
            </w:tcBorders>
            <w:shd w:val="clear" w:color="auto" w:fill="auto"/>
            <w:noWrap/>
            <w:vAlign w:val="bottom"/>
          </w:tcPr>
          <w:p w14:paraId="6D969CCC"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٥٠٠ ٢٧</w:t>
            </w:r>
          </w:p>
        </w:tc>
      </w:tr>
      <w:tr w:rsidR="003B3F9F" w:rsidRPr="00C12B2B" w14:paraId="62100C31" w14:textId="77777777" w:rsidTr="00B93EF7">
        <w:trPr>
          <w:trHeight w:val="20"/>
          <w:jc w:val="right"/>
        </w:trPr>
        <w:tc>
          <w:tcPr>
            <w:tcW w:w="2977" w:type="dxa"/>
            <w:tcBorders>
              <w:top w:val="nil"/>
              <w:left w:val="nil"/>
              <w:bottom w:val="nil"/>
              <w:right w:val="nil"/>
            </w:tcBorders>
            <w:shd w:val="clear" w:color="auto" w:fill="auto"/>
            <w:vAlign w:val="bottom"/>
          </w:tcPr>
          <w:p w14:paraId="0D4B2B5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الوزارة الاتحادية للبيئة وحماية الطبيعة وأمان المفاعلات، ألمانيا/مبادرة المناخ الدولية</w:t>
            </w:r>
          </w:p>
        </w:tc>
        <w:tc>
          <w:tcPr>
            <w:tcW w:w="4853" w:type="dxa"/>
            <w:tcBorders>
              <w:top w:val="nil"/>
              <w:left w:val="nil"/>
              <w:bottom w:val="nil"/>
              <w:right w:val="nil"/>
            </w:tcBorders>
            <w:shd w:val="clear" w:color="auto" w:fill="auto"/>
            <w:vAlign w:val="bottom"/>
          </w:tcPr>
          <w:p w14:paraId="17CA257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وحدة الدعم التقني المعنية ببناء القدرات</w:t>
            </w:r>
          </w:p>
        </w:tc>
        <w:tc>
          <w:tcPr>
            <w:tcW w:w="3260" w:type="dxa"/>
            <w:tcBorders>
              <w:top w:val="nil"/>
              <w:left w:val="nil"/>
              <w:bottom w:val="nil"/>
              <w:right w:val="nil"/>
            </w:tcBorders>
            <w:shd w:val="clear" w:color="auto" w:fill="auto"/>
            <w:vAlign w:val="bottom"/>
          </w:tcPr>
          <w:p w14:paraId="410BE194"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w:t>
            </w:r>
          </w:p>
        </w:tc>
        <w:tc>
          <w:tcPr>
            <w:tcW w:w="1418" w:type="dxa"/>
            <w:tcBorders>
              <w:top w:val="nil"/>
              <w:left w:val="nil"/>
              <w:bottom w:val="nil"/>
              <w:right w:val="nil"/>
            </w:tcBorders>
            <w:shd w:val="clear" w:color="auto" w:fill="auto"/>
            <w:noWrap/>
            <w:vAlign w:val="bottom"/>
          </w:tcPr>
          <w:p w14:paraId="7FD9D011"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٠٠٠ ١٨</w:t>
            </w:r>
          </w:p>
        </w:tc>
      </w:tr>
      <w:tr w:rsidR="003B3F9F" w:rsidRPr="00C12B2B" w14:paraId="5663DA62" w14:textId="77777777" w:rsidTr="00B93EF7">
        <w:trPr>
          <w:trHeight w:val="20"/>
          <w:jc w:val="right"/>
        </w:trPr>
        <w:tc>
          <w:tcPr>
            <w:tcW w:w="2977" w:type="dxa"/>
            <w:tcBorders>
              <w:top w:val="nil"/>
              <w:left w:val="nil"/>
              <w:bottom w:val="nil"/>
              <w:right w:val="nil"/>
            </w:tcBorders>
            <w:shd w:val="clear" w:color="auto" w:fill="auto"/>
            <w:vAlign w:val="bottom"/>
            <w:hideMark/>
          </w:tcPr>
          <w:p w14:paraId="1CB0A2EC"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المركز العالمي لرصد حفظ الطبيعة</w:t>
            </w:r>
          </w:p>
        </w:tc>
        <w:tc>
          <w:tcPr>
            <w:tcW w:w="4853" w:type="dxa"/>
            <w:tcBorders>
              <w:top w:val="nil"/>
              <w:left w:val="nil"/>
              <w:bottom w:val="nil"/>
              <w:right w:val="nil"/>
            </w:tcBorders>
            <w:shd w:val="clear" w:color="auto" w:fill="auto"/>
            <w:vAlign w:val="bottom"/>
            <w:hideMark/>
          </w:tcPr>
          <w:p w14:paraId="3F66F98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وحدة الدعم التقني في مجال أدوات ومنهجيات دعم السياسات </w:t>
            </w:r>
          </w:p>
        </w:tc>
        <w:tc>
          <w:tcPr>
            <w:tcW w:w="3260" w:type="dxa"/>
            <w:tcBorders>
              <w:top w:val="nil"/>
              <w:left w:val="nil"/>
              <w:bottom w:val="nil"/>
              <w:right w:val="nil"/>
            </w:tcBorders>
            <w:shd w:val="clear" w:color="auto" w:fill="auto"/>
            <w:vAlign w:val="bottom"/>
            <w:hideMark/>
          </w:tcPr>
          <w:p w14:paraId="6C7F4F9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والمكاتب</w:t>
            </w:r>
          </w:p>
        </w:tc>
        <w:tc>
          <w:tcPr>
            <w:tcW w:w="1418" w:type="dxa"/>
            <w:tcBorders>
              <w:top w:val="nil"/>
              <w:left w:val="nil"/>
              <w:bottom w:val="nil"/>
              <w:right w:val="nil"/>
            </w:tcBorders>
            <w:shd w:val="clear" w:color="auto" w:fill="auto"/>
            <w:noWrap/>
            <w:vAlign w:val="bottom"/>
            <w:hideMark/>
          </w:tcPr>
          <w:p w14:paraId="6B1D1963"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٤٠ </w:t>
            </w:r>
          </w:p>
        </w:tc>
      </w:tr>
      <w:tr w:rsidR="003B3F9F" w:rsidRPr="00C12B2B" w14:paraId="27F08C24" w14:textId="77777777" w:rsidTr="00B93EF7">
        <w:trPr>
          <w:trHeight w:val="20"/>
          <w:jc w:val="right"/>
        </w:trPr>
        <w:tc>
          <w:tcPr>
            <w:tcW w:w="2977" w:type="dxa"/>
            <w:tcBorders>
              <w:top w:val="nil"/>
              <w:left w:val="nil"/>
              <w:bottom w:val="nil"/>
              <w:right w:val="nil"/>
            </w:tcBorders>
            <w:shd w:val="clear" w:color="auto" w:fill="auto"/>
            <w:vAlign w:val="bottom"/>
            <w:hideMark/>
          </w:tcPr>
          <w:p w14:paraId="4FBDBF5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برنامج الأمم المتحدة للبيئة</w:t>
            </w:r>
          </w:p>
        </w:tc>
        <w:tc>
          <w:tcPr>
            <w:tcW w:w="4853" w:type="dxa"/>
            <w:tcBorders>
              <w:top w:val="nil"/>
              <w:left w:val="nil"/>
              <w:bottom w:val="nil"/>
              <w:right w:val="nil"/>
            </w:tcBorders>
            <w:shd w:val="clear" w:color="auto" w:fill="auto"/>
            <w:vAlign w:val="bottom"/>
            <w:hideMark/>
          </w:tcPr>
          <w:p w14:paraId="3D622900"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إعارة موظف برامج برتبة ف-٤ إلى أمانة المنبر</w:t>
            </w:r>
          </w:p>
        </w:tc>
        <w:tc>
          <w:tcPr>
            <w:tcW w:w="3260" w:type="dxa"/>
            <w:tcBorders>
              <w:top w:val="nil"/>
              <w:left w:val="nil"/>
              <w:bottom w:val="nil"/>
              <w:right w:val="nil"/>
            </w:tcBorders>
            <w:shd w:val="clear" w:color="auto" w:fill="auto"/>
            <w:noWrap/>
            <w:vAlign w:val="bottom"/>
            <w:hideMark/>
          </w:tcPr>
          <w:p w14:paraId="79CBA7E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w:t>
            </w:r>
          </w:p>
        </w:tc>
        <w:tc>
          <w:tcPr>
            <w:tcW w:w="1418" w:type="dxa"/>
            <w:tcBorders>
              <w:top w:val="nil"/>
              <w:left w:val="nil"/>
              <w:bottom w:val="nil"/>
              <w:right w:val="nil"/>
            </w:tcBorders>
            <w:shd w:val="clear" w:color="auto" w:fill="auto"/>
            <w:noWrap/>
            <w:vAlign w:val="bottom"/>
            <w:hideMark/>
          </w:tcPr>
          <w:p w14:paraId="14F5775B"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٦٠٠ ١٨٠ </w:t>
            </w:r>
          </w:p>
        </w:tc>
      </w:tr>
      <w:tr w:rsidR="003B3F9F" w:rsidRPr="00C12B2B" w14:paraId="594E7B93" w14:textId="77777777" w:rsidTr="00B93EF7">
        <w:trPr>
          <w:trHeight w:val="20"/>
          <w:jc w:val="right"/>
        </w:trPr>
        <w:tc>
          <w:tcPr>
            <w:tcW w:w="2977" w:type="dxa"/>
            <w:tcBorders>
              <w:top w:val="nil"/>
              <w:left w:val="nil"/>
              <w:bottom w:val="nil"/>
              <w:right w:val="nil"/>
            </w:tcBorders>
            <w:shd w:val="clear" w:color="auto" w:fill="auto"/>
            <w:vAlign w:val="bottom"/>
          </w:tcPr>
          <w:p w14:paraId="523D0FC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جامعة المكسيك الوطنية المستقلة</w:t>
            </w:r>
          </w:p>
        </w:tc>
        <w:tc>
          <w:tcPr>
            <w:tcW w:w="4853" w:type="dxa"/>
            <w:tcBorders>
              <w:top w:val="nil"/>
              <w:left w:val="nil"/>
              <w:bottom w:val="nil"/>
              <w:right w:val="nil"/>
            </w:tcBorders>
            <w:shd w:val="clear" w:color="auto" w:fill="auto"/>
            <w:vAlign w:val="bottom"/>
          </w:tcPr>
          <w:p w14:paraId="0B922E5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الدعم التقني لتقييم القيَم </w:t>
            </w:r>
          </w:p>
        </w:tc>
        <w:tc>
          <w:tcPr>
            <w:tcW w:w="3260" w:type="dxa"/>
            <w:tcBorders>
              <w:top w:val="nil"/>
              <w:left w:val="nil"/>
              <w:bottom w:val="nil"/>
              <w:right w:val="nil"/>
            </w:tcBorders>
            <w:shd w:val="clear" w:color="auto" w:fill="auto"/>
            <w:noWrap/>
            <w:vAlign w:val="bottom"/>
          </w:tcPr>
          <w:p w14:paraId="02078CAE"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 ومرافق الاجتماعات ونفقات السفر والإقامة والوجبات</w:t>
            </w:r>
          </w:p>
        </w:tc>
        <w:tc>
          <w:tcPr>
            <w:tcW w:w="1418" w:type="dxa"/>
            <w:tcBorders>
              <w:top w:val="nil"/>
              <w:left w:val="nil"/>
              <w:bottom w:val="nil"/>
              <w:right w:val="nil"/>
            </w:tcBorders>
            <w:shd w:val="clear" w:color="auto" w:fill="auto"/>
            <w:noWrap/>
            <w:vAlign w:val="bottom"/>
          </w:tcPr>
          <w:p w14:paraId="76ACABFA"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٤٦٠ ٥٥</w:t>
            </w:r>
          </w:p>
        </w:tc>
      </w:tr>
      <w:tr w:rsidR="003B3F9F" w:rsidRPr="00C12B2B" w14:paraId="63E0FC1B" w14:textId="77777777" w:rsidTr="00B93EF7">
        <w:trPr>
          <w:trHeight w:val="20"/>
          <w:jc w:val="right"/>
        </w:trPr>
        <w:tc>
          <w:tcPr>
            <w:tcW w:w="2977" w:type="dxa"/>
            <w:tcBorders>
              <w:top w:val="nil"/>
              <w:left w:val="nil"/>
              <w:bottom w:val="single" w:sz="8" w:space="0" w:color="auto"/>
              <w:right w:val="nil"/>
            </w:tcBorders>
            <w:shd w:val="clear" w:color="auto" w:fill="auto"/>
            <w:vAlign w:val="bottom"/>
          </w:tcPr>
          <w:p w14:paraId="32E79A9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الاتحاد الدولي لحفظ الطبيعة</w:t>
            </w:r>
          </w:p>
        </w:tc>
        <w:tc>
          <w:tcPr>
            <w:tcW w:w="4853" w:type="dxa"/>
            <w:tcBorders>
              <w:top w:val="nil"/>
              <w:left w:val="nil"/>
              <w:bottom w:val="single" w:sz="8" w:space="0" w:color="auto"/>
              <w:right w:val="nil"/>
            </w:tcBorders>
            <w:shd w:val="clear" w:color="auto" w:fill="auto"/>
            <w:vAlign w:val="bottom"/>
          </w:tcPr>
          <w:p w14:paraId="7A221A58"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تقديم الدعم لإشراك أصحاب المصلحة </w:t>
            </w:r>
          </w:p>
        </w:tc>
        <w:tc>
          <w:tcPr>
            <w:tcW w:w="3260" w:type="dxa"/>
            <w:tcBorders>
              <w:top w:val="nil"/>
              <w:left w:val="nil"/>
              <w:bottom w:val="single" w:sz="8" w:space="0" w:color="auto"/>
              <w:right w:val="nil"/>
            </w:tcBorders>
            <w:shd w:val="clear" w:color="auto" w:fill="auto"/>
            <w:noWrap/>
            <w:vAlign w:val="bottom"/>
          </w:tcPr>
          <w:p w14:paraId="0959A878" w14:textId="77777777" w:rsidR="003B3F9F" w:rsidRPr="00C12B2B" w:rsidRDefault="003B3F9F" w:rsidP="003B3F9F">
            <w:pPr>
              <w:bidi w:val="0"/>
              <w:spacing w:before="20" w:after="20"/>
              <w:rPr>
                <w:rFonts w:cs="Traditional Arabic"/>
                <w:color w:val="000000"/>
                <w:sz w:val="24"/>
                <w:szCs w:val="24"/>
                <w:rtl/>
                <w:lang w:val="en-GB"/>
              </w:rPr>
            </w:pPr>
          </w:p>
        </w:tc>
        <w:tc>
          <w:tcPr>
            <w:tcW w:w="1418" w:type="dxa"/>
            <w:tcBorders>
              <w:top w:val="nil"/>
              <w:left w:val="nil"/>
              <w:bottom w:val="single" w:sz="8" w:space="0" w:color="auto"/>
              <w:right w:val="nil"/>
            </w:tcBorders>
            <w:shd w:val="clear" w:color="auto" w:fill="auto"/>
            <w:noWrap/>
            <w:vAlign w:val="bottom"/>
          </w:tcPr>
          <w:p w14:paraId="4FA0B8DE"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٠٠٠ ٧٥</w:t>
            </w:r>
          </w:p>
        </w:tc>
      </w:tr>
      <w:tr w:rsidR="003B3F9F" w:rsidRPr="00C12B2B" w14:paraId="05926C96" w14:textId="77777777" w:rsidTr="00B93EF7">
        <w:trPr>
          <w:trHeight w:val="20"/>
          <w:jc w:val="right"/>
        </w:trPr>
        <w:tc>
          <w:tcPr>
            <w:tcW w:w="2977" w:type="dxa"/>
            <w:tcBorders>
              <w:top w:val="single" w:sz="8" w:space="0" w:color="auto"/>
              <w:left w:val="nil"/>
              <w:bottom w:val="single" w:sz="4" w:space="0" w:color="auto"/>
              <w:right w:val="nil"/>
            </w:tcBorders>
            <w:shd w:val="clear" w:color="auto" w:fill="auto"/>
            <w:vAlign w:val="bottom"/>
            <w:hideMark/>
          </w:tcPr>
          <w:p w14:paraId="49348162" w14:textId="77777777" w:rsidR="003B3F9F" w:rsidRPr="00C12B2B" w:rsidRDefault="003B3F9F" w:rsidP="003B3F9F">
            <w:pPr>
              <w:spacing w:before="20" w:after="20"/>
              <w:textDirection w:val="tbRlV"/>
              <w:rPr>
                <w:rFonts w:cs="Traditional Arabic"/>
                <w:b/>
                <w:bCs/>
                <w:color w:val="000000"/>
                <w:sz w:val="24"/>
                <w:szCs w:val="24"/>
                <w:rtl/>
                <w:lang w:val="ar-SA" w:eastAsia="zh-TW"/>
              </w:rPr>
            </w:pPr>
            <w:r w:rsidRPr="00C12B2B">
              <w:rPr>
                <w:rFonts w:cs="Traditional Arabic"/>
                <w:b/>
                <w:bCs/>
                <w:sz w:val="24"/>
                <w:szCs w:val="24"/>
                <w:rtl/>
              </w:rPr>
              <w:t>المجموع الفرعي، (1)</w:t>
            </w:r>
          </w:p>
        </w:tc>
        <w:tc>
          <w:tcPr>
            <w:tcW w:w="4853" w:type="dxa"/>
            <w:tcBorders>
              <w:top w:val="single" w:sz="8" w:space="0" w:color="auto"/>
              <w:left w:val="nil"/>
              <w:bottom w:val="single" w:sz="4" w:space="0" w:color="auto"/>
              <w:right w:val="nil"/>
            </w:tcBorders>
            <w:shd w:val="clear" w:color="auto" w:fill="auto"/>
            <w:vAlign w:val="bottom"/>
            <w:hideMark/>
          </w:tcPr>
          <w:p w14:paraId="7E5463D1" w14:textId="77777777" w:rsidR="003B3F9F" w:rsidRPr="00C12B2B" w:rsidRDefault="003B3F9F" w:rsidP="003B3F9F">
            <w:pPr>
              <w:bidi w:val="0"/>
              <w:spacing w:before="20" w:after="20"/>
              <w:rPr>
                <w:rFonts w:cs="Traditional Arabic"/>
                <w:b/>
                <w:bCs/>
                <w:i/>
                <w:iCs/>
                <w:color w:val="000000"/>
                <w:sz w:val="24"/>
                <w:szCs w:val="24"/>
                <w:rtl/>
                <w:lang w:val="en-GB"/>
              </w:rPr>
            </w:pPr>
            <w:r w:rsidRPr="00C12B2B">
              <w:rPr>
                <w:rFonts w:cs="Traditional Arabic"/>
                <w:b/>
                <w:bCs/>
                <w:i/>
                <w:iCs/>
                <w:color w:val="000000"/>
                <w:sz w:val="24"/>
                <w:szCs w:val="24"/>
                <w:rtl/>
                <w:lang w:val="en-GB"/>
              </w:rPr>
              <w:t> </w:t>
            </w:r>
          </w:p>
        </w:tc>
        <w:tc>
          <w:tcPr>
            <w:tcW w:w="3260" w:type="dxa"/>
            <w:tcBorders>
              <w:top w:val="single" w:sz="8" w:space="0" w:color="auto"/>
              <w:left w:val="nil"/>
              <w:bottom w:val="single" w:sz="4" w:space="0" w:color="auto"/>
              <w:right w:val="nil"/>
            </w:tcBorders>
            <w:shd w:val="clear" w:color="auto" w:fill="auto"/>
            <w:vAlign w:val="bottom"/>
            <w:hideMark/>
          </w:tcPr>
          <w:p w14:paraId="06863341" w14:textId="77777777" w:rsidR="003B3F9F" w:rsidRPr="00C12B2B" w:rsidRDefault="003B3F9F" w:rsidP="003B3F9F">
            <w:pPr>
              <w:bidi w:val="0"/>
              <w:spacing w:before="20" w:after="20"/>
              <w:rPr>
                <w:rFonts w:cs="Traditional Arabic"/>
                <w:b/>
                <w:bCs/>
                <w:i/>
                <w:iCs/>
                <w:color w:val="000000"/>
                <w:sz w:val="24"/>
                <w:szCs w:val="24"/>
                <w:rtl/>
                <w:lang w:val="en-GB"/>
              </w:rPr>
            </w:pPr>
            <w:r w:rsidRPr="00C12B2B">
              <w:rPr>
                <w:rFonts w:cs="Traditional Arabic"/>
                <w:b/>
                <w:bCs/>
                <w:i/>
                <w:iCs/>
                <w:color w:val="000000"/>
                <w:sz w:val="24"/>
                <w:szCs w:val="24"/>
                <w:rtl/>
                <w:lang w:val="en-GB"/>
              </w:rPr>
              <w:t> </w:t>
            </w:r>
          </w:p>
        </w:tc>
        <w:tc>
          <w:tcPr>
            <w:tcW w:w="1418" w:type="dxa"/>
            <w:tcBorders>
              <w:top w:val="single" w:sz="8" w:space="0" w:color="auto"/>
              <w:left w:val="nil"/>
              <w:bottom w:val="single" w:sz="4" w:space="0" w:color="auto"/>
              <w:right w:val="nil"/>
            </w:tcBorders>
            <w:shd w:val="clear" w:color="auto" w:fill="auto"/>
            <w:vAlign w:val="bottom"/>
            <w:hideMark/>
          </w:tcPr>
          <w:p w14:paraId="6568EE7F" w14:textId="77777777" w:rsidR="003B3F9F" w:rsidRPr="00C12B2B" w:rsidRDefault="003B3F9F" w:rsidP="003B3F9F">
            <w:pPr>
              <w:spacing w:before="20" w:after="20"/>
              <w:jc w:val="right"/>
              <w:textDirection w:val="tbRlV"/>
              <w:rPr>
                <w:rFonts w:cs="Traditional Arabic"/>
                <w:b/>
                <w:bCs/>
                <w:color w:val="000000"/>
                <w:sz w:val="24"/>
                <w:szCs w:val="24"/>
                <w:rtl/>
                <w:lang w:val="ar-SA" w:eastAsia="zh-TW"/>
              </w:rPr>
            </w:pPr>
            <w:r w:rsidRPr="00C12B2B">
              <w:rPr>
                <w:rFonts w:cs="Traditional Arabic"/>
                <w:b/>
                <w:bCs/>
                <w:sz w:val="24"/>
                <w:szCs w:val="24"/>
                <w:rtl/>
              </w:rPr>
              <w:t>٧٦٠ ٤٣٤ ٢</w:t>
            </w:r>
          </w:p>
        </w:tc>
      </w:tr>
      <w:tr w:rsidR="003B3F9F" w:rsidRPr="00C12B2B" w14:paraId="193B1247" w14:textId="77777777" w:rsidTr="00B93EF7">
        <w:trPr>
          <w:trHeight w:val="20"/>
          <w:jc w:val="right"/>
        </w:trPr>
        <w:tc>
          <w:tcPr>
            <w:tcW w:w="7830" w:type="dxa"/>
            <w:gridSpan w:val="2"/>
            <w:tcBorders>
              <w:top w:val="single" w:sz="4" w:space="0" w:color="auto"/>
              <w:left w:val="nil"/>
              <w:bottom w:val="single" w:sz="4" w:space="0" w:color="auto"/>
              <w:right w:val="nil"/>
            </w:tcBorders>
            <w:shd w:val="clear" w:color="auto" w:fill="auto"/>
            <w:vAlign w:val="bottom"/>
            <w:hideMark/>
          </w:tcPr>
          <w:p w14:paraId="5D5C5FED" w14:textId="77777777" w:rsidR="003B3F9F" w:rsidRPr="00C12B2B" w:rsidRDefault="003B3F9F" w:rsidP="003B3F9F">
            <w:pPr>
              <w:keepNext/>
              <w:spacing w:before="20" w:after="20"/>
              <w:textDirection w:val="tbRlV"/>
              <w:rPr>
                <w:rFonts w:cs="Traditional Arabic"/>
                <w:b/>
                <w:bCs/>
                <w:color w:val="000000"/>
                <w:sz w:val="24"/>
                <w:szCs w:val="24"/>
                <w:rtl/>
                <w:lang w:val="ar-SA" w:eastAsia="zh-TW"/>
              </w:rPr>
            </w:pPr>
            <w:r w:rsidRPr="00C12B2B">
              <w:rPr>
                <w:rFonts w:cs="Traditional Arabic"/>
                <w:sz w:val="24"/>
                <w:szCs w:val="24"/>
                <w:rtl/>
              </w:rPr>
              <w:t xml:space="preserve">٢- </w:t>
            </w:r>
            <w:r w:rsidRPr="00C12B2B">
              <w:rPr>
                <w:rFonts w:cs="Traditional Arabic"/>
                <w:b/>
                <w:bCs/>
                <w:sz w:val="24"/>
                <w:szCs w:val="24"/>
                <w:rtl/>
              </w:rPr>
              <w:t>المساهمات العينية المقدمة دعماً لبرنامج العمل المعتمد</w:t>
            </w:r>
          </w:p>
        </w:tc>
        <w:tc>
          <w:tcPr>
            <w:tcW w:w="3260" w:type="dxa"/>
            <w:tcBorders>
              <w:top w:val="single" w:sz="4" w:space="0" w:color="auto"/>
              <w:left w:val="nil"/>
              <w:bottom w:val="single" w:sz="4" w:space="0" w:color="auto"/>
              <w:right w:val="nil"/>
            </w:tcBorders>
            <w:shd w:val="clear" w:color="auto" w:fill="auto"/>
            <w:vAlign w:val="bottom"/>
            <w:hideMark/>
          </w:tcPr>
          <w:p w14:paraId="3BD8F219" w14:textId="77777777" w:rsidR="003B3F9F" w:rsidRPr="00C12B2B" w:rsidRDefault="003B3F9F" w:rsidP="003B3F9F">
            <w:pPr>
              <w:keepNext/>
              <w:bidi w:val="0"/>
              <w:spacing w:before="20" w:after="20"/>
              <w:rPr>
                <w:rFonts w:cs="Traditional Arabic"/>
                <w:b/>
                <w:bCs/>
                <w:color w:val="000000"/>
                <w:sz w:val="24"/>
                <w:szCs w:val="24"/>
                <w:rtl/>
                <w:lang w:val="en-GB"/>
              </w:rPr>
            </w:pPr>
          </w:p>
        </w:tc>
        <w:tc>
          <w:tcPr>
            <w:tcW w:w="1418" w:type="dxa"/>
            <w:tcBorders>
              <w:top w:val="single" w:sz="4" w:space="0" w:color="auto"/>
              <w:left w:val="nil"/>
              <w:bottom w:val="single" w:sz="4" w:space="0" w:color="auto"/>
              <w:right w:val="nil"/>
            </w:tcBorders>
            <w:shd w:val="clear" w:color="auto" w:fill="auto"/>
            <w:vAlign w:val="bottom"/>
            <w:hideMark/>
          </w:tcPr>
          <w:p w14:paraId="0CCC6B3F" w14:textId="77777777" w:rsidR="003B3F9F" w:rsidRPr="00C12B2B" w:rsidRDefault="003B3F9F" w:rsidP="003B3F9F">
            <w:pPr>
              <w:keepNext/>
              <w:bidi w:val="0"/>
              <w:spacing w:before="20" w:after="20"/>
              <w:rPr>
                <w:rFonts w:cs="Traditional Arabic"/>
                <w:sz w:val="24"/>
                <w:szCs w:val="24"/>
                <w:rtl/>
                <w:lang w:val="en-GB"/>
              </w:rPr>
            </w:pPr>
          </w:p>
        </w:tc>
      </w:tr>
      <w:tr w:rsidR="003B3F9F" w:rsidRPr="00C12B2B" w14:paraId="4CD573E5" w14:textId="77777777" w:rsidTr="00B93EF7">
        <w:trPr>
          <w:trHeight w:val="20"/>
          <w:jc w:val="right"/>
        </w:trPr>
        <w:tc>
          <w:tcPr>
            <w:tcW w:w="2977" w:type="dxa"/>
            <w:tcBorders>
              <w:top w:val="single" w:sz="4" w:space="0" w:color="auto"/>
              <w:left w:val="nil"/>
              <w:bottom w:val="nil"/>
              <w:right w:val="nil"/>
            </w:tcBorders>
            <w:shd w:val="clear" w:color="auto" w:fill="auto"/>
            <w:vAlign w:val="bottom"/>
            <w:hideMark/>
          </w:tcPr>
          <w:p w14:paraId="0A38DEBA"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 xml:space="preserve">مركز </w:t>
            </w:r>
            <w:proofErr w:type="spellStart"/>
            <w:r w:rsidRPr="00C12B2B">
              <w:rPr>
                <w:rFonts w:cs="Traditional Arabic"/>
                <w:sz w:val="24"/>
                <w:szCs w:val="24"/>
                <w:rtl/>
              </w:rPr>
              <w:t>هيلمهولتز</w:t>
            </w:r>
            <w:proofErr w:type="spellEnd"/>
            <w:r w:rsidRPr="00C12B2B">
              <w:rPr>
                <w:rFonts w:cs="Traditional Arabic"/>
                <w:sz w:val="24"/>
                <w:szCs w:val="24"/>
                <w:rtl/>
              </w:rPr>
              <w:t xml:space="preserve"> لأبحاث البيئة، ألمانيا</w:t>
            </w:r>
          </w:p>
        </w:tc>
        <w:tc>
          <w:tcPr>
            <w:tcW w:w="4853" w:type="dxa"/>
            <w:tcBorders>
              <w:top w:val="single" w:sz="4" w:space="0" w:color="auto"/>
              <w:left w:val="nil"/>
              <w:bottom w:val="nil"/>
              <w:right w:val="nil"/>
            </w:tcBorders>
            <w:shd w:val="clear" w:color="auto" w:fill="auto"/>
            <w:vAlign w:val="bottom"/>
            <w:hideMark/>
          </w:tcPr>
          <w:p w14:paraId="42C52A23"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التقييم العالمي للتنوع البيولوجي وخدمات النظم الإيكولوجية:</w:t>
            </w:r>
          </w:p>
          <w:p w14:paraId="20EE4CC5" w14:textId="77777777" w:rsidR="003B3F9F" w:rsidRPr="00C12B2B" w:rsidRDefault="003B3F9F" w:rsidP="003B3F9F">
            <w:pPr>
              <w:spacing w:before="20" w:after="20"/>
              <w:ind w:left="486"/>
              <w:textDirection w:val="tbRlV"/>
              <w:rPr>
                <w:rFonts w:cs="Traditional Arabic"/>
                <w:sz w:val="24"/>
                <w:szCs w:val="24"/>
                <w:rtl/>
                <w:lang w:val="ar-SA" w:eastAsia="zh-TW"/>
              </w:rPr>
            </w:pPr>
            <w:r w:rsidRPr="00C12B2B">
              <w:rPr>
                <w:rFonts w:cs="Traditional Arabic"/>
                <w:sz w:val="24"/>
                <w:szCs w:val="24"/>
                <w:rtl/>
              </w:rPr>
              <w:t xml:space="preserve">حلقة العمل الحوارية بشأن معارف الشعوب الأصلية والمعارف المحلية للمنطقة القطبية الشمالية </w:t>
            </w:r>
          </w:p>
          <w:p w14:paraId="7103E30D" w14:textId="77777777" w:rsidR="003B3F9F" w:rsidRPr="00C12B2B" w:rsidRDefault="003B3F9F" w:rsidP="003B3F9F">
            <w:pPr>
              <w:spacing w:before="20" w:after="20"/>
              <w:ind w:left="486"/>
              <w:textDirection w:val="tbRlV"/>
              <w:rPr>
                <w:rFonts w:cs="Traditional Arabic"/>
                <w:color w:val="000000"/>
                <w:sz w:val="24"/>
                <w:szCs w:val="24"/>
                <w:rtl/>
                <w:lang w:val="ar-SA" w:eastAsia="zh-TW"/>
              </w:rPr>
            </w:pPr>
            <w:r w:rsidRPr="00C12B2B">
              <w:rPr>
                <w:rFonts w:cs="Traditional Arabic"/>
                <w:sz w:val="24"/>
                <w:szCs w:val="24"/>
                <w:rtl/>
              </w:rPr>
              <w:t>اجتماع الخبراء بشأن الفصل ١</w:t>
            </w:r>
          </w:p>
          <w:p w14:paraId="3D2A607C" w14:textId="77777777" w:rsidR="003B3F9F" w:rsidRPr="00C12B2B" w:rsidRDefault="003B3F9F" w:rsidP="003B3F9F">
            <w:pPr>
              <w:spacing w:before="20" w:after="20"/>
              <w:ind w:left="486"/>
              <w:textDirection w:val="tbRlV"/>
              <w:rPr>
                <w:rFonts w:cs="Traditional Arabic"/>
                <w:color w:val="000000"/>
                <w:sz w:val="24"/>
                <w:szCs w:val="24"/>
                <w:rtl/>
                <w:lang w:val="ar-SA" w:eastAsia="zh-TW"/>
              </w:rPr>
            </w:pPr>
            <w:r w:rsidRPr="00C12B2B">
              <w:rPr>
                <w:rFonts w:cs="Traditional Arabic"/>
                <w:sz w:val="24"/>
                <w:szCs w:val="24"/>
                <w:rtl/>
              </w:rPr>
              <w:t>الاجتماع الثالث للمؤلفين</w:t>
            </w:r>
          </w:p>
          <w:p w14:paraId="1DC44B24" w14:textId="77777777" w:rsidR="003B3F9F" w:rsidRPr="00C12B2B" w:rsidRDefault="003B3F9F" w:rsidP="003B3F9F">
            <w:pPr>
              <w:spacing w:before="20" w:after="20"/>
              <w:ind w:left="486"/>
              <w:textDirection w:val="tbRlV"/>
              <w:rPr>
                <w:rFonts w:cs="Traditional Arabic"/>
                <w:sz w:val="24"/>
                <w:szCs w:val="24"/>
                <w:rtl/>
                <w:lang w:val="ar-SA" w:eastAsia="zh-TW"/>
              </w:rPr>
            </w:pPr>
            <w:r w:rsidRPr="00C12B2B">
              <w:rPr>
                <w:rFonts w:cs="Traditional Arabic"/>
                <w:sz w:val="24"/>
                <w:szCs w:val="24"/>
                <w:rtl/>
              </w:rPr>
              <w:lastRenderedPageBreak/>
              <w:t>اجتماع المؤلفين للموجز الخاص بمقرري السياسات</w:t>
            </w:r>
          </w:p>
        </w:tc>
        <w:tc>
          <w:tcPr>
            <w:tcW w:w="3260" w:type="dxa"/>
            <w:tcBorders>
              <w:top w:val="single" w:sz="4" w:space="0" w:color="auto"/>
              <w:left w:val="nil"/>
              <w:bottom w:val="nil"/>
              <w:right w:val="nil"/>
            </w:tcBorders>
            <w:shd w:val="clear" w:color="auto" w:fill="auto"/>
            <w:vAlign w:val="bottom"/>
            <w:hideMark/>
          </w:tcPr>
          <w:p w14:paraId="0E83729B"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lastRenderedPageBreak/>
              <w:t xml:space="preserve">تقديم الدعم للمشاركين </w:t>
            </w:r>
          </w:p>
        </w:tc>
        <w:tc>
          <w:tcPr>
            <w:tcW w:w="1418" w:type="dxa"/>
            <w:tcBorders>
              <w:top w:val="single" w:sz="4" w:space="0" w:color="auto"/>
              <w:left w:val="nil"/>
              <w:bottom w:val="nil"/>
              <w:right w:val="nil"/>
            </w:tcBorders>
            <w:shd w:val="clear" w:color="auto" w:fill="auto"/>
            <w:noWrap/>
            <w:vAlign w:val="bottom"/>
            <w:hideMark/>
          </w:tcPr>
          <w:p w14:paraId="63D06592" w14:textId="77777777" w:rsidR="003B3F9F" w:rsidRPr="00C12B2B" w:rsidRDefault="003B3F9F" w:rsidP="003B3F9F">
            <w:pPr>
              <w:spacing w:before="20" w:after="20"/>
              <w:jc w:val="right"/>
              <w:textDirection w:val="tbRlV"/>
              <w:rPr>
                <w:rFonts w:cs="Traditional Arabic"/>
                <w:sz w:val="24"/>
                <w:szCs w:val="24"/>
                <w:rtl/>
                <w:lang w:val="ar-SA" w:eastAsia="zh-TW"/>
              </w:rPr>
            </w:pPr>
            <w:r w:rsidRPr="00C12B2B">
              <w:rPr>
                <w:rFonts w:cs="Traditional Arabic"/>
                <w:sz w:val="24"/>
                <w:szCs w:val="24"/>
                <w:rtl/>
              </w:rPr>
              <w:t xml:space="preserve">٥٠٠ ١١ </w:t>
            </w:r>
          </w:p>
        </w:tc>
      </w:tr>
      <w:tr w:rsidR="003B3F9F" w:rsidRPr="00C12B2B" w14:paraId="5CC9D3B6" w14:textId="77777777" w:rsidTr="00B93EF7">
        <w:trPr>
          <w:trHeight w:val="20"/>
          <w:jc w:val="right"/>
        </w:trPr>
        <w:tc>
          <w:tcPr>
            <w:tcW w:w="2977" w:type="dxa"/>
            <w:tcBorders>
              <w:top w:val="nil"/>
              <w:left w:val="nil"/>
              <w:bottom w:val="nil"/>
              <w:right w:val="nil"/>
            </w:tcBorders>
            <w:shd w:val="clear" w:color="auto" w:fill="auto"/>
            <w:vAlign w:val="bottom"/>
          </w:tcPr>
          <w:p w14:paraId="33CBFA93"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وكالة البيئة النرويجية</w:t>
            </w:r>
          </w:p>
        </w:tc>
        <w:tc>
          <w:tcPr>
            <w:tcW w:w="4853" w:type="dxa"/>
            <w:tcBorders>
              <w:top w:val="nil"/>
              <w:left w:val="nil"/>
              <w:bottom w:val="nil"/>
              <w:right w:val="nil"/>
            </w:tcBorders>
            <w:shd w:val="clear" w:color="auto" w:fill="auto"/>
            <w:vAlign w:val="bottom"/>
          </w:tcPr>
          <w:p w14:paraId="33589FD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التقييم العالمي للتنوع البيولوجي وخدمات النظم الإيكولوجية:</w:t>
            </w:r>
          </w:p>
          <w:p w14:paraId="69F8A4B0" w14:textId="77777777" w:rsidR="003B3F9F" w:rsidRPr="00C12B2B" w:rsidRDefault="003B3F9F" w:rsidP="003B3F9F">
            <w:pPr>
              <w:spacing w:before="20" w:after="20"/>
              <w:ind w:left="1026" w:hanging="576"/>
              <w:textDirection w:val="tbRlV"/>
              <w:rPr>
                <w:rFonts w:cs="Traditional Arabic"/>
                <w:color w:val="000000"/>
                <w:sz w:val="24"/>
                <w:szCs w:val="24"/>
                <w:rtl/>
                <w:lang w:val="ar-SA" w:eastAsia="zh-TW"/>
              </w:rPr>
            </w:pPr>
            <w:r w:rsidRPr="00C12B2B">
              <w:rPr>
                <w:rFonts w:cs="Traditional Arabic"/>
                <w:sz w:val="24"/>
                <w:szCs w:val="24"/>
                <w:rtl/>
              </w:rPr>
              <w:t xml:space="preserve">اجتماع الخبراء بشأن الفصل 2 </w:t>
            </w:r>
          </w:p>
          <w:p w14:paraId="02D2ECE0" w14:textId="77777777" w:rsidR="003B3F9F" w:rsidRPr="00C12B2B" w:rsidRDefault="003B3F9F" w:rsidP="003B3F9F">
            <w:pPr>
              <w:spacing w:before="20" w:after="20"/>
              <w:ind w:left="1026" w:hanging="576"/>
              <w:textDirection w:val="tbRlV"/>
              <w:rPr>
                <w:rFonts w:cs="Traditional Arabic"/>
                <w:sz w:val="24"/>
                <w:szCs w:val="24"/>
                <w:rtl/>
                <w:lang w:val="ar-SA" w:eastAsia="zh-TW"/>
              </w:rPr>
            </w:pPr>
            <w:r w:rsidRPr="00C12B2B">
              <w:rPr>
                <w:rFonts w:cs="Traditional Arabic"/>
                <w:sz w:val="24"/>
                <w:szCs w:val="24"/>
                <w:rtl/>
              </w:rPr>
              <w:t>اجتماع المؤلفين للموجز الخاص بمقرري السياسات</w:t>
            </w:r>
          </w:p>
        </w:tc>
        <w:tc>
          <w:tcPr>
            <w:tcW w:w="3260" w:type="dxa"/>
            <w:tcBorders>
              <w:top w:val="nil"/>
              <w:left w:val="nil"/>
              <w:bottom w:val="nil"/>
              <w:right w:val="nil"/>
            </w:tcBorders>
            <w:shd w:val="clear" w:color="auto" w:fill="auto"/>
            <w:vAlign w:val="bottom"/>
          </w:tcPr>
          <w:p w14:paraId="70D6074B"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tcPr>
          <w:p w14:paraId="5DE2B1BF" w14:textId="77777777" w:rsidR="003B3F9F" w:rsidRPr="00C12B2B" w:rsidRDefault="003B3F9F" w:rsidP="003B3F9F">
            <w:pPr>
              <w:spacing w:before="20" w:after="20"/>
              <w:jc w:val="right"/>
              <w:textDirection w:val="tbRlV"/>
              <w:rPr>
                <w:rFonts w:cs="Traditional Arabic"/>
                <w:sz w:val="24"/>
                <w:szCs w:val="24"/>
                <w:rtl/>
                <w:lang w:val="ar-SA" w:eastAsia="zh-TW"/>
              </w:rPr>
            </w:pPr>
            <w:r w:rsidRPr="00C12B2B">
              <w:rPr>
                <w:rFonts w:cs="Traditional Arabic"/>
                <w:sz w:val="24"/>
                <w:szCs w:val="24"/>
                <w:rtl/>
              </w:rPr>
              <w:t>٥٠٠ ٥٨</w:t>
            </w:r>
          </w:p>
        </w:tc>
      </w:tr>
      <w:tr w:rsidR="003B3F9F" w:rsidRPr="00C12B2B" w14:paraId="4F0E1BDC" w14:textId="77777777" w:rsidTr="00B93EF7">
        <w:trPr>
          <w:trHeight w:val="20"/>
          <w:jc w:val="right"/>
        </w:trPr>
        <w:tc>
          <w:tcPr>
            <w:tcW w:w="2977" w:type="dxa"/>
            <w:tcBorders>
              <w:top w:val="nil"/>
              <w:left w:val="nil"/>
              <w:bottom w:val="nil"/>
              <w:right w:val="nil"/>
            </w:tcBorders>
            <w:shd w:val="clear" w:color="auto" w:fill="auto"/>
            <w:vAlign w:val="bottom"/>
          </w:tcPr>
          <w:p w14:paraId="45CBD977"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وكالة البيئة النرويجية</w:t>
            </w:r>
          </w:p>
        </w:tc>
        <w:tc>
          <w:tcPr>
            <w:tcW w:w="4853" w:type="dxa"/>
            <w:tcBorders>
              <w:top w:val="nil"/>
              <w:left w:val="nil"/>
              <w:bottom w:val="nil"/>
              <w:right w:val="nil"/>
            </w:tcBorders>
            <w:shd w:val="clear" w:color="auto" w:fill="auto"/>
            <w:vAlign w:val="bottom"/>
          </w:tcPr>
          <w:p w14:paraId="386276BC"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مشاورات جهات التنسيق الوطنية للمنبر</w:t>
            </w:r>
          </w:p>
        </w:tc>
        <w:tc>
          <w:tcPr>
            <w:tcW w:w="3260" w:type="dxa"/>
            <w:tcBorders>
              <w:top w:val="nil"/>
              <w:left w:val="nil"/>
              <w:bottom w:val="nil"/>
              <w:right w:val="nil"/>
            </w:tcBorders>
            <w:shd w:val="clear" w:color="auto" w:fill="auto"/>
            <w:vAlign w:val="bottom"/>
          </w:tcPr>
          <w:p w14:paraId="3471CF3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tcPr>
          <w:p w14:paraId="0D27E879"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٤٠٠ ٧</w:t>
            </w:r>
          </w:p>
        </w:tc>
      </w:tr>
      <w:tr w:rsidR="003B3F9F" w:rsidRPr="00C12B2B" w14:paraId="2B193BBC" w14:textId="77777777" w:rsidTr="00B93EF7">
        <w:trPr>
          <w:trHeight w:val="20"/>
          <w:jc w:val="right"/>
        </w:trPr>
        <w:tc>
          <w:tcPr>
            <w:tcW w:w="2977" w:type="dxa"/>
            <w:tcBorders>
              <w:top w:val="nil"/>
              <w:left w:val="nil"/>
              <w:bottom w:val="nil"/>
              <w:right w:val="nil"/>
            </w:tcBorders>
            <w:shd w:val="clear" w:color="auto" w:fill="auto"/>
            <w:vAlign w:val="bottom"/>
          </w:tcPr>
          <w:p w14:paraId="6B4F9FB6"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وكالة البيئة النرويجية</w:t>
            </w:r>
          </w:p>
        </w:tc>
        <w:tc>
          <w:tcPr>
            <w:tcW w:w="4853" w:type="dxa"/>
            <w:tcBorders>
              <w:top w:val="nil"/>
              <w:left w:val="nil"/>
              <w:bottom w:val="nil"/>
              <w:right w:val="nil"/>
            </w:tcBorders>
            <w:shd w:val="clear" w:color="auto" w:fill="auto"/>
            <w:vAlign w:val="bottom"/>
          </w:tcPr>
          <w:p w14:paraId="68AEEC52"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حلقة عمل لزملاء المنبر في الدورة السادسة للاجتماع العام</w:t>
            </w:r>
          </w:p>
        </w:tc>
        <w:tc>
          <w:tcPr>
            <w:tcW w:w="3260" w:type="dxa"/>
            <w:tcBorders>
              <w:top w:val="nil"/>
              <w:left w:val="nil"/>
              <w:bottom w:val="nil"/>
              <w:right w:val="nil"/>
            </w:tcBorders>
            <w:shd w:val="clear" w:color="auto" w:fill="auto"/>
            <w:vAlign w:val="bottom"/>
          </w:tcPr>
          <w:p w14:paraId="19ACF28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tcPr>
          <w:p w14:paraId="1AE05493"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٢٠٠ ٩</w:t>
            </w:r>
          </w:p>
        </w:tc>
      </w:tr>
      <w:tr w:rsidR="003B3F9F" w:rsidRPr="00C12B2B" w14:paraId="4E818985" w14:textId="77777777" w:rsidTr="00B93EF7">
        <w:trPr>
          <w:trHeight w:val="20"/>
          <w:jc w:val="right"/>
        </w:trPr>
        <w:tc>
          <w:tcPr>
            <w:tcW w:w="2977" w:type="dxa"/>
            <w:tcBorders>
              <w:top w:val="nil"/>
              <w:left w:val="nil"/>
              <w:bottom w:val="nil"/>
              <w:right w:val="nil"/>
            </w:tcBorders>
            <w:shd w:val="clear" w:color="auto" w:fill="auto"/>
            <w:vAlign w:val="bottom"/>
            <w:hideMark/>
          </w:tcPr>
          <w:p w14:paraId="021554D9"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وزارة الشؤون الخارجية ووزارة البيئة، فنلندا</w:t>
            </w:r>
          </w:p>
        </w:tc>
        <w:tc>
          <w:tcPr>
            <w:tcW w:w="4853" w:type="dxa"/>
            <w:tcBorders>
              <w:top w:val="nil"/>
              <w:left w:val="nil"/>
              <w:bottom w:val="nil"/>
              <w:right w:val="nil"/>
            </w:tcBorders>
            <w:shd w:val="clear" w:color="auto" w:fill="auto"/>
            <w:vAlign w:val="bottom"/>
            <w:hideMark/>
          </w:tcPr>
          <w:p w14:paraId="0764A92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حلقة العمل الحوارية للمنبر بشأن معارف الشعوب الأصلية والمعارف المحلية للمنطقة القطبية الشمالية </w:t>
            </w:r>
          </w:p>
        </w:tc>
        <w:tc>
          <w:tcPr>
            <w:tcW w:w="3260" w:type="dxa"/>
            <w:tcBorders>
              <w:top w:val="nil"/>
              <w:left w:val="nil"/>
              <w:bottom w:val="nil"/>
              <w:right w:val="nil"/>
            </w:tcBorders>
            <w:shd w:val="clear" w:color="auto" w:fill="auto"/>
            <w:vAlign w:val="bottom"/>
            <w:hideMark/>
          </w:tcPr>
          <w:p w14:paraId="3BB9157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 والتكاليف اللوجستية</w:t>
            </w:r>
          </w:p>
        </w:tc>
        <w:tc>
          <w:tcPr>
            <w:tcW w:w="1418" w:type="dxa"/>
            <w:tcBorders>
              <w:top w:val="nil"/>
              <w:left w:val="nil"/>
              <w:bottom w:val="nil"/>
              <w:right w:val="nil"/>
            </w:tcBorders>
            <w:shd w:val="clear" w:color="auto" w:fill="auto"/>
            <w:noWrap/>
            <w:vAlign w:val="bottom"/>
            <w:hideMark/>
          </w:tcPr>
          <w:p w14:paraId="4679ECE3" w14:textId="77777777" w:rsidR="003B3F9F" w:rsidRPr="00C12B2B" w:rsidRDefault="003B3F9F" w:rsidP="003B3F9F">
            <w:pPr>
              <w:spacing w:before="20" w:after="20"/>
              <w:jc w:val="right"/>
              <w:textDirection w:val="tbRlV"/>
              <w:rPr>
                <w:rFonts w:cs="Traditional Arabic"/>
                <w:sz w:val="24"/>
                <w:szCs w:val="24"/>
                <w:rtl/>
                <w:lang w:val="ar-SA" w:eastAsia="zh-TW"/>
              </w:rPr>
            </w:pPr>
            <w:r w:rsidRPr="00C12B2B">
              <w:rPr>
                <w:rFonts w:cs="Traditional Arabic"/>
                <w:sz w:val="24"/>
                <w:szCs w:val="24"/>
                <w:rtl/>
              </w:rPr>
              <w:t xml:space="preserve">٨٠٠ ٢٨ </w:t>
            </w:r>
          </w:p>
        </w:tc>
      </w:tr>
      <w:tr w:rsidR="003B3F9F" w:rsidRPr="00C12B2B" w14:paraId="0E328C2D" w14:textId="77777777" w:rsidTr="00B93EF7">
        <w:trPr>
          <w:trHeight w:val="20"/>
          <w:jc w:val="right"/>
        </w:trPr>
        <w:tc>
          <w:tcPr>
            <w:tcW w:w="2977" w:type="dxa"/>
            <w:tcBorders>
              <w:top w:val="nil"/>
              <w:left w:val="nil"/>
              <w:bottom w:val="nil"/>
              <w:right w:val="nil"/>
            </w:tcBorders>
            <w:shd w:val="clear" w:color="auto" w:fill="auto"/>
            <w:vAlign w:val="bottom"/>
            <w:hideMark/>
          </w:tcPr>
          <w:p w14:paraId="5A8590F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جامعة </w:t>
            </w:r>
            <w:proofErr w:type="spellStart"/>
            <w:r w:rsidRPr="00C12B2B">
              <w:rPr>
                <w:rFonts w:cs="Traditional Arabic"/>
                <w:sz w:val="24"/>
                <w:szCs w:val="24"/>
                <w:rtl/>
              </w:rPr>
              <w:t>هلسينكي</w:t>
            </w:r>
            <w:proofErr w:type="spellEnd"/>
            <w:r w:rsidRPr="00C12B2B">
              <w:rPr>
                <w:rFonts w:cs="Traditional Arabic"/>
                <w:sz w:val="24"/>
                <w:szCs w:val="24"/>
                <w:rtl/>
              </w:rPr>
              <w:t xml:space="preserve">، فنلندا </w:t>
            </w:r>
          </w:p>
        </w:tc>
        <w:tc>
          <w:tcPr>
            <w:tcW w:w="4853" w:type="dxa"/>
            <w:tcBorders>
              <w:top w:val="nil"/>
              <w:left w:val="nil"/>
              <w:bottom w:val="nil"/>
              <w:right w:val="nil"/>
            </w:tcBorders>
            <w:shd w:val="clear" w:color="auto" w:fill="auto"/>
            <w:vAlign w:val="bottom"/>
            <w:hideMark/>
          </w:tcPr>
          <w:p w14:paraId="5117A29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حلقة العمل الحوارية للمنبر بشأن معارف الشعوب الأصلية والمعارف المحلية للمنطقة القطبية الشمالية </w:t>
            </w:r>
          </w:p>
        </w:tc>
        <w:tc>
          <w:tcPr>
            <w:tcW w:w="3260" w:type="dxa"/>
            <w:tcBorders>
              <w:top w:val="nil"/>
              <w:left w:val="nil"/>
              <w:bottom w:val="nil"/>
              <w:right w:val="nil"/>
            </w:tcBorders>
            <w:shd w:val="clear" w:color="auto" w:fill="auto"/>
            <w:vAlign w:val="bottom"/>
            <w:hideMark/>
          </w:tcPr>
          <w:p w14:paraId="12C601B5"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التكاليف اللوجستية </w:t>
            </w:r>
          </w:p>
        </w:tc>
        <w:tc>
          <w:tcPr>
            <w:tcW w:w="1418" w:type="dxa"/>
            <w:tcBorders>
              <w:top w:val="nil"/>
              <w:left w:val="nil"/>
              <w:bottom w:val="nil"/>
              <w:right w:val="nil"/>
            </w:tcBorders>
            <w:shd w:val="clear" w:color="auto" w:fill="auto"/>
            <w:noWrap/>
            <w:vAlign w:val="bottom"/>
            <w:hideMark/>
          </w:tcPr>
          <w:p w14:paraId="513C37B9"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٢٠٠ ٥ </w:t>
            </w:r>
          </w:p>
        </w:tc>
      </w:tr>
      <w:tr w:rsidR="003B3F9F" w:rsidRPr="00C12B2B" w14:paraId="28A5BD9B" w14:textId="77777777" w:rsidTr="00B93EF7">
        <w:trPr>
          <w:trHeight w:val="20"/>
          <w:jc w:val="right"/>
        </w:trPr>
        <w:tc>
          <w:tcPr>
            <w:tcW w:w="2977" w:type="dxa"/>
            <w:tcBorders>
              <w:top w:val="nil"/>
              <w:left w:val="nil"/>
              <w:bottom w:val="nil"/>
              <w:right w:val="nil"/>
            </w:tcBorders>
            <w:shd w:val="clear" w:color="auto" w:fill="auto"/>
            <w:vAlign w:val="bottom"/>
          </w:tcPr>
          <w:p w14:paraId="44385744"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جامعة </w:t>
            </w:r>
            <w:proofErr w:type="spellStart"/>
            <w:r w:rsidRPr="00C12B2B">
              <w:rPr>
                <w:rFonts w:cs="Traditional Arabic"/>
                <w:sz w:val="24"/>
                <w:szCs w:val="24"/>
                <w:rtl/>
              </w:rPr>
              <w:t>مينسوتا</w:t>
            </w:r>
            <w:proofErr w:type="spellEnd"/>
            <w:r w:rsidRPr="00C12B2B">
              <w:rPr>
                <w:rFonts w:cs="Traditional Arabic"/>
                <w:sz w:val="24"/>
                <w:szCs w:val="24"/>
                <w:rtl/>
              </w:rPr>
              <w:t>، الولايات المتحدة</w:t>
            </w:r>
          </w:p>
        </w:tc>
        <w:tc>
          <w:tcPr>
            <w:tcW w:w="4853" w:type="dxa"/>
            <w:tcBorders>
              <w:top w:val="nil"/>
              <w:left w:val="nil"/>
              <w:bottom w:val="nil"/>
              <w:right w:val="nil"/>
            </w:tcBorders>
            <w:shd w:val="clear" w:color="auto" w:fill="auto"/>
            <w:vAlign w:val="bottom"/>
          </w:tcPr>
          <w:p w14:paraId="40789908" w14:textId="77777777" w:rsidR="003B3F9F" w:rsidRPr="00C12B2B" w:rsidRDefault="003B3F9F" w:rsidP="003B3F9F">
            <w:pPr>
              <w:spacing w:before="20" w:after="20"/>
              <w:textDirection w:val="tbRlV"/>
              <w:rPr>
                <w:rFonts w:cs="Traditional Arabic"/>
                <w:sz w:val="24"/>
                <w:szCs w:val="24"/>
                <w:rtl/>
                <w:lang w:val="ar-SA" w:eastAsia="zh-TW"/>
              </w:rPr>
            </w:pPr>
            <w:r w:rsidRPr="00C12B2B">
              <w:rPr>
                <w:rFonts w:cs="Traditional Arabic"/>
                <w:sz w:val="24"/>
                <w:szCs w:val="24"/>
                <w:rtl/>
              </w:rPr>
              <w:t>اجتماع الخبراء بشأن الفصل ٢ من التقييم العالمي للتنوع البيولوجي وخدمات النظم الإيكولوجية</w:t>
            </w:r>
          </w:p>
        </w:tc>
        <w:tc>
          <w:tcPr>
            <w:tcW w:w="3260" w:type="dxa"/>
            <w:tcBorders>
              <w:top w:val="nil"/>
              <w:left w:val="nil"/>
              <w:bottom w:val="nil"/>
              <w:right w:val="nil"/>
            </w:tcBorders>
            <w:shd w:val="clear" w:color="auto" w:fill="auto"/>
            <w:vAlign w:val="bottom"/>
          </w:tcPr>
          <w:p w14:paraId="6D938CC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tcPr>
          <w:p w14:paraId="508C1245"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٢٠٠ ٢ </w:t>
            </w:r>
          </w:p>
        </w:tc>
      </w:tr>
      <w:tr w:rsidR="003B3F9F" w:rsidRPr="00C12B2B" w14:paraId="4264304F" w14:textId="77777777" w:rsidTr="00B93EF7">
        <w:trPr>
          <w:trHeight w:val="20"/>
          <w:jc w:val="right"/>
        </w:trPr>
        <w:tc>
          <w:tcPr>
            <w:tcW w:w="2977" w:type="dxa"/>
            <w:tcBorders>
              <w:top w:val="nil"/>
              <w:left w:val="nil"/>
              <w:bottom w:val="nil"/>
              <w:right w:val="nil"/>
            </w:tcBorders>
            <w:shd w:val="clear" w:color="auto" w:fill="auto"/>
            <w:vAlign w:val="bottom"/>
            <w:hideMark/>
          </w:tcPr>
          <w:p w14:paraId="7967A34B"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المركز العالمي لرصد حفظ الطبيعة</w:t>
            </w:r>
          </w:p>
        </w:tc>
        <w:tc>
          <w:tcPr>
            <w:tcW w:w="4853" w:type="dxa"/>
            <w:tcBorders>
              <w:top w:val="nil"/>
              <w:left w:val="nil"/>
              <w:bottom w:val="nil"/>
              <w:right w:val="nil"/>
            </w:tcBorders>
            <w:shd w:val="clear" w:color="auto" w:fill="auto"/>
            <w:vAlign w:val="bottom"/>
            <w:hideMark/>
          </w:tcPr>
          <w:p w14:paraId="17F07919"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الدعم التقني (المساهمة بنواتج نموذجية) للتقييم العالمي </w:t>
            </w:r>
          </w:p>
        </w:tc>
        <w:tc>
          <w:tcPr>
            <w:tcW w:w="3260" w:type="dxa"/>
            <w:tcBorders>
              <w:top w:val="nil"/>
              <w:left w:val="nil"/>
              <w:bottom w:val="nil"/>
              <w:right w:val="nil"/>
            </w:tcBorders>
            <w:shd w:val="clear" w:color="auto" w:fill="auto"/>
            <w:vAlign w:val="bottom"/>
            <w:hideMark/>
          </w:tcPr>
          <w:p w14:paraId="7F62698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تكاليف الموظفين</w:t>
            </w:r>
          </w:p>
        </w:tc>
        <w:tc>
          <w:tcPr>
            <w:tcW w:w="1418" w:type="dxa"/>
            <w:tcBorders>
              <w:top w:val="nil"/>
              <w:left w:val="nil"/>
              <w:bottom w:val="nil"/>
              <w:right w:val="nil"/>
            </w:tcBorders>
            <w:shd w:val="clear" w:color="auto" w:fill="auto"/>
            <w:noWrap/>
            <w:vAlign w:val="bottom"/>
            <w:hideMark/>
          </w:tcPr>
          <w:p w14:paraId="7D766741"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١٢٨ </w:t>
            </w:r>
          </w:p>
        </w:tc>
      </w:tr>
      <w:tr w:rsidR="003B3F9F" w:rsidRPr="00C12B2B" w14:paraId="7FB03481" w14:textId="77777777" w:rsidTr="00B93EF7">
        <w:trPr>
          <w:trHeight w:val="20"/>
          <w:jc w:val="right"/>
        </w:trPr>
        <w:tc>
          <w:tcPr>
            <w:tcW w:w="2977" w:type="dxa"/>
            <w:tcBorders>
              <w:top w:val="nil"/>
              <w:left w:val="nil"/>
              <w:bottom w:val="nil"/>
              <w:right w:val="nil"/>
            </w:tcBorders>
            <w:shd w:val="clear" w:color="auto" w:fill="auto"/>
            <w:vAlign w:val="bottom"/>
          </w:tcPr>
          <w:p w14:paraId="189E1EBE"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المركز العالمي لرصد حفظ الطبيعة</w:t>
            </w:r>
          </w:p>
        </w:tc>
        <w:tc>
          <w:tcPr>
            <w:tcW w:w="4853" w:type="dxa"/>
            <w:tcBorders>
              <w:top w:val="nil"/>
              <w:left w:val="nil"/>
              <w:bottom w:val="nil"/>
              <w:right w:val="nil"/>
            </w:tcBorders>
            <w:shd w:val="clear" w:color="auto" w:fill="auto"/>
            <w:vAlign w:val="bottom"/>
          </w:tcPr>
          <w:p w14:paraId="050E22E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اجتماع فريق الخبراء المعني بأدوات ومنهجيات دعم السياسات</w:t>
            </w:r>
          </w:p>
        </w:tc>
        <w:tc>
          <w:tcPr>
            <w:tcW w:w="3260" w:type="dxa"/>
            <w:tcBorders>
              <w:top w:val="nil"/>
              <w:left w:val="nil"/>
              <w:bottom w:val="nil"/>
              <w:right w:val="nil"/>
            </w:tcBorders>
            <w:shd w:val="clear" w:color="auto" w:fill="auto"/>
            <w:vAlign w:val="bottom"/>
          </w:tcPr>
          <w:p w14:paraId="0A5E0DD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المكان</w:t>
            </w:r>
          </w:p>
        </w:tc>
        <w:tc>
          <w:tcPr>
            <w:tcW w:w="1418" w:type="dxa"/>
            <w:tcBorders>
              <w:top w:val="nil"/>
              <w:left w:val="nil"/>
              <w:bottom w:val="nil"/>
              <w:right w:val="nil"/>
            </w:tcBorders>
            <w:shd w:val="clear" w:color="auto" w:fill="auto"/>
            <w:noWrap/>
            <w:vAlign w:val="bottom"/>
          </w:tcPr>
          <w:p w14:paraId="5546296E"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٦٠٠ ٧</w:t>
            </w:r>
          </w:p>
        </w:tc>
      </w:tr>
      <w:tr w:rsidR="003B3F9F" w:rsidRPr="00C12B2B" w14:paraId="48119D0E" w14:textId="77777777" w:rsidTr="00B93EF7">
        <w:trPr>
          <w:trHeight w:val="20"/>
          <w:jc w:val="right"/>
        </w:trPr>
        <w:tc>
          <w:tcPr>
            <w:tcW w:w="2977" w:type="dxa"/>
            <w:tcBorders>
              <w:top w:val="nil"/>
              <w:left w:val="nil"/>
              <w:bottom w:val="nil"/>
              <w:right w:val="nil"/>
            </w:tcBorders>
            <w:shd w:val="clear" w:color="auto" w:fill="auto"/>
            <w:vAlign w:val="bottom"/>
          </w:tcPr>
          <w:p w14:paraId="25DB2703"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هولندا</w:t>
            </w:r>
          </w:p>
        </w:tc>
        <w:tc>
          <w:tcPr>
            <w:tcW w:w="4853" w:type="dxa"/>
            <w:tcBorders>
              <w:top w:val="nil"/>
              <w:left w:val="nil"/>
              <w:bottom w:val="nil"/>
              <w:right w:val="nil"/>
            </w:tcBorders>
            <w:shd w:val="clear" w:color="auto" w:fill="auto"/>
            <w:vAlign w:val="bottom"/>
          </w:tcPr>
          <w:p w14:paraId="6374522A"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حلقة العمل المتعلقة بالعمل بشأن السيناريوهات والنماذج</w:t>
            </w:r>
          </w:p>
        </w:tc>
        <w:tc>
          <w:tcPr>
            <w:tcW w:w="3260" w:type="dxa"/>
            <w:tcBorders>
              <w:top w:val="nil"/>
              <w:left w:val="nil"/>
              <w:bottom w:val="nil"/>
              <w:right w:val="nil"/>
            </w:tcBorders>
            <w:shd w:val="clear" w:color="auto" w:fill="auto"/>
            <w:vAlign w:val="bottom"/>
          </w:tcPr>
          <w:p w14:paraId="0080F85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 والتكاليف اللوجستية</w:t>
            </w:r>
          </w:p>
        </w:tc>
        <w:tc>
          <w:tcPr>
            <w:tcW w:w="1418" w:type="dxa"/>
            <w:tcBorders>
              <w:top w:val="nil"/>
              <w:left w:val="nil"/>
              <w:bottom w:val="nil"/>
              <w:right w:val="nil"/>
            </w:tcBorders>
            <w:shd w:val="clear" w:color="auto" w:fill="auto"/>
            <w:noWrap/>
            <w:vAlign w:val="bottom"/>
          </w:tcPr>
          <w:p w14:paraId="6EC2F3D8"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٥٠٠ ١١</w:t>
            </w:r>
          </w:p>
        </w:tc>
      </w:tr>
      <w:tr w:rsidR="003B3F9F" w:rsidRPr="00C12B2B" w14:paraId="491625F9" w14:textId="77777777" w:rsidTr="00B93EF7">
        <w:trPr>
          <w:trHeight w:val="20"/>
          <w:jc w:val="right"/>
        </w:trPr>
        <w:tc>
          <w:tcPr>
            <w:tcW w:w="2977" w:type="dxa"/>
            <w:tcBorders>
              <w:top w:val="nil"/>
              <w:left w:val="nil"/>
              <w:bottom w:val="nil"/>
              <w:right w:val="nil"/>
            </w:tcBorders>
            <w:shd w:val="clear" w:color="auto" w:fill="auto"/>
            <w:vAlign w:val="bottom"/>
            <w:hideMark/>
          </w:tcPr>
          <w:p w14:paraId="66C30391"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وزارة البيئة، جمهورية كوريا</w:t>
            </w:r>
          </w:p>
        </w:tc>
        <w:tc>
          <w:tcPr>
            <w:tcW w:w="4853" w:type="dxa"/>
            <w:tcBorders>
              <w:top w:val="nil"/>
              <w:left w:val="nil"/>
              <w:bottom w:val="nil"/>
              <w:right w:val="nil"/>
            </w:tcBorders>
            <w:shd w:val="clear" w:color="auto" w:fill="auto"/>
            <w:vAlign w:val="bottom"/>
            <w:hideMark/>
          </w:tcPr>
          <w:p w14:paraId="626CB794"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إلى خبراء المنبر للمشاركة في اجتماعات المؤلفين</w:t>
            </w:r>
          </w:p>
        </w:tc>
        <w:tc>
          <w:tcPr>
            <w:tcW w:w="3260" w:type="dxa"/>
            <w:tcBorders>
              <w:top w:val="nil"/>
              <w:left w:val="nil"/>
              <w:bottom w:val="nil"/>
              <w:right w:val="nil"/>
            </w:tcBorders>
            <w:shd w:val="clear" w:color="auto" w:fill="auto"/>
            <w:vAlign w:val="bottom"/>
            <w:hideMark/>
          </w:tcPr>
          <w:p w14:paraId="7FCB83CD"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تقديم الدعم للمشاركين</w:t>
            </w:r>
          </w:p>
        </w:tc>
        <w:tc>
          <w:tcPr>
            <w:tcW w:w="1418" w:type="dxa"/>
            <w:tcBorders>
              <w:top w:val="nil"/>
              <w:left w:val="nil"/>
              <w:bottom w:val="nil"/>
              <w:right w:val="nil"/>
            </w:tcBorders>
            <w:shd w:val="clear" w:color="auto" w:fill="auto"/>
            <w:noWrap/>
            <w:vAlign w:val="bottom"/>
            <w:hideMark/>
          </w:tcPr>
          <w:p w14:paraId="3D8C43E9"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 xml:space="preserve">٠٠٠ ١٢ </w:t>
            </w:r>
          </w:p>
        </w:tc>
      </w:tr>
      <w:tr w:rsidR="003B3F9F" w:rsidRPr="00C12B2B" w14:paraId="737D7797" w14:textId="77777777" w:rsidTr="00B93EF7">
        <w:trPr>
          <w:trHeight w:val="20"/>
          <w:jc w:val="right"/>
        </w:trPr>
        <w:tc>
          <w:tcPr>
            <w:tcW w:w="2977" w:type="dxa"/>
            <w:tcBorders>
              <w:top w:val="nil"/>
              <w:left w:val="nil"/>
              <w:bottom w:val="single" w:sz="4" w:space="0" w:color="auto"/>
              <w:right w:val="nil"/>
            </w:tcBorders>
            <w:shd w:val="clear" w:color="auto" w:fill="auto"/>
            <w:vAlign w:val="bottom"/>
            <w:hideMark/>
          </w:tcPr>
          <w:p w14:paraId="71BBA39C"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كولومبيا </w:t>
            </w:r>
          </w:p>
        </w:tc>
        <w:tc>
          <w:tcPr>
            <w:tcW w:w="4853" w:type="dxa"/>
            <w:tcBorders>
              <w:top w:val="nil"/>
              <w:left w:val="nil"/>
              <w:bottom w:val="single" w:sz="4" w:space="0" w:color="auto"/>
              <w:right w:val="nil"/>
            </w:tcBorders>
            <w:shd w:val="clear" w:color="auto" w:fill="auto"/>
            <w:vAlign w:val="bottom"/>
            <w:hideMark/>
          </w:tcPr>
          <w:p w14:paraId="468095ED"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 xml:space="preserve">استضافة الدورة السادسة للاجتماع العام </w:t>
            </w:r>
          </w:p>
        </w:tc>
        <w:tc>
          <w:tcPr>
            <w:tcW w:w="3260" w:type="dxa"/>
            <w:tcBorders>
              <w:top w:val="nil"/>
              <w:left w:val="nil"/>
              <w:bottom w:val="single" w:sz="4" w:space="0" w:color="auto"/>
              <w:right w:val="nil"/>
            </w:tcBorders>
            <w:shd w:val="clear" w:color="auto" w:fill="auto"/>
            <w:vAlign w:val="bottom"/>
            <w:hideMark/>
          </w:tcPr>
          <w:p w14:paraId="4E04817C" w14:textId="77777777" w:rsidR="003B3F9F" w:rsidRPr="00C12B2B" w:rsidRDefault="003B3F9F" w:rsidP="003B3F9F">
            <w:pPr>
              <w:spacing w:before="20" w:after="20"/>
              <w:textDirection w:val="tbRlV"/>
              <w:rPr>
                <w:rFonts w:cs="Traditional Arabic"/>
                <w:color w:val="000000"/>
                <w:sz w:val="24"/>
                <w:szCs w:val="24"/>
                <w:rtl/>
                <w:lang w:val="ar-SA" w:eastAsia="zh-TW"/>
              </w:rPr>
            </w:pPr>
            <w:r w:rsidRPr="00C12B2B">
              <w:rPr>
                <w:rFonts w:cs="Traditional Arabic"/>
                <w:sz w:val="24"/>
                <w:szCs w:val="24"/>
                <w:rtl/>
              </w:rPr>
              <w:t>المكان وموظفو الدعم والأمن والاتصالات والسفر واليوم المخصص للجهات صاحبة المصلحة</w:t>
            </w:r>
          </w:p>
        </w:tc>
        <w:tc>
          <w:tcPr>
            <w:tcW w:w="1418" w:type="dxa"/>
            <w:tcBorders>
              <w:top w:val="nil"/>
              <w:left w:val="nil"/>
              <w:bottom w:val="single" w:sz="4" w:space="0" w:color="auto"/>
              <w:right w:val="nil"/>
            </w:tcBorders>
            <w:shd w:val="clear" w:color="auto" w:fill="auto"/>
            <w:vAlign w:val="bottom"/>
            <w:hideMark/>
          </w:tcPr>
          <w:p w14:paraId="1DE84A77" w14:textId="77777777" w:rsidR="003B3F9F" w:rsidRPr="00C12B2B" w:rsidRDefault="003B3F9F" w:rsidP="003B3F9F">
            <w:pPr>
              <w:spacing w:before="20" w:after="20"/>
              <w:jc w:val="right"/>
              <w:textDirection w:val="tbRlV"/>
              <w:rPr>
                <w:rFonts w:cs="Traditional Arabic"/>
                <w:color w:val="000000"/>
                <w:sz w:val="24"/>
                <w:szCs w:val="24"/>
                <w:rtl/>
                <w:lang w:val="ar-SA" w:eastAsia="zh-TW"/>
              </w:rPr>
            </w:pPr>
            <w:r w:rsidRPr="00C12B2B">
              <w:rPr>
                <w:rFonts w:cs="Traditional Arabic"/>
                <w:sz w:val="24"/>
                <w:szCs w:val="24"/>
                <w:rtl/>
              </w:rPr>
              <w:t>٥٠٠ ٨٣٩</w:t>
            </w:r>
          </w:p>
        </w:tc>
      </w:tr>
      <w:tr w:rsidR="003B3F9F" w:rsidRPr="00C12B2B" w14:paraId="0A283EE3" w14:textId="77777777" w:rsidTr="00B93EF7">
        <w:trPr>
          <w:trHeight w:val="20"/>
          <w:jc w:val="right"/>
        </w:trPr>
        <w:tc>
          <w:tcPr>
            <w:tcW w:w="2977" w:type="dxa"/>
            <w:tcBorders>
              <w:top w:val="single" w:sz="4" w:space="0" w:color="auto"/>
              <w:left w:val="nil"/>
              <w:bottom w:val="single" w:sz="4" w:space="0" w:color="auto"/>
              <w:right w:val="nil"/>
            </w:tcBorders>
            <w:shd w:val="clear" w:color="auto" w:fill="auto"/>
            <w:vAlign w:val="bottom"/>
            <w:hideMark/>
          </w:tcPr>
          <w:p w14:paraId="2F61DD2F" w14:textId="77777777" w:rsidR="003B3F9F" w:rsidRPr="00C12B2B" w:rsidRDefault="003B3F9F" w:rsidP="003B3F9F">
            <w:pPr>
              <w:spacing w:before="20" w:after="20"/>
              <w:textDirection w:val="tbRlV"/>
              <w:rPr>
                <w:rFonts w:cs="Traditional Arabic"/>
                <w:b/>
                <w:bCs/>
                <w:color w:val="000000"/>
                <w:sz w:val="24"/>
                <w:szCs w:val="24"/>
                <w:rtl/>
                <w:lang w:val="ar-SA" w:eastAsia="zh-TW"/>
              </w:rPr>
            </w:pPr>
            <w:r w:rsidRPr="00C12B2B">
              <w:rPr>
                <w:rFonts w:cs="Traditional Arabic"/>
                <w:b/>
                <w:bCs/>
                <w:sz w:val="24"/>
                <w:szCs w:val="24"/>
                <w:rtl/>
              </w:rPr>
              <w:t>المجموع الفرعي، (2)</w:t>
            </w:r>
          </w:p>
        </w:tc>
        <w:tc>
          <w:tcPr>
            <w:tcW w:w="4853" w:type="dxa"/>
            <w:tcBorders>
              <w:top w:val="single" w:sz="4" w:space="0" w:color="auto"/>
              <w:left w:val="nil"/>
              <w:bottom w:val="single" w:sz="4" w:space="0" w:color="auto"/>
              <w:right w:val="nil"/>
            </w:tcBorders>
            <w:shd w:val="clear" w:color="auto" w:fill="auto"/>
            <w:vAlign w:val="bottom"/>
            <w:hideMark/>
          </w:tcPr>
          <w:p w14:paraId="586F1B54" w14:textId="5952B36D" w:rsidR="003B3F9F" w:rsidRPr="00394038" w:rsidRDefault="008D5D7E" w:rsidP="00394038">
            <w:pPr>
              <w:spacing w:before="20" w:after="20"/>
              <w:rPr>
                <w:rFonts w:cs="Traditional Arabic"/>
                <w:b/>
                <w:bCs/>
                <w:color w:val="000000"/>
                <w:sz w:val="24"/>
                <w:szCs w:val="24"/>
                <w:rtl/>
              </w:rPr>
            </w:pPr>
            <w:r>
              <w:rPr>
                <w:rFonts w:cs="Traditional Arabic" w:hint="cs"/>
                <w:b/>
                <w:bCs/>
                <w:color w:val="000000"/>
                <w:sz w:val="24"/>
                <w:szCs w:val="24"/>
                <w:rtl/>
                <w:lang w:val="en-GB"/>
              </w:rPr>
              <w:t>-</w:t>
            </w:r>
          </w:p>
        </w:tc>
        <w:tc>
          <w:tcPr>
            <w:tcW w:w="3260" w:type="dxa"/>
            <w:tcBorders>
              <w:top w:val="single" w:sz="4" w:space="0" w:color="auto"/>
              <w:left w:val="nil"/>
              <w:bottom w:val="single" w:sz="4" w:space="0" w:color="auto"/>
              <w:right w:val="nil"/>
            </w:tcBorders>
            <w:shd w:val="clear" w:color="auto" w:fill="auto"/>
            <w:vAlign w:val="bottom"/>
            <w:hideMark/>
          </w:tcPr>
          <w:p w14:paraId="39785BC1" w14:textId="54BA43B3" w:rsidR="003B3F9F" w:rsidRPr="00C12B2B" w:rsidRDefault="008D5D7E" w:rsidP="00394038">
            <w:pPr>
              <w:spacing w:before="20" w:after="20"/>
              <w:rPr>
                <w:rFonts w:cs="Traditional Arabic"/>
                <w:b/>
                <w:bCs/>
                <w:color w:val="000000"/>
                <w:sz w:val="24"/>
                <w:szCs w:val="24"/>
                <w:rtl/>
                <w:lang w:val="en-GB"/>
              </w:rPr>
            </w:pPr>
            <w:r>
              <w:rPr>
                <w:rFonts w:cs="Traditional Arabic" w:hint="cs"/>
                <w:b/>
                <w:bCs/>
                <w:color w:val="000000"/>
                <w:sz w:val="24"/>
                <w:szCs w:val="24"/>
                <w:rtl/>
                <w:lang w:val="en-GB"/>
              </w:rPr>
              <w:t>-</w:t>
            </w:r>
          </w:p>
        </w:tc>
        <w:tc>
          <w:tcPr>
            <w:tcW w:w="1418" w:type="dxa"/>
            <w:tcBorders>
              <w:top w:val="single" w:sz="4" w:space="0" w:color="auto"/>
              <w:left w:val="nil"/>
              <w:bottom w:val="single" w:sz="4" w:space="0" w:color="auto"/>
              <w:right w:val="nil"/>
            </w:tcBorders>
            <w:shd w:val="clear" w:color="auto" w:fill="auto"/>
            <w:vAlign w:val="bottom"/>
            <w:hideMark/>
          </w:tcPr>
          <w:p w14:paraId="5964C6B7" w14:textId="77777777" w:rsidR="003B3F9F" w:rsidRPr="00C12B2B" w:rsidRDefault="003B3F9F" w:rsidP="003B3F9F">
            <w:pPr>
              <w:spacing w:before="20" w:after="20"/>
              <w:jc w:val="right"/>
              <w:textDirection w:val="tbRlV"/>
              <w:rPr>
                <w:rFonts w:cs="Traditional Arabic"/>
                <w:b/>
                <w:bCs/>
                <w:color w:val="000000"/>
                <w:sz w:val="24"/>
                <w:szCs w:val="24"/>
                <w:rtl/>
                <w:lang w:val="ar-SA" w:eastAsia="zh-TW"/>
              </w:rPr>
            </w:pPr>
            <w:r w:rsidRPr="00C12B2B">
              <w:rPr>
                <w:rFonts w:cs="Traditional Arabic"/>
                <w:b/>
                <w:bCs/>
                <w:sz w:val="24"/>
                <w:szCs w:val="24"/>
                <w:rtl/>
              </w:rPr>
              <w:t xml:space="preserve">٤٠٠ ١٢١ ١ </w:t>
            </w:r>
          </w:p>
        </w:tc>
      </w:tr>
      <w:tr w:rsidR="003B3F9F" w:rsidRPr="00C12B2B" w14:paraId="0D0F76BB" w14:textId="77777777" w:rsidTr="00B93EF7">
        <w:trPr>
          <w:trHeight w:val="20"/>
          <w:jc w:val="right"/>
        </w:trPr>
        <w:tc>
          <w:tcPr>
            <w:tcW w:w="2977" w:type="dxa"/>
            <w:tcBorders>
              <w:top w:val="single" w:sz="4" w:space="0" w:color="auto"/>
              <w:left w:val="nil"/>
              <w:bottom w:val="single" w:sz="12" w:space="0" w:color="auto"/>
              <w:right w:val="nil"/>
            </w:tcBorders>
            <w:shd w:val="clear" w:color="auto" w:fill="auto"/>
            <w:vAlign w:val="bottom"/>
            <w:hideMark/>
          </w:tcPr>
          <w:p w14:paraId="45014D3A" w14:textId="77777777" w:rsidR="003B3F9F" w:rsidRPr="00C12B2B" w:rsidRDefault="003B3F9F" w:rsidP="003B3F9F">
            <w:pPr>
              <w:spacing w:before="20" w:after="20"/>
              <w:textDirection w:val="tbRlV"/>
              <w:rPr>
                <w:rFonts w:cs="Traditional Arabic"/>
                <w:b/>
                <w:bCs/>
                <w:color w:val="000000"/>
                <w:sz w:val="24"/>
                <w:szCs w:val="24"/>
                <w:rtl/>
                <w:lang w:val="ar-SA" w:eastAsia="zh-TW"/>
              </w:rPr>
            </w:pPr>
            <w:r w:rsidRPr="00C12B2B">
              <w:rPr>
                <w:rFonts w:cs="Traditional Arabic"/>
                <w:b/>
                <w:bCs/>
                <w:sz w:val="24"/>
                <w:szCs w:val="24"/>
                <w:rtl/>
              </w:rPr>
              <w:t>المجموع</w:t>
            </w:r>
          </w:p>
        </w:tc>
        <w:tc>
          <w:tcPr>
            <w:tcW w:w="4853" w:type="dxa"/>
            <w:tcBorders>
              <w:top w:val="single" w:sz="4" w:space="0" w:color="auto"/>
              <w:left w:val="nil"/>
              <w:bottom w:val="single" w:sz="12" w:space="0" w:color="auto"/>
              <w:right w:val="nil"/>
            </w:tcBorders>
            <w:shd w:val="clear" w:color="auto" w:fill="auto"/>
            <w:vAlign w:val="bottom"/>
            <w:hideMark/>
          </w:tcPr>
          <w:p w14:paraId="5DFC7DD7" w14:textId="75467DFD" w:rsidR="003B3F9F" w:rsidRPr="003C0CD8" w:rsidRDefault="003B3F9F" w:rsidP="00394038">
            <w:pPr>
              <w:spacing w:before="20" w:after="20"/>
              <w:rPr>
                <w:rFonts w:cs="Traditional Arabic"/>
                <w:b/>
                <w:bCs/>
                <w:color w:val="000000"/>
                <w:sz w:val="24"/>
                <w:szCs w:val="24"/>
                <w:rtl/>
                <w:lang w:val="en-GB"/>
              </w:rPr>
            </w:pPr>
            <w:r w:rsidRPr="00C12B2B">
              <w:rPr>
                <w:rFonts w:cs="Traditional Arabic"/>
                <w:b/>
                <w:bCs/>
                <w:color w:val="000000"/>
                <w:sz w:val="24"/>
                <w:szCs w:val="24"/>
                <w:rtl/>
                <w:lang w:val="en-GB"/>
              </w:rPr>
              <w:t> </w:t>
            </w:r>
            <w:r w:rsidR="003C0CD8" w:rsidRPr="00394038">
              <w:rPr>
                <w:rFonts w:cs="Traditional Arabic"/>
                <w:b/>
                <w:bCs/>
                <w:color w:val="000000"/>
                <w:sz w:val="24"/>
                <w:szCs w:val="24"/>
                <w:lang w:val="en-GB"/>
              </w:rPr>
              <w:t>-</w:t>
            </w:r>
          </w:p>
        </w:tc>
        <w:tc>
          <w:tcPr>
            <w:tcW w:w="3260" w:type="dxa"/>
            <w:tcBorders>
              <w:top w:val="single" w:sz="4" w:space="0" w:color="auto"/>
              <w:left w:val="nil"/>
              <w:bottom w:val="single" w:sz="12" w:space="0" w:color="auto"/>
              <w:right w:val="nil"/>
            </w:tcBorders>
            <w:shd w:val="clear" w:color="auto" w:fill="auto"/>
            <w:vAlign w:val="bottom"/>
            <w:hideMark/>
          </w:tcPr>
          <w:p w14:paraId="3A747DCB" w14:textId="08C40179" w:rsidR="003B3F9F" w:rsidRPr="00C12B2B" w:rsidRDefault="003C0CD8" w:rsidP="00394038">
            <w:pPr>
              <w:spacing w:before="20" w:after="20"/>
              <w:rPr>
                <w:rFonts w:cs="Traditional Arabic"/>
                <w:b/>
                <w:bCs/>
                <w:color w:val="000000"/>
                <w:sz w:val="24"/>
                <w:szCs w:val="24"/>
                <w:rtl/>
                <w:lang w:val="en-GB"/>
              </w:rPr>
            </w:pPr>
            <w:r>
              <w:rPr>
                <w:rFonts w:cs="Traditional Arabic"/>
                <w:b/>
                <w:bCs/>
                <w:color w:val="000000"/>
                <w:sz w:val="24"/>
                <w:szCs w:val="24"/>
                <w:lang w:val="en-GB"/>
              </w:rPr>
              <w:t>-</w:t>
            </w:r>
          </w:p>
        </w:tc>
        <w:tc>
          <w:tcPr>
            <w:tcW w:w="1418" w:type="dxa"/>
            <w:tcBorders>
              <w:top w:val="single" w:sz="4" w:space="0" w:color="auto"/>
              <w:left w:val="nil"/>
              <w:bottom w:val="single" w:sz="12" w:space="0" w:color="auto"/>
              <w:right w:val="nil"/>
            </w:tcBorders>
            <w:shd w:val="clear" w:color="auto" w:fill="auto"/>
            <w:vAlign w:val="bottom"/>
            <w:hideMark/>
          </w:tcPr>
          <w:p w14:paraId="220AA2AC" w14:textId="77777777" w:rsidR="003B3F9F" w:rsidRPr="00C12B2B" w:rsidRDefault="003B3F9F" w:rsidP="003B3F9F">
            <w:pPr>
              <w:spacing w:before="20" w:after="20"/>
              <w:jc w:val="right"/>
              <w:textDirection w:val="tbRlV"/>
              <w:rPr>
                <w:rFonts w:cs="Traditional Arabic"/>
                <w:b/>
                <w:bCs/>
                <w:color w:val="000000"/>
                <w:sz w:val="24"/>
                <w:szCs w:val="24"/>
                <w:rtl/>
                <w:lang w:val="ar-SA" w:eastAsia="zh-TW"/>
              </w:rPr>
            </w:pPr>
            <w:r w:rsidRPr="00C12B2B">
              <w:rPr>
                <w:rFonts w:cs="Traditional Arabic"/>
                <w:b/>
                <w:bCs/>
                <w:sz w:val="24"/>
                <w:szCs w:val="24"/>
                <w:rtl/>
              </w:rPr>
              <w:t xml:space="preserve">١٦٠ ٥٥٦ ٣ </w:t>
            </w:r>
          </w:p>
        </w:tc>
      </w:tr>
    </w:tbl>
    <w:p w14:paraId="254A9A09" w14:textId="77777777" w:rsidR="003B3F9F" w:rsidRPr="003B3F9F" w:rsidRDefault="003B3F9F" w:rsidP="003B3F9F">
      <w:pPr>
        <w:spacing w:before="60"/>
        <w:ind w:left="1247"/>
        <w:textDirection w:val="tbRlV"/>
        <w:rPr>
          <w:rFonts w:eastAsia="MS Mincho" w:cs="Traditional Arabic"/>
          <w:b/>
          <w:sz w:val="18"/>
          <w:szCs w:val="30"/>
          <w:rtl/>
          <w:lang w:val="ar-SA" w:eastAsia="zh-TW"/>
        </w:rPr>
      </w:pPr>
    </w:p>
    <w:p w14:paraId="3A04044A" w14:textId="77777777" w:rsidR="003B3F9F" w:rsidRPr="00394038" w:rsidRDefault="003B3F9F" w:rsidP="003B3F9F">
      <w:pPr>
        <w:bidi w:val="0"/>
        <w:ind w:left="1247" w:firstLine="624"/>
        <w:rPr>
          <w:rFonts w:eastAsia="MS Mincho" w:cs="Traditional Arabic"/>
          <w:b/>
          <w:sz w:val="8"/>
          <w:szCs w:val="8"/>
          <w:rtl/>
        </w:rPr>
      </w:pPr>
    </w:p>
    <w:p w14:paraId="47256D7D" w14:textId="77777777" w:rsidR="003B3F9F" w:rsidRPr="00F36D28" w:rsidRDefault="003B3F9F" w:rsidP="003B3F9F">
      <w:pPr>
        <w:bidi w:val="0"/>
        <w:ind w:left="1247" w:firstLine="624"/>
        <w:rPr>
          <w:rFonts w:eastAsia="MS Mincho" w:cs="Traditional Arabic"/>
          <w:b/>
          <w:sz w:val="18"/>
          <w:szCs w:val="20"/>
          <w:rtl/>
          <w:lang w:val="en-GB"/>
        </w:rPr>
        <w:sectPr w:rsidR="003B3F9F" w:rsidRPr="00F36D28" w:rsidSect="00286644">
          <w:headerReference w:type="even" r:id="rId30"/>
          <w:headerReference w:type="default" r:id="rId31"/>
          <w:headerReference w:type="first" r:id="rId32"/>
          <w:footerReference w:type="first" r:id="rId33"/>
          <w:pgSz w:w="16840" w:h="11907" w:orient="landscape" w:code="9"/>
          <w:pgMar w:top="907" w:right="992" w:bottom="1418" w:left="1418" w:header="539" w:footer="975" w:gutter="0"/>
          <w:cols w:space="539"/>
          <w:titlePg/>
          <w:docGrid w:linePitch="360"/>
        </w:sectPr>
      </w:pPr>
    </w:p>
    <w:p w14:paraId="01E62FC0" w14:textId="77777777" w:rsidR="003B3F9F" w:rsidRPr="003B3F9F" w:rsidRDefault="003B3F9F" w:rsidP="00E26FA2">
      <w:pPr>
        <w:numPr>
          <w:ilvl w:val="0"/>
          <w:numId w:val="95"/>
        </w:numPr>
        <w:spacing w:after="120"/>
        <w:ind w:left="1134"/>
        <w:jc w:val="both"/>
        <w:textDirection w:val="tbRlV"/>
        <w:rPr>
          <w:rFonts w:eastAsia="MS Mincho" w:cs="Traditional Arabic"/>
          <w:bCs/>
          <w:sz w:val="18"/>
          <w:szCs w:val="30"/>
          <w:rtl/>
          <w:lang w:val="ar-SA" w:eastAsia="zh-TW"/>
        </w:rPr>
      </w:pPr>
      <w:r w:rsidRPr="003B3F9F">
        <w:rPr>
          <w:rFonts w:cs="Traditional Arabic"/>
          <w:sz w:val="24"/>
          <w:szCs w:val="30"/>
          <w:rtl/>
        </w:rPr>
        <w:lastRenderedPageBreak/>
        <w:t>في العام 2018، واصل المنبر تحفيز الأنشطة التي تدعم أهدافه وغاياته، وبخاصة فيما يتعلق بإنتاج المعارف الجديدة وبناء القدرات. ويقدم الجدول ٤ أمثلة على المشاريع أو حلقات العمل الدولية المعروفة للأمانة، التي بلغت قيمتها 63,6 مليون دولار لعام 2018.</w:t>
      </w:r>
    </w:p>
    <w:p w14:paraId="5CD226D2" w14:textId="77777777" w:rsidR="00E26FA2"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b/>
          <w:bCs/>
          <w:sz w:val="24"/>
          <w:szCs w:val="30"/>
          <w:rtl/>
        </w:rPr>
      </w:pPr>
      <w:r w:rsidRPr="003B3F9F">
        <w:rPr>
          <w:rFonts w:cs="Traditional Arabic"/>
          <w:sz w:val="24"/>
          <w:szCs w:val="30"/>
          <w:rtl/>
        </w:rPr>
        <w:t>الجدول 4</w:t>
      </w:r>
    </w:p>
    <w:p w14:paraId="76C29C55" w14:textId="1D583ABD" w:rsidR="003B3F9F" w:rsidRPr="00E26FA2"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b/>
          <w:bCs/>
          <w:sz w:val="20"/>
          <w:szCs w:val="30"/>
          <w:rtl/>
          <w:lang w:val="ar-SA" w:eastAsia="zh-TW"/>
        </w:rPr>
      </w:pPr>
      <w:r w:rsidRPr="00E26FA2">
        <w:rPr>
          <w:rFonts w:cs="Traditional Arabic"/>
          <w:b/>
          <w:bCs/>
          <w:sz w:val="24"/>
          <w:szCs w:val="30"/>
          <w:rtl/>
        </w:rPr>
        <w:t>أمثلة للأنشطة التي تولى المنبر تحفيزها في العام 2018</w:t>
      </w:r>
    </w:p>
    <w:p w14:paraId="22F462F1" w14:textId="77777777" w:rsidR="003B3F9F" w:rsidRPr="003B3F9F" w:rsidRDefault="003B3F9F" w:rsidP="003B3F9F">
      <w:pPr>
        <w:keepNext/>
        <w:keepLines/>
        <w:tabs>
          <w:tab w:val="left" w:pos="1247"/>
          <w:tab w:val="left" w:pos="1814"/>
          <w:tab w:val="left" w:pos="2381"/>
          <w:tab w:val="left" w:pos="2948"/>
          <w:tab w:val="left" w:pos="3515"/>
          <w:tab w:val="left" w:pos="3969"/>
        </w:tabs>
        <w:suppressAutoHyphens/>
        <w:spacing w:after="60"/>
        <w:ind w:left="1247"/>
        <w:textDirection w:val="tbRlV"/>
        <w:rPr>
          <w:rFonts w:cs="Traditional Arabic"/>
          <w:bCs/>
          <w:sz w:val="18"/>
          <w:szCs w:val="30"/>
          <w:rtl/>
          <w:lang w:val="ar-SA" w:eastAsia="zh-TW"/>
        </w:rPr>
      </w:pPr>
      <w:r w:rsidRPr="003B3F9F">
        <w:rPr>
          <w:rFonts w:cs="Traditional Arabic"/>
          <w:sz w:val="24"/>
          <w:szCs w:val="30"/>
          <w:rtl/>
        </w:rPr>
        <w:t>(بملايين دولارات الولايات المتحدة)</w:t>
      </w:r>
    </w:p>
    <w:tbl>
      <w:tblPr>
        <w:bidiVisual/>
        <w:tblW w:w="8363" w:type="dxa"/>
        <w:jc w:val="right"/>
        <w:tblLayout w:type="fixed"/>
        <w:tblLook w:val="04A0" w:firstRow="1" w:lastRow="0" w:firstColumn="1" w:lastColumn="0" w:noHBand="0" w:noVBand="1"/>
      </w:tblPr>
      <w:tblGrid>
        <w:gridCol w:w="2230"/>
        <w:gridCol w:w="1673"/>
        <w:gridCol w:w="3482"/>
        <w:gridCol w:w="978"/>
      </w:tblGrid>
      <w:tr w:rsidR="003B3F9F" w:rsidRPr="004F1114" w14:paraId="3A338166" w14:textId="77777777" w:rsidTr="00B93EF7">
        <w:trPr>
          <w:trHeight w:val="20"/>
          <w:tblHeader/>
          <w:jc w:val="right"/>
        </w:trPr>
        <w:tc>
          <w:tcPr>
            <w:tcW w:w="2268" w:type="dxa"/>
            <w:tcBorders>
              <w:top w:val="single" w:sz="4" w:space="0" w:color="auto"/>
              <w:left w:val="nil"/>
              <w:bottom w:val="single" w:sz="12" w:space="0" w:color="auto"/>
              <w:right w:val="nil"/>
            </w:tcBorders>
            <w:shd w:val="clear" w:color="auto" w:fill="auto"/>
            <w:vAlign w:val="bottom"/>
            <w:hideMark/>
          </w:tcPr>
          <w:p w14:paraId="14847DE9" w14:textId="77777777" w:rsidR="003B3F9F" w:rsidRPr="004F1114" w:rsidRDefault="003B3F9F" w:rsidP="003B3F9F">
            <w:pPr>
              <w:spacing w:before="40" w:after="40"/>
              <w:textDirection w:val="tbRlV"/>
              <w:rPr>
                <w:rFonts w:ascii="Traditional Arabic" w:hAnsi="Traditional Arabic" w:cs="Traditional Arabic"/>
                <w:i/>
                <w:iCs/>
                <w:color w:val="000000"/>
                <w:sz w:val="24"/>
                <w:szCs w:val="24"/>
                <w:rtl/>
                <w:lang w:val="ar-SA" w:eastAsia="zh-TW"/>
              </w:rPr>
            </w:pPr>
            <w:r w:rsidRPr="004F1114">
              <w:rPr>
                <w:rFonts w:ascii="Traditional Arabic" w:hAnsi="Traditional Arabic" w:cs="Traditional Arabic"/>
                <w:i/>
                <w:iCs/>
                <w:sz w:val="24"/>
                <w:szCs w:val="24"/>
                <w:rtl/>
              </w:rPr>
              <w:t>الحكومة المانحة</w:t>
            </w:r>
            <w:r w:rsidRPr="004F1114">
              <w:rPr>
                <w:rFonts w:ascii="Traditional Arabic" w:hAnsi="Traditional Arabic" w:cs="Traditional Arabic"/>
                <w:sz w:val="24"/>
                <w:szCs w:val="24"/>
                <w:rtl/>
              </w:rPr>
              <w:t>/المؤسسة المانحة</w:t>
            </w:r>
          </w:p>
        </w:tc>
        <w:tc>
          <w:tcPr>
            <w:tcW w:w="1701" w:type="dxa"/>
            <w:tcBorders>
              <w:top w:val="single" w:sz="4" w:space="0" w:color="auto"/>
              <w:left w:val="nil"/>
              <w:bottom w:val="single" w:sz="12" w:space="0" w:color="auto"/>
              <w:right w:val="nil"/>
            </w:tcBorders>
            <w:shd w:val="clear" w:color="auto" w:fill="auto"/>
            <w:vAlign w:val="bottom"/>
            <w:hideMark/>
          </w:tcPr>
          <w:p w14:paraId="39DF1CA0" w14:textId="77777777" w:rsidR="003B3F9F" w:rsidRPr="004F1114" w:rsidRDefault="003B3F9F" w:rsidP="003B3F9F">
            <w:pPr>
              <w:spacing w:before="40" w:after="40"/>
              <w:textDirection w:val="tbRlV"/>
              <w:rPr>
                <w:rFonts w:ascii="Traditional Arabic" w:hAnsi="Traditional Arabic" w:cs="Traditional Arabic"/>
                <w:i/>
                <w:iCs/>
                <w:color w:val="000000"/>
                <w:sz w:val="24"/>
                <w:szCs w:val="24"/>
                <w:rtl/>
                <w:lang w:val="ar-SA" w:eastAsia="zh-TW"/>
              </w:rPr>
            </w:pPr>
            <w:r w:rsidRPr="004F1114">
              <w:rPr>
                <w:rFonts w:ascii="Traditional Arabic" w:hAnsi="Traditional Arabic" w:cs="Traditional Arabic"/>
                <w:i/>
                <w:iCs/>
                <w:sz w:val="24"/>
                <w:szCs w:val="24"/>
                <w:rtl/>
              </w:rPr>
              <w:t>قيادة المشروع</w:t>
            </w:r>
          </w:p>
        </w:tc>
        <w:tc>
          <w:tcPr>
            <w:tcW w:w="3544" w:type="dxa"/>
            <w:tcBorders>
              <w:top w:val="single" w:sz="4" w:space="0" w:color="auto"/>
              <w:left w:val="nil"/>
              <w:bottom w:val="single" w:sz="12" w:space="0" w:color="auto"/>
              <w:right w:val="nil"/>
            </w:tcBorders>
            <w:shd w:val="clear" w:color="auto" w:fill="auto"/>
            <w:noWrap/>
            <w:vAlign w:val="bottom"/>
            <w:hideMark/>
          </w:tcPr>
          <w:p w14:paraId="3F59FCD1" w14:textId="77777777" w:rsidR="003B3F9F" w:rsidRPr="004F1114" w:rsidRDefault="003B3F9F" w:rsidP="003B3F9F">
            <w:pPr>
              <w:spacing w:before="40" w:after="40"/>
              <w:textDirection w:val="tbRlV"/>
              <w:rPr>
                <w:rFonts w:ascii="Traditional Arabic" w:hAnsi="Traditional Arabic" w:cs="Traditional Arabic"/>
                <w:i/>
                <w:iCs/>
                <w:color w:val="000000"/>
                <w:sz w:val="24"/>
                <w:szCs w:val="24"/>
                <w:rtl/>
                <w:lang w:val="ar-SA" w:eastAsia="zh-TW"/>
              </w:rPr>
            </w:pPr>
            <w:r w:rsidRPr="004F1114">
              <w:rPr>
                <w:rFonts w:ascii="Traditional Arabic" w:hAnsi="Traditional Arabic" w:cs="Traditional Arabic"/>
                <w:i/>
                <w:iCs/>
                <w:sz w:val="24"/>
                <w:szCs w:val="24"/>
                <w:rtl/>
              </w:rPr>
              <w:t>النشاط</w:t>
            </w:r>
          </w:p>
        </w:tc>
        <w:tc>
          <w:tcPr>
            <w:tcW w:w="992" w:type="dxa"/>
            <w:tcBorders>
              <w:top w:val="single" w:sz="4" w:space="0" w:color="auto"/>
              <w:left w:val="nil"/>
              <w:bottom w:val="single" w:sz="12" w:space="0" w:color="auto"/>
              <w:right w:val="nil"/>
            </w:tcBorders>
            <w:shd w:val="clear" w:color="auto" w:fill="auto"/>
            <w:vAlign w:val="bottom"/>
            <w:hideMark/>
          </w:tcPr>
          <w:p w14:paraId="7A44BDD5" w14:textId="77777777" w:rsidR="003B3F9F" w:rsidRPr="004F1114" w:rsidRDefault="003B3F9F" w:rsidP="003B3F9F">
            <w:pPr>
              <w:spacing w:before="40" w:after="40"/>
              <w:jc w:val="right"/>
              <w:textDirection w:val="tbRlV"/>
              <w:rPr>
                <w:rFonts w:ascii="Traditional Arabic" w:hAnsi="Traditional Arabic" w:cs="Traditional Arabic"/>
                <w:i/>
                <w:iCs/>
                <w:color w:val="000000"/>
                <w:sz w:val="24"/>
                <w:szCs w:val="24"/>
                <w:rtl/>
                <w:lang w:val="ar-SA" w:eastAsia="zh-TW"/>
              </w:rPr>
            </w:pPr>
            <w:r w:rsidRPr="004F1114">
              <w:rPr>
                <w:rFonts w:ascii="Traditional Arabic" w:hAnsi="Traditional Arabic" w:cs="Traditional Arabic"/>
                <w:i/>
                <w:iCs/>
                <w:sz w:val="24"/>
                <w:szCs w:val="24"/>
                <w:rtl/>
              </w:rPr>
              <w:t>القيمة التقديرية</w:t>
            </w:r>
            <w:r w:rsidRPr="004F1114">
              <w:rPr>
                <w:rFonts w:ascii="Traditional Arabic" w:hAnsi="Traditional Arabic" w:cs="Traditional Arabic"/>
                <w:sz w:val="24"/>
                <w:szCs w:val="24"/>
                <w:rtl/>
              </w:rPr>
              <w:t xml:space="preserve"> </w:t>
            </w:r>
          </w:p>
        </w:tc>
      </w:tr>
      <w:tr w:rsidR="003B3F9F" w:rsidRPr="004F1114" w14:paraId="12DDDE45" w14:textId="77777777" w:rsidTr="00B93EF7">
        <w:trPr>
          <w:trHeight w:val="20"/>
          <w:jc w:val="right"/>
        </w:trPr>
        <w:tc>
          <w:tcPr>
            <w:tcW w:w="2268" w:type="dxa"/>
            <w:tcBorders>
              <w:top w:val="single" w:sz="12" w:space="0" w:color="auto"/>
              <w:left w:val="nil"/>
              <w:bottom w:val="single" w:sz="4" w:space="0" w:color="auto"/>
              <w:right w:val="nil"/>
            </w:tcBorders>
            <w:shd w:val="clear" w:color="auto" w:fill="auto"/>
            <w:vAlign w:val="bottom"/>
            <w:hideMark/>
          </w:tcPr>
          <w:p w14:paraId="64F80AFB" w14:textId="77777777" w:rsidR="003B3F9F" w:rsidRPr="004F1114" w:rsidRDefault="003B3F9F" w:rsidP="003B3F9F">
            <w:pPr>
              <w:spacing w:before="40" w:after="40"/>
              <w:textDirection w:val="tbRlV"/>
              <w:rPr>
                <w:rFonts w:ascii="Traditional Arabic" w:hAnsi="Traditional Arabic" w:cs="Traditional Arabic"/>
                <w:b/>
                <w:color w:val="000000"/>
                <w:sz w:val="24"/>
                <w:szCs w:val="24"/>
                <w:rtl/>
                <w:lang w:val="ar-SA" w:eastAsia="zh-TW"/>
              </w:rPr>
            </w:pPr>
            <w:r w:rsidRPr="004F1114">
              <w:rPr>
                <w:rFonts w:ascii="Traditional Arabic" w:hAnsi="Traditional Arabic" w:cs="Traditional Arabic"/>
                <w:b/>
                <w:bCs/>
                <w:sz w:val="24"/>
                <w:szCs w:val="24"/>
                <w:rtl/>
              </w:rPr>
              <w:t>إنتاج المعارف الجديدة</w:t>
            </w:r>
          </w:p>
        </w:tc>
        <w:tc>
          <w:tcPr>
            <w:tcW w:w="1701" w:type="dxa"/>
            <w:tcBorders>
              <w:top w:val="single" w:sz="12" w:space="0" w:color="auto"/>
              <w:left w:val="nil"/>
              <w:bottom w:val="single" w:sz="4" w:space="0" w:color="auto"/>
              <w:right w:val="nil"/>
            </w:tcBorders>
            <w:shd w:val="clear" w:color="auto" w:fill="auto"/>
            <w:vAlign w:val="bottom"/>
            <w:hideMark/>
          </w:tcPr>
          <w:p w14:paraId="1ACA32BA" w14:textId="77777777" w:rsidR="003B3F9F" w:rsidRPr="004F1114" w:rsidRDefault="003B3F9F" w:rsidP="003B3F9F">
            <w:pPr>
              <w:bidi w:val="0"/>
              <w:spacing w:before="40" w:after="40"/>
              <w:rPr>
                <w:rFonts w:ascii="Traditional Arabic" w:hAnsi="Traditional Arabic" w:cs="Traditional Arabic"/>
                <w:color w:val="000000"/>
                <w:sz w:val="24"/>
                <w:szCs w:val="24"/>
                <w:rtl/>
                <w:lang w:val="en-GB"/>
              </w:rPr>
            </w:pPr>
          </w:p>
        </w:tc>
        <w:tc>
          <w:tcPr>
            <w:tcW w:w="3544" w:type="dxa"/>
            <w:tcBorders>
              <w:top w:val="single" w:sz="12" w:space="0" w:color="auto"/>
              <w:left w:val="nil"/>
              <w:bottom w:val="single" w:sz="4" w:space="0" w:color="auto"/>
              <w:right w:val="nil"/>
            </w:tcBorders>
            <w:shd w:val="clear" w:color="auto" w:fill="auto"/>
            <w:vAlign w:val="bottom"/>
            <w:hideMark/>
          </w:tcPr>
          <w:p w14:paraId="5A08C07E" w14:textId="77777777" w:rsidR="003B3F9F" w:rsidRPr="004F1114" w:rsidRDefault="003B3F9F" w:rsidP="003B3F9F">
            <w:pPr>
              <w:bidi w:val="0"/>
              <w:spacing w:before="40" w:after="40"/>
              <w:rPr>
                <w:rFonts w:ascii="Traditional Arabic" w:hAnsi="Traditional Arabic" w:cs="Traditional Arabic"/>
                <w:color w:val="000000"/>
                <w:sz w:val="24"/>
                <w:szCs w:val="24"/>
                <w:rtl/>
                <w:lang w:val="en-GB"/>
              </w:rPr>
            </w:pPr>
          </w:p>
        </w:tc>
        <w:tc>
          <w:tcPr>
            <w:tcW w:w="992" w:type="dxa"/>
            <w:tcBorders>
              <w:top w:val="single" w:sz="12" w:space="0" w:color="auto"/>
              <w:left w:val="nil"/>
              <w:bottom w:val="single" w:sz="4" w:space="0" w:color="auto"/>
              <w:right w:val="nil"/>
            </w:tcBorders>
            <w:shd w:val="clear" w:color="auto" w:fill="auto"/>
            <w:noWrap/>
            <w:vAlign w:val="bottom"/>
            <w:hideMark/>
          </w:tcPr>
          <w:p w14:paraId="1CCD8116" w14:textId="77777777" w:rsidR="003B3F9F" w:rsidRPr="004F1114" w:rsidRDefault="003B3F9F" w:rsidP="003B3F9F">
            <w:pPr>
              <w:bidi w:val="0"/>
              <w:spacing w:before="40" w:after="40"/>
              <w:jc w:val="right"/>
              <w:rPr>
                <w:rFonts w:ascii="Traditional Arabic" w:hAnsi="Traditional Arabic" w:cs="Traditional Arabic"/>
                <w:color w:val="000000"/>
                <w:sz w:val="24"/>
                <w:szCs w:val="24"/>
                <w:rtl/>
                <w:lang w:val="en-GB"/>
              </w:rPr>
            </w:pPr>
          </w:p>
        </w:tc>
      </w:tr>
      <w:tr w:rsidR="003B3F9F" w:rsidRPr="004F1114" w14:paraId="0DBBC6D4" w14:textId="77777777" w:rsidTr="00B93EF7">
        <w:trPr>
          <w:trHeight w:val="20"/>
          <w:jc w:val="right"/>
        </w:trPr>
        <w:tc>
          <w:tcPr>
            <w:tcW w:w="2268" w:type="dxa"/>
            <w:tcBorders>
              <w:top w:val="single" w:sz="4" w:space="0" w:color="auto"/>
              <w:left w:val="nil"/>
              <w:bottom w:val="nil"/>
              <w:right w:val="nil"/>
            </w:tcBorders>
            <w:shd w:val="clear" w:color="auto" w:fill="auto"/>
            <w:vAlign w:val="bottom"/>
          </w:tcPr>
          <w:p w14:paraId="64A4B629" w14:textId="77777777"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الاتحاد الأوروبي (أفق ٢٠٢٠)</w:t>
            </w:r>
          </w:p>
        </w:tc>
        <w:tc>
          <w:tcPr>
            <w:tcW w:w="1701" w:type="dxa"/>
            <w:tcBorders>
              <w:top w:val="single" w:sz="4" w:space="0" w:color="auto"/>
              <w:left w:val="nil"/>
              <w:bottom w:val="nil"/>
              <w:right w:val="nil"/>
            </w:tcBorders>
            <w:shd w:val="clear" w:color="auto" w:fill="auto"/>
            <w:vAlign w:val="bottom"/>
          </w:tcPr>
          <w:p w14:paraId="1DED2C79"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الاتحاد الأوروبي</w:t>
            </w:r>
          </w:p>
        </w:tc>
        <w:tc>
          <w:tcPr>
            <w:tcW w:w="3544" w:type="dxa"/>
            <w:tcBorders>
              <w:top w:val="single" w:sz="4" w:space="0" w:color="auto"/>
              <w:left w:val="nil"/>
              <w:bottom w:val="nil"/>
              <w:right w:val="nil"/>
            </w:tcBorders>
            <w:shd w:val="clear" w:color="auto" w:fill="auto"/>
            <w:vAlign w:val="bottom"/>
          </w:tcPr>
          <w:p w14:paraId="2ECFCED0" w14:textId="77777777" w:rsidR="003B3F9F" w:rsidRPr="004F1114" w:rsidRDefault="003B3F9F" w:rsidP="003B3F9F">
            <w:pPr>
              <w:spacing w:before="40" w:after="40"/>
              <w:textDirection w:val="tbRlV"/>
              <w:rPr>
                <w:rFonts w:ascii="Traditional Arabic" w:eastAsia="MS Mincho" w:hAnsi="Traditional Arabic" w:cs="Traditional Arabic"/>
                <w:iCs/>
                <w:color w:val="000000"/>
                <w:sz w:val="24"/>
                <w:szCs w:val="24"/>
                <w:rtl/>
                <w:lang w:val="ar-SA" w:eastAsia="zh-TW"/>
              </w:rPr>
            </w:pPr>
            <w:r w:rsidRPr="004F1114">
              <w:rPr>
                <w:rFonts w:ascii="Traditional Arabic" w:hAnsi="Traditional Arabic" w:cs="Traditional Arabic"/>
                <w:sz w:val="24"/>
                <w:szCs w:val="24"/>
                <w:rtl/>
              </w:rPr>
              <w:t>دعوتان لتقديم اقتراحات تدعم المنبر:</w:t>
            </w:r>
          </w:p>
          <w:p w14:paraId="753DC585" w14:textId="77777777" w:rsidR="003B3F9F" w:rsidRPr="004F1114" w:rsidRDefault="003B3F9F" w:rsidP="003B3F9F">
            <w:pPr>
              <w:spacing w:before="40" w:after="40"/>
              <w:textDirection w:val="tbRlV"/>
              <w:rPr>
                <w:rFonts w:ascii="Traditional Arabic" w:eastAsia="MS Mincho" w:hAnsi="Traditional Arabic" w:cs="Traditional Arabic"/>
                <w:iCs/>
                <w:color w:val="000000"/>
                <w:sz w:val="24"/>
                <w:szCs w:val="24"/>
                <w:rtl/>
                <w:lang w:val="ar-SA" w:eastAsia="zh-TW"/>
              </w:rPr>
            </w:pPr>
            <w:r w:rsidRPr="004F1114">
              <w:rPr>
                <w:rFonts w:ascii="Traditional Arabic" w:hAnsi="Traditional Arabic" w:cs="Traditional Arabic"/>
                <w:sz w:val="24"/>
                <w:szCs w:val="24"/>
                <w:rtl/>
              </w:rPr>
              <w:t>- تقدير قيمة الطبيعة: تعميم رأس المال الطبيعي في السياسات</w:t>
            </w:r>
          </w:p>
          <w:p w14:paraId="5DCF75DA"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تقدير قيمة الطبيعة: تعميم رأس المال الثقافي في اتخاذ القرارات في مجال الأعمال</w:t>
            </w:r>
          </w:p>
        </w:tc>
        <w:tc>
          <w:tcPr>
            <w:tcW w:w="992" w:type="dxa"/>
            <w:tcBorders>
              <w:top w:val="single" w:sz="4" w:space="0" w:color="auto"/>
              <w:left w:val="nil"/>
              <w:bottom w:val="nil"/>
              <w:right w:val="nil"/>
            </w:tcBorders>
            <w:shd w:val="clear" w:color="auto" w:fill="auto"/>
            <w:noWrap/>
            <w:vAlign w:val="bottom"/>
          </w:tcPr>
          <w:p w14:paraId="78AF28E0" w14:textId="77777777" w:rsidR="005249AA" w:rsidRPr="004F1114" w:rsidRDefault="005249AA" w:rsidP="005249AA">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٣,٣</w:t>
            </w:r>
          </w:p>
          <w:p w14:paraId="7AE913D1"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50920AF9"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٢,٢</w:t>
            </w:r>
          </w:p>
        </w:tc>
      </w:tr>
      <w:tr w:rsidR="003B3F9F" w:rsidRPr="004F1114" w14:paraId="47E2C1C0" w14:textId="77777777" w:rsidTr="00B93EF7">
        <w:trPr>
          <w:trHeight w:val="20"/>
          <w:jc w:val="right"/>
        </w:trPr>
        <w:tc>
          <w:tcPr>
            <w:tcW w:w="2268" w:type="dxa"/>
            <w:tcBorders>
              <w:top w:val="nil"/>
              <w:left w:val="nil"/>
              <w:bottom w:val="nil"/>
              <w:right w:val="nil"/>
            </w:tcBorders>
            <w:shd w:val="clear" w:color="auto" w:fill="auto"/>
            <w:vAlign w:val="bottom"/>
          </w:tcPr>
          <w:p w14:paraId="77C77AB8" w14:textId="77777777" w:rsidR="003B3F9F" w:rsidRPr="004F1114" w:rsidRDefault="003B3F9F" w:rsidP="003B3F9F">
            <w:pPr>
              <w:bidi w:val="0"/>
              <w:spacing w:before="40" w:after="40"/>
              <w:rPr>
                <w:rFonts w:ascii="Traditional Arabic" w:eastAsia="MS Mincho" w:hAnsi="Traditional Arabic" w:cs="Traditional Arabic"/>
                <w:sz w:val="24"/>
                <w:szCs w:val="24"/>
                <w:rtl/>
                <w:lang w:val="en-GB"/>
              </w:rPr>
            </w:pPr>
          </w:p>
        </w:tc>
        <w:tc>
          <w:tcPr>
            <w:tcW w:w="1701" w:type="dxa"/>
            <w:tcBorders>
              <w:top w:val="nil"/>
              <w:left w:val="nil"/>
              <w:bottom w:val="nil"/>
              <w:right w:val="nil"/>
            </w:tcBorders>
            <w:shd w:val="clear" w:color="auto" w:fill="auto"/>
            <w:vAlign w:val="bottom"/>
          </w:tcPr>
          <w:p w14:paraId="3ABBDE87" w14:textId="77777777" w:rsidR="003B3F9F" w:rsidRPr="00394038" w:rsidRDefault="003B3F9F" w:rsidP="003B3F9F">
            <w:pPr>
              <w:bidi w:val="0"/>
              <w:spacing w:before="40" w:after="40"/>
              <w:rPr>
                <w:rFonts w:ascii="Traditional Arabic" w:hAnsi="Traditional Arabic" w:cs="Traditional Arabic"/>
                <w:color w:val="000000"/>
                <w:sz w:val="24"/>
                <w:szCs w:val="24"/>
                <w:rtl/>
              </w:rPr>
            </w:pPr>
          </w:p>
        </w:tc>
        <w:tc>
          <w:tcPr>
            <w:tcW w:w="3544" w:type="dxa"/>
            <w:tcBorders>
              <w:top w:val="nil"/>
              <w:left w:val="nil"/>
              <w:bottom w:val="nil"/>
              <w:right w:val="nil"/>
            </w:tcBorders>
            <w:shd w:val="clear" w:color="auto" w:fill="auto"/>
            <w:vAlign w:val="bottom"/>
          </w:tcPr>
          <w:p w14:paraId="5454BA48" w14:textId="27F233F1"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أربع دعوات لتقديم اقتراحات من أجل إرشاد التقييمات العلمية الدولية الرئيسية</w:t>
            </w:r>
            <w:r w:rsidR="00B34C5C" w:rsidRPr="004F1114">
              <w:rPr>
                <w:rFonts w:ascii="Traditional Arabic" w:hAnsi="Traditional Arabic" w:cs="Traditional Arabic"/>
                <w:sz w:val="24"/>
                <w:szCs w:val="24"/>
                <w:rtl/>
              </w:rPr>
              <w:t>،</w:t>
            </w:r>
            <w:r w:rsidRPr="004F1114">
              <w:rPr>
                <w:rFonts w:ascii="Traditional Arabic" w:hAnsi="Traditional Arabic" w:cs="Traditional Arabic"/>
                <w:sz w:val="24"/>
                <w:szCs w:val="24"/>
                <w:rtl/>
              </w:rPr>
              <w:t xml:space="preserve"> مثل تلك التي تجريها الهيئة الحكومية الدولية المعنية بتغير المناخ والمنبر الحكومي الدولي في مجال العلوم والسياسات وخدمات النظم الإيكولوجية: </w:t>
            </w:r>
          </w:p>
          <w:p w14:paraId="517B42CF" w14:textId="11BF7481" w:rsidR="003B3F9F" w:rsidRPr="004F1114" w:rsidRDefault="003B3F9F" w:rsidP="003B3F9F">
            <w:pPr>
              <w:spacing w:before="40" w:after="40"/>
              <w:textDirection w:val="tbRlV"/>
              <w:rPr>
                <w:rFonts w:ascii="Traditional Arabic" w:eastAsia="MS Mincho" w:hAnsi="Traditional Arabic" w:cs="Traditional Arabic"/>
                <w:iCs/>
                <w:color w:val="000000"/>
                <w:sz w:val="24"/>
                <w:szCs w:val="24"/>
                <w:rtl/>
                <w:lang w:val="ar-SA" w:eastAsia="zh-TW"/>
              </w:rPr>
            </w:pPr>
            <w:r w:rsidRPr="004F1114">
              <w:rPr>
                <w:rFonts w:ascii="Traditional Arabic" w:hAnsi="Traditional Arabic" w:cs="Traditional Arabic"/>
                <w:sz w:val="24"/>
                <w:szCs w:val="24"/>
                <w:rtl/>
              </w:rPr>
              <w:t>- آثار تغير المناخ على الصحة في أوروبا</w:t>
            </w:r>
            <w:r w:rsidR="00B34C5C" w:rsidRPr="004F1114">
              <w:rPr>
                <w:rFonts w:ascii="Traditional Arabic" w:hAnsi="Traditional Arabic" w:cs="Traditional Arabic"/>
                <w:sz w:val="24"/>
                <w:szCs w:val="24"/>
                <w:rtl/>
              </w:rPr>
              <w:t>،</w:t>
            </w:r>
            <w:r w:rsidRPr="004F1114">
              <w:rPr>
                <w:rFonts w:ascii="Traditional Arabic" w:hAnsi="Traditional Arabic" w:cs="Traditional Arabic"/>
                <w:sz w:val="24"/>
                <w:szCs w:val="24"/>
                <w:rtl/>
              </w:rPr>
              <w:t xml:space="preserve"> و</w:t>
            </w:r>
          </w:p>
          <w:p w14:paraId="00BED333" w14:textId="77777777" w:rsidR="003B3F9F" w:rsidRPr="004F1114" w:rsidRDefault="003B3F9F" w:rsidP="003B3F9F">
            <w:pPr>
              <w:spacing w:before="40" w:after="40"/>
              <w:textDirection w:val="tbRlV"/>
              <w:rPr>
                <w:rFonts w:ascii="Traditional Arabic" w:eastAsia="MS Mincho" w:hAnsi="Traditional Arabic" w:cs="Traditional Arabic"/>
                <w:iCs/>
                <w:color w:val="000000"/>
                <w:sz w:val="24"/>
                <w:szCs w:val="24"/>
                <w:rtl/>
                <w:lang w:val="ar-SA" w:eastAsia="zh-TW"/>
              </w:rPr>
            </w:pPr>
            <w:r w:rsidRPr="004F1114">
              <w:rPr>
                <w:rFonts w:ascii="Traditional Arabic" w:hAnsi="Traditional Arabic" w:cs="Traditional Arabic"/>
                <w:sz w:val="24"/>
                <w:szCs w:val="24"/>
                <w:rtl/>
              </w:rPr>
              <w:t>- الآثار المترتبة على تغير المناخ على الصعيد العالمي من منظور أوروبي</w:t>
            </w:r>
          </w:p>
          <w:p w14:paraId="33B8F065"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 الترابط بين تغير المناخ والتنوع البيولوجي وخدمات النظم الإيكولوجية </w:t>
            </w:r>
          </w:p>
          <w:p w14:paraId="58EB1441"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 أنشطة مبادرة التمويل المشترك التابعة لشبكة أبحاث المنطقة الأوروبية </w:t>
            </w:r>
            <w:r w:rsidRPr="00C12B2B">
              <w:rPr>
                <w:rFonts w:asciiTheme="majorBidi" w:hAnsiTheme="majorBidi" w:cstheme="majorBidi"/>
                <w:sz w:val="18"/>
                <w:szCs w:val="18"/>
                <w:rtl/>
              </w:rPr>
              <w:t>(</w:t>
            </w:r>
            <w:r w:rsidRPr="00C12B2B">
              <w:rPr>
                <w:rFonts w:asciiTheme="majorBidi" w:hAnsiTheme="majorBidi" w:cstheme="majorBidi"/>
                <w:sz w:val="18"/>
                <w:szCs w:val="18"/>
              </w:rPr>
              <w:t>ERA-NET</w:t>
            </w:r>
            <w:r w:rsidRPr="00C12B2B">
              <w:rPr>
                <w:rFonts w:asciiTheme="majorBidi" w:hAnsiTheme="majorBidi" w:cstheme="majorBidi"/>
                <w:sz w:val="18"/>
                <w:szCs w:val="18"/>
                <w:rtl/>
              </w:rPr>
              <w:t xml:space="preserve">) </w:t>
            </w:r>
            <w:r w:rsidRPr="004F1114">
              <w:rPr>
                <w:rFonts w:ascii="Traditional Arabic" w:hAnsi="Traditional Arabic" w:cs="Traditional Arabic"/>
                <w:sz w:val="24"/>
                <w:szCs w:val="24"/>
                <w:rtl/>
              </w:rPr>
              <w:t>في مجال التنوع البيولوجي وتغير المناخ: الآثار وردود الفعل والحلول القائمة على الطبيعة من أجل التكيف مع تغير المناخ والتخفيف منه</w:t>
            </w:r>
          </w:p>
        </w:tc>
        <w:tc>
          <w:tcPr>
            <w:tcW w:w="992" w:type="dxa"/>
            <w:tcBorders>
              <w:top w:val="nil"/>
              <w:left w:val="nil"/>
              <w:bottom w:val="nil"/>
              <w:right w:val="nil"/>
            </w:tcBorders>
            <w:shd w:val="clear" w:color="auto" w:fill="auto"/>
            <w:noWrap/>
            <w:vAlign w:val="bottom"/>
          </w:tcPr>
          <w:p w14:paraId="4D74E47B"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186E2332"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5448E6D7"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0BCCB05B"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٢٢,٣</w:t>
            </w:r>
          </w:p>
          <w:p w14:paraId="46965C43"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6CE007BB"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٢٧,٩</w:t>
            </w:r>
          </w:p>
          <w:p w14:paraId="69957F13"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2738FCB5"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50436872"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p w14:paraId="450ABC33"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٥,٦</w:t>
            </w:r>
          </w:p>
        </w:tc>
      </w:tr>
      <w:tr w:rsidR="003B3F9F" w:rsidRPr="004F1114" w14:paraId="5AE527A8" w14:textId="77777777" w:rsidTr="00B93EF7">
        <w:trPr>
          <w:trHeight w:val="20"/>
          <w:jc w:val="right"/>
        </w:trPr>
        <w:tc>
          <w:tcPr>
            <w:tcW w:w="2268" w:type="dxa"/>
            <w:tcBorders>
              <w:top w:val="nil"/>
              <w:left w:val="nil"/>
              <w:bottom w:val="nil"/>
              <w:right w:val="nil"/>
            </w:tcBorders>
            <w:shd w:val="clear" w:color="auto" w:fill="auto"/>
            <w:vAlign w:val="bottom"/>
            <w:hideMark/>
          </w:tcPr>
          <w:p w14:paraId="612FB8B1"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برنامج العلوم التابع لمؤسسة غوردون وبيتي مور ومؤسسة </w:t>
            </w:r>
            <w:proofErr w:type="spellStart"/>
            <w:r w:rsidRPr="004F1114">
              <w:rPr>
                <w:rFonts w:ascii="Traditional Arabic" w:hAnsi="Traditional Arabic" w:cs="Traditional Arabic"/>
                <w:sz w:val="24"/>
                <w:szCs w:val="24"/>
                <w:rtl/>
              </w:rPr>
              <w:t>نوميس</w:t>
            </w:r>
            <w:proofErr w:type="spellEnd"/>
            <w:r w:rsidRPr="004F1114">
              <w:rPr>
                <w:rFonts w:ascii="Traditional Arabic" w:hAnsi="Traditional Arabic" w:cs="Traditional Arabic"/>
                <w:sz w:val="24"/>
                <w:szCs w:val="24"/>
                <w:rtl/>
              </w:rPr>
              <w:t xml:space="preserve"> </w:t>
            </w:r>
            <w:r w:rsidRPr="00C12B2B">
              <w:rPr>
                <w:rFonts w:asciiTheme="majorBidi" w:hAnsiTheme="majorBidi" w:cstheme="majorBidi"/>
                <w:sz w:val="18"/>
                <w:szCs w:val="18"/>
                <w:rtl/>
              </w:rPr>
              <w:t>(</w:t>
            </w:r>
            <w:r w:rsidRPr="00C12B2B">
              <w:rPr>
                <w:rFonts w:asciiTheme="majorBidi" w:hAnsiTheme="majorBidi" w:cstheme="majorBidi"/>
                <w:sz w:val="18"/>
                <w:szCs w:val="18"/>
              </w:rPr>
              <w:t>NOMIS</w:t>
            </w:r>
            <w:r w:rsidRPr="00C12B2B">
              <w:rPr>
                <w:rFonts w:asciiTheme="majorBidi" w:hAnsiTheme="majorBidi" w:cstheme="majorBidi"/>
                <w:sz w:val="18"/>
                <w:szCs w:val="18"/>
                <w:rtl/>
              </w:rPr>
              <w:t xml:space="preserve"> </w:t>
            </w:r>
            <w:r w:rsidRPr="00C12B2B">
              <w:rPr>
                <w:rFonts w:asciiTheme="majorBidi" w:hAnsiTheme="majorBidi" w:cstheme="majorBidi"/>
                <w:sz w:val="18"/>
                <w:szCs w:val="18"/>
              </w:rPr>
              <w:t>Foundation</w:t>
            </w:r>
            <w:r w:rsidRPr="00C12B2B">
              <w:rPr>
                <w:rFonts w:asciiTheme="majorBidi" w:hAnsiTheme="majorBidi" w:cstheme="majorBidi"/>
                <w:sz w:val="18"/>
                <w:szCs w:val="18"/>
                <w:rtl/>
              </w:rPr>
              <w:t>)</w:t>
            </w:r>
          </w:p>
        </w:tc>
        <w:tc>
          <w:tcPr>
            <w:tcW w:w="1701" w:type="dxa"/>
            <w:tcBorders>
              <w:top w:val="nil"/>
              <w:left w:val="nil"/>
              <w:bottom w:val="nil"/>
              <w:right w:val="nil"/>
            </w:tcBorders>
            <w:shd w:val="clear" w:color="auto" w:fill="auto"/>
            <w:vAlign w:val="bottom"/>
            <w:hideMark/>
          </w:tcPr>
          <w:p w14:paraId="7ECD4540" w14:textId="77777777" w:rsidR="003B3F9F" w:rsidRPr="004F1114" w:rsidRDefault="003B3F9F" w:rsidP="003B3F9F">
            <w:pPr>
              <w:spacing w:before="40" w:after="40"/>
              <w:textDirection w:val="tbRlV"/>
              <w:rPr>
                <w:rFonts w:ascii="Traditional Arabic" w:hAnsi="Traditional Arabic" w:cs="Traditional Arabic"/>
                <w:i/>
                <w:color w:val="000000"/>
                <w:sz w:val="24"/>
                <w:szCs w:val="24"/>
                <w:rtl/>
                <w:lang w:val="ar-SA" w:eastAsia="zh-TW"/>
              </w:rPr>
            </w:pPr>
            <w:r w:rsidRPr="004F1114">
              <w:rPr>
                <w:rFonts w:ascii="Traditional Arabic" w:hAnsi="Traditional Arabic" w:cs="Traditional Arabic"/>
                <w:sz w:val="24"/>
                <w:szCs w:val="24"/>
                <w:rtl/>
              </w:rPr>
              <w:t>مبادرة أرض المستقبل</w:t>
            </w:r>
          </w:p>
        </w:tc>
        <w:tc>
          <w:tcPr>
            <w:tcW w:w="3544" w:type="dxa"/>
            <w:tcBorders>
              <w:top w:val="nil"/>
              <w:left w:val="nil"/>
              <w:bottom w:val="nil"/>
              <w:right w:val="nil"/>
            </w:tcBorders>
            <w:shd w:val="clear" w:color="auto" w:fill="auto"/>
            <w:vAlign w:val="bottom"/>
            <w:hideMark/>
          </w:tcPr>
          <w:p w14:paraId="23E6981F"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برنامج المنح المبكرة للنهوض بعلوم الاستدامة </w:t>
            </w:r>
            <w:r w:rsidRPr="00C12B2B">
              <w:rPr>
                <w:rFonts w:asciiTheme="majorBidi" w:hAnsiTheme="majorBidi" w:cstheme="majorBidi"/>
                <w:sz w:val="18"/>
                <w:szCs w:val="18"/>
                <w:rtl/>
              </w:rPr>
              <w:t>(</w:t>
            </w:r>
            <w:proofErr w:type="spellStart"/>
            <w:r w:rsidRPr="00C12B2B">
              <w:rPr>
                <w:rFonts w:asciiTheme="majorBidi" w:hAnsiTheme="majorBidi" w:cstheme="majorBidi"/>
                <w:sz w:val="18"/>
                <w:szCs w:val="18"/>
              </w:rPr>
              <w:t>PEGASuS</w:t>
            </w:r>
            <w:proofErr w:type="spellEnd"/>
            <w:r w:rsidRPr="00C12B2B">
              <w:rPr>
                <w:rFonts w:asciiTheme="majorBidi" w:hAnsiTheme="majorBidi" w:cstheme="majorBidi"/>
                <w:sz w:val="18"/>
                <w:szCs w:val="18"/>
                <w:rtl/>
              </w:rPr>
              <w:t>)</w:t>
            </w:r>
          </w:p>
        </w:tc>
        <w:tc>
          <w:tcPr>
            <w:tcW w:w="992" w:type="dxa"/>
            <w:tcBorders>
              <w:top w:val="nil"/>
              <w:left w:val="nil"/>
              <w:bottom w:val="nil"/>
              <w:right w:val="nil"/>
            </w:tcBorders>
            <w:shd w:val="clear" w:color="auto" w:fill="auto"/>
            <w:noWrap/>
            <w:vAlign w:val="bottom"/>
            <w:hideMark/>
          </w:tcPr>
          <w:p w14:paraId="60669814" w14:textId="77777777" w:rsidR="003B3F9F" w:rsidRPr="004F1114"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 ٠,٦ </w:t>
            </w:r>
          </w:p>
        </w:tc>
      </w:tr>
      <w:tr w:rsidR="003B3F9F" w:rsidRPr="004F1114" w14:paraId="579349D7" w14:textId="77777777" w:rsidTr="00B93EF7">
        <w:trPr>
          <w:trHeight w:val="20"/>
          <w:jc w:val="right"/>
        </w:trPr>
        <w:tc>
          <w:tcPr>
            <w:tcW w:w="2268" w:type="dxa"/>
            <w:tcBorders>
              <w:top w:val="nil"/>
              <w:left w:val="nil"/>
              <w:bottom w:val="single" w:sz="4" w:space="0" w:color="auto"/>
              <w:right w:val="nil"/>
            </w:tcBorders>
            <w:shd w:val="clear" w:color="auto" w:fill="auto"/>
            <w:vAlign w:val="bottom"/>
            <w:hideMark/>
          </w:tcPr>
          <w:p w14:paraId="242F438E" w14:textId="3297A5EE"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 xml:space="preserve">برنامج المنح المبكرة للنهوض بعلوم الاستدامة من مبادرة أرض المستقبل. يموله برنامج العلوم </w:t>
            </w:r>
            <w:r w:rsidRPr="004F1114">
              <w:rPr>
                <w:rFonts w:ascii="Traditional Arabic" w:hAnsi="Traditional Arabic" w:cs="Traditional Arabic"/>
                <w:sz w:val="24"/>
                <w:szCs w:val="24"/>
                <w:rtl/>
              </w:rPr>
              <w:lastRenderedPageBreak/>
              <w:t xml:space="preserve">التابع لمؤسسة غوردون وبيتي مور ومؤسسة </w:t>
            </w:r>
            <w:proofErr w:type="spellStart"/>
            <w:r w:rsidRPr="004F1114">
              <w:rPr>
                <w:rFonts w:ascii="Traditional Arabic" w:hAnsi="Traditional Arabic" w:cs="Traditional Arabic"/>
                <w:sz w:val="24"/>
                <w:szCs w:val="24"/>
                <w:rtl/>
              </w:rPr>
              <w:t>نوميس</w:t>
            </w:r>
            <w:proofErr w:type="spellEnd"/>
            <w:r w:rsidRPr="004F1114">
              <w:rPr>
                <w:rFonts w:ascii="Traditional Arabic" w:hAnsi="Traditional Arabic" w:cs="Traditional Arabic"/>
                <w:sz w:val="24"/>
                <w:szCs w:val="24"/>
                <w:rtl/>
              </w:rPr>
              <w:t xml:space="preserve"> </w:t>
            </w:r>
          </w:p>
        </w:tc>
        <w:tc>
          <w:tcPr>
            <w:tcW w:w="1701" w:type="dxa"/>
            <w:tcBorders>
              <w:top w:val="nil"/>
              <w:left w:val="nil"/>
              <w:bottom w:val="single" w:sz="4" w:space="0" w:color="auto"/>
              <w:right w:val="nil"/>
            </w:tcBorders>
            <w:shd w:val="clear" w:color="auto" w:fill="auto"/>
            <w:vAlign w:val="bottom"/>
            <w:hideMark/>
          </w:tcPr>
          <w:p w14:paraId="443F6B2A" w14:textId="0C60CB4C" w:rsidR="003B3F9F" w:rsidRPr="004F1114" w:rsidRDefault="00284213" w:rsidP="003B3F9F">
            <w:pPr>
              <w:spacing w:before="40" w:after="40"/>
              <w:textDirection w:val="tbRlV"/>
              <w:rPr>
                <w:rFonts w:ascii="Traditional Arabic" w:eastAsia="MS Mincho" w:hAnsi="Traditional Arabic" w:cs="Traditional Arabic"/>
                <w:iCs/>
                <w:sz w:val="24"/>
                <w:szCs w:val="24"/>
                <w:rtl/>
                <w:lang w:val="ar-SA" w:eastAsia="zh-TW"/>
              </w:rPr>
            </w:pPr>
            <w:proofErr w:type="spellStart"/>
            <w:r w:rsidRPr="00D76292">
              <w:rPr>
                <w:rFonts w:ascii="Traditional Arabic" w:hAnsi="Traditional Arabic" w:cs="Traditional Arabic"/>
                <w:sz w:val="24"/>
                <w:szCs w:val="24"/>
                <w:rtl/>
              </w:rPr>
              <w:lastRenderedPageBreak/>
              <w:t>باتريسيا</w:t>
            </w:r>
            <w:proofErr w:type="spellEnd"/>
            <w:r w:rsidR="00D76292">
              <w:rPr>
                <w:rFonts w:ascii="Traditional Arabic" w:hAnsi="Traditional Arabic" w:cs="Traditional Arabic"/>
                <w:sz w:val="24"/>
                <w:szCs w:val="24"/>
                <w:rtl/>
              </w:rPr>
              <w:t xml:space="preserve"> </w:t>
            </w:r>
            <w:proofErr w:type="spellStart"/>
            <w:r w:rsidR="003B3F9F" w:rsidRPr="004F1114">
              <w:rPr>
                <w:rFonts w:ascii="Traditional Arabic" w:hAnsi="Traditional Arabic" w:cs="Traditional Arabic"/>
                <w:sz w:val="24"/>
                <w:szCs w:val="24"/>
                <w:rtl/>
              </w:rPr>
              <w:t>بالفانيرا</w:t>
            </w:r>
            <w:proofErr w:type="spellEnd"/>
            <w:r w:rsidR="003B3F9F" w:rsidRPr="004F1114">
              <w:rPr>
                <w:rFonts w:ascii="Traditional Arabic" w:hAnsi="Traditional Arabic" w:cs="Traditional Arabic"/>
                <w:sz w:val="24"/>
                <w:szCs w:val="24"/>
                <w:rtl/>
              </w:rPr>
              <w:t xml:space="preserve"> وأوناي </w:t>
            </w:r>
            <w:proofErr w:type="spellStart"/>
            <w:r w:rsidR="003B3F9F" w:rsidRPr="004F1114">
              <w:rPr>
                <w:rFonts w:ascii="Traditional Arabic" w:hAnsi="Traditional Arabic" w:cs="Traditional Arabic"/>
                <w:sz w:val="24"/>
                <w:szCs w:val="24"/>
                <w:rtl/>
              </w:rPr>
              <w:t>باسكوال</w:t>
            </w:r>
            <w:proofErr w:type="spellEnd"/>
            <w:r w:rsidR="003B3F9F" w:rsidRPr="004F1114">
              <w:rPr>
                <w:rFonts w:ascii="Traditional Arabic" w:hAnsi="Traditional Arabic" w:cs="Traditional Arabic"/>
                <w:sz w:val="24"/>
                <w:szCs w:val="24"/>
                <w:rtl/>
              </w:rPr>
              <w:t xml:space="preserve"> </w:t>
            </w:r>
          </w:p>
        </w:tc>
        <w:tc>
          <w:tcPr>
            <w:tcW w:w="3544" w:type="dxa"/>
            <w:tcBorders>
              <w:top w:val="nil"/>
              <w:left w:val="nil"/>
              <w:bottom w:val="single" w:sz="4" w:space="0" w:color="auto"/>
              <w:right w:val="nil"/>
            </w:tcBorders>
            <w:shd w:val="clear" w:color="auto" w:fill="auto"/>
            <w:vAlign w:val="bottom"/>
            <w:hideMark/>
          </w:tcPr>
          <w:p w14:paraId="4FFEF629" w14:textId="77777777" w:rsidR="003B3F9F" w:rsidRPr="004F1114" w:rsidRDefault="003B3F9F" w:rsidP="003B3F9F">
            <w:pPr>
              <w:spacing w:before="40" w:after="40"/>
              <w:textDirection w:val="tbRlV"/>
              <w:rPr>
                <w:rFonts w:ascii="Traditional Arabic" w:eastAsia="MS Mincho" w:hAnsi="Traditional Arabic" w:cs="Traditional Arabic"/>
                <w:iCs/>
                <w:sz w:val="24"/>
                <w:szCs w:val="24"/>
                <w:rtl/>
                <w:lang w:val="ar-SA" w:eastAsia="zh-TW"/>
              </w:rPr>
            </w:pPr>
            <w:r w:rsidRPr="004F1114">
              <w:rPr>
                <w:rFonts w:ascii="Traditional Arabic" w:hAnsi="Traditional Arabic" w:cs="Traditional Arabic"/>
                <w:sz w:val="24"/>
                <w:szCs w:val="24"/>
                <w:rtl/>
              </w:rPr>
              <w:t xml:space="preserve">مشروع </w:t>
            </w:r>
            <w:proofErr w:type="spellStart"/>
            <w:r w:rsidRPr="004F1114">
              <w:rPr>
                <w:rFonts w:ascii="Traditional Arabic" w:hAnsi="Traditional Arabic" w:cs="Traditional Arabic"/>
                <w:sz w:val="24"/>
                <w:szCs w:val="24"/>
                <w:rtl/>
              </w:rPr>
              <w:t>إيكويفال</w:t>
            </w:r>
            <w:proofErr w:type="spellEnd"/>
            <w:r w:rsidRPr="004F1114">
              <w:rPr>
                <w:rFonts w:ascii="Traditional Arabic" w:hAnsi="Traditional Arabic" w:cs="Traditional Arabic"/>
                <w:sz w:val="24"/>
                <w:szCs w:val="24"/>
                <w:rtl/>
              </w:rPr>
              <w:t xml:space="preserve"> </w:t>
            </w:r>
            <w:r w:rsidRPr="00C12B2B">
              <w:rPr>
                <w:rFonts w:asciiTheme="majorBidi" w:hAnsiTheme="majorBidi" w:cstheme="majorBidi"/>
                <w:sz w:val="18"/>
                <w:szCs w:val="18"/>
                <w:rtl/>
              </w:rPr>
              <w:t>(</w:t>
            </w:r>
            <w:r w:rsidRPr="00C12B2B">
              <w:rPr>
                <w:rFonts w:asciiTheme="majorBidi" w:hAnsiTheme="majorBidi" w:cstheme="majorBidi"/>
                <w:sz w:val="18"/>
                <w:szCs w:val="18"/>
              </w:rPr>
              <w:t>EQUIVAL</w:t>
            </w:r>
            <w:r w:rsidRPr="00C12B2B">
              <w:rPr>
                <w:rFonts w:asciiTheme="majorBidi" w:hAnsiTheme="majorBidi" w:cstheme="majorBidi"/>
                <w:sz w:val="18"/>
                <w:szCs w:val="18"/>
                <w:rtl/>
              </w:rPr>
              <w:t>)</w:t>
            </w:r>
          </w:p>
        </w:tc>
        <w:tc>
          <w:tcPr>
            <w:tcW w:w="992" w:type="dxa"/>
            <w:tcBorders>
              <w:top w:val="nil"/>
              <w:left w:val="nil"/>
              <w:bottom w:val="single" w:sz="4" w:space="0" w:color="auto"/>
              <w:right w:val="nil"/>
            </w:tcBorders>
            <w:shd w:val="clear" w:color="auto" w:fill="auto"/>
            <w:noWrap/>
            <w:vAlign w:val="bottom"/>
            <w:hideMark/>
          </w:tcPr>
          <w:p w14:paraId="03365CD0"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٠,١</w:t>
            </w:r>
          </w:p>
        </w:tc>
      </w:tr>
      <w:tr w:rsidR="003B3F9F" w:rsidRPr="004F1114" w14:paraId="14BFC503" w14:textId="77777777" w:rsidTr="00B93EF7">
        <w:trPr>
          <w:trHeight w:val="20"/>
          <w:jc w:val="right"/>
        </w:trPr>
        <w:tc>
          <w:tcPr>
            <w:tcW w:w="2268" w:type="dxa"/>
            <w:tcBorders>
              <w:top w:val="single" w:sz="4" w:space="0" w:color="auto"/>
              <w:left w:val="nil"/>
              <w:bottom w:val="single" w:sz="4" w:space="0" w:color="auto"/>
              <w:right w:val="nil"/>
            </w:tcBorders>
            <w:shd w:val="clear" w:color="auto" w:fill="auto"/>
            <w:vAlign w:val="bottom"/>
          </w:tcPr>
          <w:p w14:paraId="48849260" w14:textId="77777777"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b/>
                <w:bCs/>
                <w:sz w:val="24"/>
                <w:szCs w:val="24"/>
                <w:rtl/>
              </w:rPr>
              <w:t>بناء القدرات</w:t>
            </w:r>
          </w:p>
        </w:tc>
        <w:tc>
          <w:tcPr>
            <w:tcW w:w="1701" w:type="dxa"/>
            <w:tcBorders>
              <w:top w:val="single" w:sz="4" w:space="0" w:color="auto"/>
              <w:left w:val="nil"/>
              <w:bottom w:val="single" w:sz="4" w:space="0" w:color="auto"/>
              <w:right w:val="nil"/>
            </w:tcBorders>
            <w:shd w:val="clear" w:color="auto" w:fill="auto"/>
            <w:vAlign w:val="bottom"/>
          </w:tcPr>
          <w:p w14:paraId="20F0527B" w14:textId="77777777" w:rsidR="003B3F9F" w:rsidRPr="004F1114" w:rsidRDefault="003B3F9F" w:rsidP="003B3F9F">
            <w:pPr>
              <w:bidi w:val="0"/>
              <w:spacing w:before="40" w:after="40"/>
              <w:rPr>
                <w:rFonts w:ascii="Traditional Arabic" w:hAnsi="Traditional Arabic" w:cs="Traditional Arabic"/>
                <w:color w:val="000000"/>
                <w:sz w:val="24"/>
                <w:szCs w:val="24"/>
                <w:rtl/>
                <w:lang w:val="en-GB"/>
              </w:rPr>
            </w:pPr>
          </w:p>
        </w:tc>
        <w:tc>
          <w:tcPr>
            <w:tcW w:w="3544" w:type="dxa"/>
            <w:tcBorders>
              <w:top w:val="single" w:sz="4" w:space="0" w:color="auto"/>
              <w:left w:val="nil"/>
              <w:bottom w:val="single" w:sz="4" w:space="0" w:color="auto"/>
              <w:right w:val="nil"/>
            </w:tcBorders>
            <w:shd w:val="clear" w:color="auto" w:fill="auto"/>
            <w:vAlign w:val="bottom"/>
          </w:tcPr>
          <w:p w14:paraId="3E98F7D9" w14:textId="77777777" w:rsidR="003B3F9F" w:rsidRPr="004F1114" w:rsidRDefault="003B3F9F" w:rsidP="003B3F9F">
            <w:pPr>
              <w:bidi w:val="0"/>
              <w:spacing w:before="40" w:after="40"/>
              <w:rPr>
                <w:rFonts w:ascii="Traditional Arabic" w:hAnsi="Traditional Arabic" w:cs="Traditional Arabic"/>
                <w:color w:val="000000"/>
                <w:sz w:val="24"/>
                <w:szCs w:val="24"/>
                <w:rtl/>
                <w:lang w:val="en-GB"/>
              </w:rPr>
            </w:pPr>
          </w:p>
        </w:tc>
        <w:tc>
          <w:tcPr>
            <w:tcW w:w="992" w:type="dxa"/>
            <w:tcBorders>
              <w:top w:val="single" w:sz="4" w:space="0" w:color="auto"/>
              <w:left w:val="nil"/>
              <w:bottom w:val="single" w:sz="4" w:space="0" w:color="auto"/>
              <w:right w:val="nil"/>
            </w:tcBorders>
            <w:shd w:val="clear" w:color="auto" w:fill="auto"/>
            <w:noWrap/>
            <w:vAlign w:val="bottom"/>
          </w:tcPr>
          <w:p w14:paraId="0D691E65" w14:textId="77777777" w:rsidR="003B3F9F" w:rsidRPr="004F1114" w:rsidRDefault="003B3F9F" w:rsidP="003B3F9F">
            <w:pPr>
              <w:bidi w:val="0"/>
              <w:spacing w:before="40" w:after="40"/>
              <w:jc w:val="right"/>
              <w:rPr>
                <w:rFonts w:ascii="Traditional Arabic" w:eastAsia="MS Mincho" w:hAnsi="Traditional Arabic" w:cs="Traditional Arabic"/>
                <w:sz w:val="24"/>
                <w:szCs w:val="24"/>
                <w:rtl/>
                <w:lang w:val="en-GB"/>
              </w:rPr>
            </w:pPr>
          </w:p>
        </w:tc>
      </w:tr>
      <w:tr w:rsidR="003B3F9F" w:rsidRPr="004F1114" w14:paraId="106993C7" w14:textId="77777777" w:rsidTr="00B93EF7">
        <w:trPr>
          <w:trHeight w:val="20"/>
          <w:jc w:val="right"/>
        </w:trPr>
        <w:tc>
          <w:tcPr>
            <w:tcW w:w="2268" w:type="dxa"/>
            <w:tcBorders>
              <w:top w:val="single" w:sz="4" w:space="0" w:color="auto"/>
              <w:left w:val="nil"/>
              <w:bottom w:val="nil"/>
              <w:right w:val="nil"/>
            </w:tcBorders>
            <w:shd w:val="clear" w:color="auto" w:fill="auto"/>
            <w:vAlign w:val="bottom"/>
            <w:hideMark/>
          </w:tcPr>
          <w:p w14:paraId="1BF5C009"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الوزارة الاتحادية للبيئة وحماية الطبيعة وأمان المفاعلات، ألمانيا/مبادرة المناخ الدولية</w:t>
            </w:r>
          </w:p>
        </w:tc>
        <w:tc>
          <w:tcPr>
            <w:tcW w:w="1701" w:type="dxa"/>
            <w:tcBorders>
              <w:top w:val="single" w:sz="4" w:space="0" w:color="auto"/>
              <w:left w:val="nil"/>
              <w:bottom w:val="nil"/>
              <w:right w:val="nil"/>
            </w:tcBorders>
            <w:shd w:val="clear" w:color="auto" w:fill="auto"/>
            <w:vAlign w:val="bottom"/>
            <w:hideMark/>
          </w:tcPr>
          <w:p w14:paraId="3DD4D8BC"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المركز العالمي لرصد حفظ الطبيعة</w:t>
            </w:r>
          </w:p>
        </w:tc>
        <w:tc>
          <w:tcPr>
            <w:tcW w:w="3544" w:type="dxa"/>
            <w:tcBorders>
              <w:top w:val="single" w:sz="4" w:space="0" w:color="auto"/>
              <w:left w:val="nil"/>
              <w:bottom w:val="nil"/>
              <w:right w:val="nil"/>
            </w:tcBorders>
            <w:shd w:val="clear" w:color="auto" w:fill="auto"/>
            <w:vAlign w:val="bottom"/>
            <w:hideMark/>
          </w:tcPr>
          <w:p w14:paraId="298B785E" w14:textId="77777777" w:rsidR="003B3F9F" w:rsidRPr="004F1114" w:rsidRDefault="003B3F9F" w:rsidP="003B3F9F">
            <w:pPr>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بناء القدرات وتقديم الدعم في هذا المجال إلى إثيوبيا وأذربيجان والبوسنة والهرسك وغرينادا </w:t>
            </w:r>
            <w:proofErr w:type="spellStart"/>
            <w:r w:rsidRPr="004F1114">
              <w:rPr>
                <w:rFonts w:ascii="Traditional Arabic" w:hAnsi="Traditional Arabic" w:cs="Traditional Arabic"/>
                <w:sz w:val="24"/>
                <w:szCs w:val="24"/>
                <w:rtl/>
              </w:rPr>
              <w:t>وفييت</w:t>
            </w:r>
            <w:proofErr w:type="spellEnd"/>
            <w:r w:rsidRPr="004F1114">
              <w:rPr>
                <w:rFonts w:ascii="Traditional Arabic" w:hAnsi="Traditional Arabic" w:cs="Traditional Arabic"/>
                <w:sz w:val="24"/>
                <w:szCs w:val="24"/>
                <w:rtl/>
              </w:rPr>
              <w:t xml:space="preserve"> نام والكاميرون وكمبوديا وكولومبيا من أجل إجراء تقييمات للنظم الإيكولوجية الوطنية وترسيخ العلوم الوطنية والمنتديات </w:t>
            </w:r>
            <w:proofErr w:type="spellStart"/>
            <w:r w:rsidRPr="004F1114">
              <w:rPr>
                <w:rFonts w:ascii="Traditional Arabic" w:hAnsi="Traditional Arabic" w:cs="Traditional Arabic"/>
                <w:sz w:val="24"/>
                <w:szCs w:val="24"/>
                <w:rtl/>
              </w:rPr>
              <w:t>السياساتية</w:t>
            </w:r>
            <w:proofErr w:type="spellEnd"/>
            <w:r w:rsidRPr="004F1114">
              <w:rPr>
                <w:rFonts w:ascii="Traditional Arabic" w:hAnsi="Traditional Arabic" w:cs="Traditional Arabic"/>
                <w:sz w:val="24"/>
                <w:szCs w:val="24"/>
                <w:rtl/>
              </w:rPr>
              <w:t xml:space="preserve"> المتعلقة بالمنبر</w:t>
            </w:r>
          </w:p>
        </w:tc>
        <w:tc>
          <w:tcPr>
            <w:tcW w:w="992" w:type="dxa"/>
            <w:tcBorders>
              <w:top w:val="single" w:sz="4" w:space="0" w:color="auto"/>
              <w:left w:val="nil"/>
              <w:bottom w:val="nil"/>
              <w:right w:val="nil"/>
            </w:tcBorders>
            <w:shd w:val="clear" w:color="auto" w:fill="auto"/>
            <w:noWrap/>
            <w:vAlign w:val="bottom"/>
            <w:hideMark/>
          </w:tcPr>
          <w:p w14:paraId="66958058" w14:textId="77777777" w:rsidR="003B3F9F" w:rsidRPr="004F1114"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 ٠,٤ </w:t>
            </w:r>
          </w:p>
        </w:tc>
      </w:tr>
      <w:tr w:rsidR="003B3F9F" w:rsidRPr="004F1114" w14:paraId="67175032" w14:textId="77777777" w:rsidTr="00B93EF7">
        <w:trPr>
          <w:trHeight w:val="20"/>
          <w:jc w:val="right"/>
        </w:trPr>
        <w:tc>
          <w:tcPr>
            <w:tcW w:w="2268" w:type="dxa"/>
            <w:tcBorders>
              <w:top w:val="nil"/>
              <w:left w:val="nil"/>
              <w:bottom w:val="nil"/>
              <w:right w:val="nil"/>
            </w:tcBorders>
            <w:shd w:val="clear" w:color="auto" w:fill="auto"/>
            <w:vAlign w:val="bottom"/>
          </w:tcPr>
          <w:p w14:paraId="3D56EAAC" w14:textId="73A01C50"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 xml:space="preserve">الوزارة الاتحادية للبيئة وحماية الطبيعة وأمان المفاعلات، ألمانيا/مبادرة المناخ الدولية، </w:t>
            </w:r>
            <w:proofErr w:type="spellStart"/>
            <w:r w:rsidRPr="004F1114">
              <w:rPr>
                <w:rFonts w:ascii="Traditional Arabic" w:hAnsi="Traditional Arabic" w:cs="Traditional Arabic"/>
                <w:sz w:val="24"/>
                <w:szCs w:val="24"/>
                <w:rtl/>
              </w:rPr>
              <w:t>وسويدبيو</w:t>
            </w:r>
            <w:proofErr w:type="spellEnd"/>
            <w:r w:rsidRPr="004F1114">
              <w:rPr>
                <w:rFonts w:ascii="Traditional Arabic" w:hAnsi="Traditional Arabic" w:cs="Traditional Arabic"/>
                <w:sz w:val="24"/>
                <w:szCs w:val="24"/>
                <w:rtl/>
              </w:rPr>
              <w:t>، السويد.</w:t>
            </w:r>
          </w:p>
        </w:tc>
        <w:tc>
          <w:tcPr>
            <w:tcW w:w="1701" w:type="dxa"/>
            <w:tcBorders>
              <w:top w:val="nil"/>
              <w:left w:val="nil"/>
              <w:bottom w:val="nil"/>
              <w:right w:val="nil"/>
            </w:tcBorders>
            <w:shd w:val="clear" w:color="auto" w:fill="auto"/>
            <w:vAlign w:val="bottom"/>
          </w:tcPr>
          <w:p w14:paraId="4A7596DC" w14:textId="77777777"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 xml:space="preserve">وزارة البيئة والموارد الطبيعية، الجمهورية </w:t>
            </w:r>
            <w:proofErr w:type="spellStart"/>
            <w:r w:rsidRPr="004F1114">
              <w:rPr>
                <w:rFonts w:ascii="Traditional Arabic" w:hAnsi="Traditional Arabic" w:cs="Traditional Arabic"/>
                <w:sz w:val="24"/>
                <w:szCs w:val="24"/>
                <w:rtl/>
              </w:rPr>
              <w:t>الدومينيكية</w:t>
            </w:r>
            <w:proofErr w:type="spellEnd"/>
            <w:r w:rsidRPr="004F1114">
              <w:rPr>
                <w:rFonts w:ascii="Traditional Arabic" w:hAnsi="Traditional Arabic" w:cs="Traditional Arabic"/>
                <w:sz w:val="24"/>
                <w:szCs w:val="24"/>
                <w:rtl/>
              </w:rPr>
              <w:t xml:space="preserve">، وشبكة التنوع البيولوجي وخدمات النظم الإيكولوجية التي يديرها برنامج الأمم المتحدة الإنمائي </w:t>
            </w:r>
          </w:p>
        </w:tc>
        <w:tc>
          <w:tcPr>
            <w:tcW w:w="3544" w:type="dxa"/>
            <w:tcBorders>
              <w:top w:val="nil"/>
              <w:left w:val="nil"/>
              <w:bottom w:val="nil"/>
              <w:right w:val="nil"/>
            </w:tcBorders>
            <w:shd w:val="clear" w:color="auto" w:fill="auto"/>
            <w:vAlign w:val="bottom"/>
          </w:tcPr>
          <w:p w14:paraId="1C294F9D" w14:textId="77777777" w:rsidR="003B3F9F" w:rsidRPr="004F1114" w:rsidRDefault="003B3F9F" w:rsidP="003B3F9F">
            <w:pPr>
              <w:spacing w:before="40" w:after="40"/>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 xml:space="preserve">الحوار الثلاثي الإقليمي لمنطقة البحر الكاريبي بشأن الملقحات، والأمن الغذائي، والصمود إزاء تغير المناخ (الجمهورية </w:t>
            </w:r>
            <w:proofErr w:type="spellStart"/>
            <w:r w:rsidRPr="004F1114">
              <w:rPr>
                <w:rFonts w:ascii="Traditional Arabic" w:hAnsi="Traditional Arabic" w:cs="Traditional Arabic"/>
                <w:sz w:val="24"/>
                <w:szCs w:val="24"/>
                <w:rtl/>
              </w:rPr>
              <w:t>الدومينيكية</w:t>
            </w:r>
            <w:proofErr w:type="spellEnd"/>
            <w:r w:rsidRPr="004F1114">
              <w:rPr>
                <w:rFonts w:ascii="Traditional Arabic" w:hAnsi="Traditional Arabic" w:cs="Traditional Arabic"/>
                <w:sz w:val="24"/>
                <w:szCs w:val="24"/>
                <w:rtl/>
              </w:rPr>
              <w:t>) فيما يتعلق بتقييم التلقيح الصادر عن المنبر</w:t>
            </w:r>
          </w:p>
        </w:tc>
        <w:tc>
          <w:tcPr>
            <w:tcW w:w="992" w:type="dxa"/>
            <w:tcBorders>
              <w:top w:val="nil"/>
              <w:left w:val="nil"/>
              <w:bottom w:val="nil"/>
              <w:right w:val="nil"/>
            </w:tcBorders>
            <w:shd w:val="clear" w:color="auto" w:fill="auto"/>
            <w:noWrap/>
            <w:vAlign w:val="bottom"/>
          </w:tcPr>
          <w:p w14:paraId="77DFFDC4" w14:textId="77777777" w:rsidR="003B3F9F" w:rsidRPr="004F1114" w:rsidRDefault="003B3F9F" w:rsidP="003B3F9F">
            <w:pPr>
              <w:spacing w:before="40" w:after="40"/>
              <w:jc w:val="right"/>
              <w:textDirection w:val="tbRlV"/>
              <w:rPr>
                <w:rFonts w:ascii="Traditional Arabic" w:eastAsia="MS Mincho" w:hAnsi="Traditional Arabic" w:cs="Traditional Arabic"/>
                <w:sz w:val="24"/>
                <w:szCs w:val="24"/>
                <w:rtl/>
                <w:lang w:val="ar-SA" w:eastAsia="zh-TW"/>
              </w:rPr>
            </w:pPr>
            <w:r w:rsidRPr="004F1114">
              <w:rPr>
                <w:rFonts w:ascii="Traditional Arabic" w:hAnsi="Traditional Arabic" w:cs="Traditional Arabic"/>
                <w:sz w:val="24"/>
                <w:szCs w:val="24"/>
                <w:rtl/>
              </w:rPr>
              <w:t>٠,١</w:t>
            </w:r>
          </w:p>
        </w:tc>
      </w:tr>
      <w:tr w:rsidR="003B3F9F" w:rsidRPr="004F1114" w14:paraId="75F262EC" w14:textId="77777777" w:rsidTr="00B93EF7">
        <w:trPr>
          <w:trHeight w:val="20"/>
          <w:jc w:val="right"/>
        </w:trPr>
        <w:tc>
          <w:tcPr>
            <w:tcW w:w="2268" w:type="dxa"/>
            <w:tcBorders>
              <w:top w:val="nil"/>
              <w:left w:val="nil"/>
              <w:bottom w:val="nil"/>
              <w:right w:val="nil"/>
            </w:tcBorders>
            <w:shd w:val="clear" w:color="auto" w:fill="auto"/>
            <w:vAlign w:val="bottom"/>
            <w:hideMark/>
          </w:tcPr>
          <w:p w14:paraId="046C8215"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شبكة آسيا والمحيط الهادئ لبحوث التغير العالمي </w:t>
            </w:r>
            <w:r w:rsidRPr="004F1114">
              <w:rPr>
                <w:rFonts w:asciiTheme="majorBidi" w:hAnsiTheme="majorBidi" w:cstheme="majorBidi"/>
                <w:sz w:val="18"/>
                <w:szCs w:val="18"/>
                <w:rtl/>
              </w:rPr>
              <w:t>(APN)</w:t>
            </w:r>
          </w:p>
        </w:tc>
        <w:tc>
          <w:tcPr>
            <w:tcW w:w="1701" w:type="dxa"/>
            <w:tcBorders>
              <w:top w:val="nil"/>
              <w:left w:val="nil"/>
              <w:bottom w:val="nil"/>
              <w:right w:val="nil"/>
            </w:tcBorders>
            <w:shd w:val="clear" w:color="auto" w:fill="auto"/>
            <w:vAlign w:val="bottom"/>
            <w:hideMark/>
          </w:tcPr>
          <w:p w14:paraId="51C71307"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٠,١</w:t>
            </w:r>
          </w:p>
        </w:tc>
        <w:tc>
          <w:tcPr>
            <w:tcW w:w="3544" w:type="dxa"/>
            <w:tcBorders>
              <w:top w:val="nil"/>
              <w:left w:val="nil"/>
              <w:bottom w:val="nil"/>
              <w:right w:val="nil"/>
            </w:tcBorders>
            <w:shd w:val="clear" w:color="auto" w:fill="auto"/>
            <w:vAlign w:val="bottom"/>
            <w:hideMark/>
          </w:tcPr>
          <w:p w14:paraId="5D31E49C"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المشاريع ذات الصلة بالمنبر في منطقة آسيا والمحيط الهادئ</w:t>
            </w:r>
          </w:p>
        </w:tc>
        <w:tc>
          <w:tcPr>
            <w:tcW w:w="992" w:type="dxa"/>
            <w:tcBorders>
              <w:top w:val="nil"/>
              <w:left w:val="nil"/>
              <w:bottom w:val="nil"/>
              <w:right w:val="nil"/>
            </w:tcBorders>
            <w:shd w:val="clear" w:color="auto" w:fill="auto"/>
            <w:noWrap/>
            <w:vAlign w:val="bottom"/>
            <w:hideMark/>
          </w:tcPr>
          <w:p w14:paraId="5E1C122E" w14:textId="77777777" w:rsidR="003B3F9F" w:rsidRPr="004F1114" w:rsidRDefault="003B3F9F" w:rsidP="003B3F9F">
            <w:pPr>
              <w:keepNext/>
              <w:keepLines/>
              <w:spacing w:before="40" w:after="40"/>
              <w:jc w:val="right"/>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 ٠,٦ </w:t>
            </w:r>
          </w:p>
        </w:tc>
      </w:tr>
      <w:tr w:rsidR="003B3F9F" w:rsidRPr="004F1114" w14:paraId="1A41B4E8" w14:textId="77777777" w:rsidTr="00B93EF7">
        <w:trPr>
          <w:trHeight w:val="20"/>
          <w:jc w:val="right"/>
        </w:trPr>
        <w:tc>
          <w:tcPr>
            <w:tcW w:w="2268" w:type="dxa"/>
            <w:tcBorders>
              <w:top w:val="nil"/>
              <w:left w:val="nil"/>
              <w:bottom w:val="nil"/>
              <w:right w:val="nil"/>
            </w:tcBorders>
            <w:shd w:val="clear" w:color="auto" w:fill="auto"/>
            <w:vAlign w:val="bottom"/>
            <w:hideMark/>
          </w:tcPr>
          <w:p w14:paraId="6EC9ED5F"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وزارة البيئة، اليابان (صندوق التنوع البيولوجي لليابان)</w:t>
            </w:r>
          </w:p>
        </w:tc>
        <w:tc>
          <w:tcPr>
            <w:tcW w:w="1701" w:type="dxa"/>
            <w:tcBorders>
              <w:top w:val="nil"/>
              <w:left w:val="nil"/>
              <w:bottom w:val="nil"/>
              <w:right w:val="nil"/>
            </w:tcBorders>
            <w:shd w:val="clear" w:color="auto" w:fill="auto"/>
            <w:vAlign w:val="bottom"/>
            <w:hideMark/>
          </w:tcPr>
          <w:p w14:paraId="53A4363E"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شبكة آسيا والمحيط الهادئ لبحوث التغير العالمي ومعهد الاستراتيجيات البيئية العالمية</w:t>
            </w:r>
          </w:p>
        </w:tc>
        <w:tc>
          <w:tcPr>
            <w:tcW w:w="3544" w:type="dxa"/>
            <w:tcBorders>
              <w:top w:val="nil"/>
              <w:left w:val="nil"/>
              <w:bottom w:val="nil"/>
              <w:right w:val="nil"/>
            </w:tcBorders>
            <w:shd w:val="clear" w:color="auto" w:fill="auto"/>
            <w:vAlign w:val="bottom"/>
            <w:hideMark/>
          </w:tcPr>
          <w:p w14:paraId="5DC1D58B" w14:textId="77777777" w:rsidR="003B3F9F" w:rsidRPr="004F1114" w:rsidRDefault="003B3F9F" w:rsidP="003B3F9F">
            <w:pPr>
              <w:keepNext/>
              <w:keepLines/>
              <w:spacing w:before="40" w:after="40"/>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حوارات العلوم والسياسات بعد التقييم الإقليمي للمنبر لمنطقة آسيا والمحيط الهادئ</w:t>
            </w:r>
          </w:p>
        </w:tc>
        <w:tc>
          <w:tcPr>
            <w:tcW w:w="992" w:type="dxa"/>
            <w:tcBorders>
              <w:top w:val="nil"/>
              <w:left w:val="nil"/>
              <w:bottom w:val="single" w:sz="4" w:space="0" w:color="auto"/>
              <w:right w:val="nil"/>
            </w:tcBorders>
            <w:shd w:val="clear" w:color="auto" w:fill="auto"/>
            <w:noWrap/>
            <w:vAlign w:val="bottom"/>
            <w:hideMark/>
          </w:tcPr>
          <w:p w14:paraId="702A1A59" w14:textId="77777777" w:rsidR="003B3F9F" w:rsidRPr="004F1114" w:rsidRDefault="003B3F9F" w:rsidP="003B3F9F">
            <w:pPr>
              <w:keepNext/>
              <w:keepLines/>
              <w:spacing w:before="40" w:after="40"/>
              <w:jc w:val="right"/>
              <w:textDirection w:val="tbRlV"/>
              <w:rPr>
                <w:rFonts w:ascii="Traditional Arabic" w:hAnsi="Traditional Arabic" w:cs="Traditional Arabic"/>
                <w:color w:val="000000"/>
                <w:sz w:val="24"/>
                <w:szCs w:val="24"/>
                <w:rtl/>
                <w:lang w:val="ar-SA" w:eastAsia="zh-TW"/>
              </w:rPr>
            </w:pPr>
            <w:r w:rsidRPr="004F1114">
              <w:rPr>
                <w:rFonts w:ascii="Traditional Arabic" w:hAnsi="Traditional Arabic" w:cs="Traditional Arabic"/>
                <w:sz w:val="24"/>
                <w:szCs w:val="24"/>
                <w:rtl/>
              </w:rPr>
              <w:t xml:space="preserve">٠,٥ </w:t>
            </w:r>
          </w:p>
        </w:tc>
      </w:tr>
      <w:tr w:rsidR="003B3F9F" w:rsidRPr="004F1114" w14:paraId="7FA07596" w14:textId="77777777" w:rsidTr="00B93EF7">
        <w:trPr>
          <w:trHeight w:val="20"/>
          <w:jc w:val="right"/>
        </w:trPr>
        <w:tc>
          <w:tcPr>
            <w:tcW w:w="2268" w:type="dxa"/>
            <w:tcBorders>
              <w:top w:val="single" w:sz="4" w:space="0" w:color="auto"/>
              <w:left w:val="nil"/>
              <w:bottom w:val="single" w:sz="12" w:space="0" w:color="auto"/>
              <w:right w:val="nil"/>
            </w:tcBorders>
            <w:shd w:val="clear" w:color="auto" w:fill="auto"/>
            <w:noWrap/>
            <w:vAlign w:val="bottom"/>
            <w:hideMark/>
          </w:tcPr>
          <w:p w14:paraId="65C5E366" w14:textId="77777777" w:rsidR="003B3F9F" w:rsidRPr="004F1114" w:rsidRDefault="003B3F9F" w:rsidP="003B3F9F">
            <w:pPr>
              <w:spacing w:before="40" w:after="40"/>
              <w:textDirection w:val="tbRlV"/>
              <w:rPr>
                <w:rFonts w:ascii="Traditional Arabic" w:hAnsi="Traditional Arabic" w:cs="Traditional Arabic"/>
                <w:b/>
                <w:bCs/>
                <w:color w:val="000000"/>
                <w:sz w:val="24"/>
                <w:szCs w:val="24"/>
                <w:rtl/>
                <w:lang w:val="ar-SA" w:eastAsia="zh-TW"/>
              </w:rPr>
            </w:pPr>
            <w:r w:rsidRPr="004F1114">
              <w:rPr>
                <w:rFonts w:ascii="Traditional Arabic" w:hAnsi="Traditional Arabic" w:cs="Traditional Arabic"/>
                <w:b/>
                <w:bCs/>
                <w:sz w:val="24"/>
                <w:szCs w:val="24"/>
                <w:rtl/>
              </w:rPr>
              <w:t>المجموع</w:t>
            </w:r>
          </w:p>
        </w:tc>
        <w:tc>
          <w:tcPr>
            <w:tcW w:w="1701" w:type="dxa"/>
            <w:tcBorders>
              <w:top w:val="single" w:sz="4" w:space="0" w:color="auto"/>
              <w:left w:val="nil"/>
              <w:bottom w:val="single" w:sz="12" w:space="0" w:color="auto"/>
              <w:right w:val="nil"/>
            </w:tcBorders>
            <w:shd w:val="clear" w:color="auto" w:fill="auto"/>
            <w:noWrap/>
            <w:vAlign w:val="bottom"/>
            <w:hideMark/>
          </w:tcPr>
          <w:p w14:paraId="73B1A5F4" w14:textId="77777777" w:rsidR="003B3F9F" w:rsidRPr="004F1114" w:rsidRDefault="003B3F9F" w:rsidP="003B3F9F">
            <w:pPr>
              <w:bidi w:val="0"/>
              <w:spacing w:before="40" w:after="40"/>
              <w:rPr>
                <w:rFonts w:ascii="Traditional Arabic" w:hAnsi="Traditional Arabic" w:cs="Traditional Arabic"/>
                <w:b/>
                <w:bCs/>
                <w:color w:val="000000"/>
                <w:sz w:val="24"/>
                <w:szCs w:val="24"/>
                <w:rtl/>
                <w:lang w:val="en-GB"/>
              </w:rPr>
            </w:pPr>
            <w:r w:rsidRPr="004F1114">
              <w:rPr>
                <w:rFonts w:ascii="Traditional Arabic" w:eastAsia="MS Mincho" w:hAnsi="Traditional Arabic" w:cs="Traditional Arabic"/>
                <w:b/>
                <w:bCs/>
                <w:color w:val="000000"/>
                <w:sz w:val="24"/>
                <w:szCs w:val="24"/>
                <w:rtl/>
                <w:lang w:val="en-GB"/>
              </w:rPr>
              <w:t> </w:t>
            </w:r>
          </w:p>
        </w:tc>
        <w:tc>
          <w:tcPr>
            <w:tcW w:w="3544" w:type="dxa"/>
            <w:tcBorders>
              <w:top w:val="single" w:sz="4" w:space="0" w:color="auto"/>
              <w:left w:val="nil"/>
              <w:bottom w:val="single" w:sz="12" w:space="0" w:color="auto"/>
              <w:right w:val="nil"/>
            </w:tcBorders>
            <w:shd w:val="clear" w:color="auto" w:fill="auto"/>
            <w:noWrap/>
            <w:vAlign w:val="bottom"/>
            <w:hideMark/>
          </w:tcPr>
          <w:p w14:paraId="0138830C" w14:textId="77777777" w:rsidR="003B3F9F" w:rsidRPr="004F1114" w:rsidRDefault="003B3F9F" w:rsidP="003B3F9F">
            <w:pPr>
              <w:bidi w:val="0"/>
              <w:spacing w:before="40" w:after="40"/>
              <w:rPr>
                <w:rFonts w:ascii="Traditional Arabic" w:hAnsi="Traditional Arabic" w:cs="Traditional Arabic"/>
                <w:b/>
                <w:bCs/>
                <w:color w:val="000000"/>
                <w:sz w:val="24"/>
                <w:szCs w:val="24"/>
                <w:rtl/>
                <w:lang w:val="en-GB"/>
              </w:rPr>
            </w:pPr>
            <w:r w:rsidRPr="004F1114">
              <w:rPr>
                <w:rFonts w:ascii="Traditional Arabic" w:eastAsia="MS Mincho" w:hAnsi="Traditional Arabic" w:cs="Traditional Arabic"/>
                <w:b/>
                <w:bCs/>
                <w:color w:val="000000"/>
                <w:sz w:val="24"/>
                <w:szCs w:val="24"/>
                <w:rtl/>
                <w:lang w:val="en-GB"/>
              </w:rPr>
              <w:t> </w:t>
            </w:r>
          </w:p>
        </w:tc>
        <w:tc>
          <w:tcPr>
            <w:tcW w:w="992" w:type="dxa"/>
            <w:tcBorders>
              <w:top w:val="single" w:sz="4" w:space="0" w:color="auto"/>
              <w:left w:val="nil"/>
              <w:bottom w:val="single" w:sz="12" w:space="0" w:color="auto"/>
              <w:right w:val="nil"/>
            </w:tcBorders>
            <w:shd w:val="clear" w:color="auto" w:fill="auto"/>
            <w:noWrap/>
            <w:vAlign w:val="bottom"/>
            <w:hideMark/>
          </w:tcPr>
          <w:p w14:paraId="70080B25" w14:textId="77777777" w:rsidR="003B3F9F" w:rsidRPr="004F1114" w:rsidRDefault="003B3F9F" w:rsidP="003B3F9F">
            <w:pPr>
              <w:spacing w:before="40" w:after="40"/>
              <w:jc w:val="right"/>
              <w:textDirection w:val="tbRlV"/>
              <w:rPr>
                <w:rFonts w:ascii="Traditional Arabic" w:hAnsi="Traditional Arabic" w:cs="Traditional Arabic"/>
                <w:b/>
                <w:bCs/>
                <w:sz w:val="24"/>
                <w:szCs w:val="24"/>
                <w:rtl/>
                <w:lang w:val="ar-SA" w:eastAsia="zh-TW"/>
              </w:rPr>
            </w:pPr>
            <w:r w:rsidRPr="004F1114">
              <w:rPr>
                <w:rFonts w:ascii="Traditional Arabic" w:hAnsi="Traditional Arabic" w:cs="Traditional Arabic"/>
                <w:b/>
                <w:bCs/>
                <w:sz w:val="24"/>
                <w:szCs w:val="24"/>
                <w:rtl/>
              </w:rPr>
              <w:t>٦٣,٦</w:t>
            </w:r>
          </w:p>
        </w:tc>
      </w:tr>
    </w:tbl>
    <w:p w14:paraId="31C8AA4F" w14:textId="7BF40D50" w:rsidR="003B3F9F" w:rsidRPr="00C90EEE" w:rsidRDefault="003B3F9F" w:rsidP="00C90EEE">
      <w:pPr>
        <w:keepNext/>
        <w:keepLines/>
        <w:tabs>
          <w:tab w:val="right" w:pos="851"/>
          <w:tab w:val="left" w:pos="1247"/>
          <w:tab w:val="left" w:pos="1814"/>
          <w:tab w:val="left" w:pos="2381"/>
          <w:tab w:val="left" w:pos="2948"/>
          <w:tab w:val="left" w:pos="3515"/>
        </w:tabs>
        <w:suppressAutoHyphens/>
        <w:spacing w:before="240" w:after="120"/>
        <w:ind w:left="1247" w:right="284" w:hanging="1247"/>
        <w:textDirection w:val="tbRlV"/>
        <w:rPr>
          <w:rFonts w:cs="Traditional Arabic"/>
          <w:b/>
          <w:bCs/>
          <w:sz w:val="24"/>
          <w:szCs w:val="30"/>
          <w:rtl/>
        </w:rPr>
      </w:pPr>
      <w:r w:rsidRPr="000F4218">
        <w:rPr>
          <w:rFonts w:cs="Traditional Arabic"/>
          <w:b/>
          <w:bCs/>
          <w:sz w:val="24"/>
          <w:szCs w:val="30"/>
          <w:rtl/>
        </w:rPr>
        <w:t>ثانيا-</w:t>
      </w:r>
      <w:r w:rsidR="009B50C5">
        <w:rPr>
          <w:rFonts w:cs="Traditional Arabic"/>
          <w:b/>
          <w:bCs/>
          <w:sz w:val="24"/>
          <w:szCs w:val="30"/>
          <w:rtl/>
        </w:rPr>
        <w:tab/>
      </w:r>
      <w:r w:rsidRPr="000F4218">
        <w:rPr>
          <w:rFonts w:cs="Traditional Arabic"/>
          <w:b/>
          <w:bCs/>
          <w:sz w:val="24"/>
          <w:szCs w:val="30"/>
          <w:rtl/>
        </w:rPr>
        <w:tab/>
      </w:r>
      <w:r w:rsidRPr="00965141">
        <w:rPr>
          <w:rFonts w:cs="Traditional Arabic"/>
          <w:b/>
          <w:bCs/>
          <w:sz w:val="24"/>
          <w:szCs w:val="30"/>
          <w:rtl/>
        </w:rPr>
        <w:t xml:space="preserve">النفقات النهائية لعام </w:t>
      </w:r>
      <w:r w:rsidRPr="000F4218">
        <w:rPr>
          <w:rFonts w:cs="Traditional Arabic"/>
          <w:b/>
          <w:bCs/>
          <w:sz w:val="24"/>
          <w:szCs w:val="30"/>
          <w:rtl/>
        </w:rPr>
        <w:t xml:space="preserve">2017 </w:t>
      </w:r>
    </w:p>
    <w:p w14:paraId="7A3A62E0" w14:textId="5442BD34" w:rsidR="003B3F9F" w:rsidRPr="003B3F9F" w:rsidRDefault="003B3F9F" w:rsidP="002863CA">
      <w:pPr>
        <w:numPr>
          <w:ilvl w:val="0"/>
          <w:numId w:val="60"/>
        </w:numPr>
        <w:spacing w:after="120"/>
        <w:jc w:val="both"/>
        <w:textDirection w:val="tbRlV"/>
        <w:rPr>
          <w:rFonts w:eastAsia="Gulim" w:cs="Traditional Arabic"/>
          <w:sz w:val="20"/>
          <w:szCs w:val="30"/>
          <w:rtl/>
          <w:lang w:val="ar-SA" w:eastAsia="zh-TW"/>
        </w:rPr>
      </w:pPr>
      <w:r w:rsidRPr="003B3F9F">
        <w:rPr>
          <w:rFonts w:cs="Traditional Arabic"/>
          <w:sz w:val="24"/>
          <w:szCs w:val="30"/>
          <w:rtl/>
        </w:rPr>
        <w:t>يبين الجدول 5 النفقات النهائية لعام 2017، حتى 31 كانون الأول/ديسمبر 2017، مقارنة</w:t>
      </w:r>
      <w:r w:rsidR="00EF7F0C">
        <w:rPr>
          <w:rFonts w:cs="Traditional Arabic"/>
          <w:sz w:val="24"/>
          <w:szCs w:val="30"/>
          <w:rtl/>
        </w:rPr>
        <w:t>ً</w:t>
      </w:r>
      <w:r w:rsidRPr="003B3F9F">
        <w:rPr>
          <w:rFonts w:cs="Traditional Arabic"/>
          <w:sz w:val="24"/>
          <w:szCs w:val="30"/>
          <w:rtl/>
        </w:rPr>
        <w:t xml:space="preserve"> بميزانية عام 2017 والبالغة 772 732 8 دولاراً والتي اعتمدها الاجتماع العام في دورته الخامسة (المقرر م ح د-5/6). </w:t>
      </w:r>
    </w:p>
    <w:p w14:paraId="42E401DE" w14:textId="77777777" w:rsidR="00B61C0F" w:rsidRDefault="00B61C0F">
      <w:pPr>
        <w:bidi w:val="0"/>
        <w:rPr>
          <w:rFonts w:cs="Traditional Arabic"/>
          <w:sz w:val="24"/>
          <w:szCs w:val="30"/>
        </w:rPr>
      </w:pPr>
      <w:r>
        <w:rPr>
          <w:rFonts w:cs="Traditional Arabic"/>
          <w:sz w:val="24"/>
          <w:szCs w:val="30"/>
          <w:rtl/>
        </w:rPr>
        <w:br w:type="page"/>
      </w:r>
    </w:p>
    <w:p w14:paraId="140D5927" w14:textId="2FA0B246" w:rsidR="00EF7F0C" w:rsidRDefault="003B3F9F" w:rsidP="003B3F9F">
      <w:pPr>
        <w:tabs>
          <w:tab w:val="left" w:pos="1247"/>
          <w:tab w:val="left" w:pos="1814"/>
          <w:tab w:val="left" w:pos="2381"/>
          <w:tab w:val="left" w:pos="2948"/>
          <w:tab w:val="left" w:pos="3515"/>
        </w:tabs>
        <w:spacing w:after="40"/>
        <w:ind w:left="1247"/>
        <w:textDirection w:val="tbRlV"/>
        <w:rPr>
          <w:rFonts w:cs="Traditional Arabic"/>
          <w:sz w:val="24"/>
          <w:szCs w:val="30"/>
          <w:rtl/>
        </w:rPr>
      </w:pPr>
      <w:r w:rsidRPr="003B3F9F">
        <w:rPr>
          <w:rFonts w:cs="Traditional Arabic"/>
          <w:sz w:val="24"/>
          <w:szCs w:val="30"/>
          <w:rtl/>
        </w:rPr>
        <w:lastRenderedPageBreak/>
        <w:t>الجدول 5</w:t>
      </w:r>
    </w:p>
    <w:p w14:paraId="2CF024D6" w14:textId="767C27BC" w:rsidR="003B3F9F" w:rsidRPr="00EF7F0C" w:rsidRDefault="003B3F9F" w:rsidP="003B3F9F">
      <w:pPr>
        <w:tabs>
          <w:tab w:val="left" w:pos="1247"/>
          <w:tab w:val="left" w:pos="1814"/>
          <w:tab w:val="left" w:pos="2381"/>
          <w:tab w:val="left" w:pos="2948"/>
          <w:tab w:val="left" w:pos="3515"/>
        </w:tabs>
        <w:spacing w:after="40"/>
        <w:ind w:left="1247"/>
        <w:textDirection w:val="tbRlV"/>
        <w:rPr>
          <w:rFonts w:cs="Traditional Arabic"/>
          <w:b/>
          <w:bCs/>
          <w:sz w:val="20"/>
          <w:szCs w:val="30"/>
          <w:rtl/>
          <w:lang w:val="ar-SA" w:eastAsia="zh-TW"/>
        </w:rPr>
      </w:pPr>
      <w:r w:rsidRPr="00EF7F0C">
        <w:rPr>
          <w:rFonts w:cs="Traditional Arabic"/>
          <w:b/>
          <w:bCs/>
          <w:sz w:val="24"/>
          <w:szCs w:val="30"/>
          <w:rtl/>
        </w:rPr>
        <w:t xml:space="preserve">النفقات النهائية لعام 2017 </w:t>
      </w:r>
    </w:p>
    <w:p w14:paraId="13C1EA28" w14:textId="77777777" w:rsidR="003B3F9F" w:rsidRPr="003B3F9F" w:rsidRDefault="003B3F9F" w:rsidP="003B3F9F">
      <w:pPr>
        <w:tabs>
          <w:tab w:val="left" w:pos="1247"/>
          <w:tab w:val="left" w:pos="1814"/>
          <w:tab w:val="left" w:pos="2381"/>
          <w:tab w:val="left" w:pos="2948"/>
          <w:tab w:val="left" w:pos="3515"/>
        </w:tabs>
        <w:spacing w:after="40"/>
        <w:ind w:left="1247"/>
        <w:textDirection w:val="tbRlV"/>
        <w:rPr>
          <w:rFonts w:cs="Traditional Arabic"/>
          <w:sz w:val="16"/>
          <w:szCs w:val="30"/>
          <w:rtl/>
          <w:lang w:val="ar-SA" w:eastAsia="zh-TW"/>
        </w:rPr>
      </w:pPr>
      <w:r w:rsidRPr="003B3F9F">
        <w:rPr>
          <w:rFonts w:cs="Traditional Arabic"/>
          <w:sz w:val="24"/>
          <w:szCs w:val="30"/>
          <w:rtl/>
        </w:rPr>
        <w:t xml:space="preserve">(بدولارات الولايات المتحدة) </w:t>
      </w:r>
    </w:p>
    <w:tbl>
      <w:tblPr>
        <w:bidiVisual/>
        <w:tblW w:w="8363" w:type="dxa"/>
        <w:jc w:val="right"/>
        <w:tblLayout w:type="fixed"/>
        <w:tblLook w:val="04A0" w:firstRow="1" w:lastRow="0" w:firstColumn="1" w:lastColumn="0" w:noHBand="0" w:noVBand="1"/>
      </w:tblPr>
      <w:tblGrid>
        <w:gridCol w:w="4532"/>
        <w:gridCol w:w="1276"/>
        <w:gridCol w:w="1236"/>
        <w:gridCol w:w="1319"/>
      </w:tblGrid>
      <w:tr w:rsidR="003B3F9F" w:rsidRPr="00A87F42" w14:paraId="49B3FE72" w14:textId="77777777" w:rsidTr="00A87F42">
        <w:trPr>
          <w:trHeight w:val="20"/>
          <w:tblHeader/>
          <w:jc w:val="right"/>
        </w:trPr>
        <w:tc>
          <w:tcPr>
            <w:tcW w:w="4532" w:type="dxa"/>
            <w:tcBorders>
              <w:top w:val="single" w:sz="4" w:space="0" w:color="auto"/>
              <w:left w:val="nil"/>
              <w:bottom w:val="single" w:sz="12" w:space="0" w:color="auto"/>
              <w:right w:val="nil"/>
            </w:tcBorders>
            <w:shd w:val="clear" w:color="auto" w:fill="auto"/>
            <w:noWrap/>
            <w:vAlign w:val="bottom"/>
            <w:hideMark/>
          </w:tcPr>
          <w:p w14:paraId="1140ADCB" w14:textId="77777777" w:rsidR="003B3F9F" w:rsidRPr="00A87F42" w:rsidRDefault="003B3F9F" w:rsidP="003B3F9F">
            <w:pPr>
              <w:spacing w:before="40" w:after="40"/>
              <w:textDirection w:val="tbRlV"/>
              <w:rPr>
                <w:rFonts w:cs="Traditional Arabic"/>
                <w:i/>
                <w:iCs/>
                <w:color w:val="000000"/>
                <w:sz w:val="24"/>
                <w:szCs w:val="24"/>
                <w:rtl/>
                <w:lang w:val="ar-SA" w:eastAsia="zh-TW"/>
              </w:rPr>
            </w:pPr>
            <w:bookmarkStart w:id="5" w:name="RANGE!A1:D50"/>
            <w:r w:rsidRPr="00A87F42">
              <w:rPr>
                <w:rFonts w:cs="Traditional Arabic"/>
                <w:i/>
                <w:iCs/>
                <w:sz w:val="24"/>
                <w:szCs w:val="24"/>
                <w:rtl/>
              </w:rPr>
              <w:t>بند الميزانية</w:t>
            </w:r>
            <w:bookmarkEnd w:id="5"/>
          </w:p>
        </w:tc>
        <w:tc>
          <w:tcPr>
            <w:tcW w:w="1276" w:type="dxa"/>
            <w:tcBorders>
              <w:top w:val="single" w:sz="4" w:space="0" w:color="auto"/>
              <w:left w:val="nil"/>
              <w:bottom w:val="single" w:sz="12" w:space="0" w:color="auto"/>
              <w:right w:val="nil"/>
            </w:tcBorders>
            <w:shd w:val="clear" w:color="auto" w:fill="auto"/>
            <w:vAlign w:val="bottom"/>
            <w:hideMark/>
          </w:tcPr>
          <w:p w14:paraId="7957ED21" w14:textId="77777777" w:rsidR="003B3F9F" w:rsidRPr="00A87F42" w:rsidRDefault="003B3F9F" w:rsidP="003B3F9F">
            <w:pPr>
              <w:spacing w:before="40" w:after="40"/>
              <w:jc w:val="center"/>
              <w:textDirection w:val="tbRlV"/>
              <w:rPr>
                <w:rFonts w:ascii="Traditional Arabic" w:hAnsi="Traditional Arabic" w:cs="Traditional Arabic"/>
                <w:i/>
                <w:iCs/>
                <w:color w:val="000000"/>
                <w:sz w:val="24"/>
                <w:szCs w:val="24"/>
                <w:rtl/>
                <w:lang w:val="ar-SA" w:eastAsia="zh-TW"/>
              </w:rPr>
            </w:pPr>
            <w:r w:rsidRPr="00A87F42">
              <w:rPr>
                <w:rFonts w:ascii="Traditional Arabic" w:hAnsi="Traditional Arabic" w:cs="Traditional Arabic"/>
                <w:sz w:val="24"/>
                <w:szCs w:val="24"/>
                <w:rtl/>
              </w:rPr>
              <w:t>الميزانية المعتمدة لعام 2017</w:t>
            </w:r>
          </w:p>
        </w:tc>
        <w:tc>
          <w:tcPr>
            <w:tcW w:w="1236" w:type="dxa"/>
            <w:tcBorders>
              <w:top w:val="single" w:sz="4" w:space="0" w:color="auto"/>
              <w:left w:val="nil"/>
              <w:bottom w:val="single" w:sz="12" w:space="0" w:color="auto"/>
              <w:right w:val="nil"/>
            </w:tcBorders>
            <w:shd w:val="clear" w:color="auto" w:fill="auto"/>
            <w:vAlign w:val="bottom"/>
            <w:hideMark/>
          </w:tcPr>
          <w:p w14:paraId="3D310785" w14:textId="77777777" w:rsidR="003B3F9F" w:rsidRPr="00A87F42" w:rsidRDefault="003B3F9F" w:rsidP="003B3F9F">
            <w:pPr>
              <w:spacing w:before="40" w:after="40"/>
              <w:jc w:val="center"/>
              <w:textDirection w:val="tbRlV"/>
              <w:rPr>
                <w:rFonts w:ascii="Traditional Arabic" w:hAnsi="Traditional Arabic" w:cs="Traditional Arabic"/>
                <w:i/>
                <w:iCs/>
                <w:color w:val="000000"/>
                <w:sz w:val="24"/>
                <w:szCs w:val="24"/>
                <w:rtl/>
                <w:lang w:val="ar-SA" w:eastAsia="zh-TW"/>
              </w:rPr>
            </w:pPr>
            <w:r w:rsidRPr="00A87F42">
              <w:rPr>
                <w:rFonts w:ascii="Traditional Arabic" w:hAnsi="Traditional Arabic" w:cs="Traditional Arabic"/>
                <w:sz w:val="24"/>
                <w:szCs w:val="24"/>
                <w:rtl/>
              </w:rPr>
              <w:t>النفقات لعام 2017</w:t>
            </w:r>
          </w:p>
        </w:tc>
        <w:tc>
          <w:tcPr>
            <w:tcW w:w="1319" w:type="dxa"/>
            <w:tcBorders>
              <w:top w:val="single" w:sz="4" w:space="0" w:color="auto"/>
              <w:left w:val="nil"/>
              <w:bottom w:val="single" w:sz="12" w:space="0" w:color="auto"/>
              <w:right w:val="nil"/>
            </w:tcBorders>
            <w:shd w:val="clear" w:color="auto" w:fill="auto"/>
            <w:vAlign w:val="bottom"/>
            <w:hideMark/>
          </w:tcPr>
          <w:p w14:paraId="1CFA4EF6" w14:textId="77777777" w:rsidR="003B3F9F" w:rsidRPr="00A87F42" w:rsidRDefault="003B3F9F" w:rsidP="003B3F9F">
            <w:pPr>
              <w:spacing w:before="40" w:after="40"/>
              <w:jc w:val="center"/>
              <w:textDirection w:val="tbRlV"/>
              <w:rPr>
                <w:rFonts w:ascii="Traditional Arabic" w:hAnsi="Traditional Arabic" w:cs="Traditional Arabic"/>
                <w:i/>
                <w:iCs/>
                <w:color w:val="000000"/>
                <w:sz w:val="24"/>
                <w:szCs w:val="24"/>
                <w:rtl/>
                <w:lang w:val="ar-SA" w:eastAsia="zh-TW"/>
              </w:rPr>
            </w:pPr>
            <w:r w:rsidRPr="00A87F42">
              <w:rPr>
                <w:rFonts w:ascii="Traditional Arabic" w:hAnsi="Traditional Arabic" w:cs="Traditional Arabic"/>
                <w:sz w:val="24"/>
                <w:szCs w:val="24"/>
                <w:rtl/>
              </w:rPr>
              <w:t>الرصيد المتبقي</w:t>
            </w:r>
          </w:p>
        </w:tc>
      </w:tr>
      <w:tr w:rsidR="003B3F9F" w:rsidRPr="00A87F42" w14:paraId="0B139E81" w14:textId="77777777" w:rsidTr="00A87F42">
        <w:trPr>
          <w:trHeight w:val="20"/>
          <w:jc w:val="right"/>
        </w:trPr>
        <w:tc>
          <w:tcPr>
            <w:tcW w:w="4532" w:type="dxa"/>
            <w:tcBorders>
              <w:top w:val="single" w:sz="12" w:space="0" w:color="auto"/>
              <w:left w:val="nil"/>
              <w:right w:val="nil"/>
            </w:tcBorders>
            <w:shd w:val="clear" w:color="auto" w:fill="auto"/>
            <w:noWrap/>
            <w:vAlign w:val="bottom"/>
            <w:hideMark/>
          </w:tcPr>
          <w:p w14:paraId="19353568"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١- اجتماعات هيئات المنبر</w:t>
            </w:r>
          </w:p>
        </w:tc>
        <w:tc>
          <w:tcPr>
            <w:tcW w:w="1276" w:type="dxa"/>
            <w:tcBorders>
              <w:top w:val="single" w:sz="12" w:space="0" w:color="auto"/>
              <w:left w:val="nil"/>
              <w:right w:val="nil"/>
            </w:tcBorders>
            <w:shd w:val="clear" w:color="auto" w:fill="auto"/>
            <w:noWrap/>
            <w:vAlign w:val="bottom"/>
            <w:hideMark/>
          </w:tcPr>
          <w:p w14:paraId="294E9007" w14:textId="77777777" w:rsidR="003B3F9F" w:rsidRPr="00A87F42" w:rsidRDefault="003B3F9F" w:rsidP="003B3F9F">
            <w:pPr>
              <w:bidi w:val="0"/>
              <w:spacing w:before="40" w:after="40"/>
              <w:rPr>
                <w:rFonts w:ascii="Traditional Arabic" w:hAnsi="Traditional Arabic" w:cs="Traditional Arabic"/>
                <w:b/>
                <w:bCs/>
                <w:color w:val="000000"/>
                <w:sz w:val="24"/>
                <w:szCs w:val="24"/>
                <w:rtl/>
                <w:lang w:val="en-GB" w:eastAsia="en-GB"/>
              </w:rPr>
            </w:pPr>
          </w:p>
        </w:tc>
        <w:tc>
          <w:tcPr>
            <w:tcW w:w="1236" w:type="dxa"/>
            <w:tcBorders>
              <w:top w:val="single" w:sz="12" w:space="0" w:color="auto"/>
              <w:left w:val="nil"/>
              <w:right w:val="nil"/>
            </w:tcBorders>
            <w:shd w:val="clear" w:color="auto" w:fill="auto"/>
            <w:noWrap/>
            <w:vAlign w:val="bottom"/>
            <w:hideMark/>
          </w:tcPr>
          <w:p w14:paraId="45F82DB1" w14:textId="77777777" w:rsidR="003B3F9F" w:rsidRPr="00A87F42" w:rsidRDefault="003B3F9F" w:rsidP="003B3F9F">
            <w:pPr>
              <w:bidi w:val="0"/>
              <w:spacing w:before="40" w:after="40"/>
              <w:jc w:val="center"/>
              <w:rPr>
                <w:rFonts w:ascii="Traditional Arabic" w:hAnsi="Traditional Arabic" w:cs="Traditional Arabic"/>
                <w:sz w:val="24"/>
                <w:szCs w:val="24"/>
                <w:rtl/>
                <w:lang w:val="en-GB" w:eastAsia="en-GB"/>
              </w:rPr>
            </w:pPr>
          </w:p>
        </w:tc>
        <w:tc>
          <w:tcPr>
            <w:tcW w:w="1319" w:type="dxa"/>
            <w:tcBorders>
              <w:top w:val="single" w:sz="12" w:space="0" w:color="auto"/>
              <w:left w:val="nil"/>
              <w:right w:val="nil"/>
            </w:tcBorders>
            <w:shd w:val="clear" w:color="auto" w:fill="auto"/>
            <w:noWrap/>
            <w:vAlign w:val="bottom"/>
            <w:hideMark/>
          </w:tcPr>
          <w:p w14:paraId="5CFDAE46"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r>
      <w:tr w:rsidR="003B3F9F" w:rsidRPr="00A87F42" w14:paraId="0FFA8671" w14:textId="77777777" w:rsidTr="00A87F42">
        <w:trPr>
          <w:trHeight w:val="20"/>
          <w:jc w:val="right"/>
        </w:trPr>
        <w:tc>
          <w:tcPr>
            <w:tcW w:w="4532" w:type="dxa"/>
            <w:tcBorders>
              <w:left w:val="nil"/>
              <w:right w:val="nil"/>
            </w:tcBorders>
            <w:shd w:val="clear" w:color="auto" w:fill="auto"/>
            <w:noWrap/>
            <w:vAlign w:val="bottom"/>
            <w:hideMark/>
          </w:tcPr>
          <w:p w14:paraId="0AB483FF"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 xml:space="preserve">١-١ دورات الاجتماع العام </w:t>
            </w:r>
          </w:p>
        </w:tc>
        <w:tc>
          <w:tcPr>
            <w:tcW w:w="1276" w:type="dxa"/>
            <w:tcBorders>
              <w:left w:val="nil"/>
              <w:right w:val="nil"/>
            </w:tcBorders>
            <w:shd w:val="clear" w:color="auto" w:fill="auto"/>
            <w:noWrap/>
            <w:vAlign w:val="bottom"/>
            <w:hideMark/>
          </w:tcPr>
          <w:p w14:paraId="4A388BE7" w14:textId="77777777" w:rsidR="003B3F9F" w:rsidRPr="00A87F42" w:rsidRDefault="003B3F9F" w:rsidP="003B3F9F">
            <w:pPr>
              <w:bidi w:val="0"/>
              <w:spacing w:before="40" w:after="40"/>
              <w:rPr>
                <w:rFonts w:ascii="Traditional Arabic" w:hAnsi="Traditional Arabic" w:cs="Traditional Arabic"/>
                <w:b/>
                <w:bCs/>
                <w:color w:val="000000"/>
                <w:sz w:val="24"/>
                <w:szCs w:val="24"/>
                <w:rtl/>
                <w:lang w:val="en-GB" w:eastAsia="en-GB"/>
              </w:rPr>
            </w:pPr>
          </w:p>
        </w:tc>
        <w:tc>
          <w:tcPr>
            <w:tcW w:w="1236" w:type="dxa"/>
            <w:tcBorders>
              <w:left w:val="nil"/>
              <w:right w:val="nil"/>
            </w:tcBorders>
            <w:shd w:val="clear" w:color="auto" w:fill="auto"/>
            <w:noWrap/>
            <w:vAlign w:val="bottom"/>
            <w:hideMark/>
          </w:tcPr>
          <w:p w14:paraId="765BF495" w14:textId="77777777" w:rsidR="003B3F9F" w:rsidRPr="00A87F42" w:rsidRDefault="003B3F9F" w:rsidP="003B3F9F">
            <w:pPr>
              <w:bidi w:val="0"/>
              <w:spacing w:before="40" w:after="40"/>
              <w:jc w:val="center"/>
              <w:rPr>
                <w:rFonts w:ascii="Traditional Arabic" w:hAnsi="Traditional Arabic" w:cs="Traditional Arabic"/>
                <w:sz w:val="24"/>
                <w:szCs w:val="24"/>
                <w:rtl/>
                <w:lang w:val="en-GB" w:eastAsia="en-GB"/>
              </w:rPr>
            </w:pPr>
          </w:p>
        </w:tc>
        <w:tc>
          <w:tcPr>
            <w:tcW w:w="1319" w:type="dxa"/>
            <w:tcBorders>
              <w:left w:val="nil"/>
              <w:right w:val="nil"/>
            </w:tcBorders>
            <w:shd w:val="clear" w:color="auto" w:fill="auto"/>
            <w:noWrap/>
            <w:vAlign w:val="bottom"/>
            <w:hideMark/>
          </w:tcPr>
          <w:p w14:paraId="40C2E5E6"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r>
      <w:tr w:rsidR="003B3F9F" w:rsidRPr="00A87F42" w14:paraId="2B40F575" w14:textId="77777777" w:rsidTr="00A87F42">
        <w:trPr>
          <w:trHeight w:val="20"/>
          <w:jc w:val="right"/>
        </w:trPr>
        <w:tc>
          <w:tcPr>
            <w:tcW w:w="4532" w:type="dxa"/>
            <w:tcBorders>
              <w:left w:val="nil"/>
              <w:bottom w:val="nil"/>
              <w:right w:val="nil"/>
            </w:tcBorders>
            <w:shd w:val="clear" w:color="auto" w:fill="auto"/>
            <w:noWrap/>
            <w:vAlign w:val="bottom"/>
            <w:hideMark/>
          </w:tcPr>
          <w:p w14:paraId="19046762" w14:textId="63690415"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تكاليف السفر للمشاركين في الدورة الخامسة للاجتماع العام (السفر وبدل الإقامة اليومي)</w:t>
            </w:r>
          </w:p>
        </w:tc>
        <w:tc>
          <w:tcPr>
            <w:tcW w:w="1276" w:type="dxa"/>
            <w:tcBorders>
              <w:left w:val="nil"/>
              <w:bottom w:val="nil"/>
              <w:right w:val="nil"/>
            </w:tcBorders>
            <w:shd w:val="clear" w:color="auto" w:fill="auto"/>
            <w:noWrap/>
            <w:vAlign w:val="bottom"/>
            <w:hideMark/>
          </w:tcPr>
          <w:p w14:paraId="58FED545"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٥٠٠</w:t>
            </w:r>
          </w:p>
        </w:tc>
        <w:tc>
          <w:tcPr>
            <w:tcW w:w="1236" w:type="dxa"/>
            <w:tcBorders>
              <w:left w:val="nil"/>
              <w:bottom w:val="nil"/>
              <w:right w:val="nil"/>
            </w:tcBorders>
            <w:shd w:val="clear" w:color="auto" w:fill="auto"/>
            <w:noWrap/>
            <w:vAlign w:val="bottom"/>
            <w:hideMark/>
          </w:tcPr>
          <w:p w14:paraId="43489A86"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٥١٨ ٢٧٦</w:t>
            </w:r>
          </w:p>
        </w:tc>
        <w:tc>
          <w:tcPr>
            <w:tcW w:w="1319" w:type="dxa"/>
            <w:tcBorders>
              <w:left w:val="nil"/>
              <w:bottom w:val="nil"/>
              <w:right w:val="nil"/>
            </w:tcBorders>
            <w:shd w:val="clear" w:color="auto" w:fill="auto"/>
            <w:noWrap/>
            <w:vAlign w:val="bottom"/>
            <w:hideMark/>
          </w:tcPr>
          <w:p w14:paraId="535CD414"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٤٨٢ ٢٢٣</w:t>
            </w:r>
          </w:p>
        </w:tc>
      </w:tr>
      <w:tr w:rsidR="003B3F9F" w:rsidRPr="00A87F42" w14:paraId="74823F5F"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76155C72"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خدمات المؤتمرات (الترجمة التحريرية والتحرير والترجمة الشفوية)</w:t>
            </w:r>
          </w:p>
        </w:tc>
        <w:tc>
          <w:tcPr>
            <w:tcW w:w="1276" w:type="dxa"/>
            <w:tcBorders>
              <w:top w:val="nil"/>
              <w:left w:val="nil"/>
              <w:bottom w:val="nil"/>
              <w:right w:val="nil"/>
            </w:tcBorders>
            <w:shd w:val="clear" w:color="auto" w:fill="auto"/>
            <w:noWrap/>
            <w:vAlign w:val="bottom"/>
            <w:hideMark/>
          </w:tcPr>
          <w:p w14:paraId="2C88848A"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٨٣٠</w:t>
            </w:r>
          </w:p>
        </w:tc>
        <w:tc>
          <w:tcPr>
            <w:tcW w:w="1236" w:type="dxa"/>
            <w:tcBorders>
              <w:top w:val="nil"/>
              <w:left w:val="nil"/>
              <w:bottom w:val="nil"/>
              <w:right w:val="nil"/>
            </w:tcBorders>
            <w:shd w:val="clear" w:color="auto" w:fill="auto"/>
            <w:noWrap/>
            <w:vAlign w:val="bottom"/>
            <w:hideMark/>
          </w:tcPr>
          <w:p w14:paraId="0C51772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٢٧٣ ٥١٤</w:t>
            </w:r>
          </w:p>
        </w:tc>
        <w:tc>
          <w:tcPr>
            <w:tcW w:w="1319" w:type="dxa"/>
            <w:tcBorders>
              <w:top w:val="nil"/>
              <w:left w:val="nil"/>
              <w:bottom w:val="nil"/>
              <w:right w:val="nil"/>
            </w:tcBorders>
            <w:shd w:val="clear" w:color="auto" w:fill="auto"/>
            <w:noWrap/>
            <w:vAlign w:val="bottom"/>
            <w:hideMark/>
          </w:tcPr>
          <w:p w14:paraId="2C55D96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٧٢٧ ٣١٥</w:t>
            </w:r>
          </w:p>
        </w:tc>
      </w:tr>
      <w:tr w:rsidR="003B3F9F" w:rsidRPr="00A87F42" w14:paraId="1B75F4D5"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43C6227D"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خدمات التقارير</w:t>
            </w:r>
          </w:p>
        </w:tc>
        <w:tc>
          <w:tcPr>
            <w:tcW w:w="1276" w:type="dxa"/>
            <w:tcBorders>
              <w:top w:val="nil"/>
              <w:left w:val="nil"/>
              <w:bottom w:val="nil"/>
              <w:right w:val="nil"/>
            </w:tcBorders>
            <w:shd w:val="clear" w:color="auto" w:fill="auto"/>
            <w:noWrap/>
            <w:vAlign w:val="bottom"/>
            <w:hideMark/>
          </w:tcPr>
          <w:p w14:paraId="2325DC5F"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٦٥</w:t>
            </w:r>
          </w:p>
        </w:tc>
        <w:tc>
          <w:tcPr>
            <w:tcW w:w="1236" w:type="dxa"/>
            <w:tcBorders>
              <w:top w:val="nil"/>
              <w:left w:val="nil"/>
              <w:bottom w:val="nil"/>
              <w:right w:val="nil"/>
            </w:tcBorders>
            <w:shd w:val="clear" w:color="auto" w:fill="auto"/>
            <w:noWrap/>
            <w:vAlign w:val="bottom"/>
            <w:hideMark/>
          </w:tcPr>
          <w:p w14:paraId="7E83DC82"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٧٤٧ ٣٧</w:t>
            </w:r>
          </w:p>
        </w:tc>
        <w:tc>
          <w:tcPr>
            <w:tcW w:w="1319" w:type="dxa"/>
            <w:tcBorders>
              <w:top w:val="nil"/>
              <w:left w:val="nil"/>
              <w:bottom w:val="nil"/>
              <w:right w:val="nil"/>
            </w:tcBorders>
            <w:shd w:val="clear" w:color="auto" w:fill="auto"/>
            <w:noWrap/>
            <w:vAlign w:val="bottom"/>
            <w:hideMark/>
          </w:tcPr>
          <w:p w14:paraId="23AF69A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٢٥٣ ٢٧</w:t>
            </w:r>
          </w:p>
        </w:tc>
      </w:tr>
      <w:tr w:rsidR="003B3F9F" w:rsidRPr="00A87F42" w14:paraId="44F84987"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173E40D6"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الأمن</w:t>
            </w:r>
          </w:p>
        </w:tc>
        <w:tc>
          <w:tcPr>
            <w:tcW w:w="1276" w:type="dxa"/>
            <w:tcBorders>
              <w:top w:val="nil"/>
              <w:left w:val="nil"/>
              <w:bottom w:val="nil"/>
              <w:right w:val="nil"/>
            </w:tcBorders>
            <w:shd w:val="clear" w:color="auto" w:fill="auto"/>
            <w:noWrap/>
            <w:vAlign w:val="bottom"/>
            <w:hideMark/>
          </w:tcPr>
          <w:p w14:paraId="4A4A00B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١٠٠</w:t>
            </w:r>
          </w:p>
        </w:tc>
        <w:tc>
          <w:tcPr>
            <w:tcW w:w="1236" w:type="dxa"/>
            <w:tcBorders>
              <w:top w:val="nil"/>
              <w:left w:val="nil"/>
              <w:bottom w:val="nil"/>
              <w:right w:val="nil"/>
            </w:tcBorders>
            <w:shd w:val="clear" w:color="auto" w:fill="auto"/>
            <w:noWrap/>
            <w:vAlign w:val="bottom"/>
            <w:hideMark/>
          </w:tcPr>
          <w:p w14:paraId="140A8EC7"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٨٥٥ ٣٣</w:t>
            </w:r>
          </w:p>
        </w:tc>
        <w:tc>
          <w:tcPr>
            <w:tcW w:w="1319" w:type="dxa"/>
            <w:tcBorders>
              <w:top w:val="nil"/>
              <w:left w:val="nil"/>
              <w:bottom w:val="nil"/>
              <w:right w:val="nil"/>
            </w:tcBorders>
            <w:shd w:val="clear" w:color="auto" w:fill="auto"/>
            <w:noWrap/>
            <w:vAlign w:val="bottom"/>
            <w:hideMark/>
          </w:tcPr>
          <w:p w14:paraId="74142C66"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١٤٥ ٦٦</w:t>
            </w:r>
          </w:p>
        </w:tc>
      </w:tr>
      <w:tr w:rsidR="003B3F9F" w:rsidRPr="00A87F42" w14:paraId="7DB170C5"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04299F48"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المجموع الفرعي 1-1، دورات الاجتماع العام</w:t>
            </w:r>
          </w:p>
        </w:tc>
        <w:tc>
          <w:tcPr>
            <w:tcW w:w="1276" w:type="dxa"/>
            <w:tcBorders>
              <w:top w:val="single" w:sz="4" w:space="0" w:color="auto"/>
              <w:left w:val="nil"/>
              <w:bottom w:val="single" w:sz="4" w:space="0" w:color="auto"/>
              <w:right w:val="nil"/>
            </w:tcBorders>
            <w:shd w:val="clear" w:color="auto" w:fill="auto"/>
            <w:noWrap/>
            <w:vAlign w:val="bottom"/>
            <w:hideMark/>
          </w:tcPr>
          <w:p w14:paraId="4BD03B76"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٠٠٠ ٤٩٥ ١</w:t>
            </w:r>
          </w:p>
        </w:tc>
        <w:tc>
          <w:tcPr>
            <w:tcW w:w="1236" w:type="dxa"/>
            <w:tcBorders>
              <w:top w:val="single" w:sz="4" w:space="0" w:color="auto"/>
              <w:left w:val="nil"/>
              <w:bottom w:val="single" w:sz="4" w:space="0" w:color="auto"/>
              <w:right w:val="nil"/>
            </w:tcBorders>
            <w:shd w:val="clear" w:color="auto" w:fill="auto"/>
            <w:noWrap/>
            <w:vAlign w:val="bottom"/>
            <w:hideMark/>
          </w:tcPr>
          <w:p w14:paraId="0E860173"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٣٩٢ ٨٦٢</w:t>
            </w:r>
          </w:p>
        </w:tc>
        <w:tc>
          <w:tcPr>
            <w:tcW w:w="1319" w:type="dxa"/>
            <w:tcBorders>
              <w:top w:val="single" w:sz="4" w:space="0" w:color="auto"/>
              <w:left w:val="nil"/>
              <w:bottom w:val="single" w:sz="4" w:space="0" w:color="auto"/>
              <w:right w:val="nil"/>
            </w:tcBorders>
            <w:shd w:val="clear" w:color="auto" w:fill="auto"/>
            <w:noWrap/>
            <w:vAlign w:val="bottom"/>
            <w:hideMark/>
          </w:tcPr>
          <w:p w14:paraId="45F25B9D"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٦٠٨ ٦٣٢</w:t>
            </w:r>
          </w:p>
        </w:tc>
      </w:tr>
      <w:tr w:rsidR="003B3F9F" w:rsidRPr="00A87F42" w14:paraId="5E6CCAA9"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1B40347F"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1-2 دورات المكتب وفريق الخبراء المتعدد التخصصات</w:t>
            </w:r>
          </w:p>
        </w:tc>
        <w:tc>
          <w:tcPr>
            <w:tcW w:w="1276" w:type="dxa"/>
            <w:tcBorders>
              <w:top w:val="single" w:sz="4" w:space="0" w:color="auto"/>
              <w:left w:val="nil"/>
              <w:bottom w:val="single" w:sz="4" w:space="0" w:color="auto"/>
              <w:right w:val="nil"/>
            </w:tcBorders>
            <w:shd w:val="clear" w:color="auto" w:fill="auto"/>
            <w:noWrap/>
            <w:vAlign w:val="bottom"/>
            <w:hideMark/>
          </w:tcPr>
          <w:p w14:paraId="092ABA97" w14:textId="77777777" w:rsidR="003B3F9F" w:rsidRPr="00A87F42" w:rsidRDefault="003B3F9F" w:rsidP="003B3F9F">
            <w:pPr>
              <w:bidi w:val="0"/>
              <w:spacing w:before="40" w:after="40"/>
              <w:rPr>
                <w:rFonts w:ascii="Traditional Arabic" w:hAnsi="Traditional Arabic" w:cs="Traditional Arabic"/>
                <w:b/>
                <w:bCs/>
                <w:color w:val="000000"/>
                <w:sz w:val="24"/>
                <w:szCs w:val="24"/>
                <w:rtl/>
                <w:lang w:val="en-GB" w:eastAsia="en-GB"/>
              </w:rPr>
            </w:pPr>
          </w:p>
        </w:tc>
        <w:tc>
          <w:tcPr>
            <w:tcW w:w="1236" w:type="dxa"/>
            <w:tcBorders>
              <w:top w:val="single" w:sz="4" w:space="0" w:color="auto"/>
              <w:left w:val="nil"/>
              <w:bottom w:val="single" w:sz="4" w:space="0" w:color="auto"/>
              <w:right w:val="nil"/>
            </w:tcBorders>
            <w:shd w:val="clear" w:color="auto" w:fill="auto"/>
            <w:noWrap/>
            <w:vAlign w:val="bottom"/>
            <w:hideMark/>
          </w:tcPr>
          <w:p w14:paraId="4744ED26"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3A4AB0C8"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r>
      <w:tr w:rsidR="003B3F9F" w:rsidRPr="00A87F42" w14:paraId="6BBDC561" w14:textId="77777777" w:rsidTr="00A87F42">
        <w:trPr>
          <w:trHeight w:val="20"/>
          <w:jc w:val="right"/>
        </w:trPr>
        <w:tc>
          <w:tcPr>
            <w:tcW w:w="4532" w:type="dxa"/>
            <w:tcBorders>
              <w:top w:val="single" w:sz="4" w:space="0" w:color="auto"/>
              <w:left w:val="nil"/>
              <w:bottom w:val="nil"/>
              <w:right w:val="nil"/>
            </w:tcBorders>
            <w:shd w:val="clear" w:color="auto" w:fill="auto"/>
            <w:noWrap/>
            <w:vAlign w:val="bottom"/>
            <w:hideMark/>
          </w:tcPr>
          <w:p w14:paraId="0EA7A5B7"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تكاليف السفر والاجتماعات للمشاركين في دورتين من دورات المكتب</w:t>
            </w:r>
          </w:p>
        </w:tc>
        <w:tc>
          <w:tcPr>
            <w:tcW w:w="1276" w:type="dxa"/>
            <w:tcBorders>
              <w:top w:val="single" w:sz="4" w:space="0" w:color="auto"/>
              <w:left w:val="nil"/>
              <w:bottom w:val="nil"/>
              <w:right w:val="nil"/>
            </w:tcBorders>
            <w:shd w:val="clear" w:color="auto" w:fill="auto"/>
            <w:noWrap/>
            <w:vAlign w:val="bottom"/>
            <w:hideMark/>
          </w:tcPr>
          <w:p w14:paraId="508D1BAC"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٩٠٠ ٧٠</w:t>
            </w:r>
          </w:p>
        </w:tc>
        <w:tc>
          <w:tcPr>
            <w:tcW w:w="1236" w:type="dxa"/>
            <w:tcBorders>
              <w:top w:val="single" w:sz="4" w:space="0" w:color="auto"/>
              <w:left w:val="nil"/>
              <w:bottom w:val="nil"/>
              <w:right w:val="nil"/>
            </w:tcBorders>
            <w:shd w:val="clear" w:color="auto" w:fill="auto"/>
            <w:noWrap/>
            <w:vAlign w:val="bottom"/>
            <w:hideMark/>
          </w:tcPr>
          <w:p w14:paraId="506B662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٧٩١ ٤٣</w:t>
            </w:r>
          </w:p>
        </w:tc>
        <w:tc>
          <w:tcPr>
            <w:tcW w:w="1319" w:type="dxa"/>
            <w:tcBorders>
              <w:top w:val="single" w:sz="4" w:space="0" w:color="auto"/>
              <w:left w:val="nil"/>
              <w:bottom w:val="nil"/>
              <w:right w:val="nil"/>
            </w:tcBorders>
            <w:shd w:val="clear" w:color="auto" w:fill="auto"/>
            <w:noWrap/>
            <w:vAlign w:val="bottom"/>
            <w:hideMark/>
          </w:tcPr>
          <w:p w14:paraId="433BE49A"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١٠٩ ٢٧</w:t>
            </w:r>
          </w:p>
        </w:tc>
      </w:tr>
      <w:tr w:rsidR="003B3F9F" w:rsidRPr="00A87F42" w14:paraId="4FBB2413"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6A4A077B"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تكاليف السفر والاجتماعات للمشاركين في دورتين من دورات الفريق</w:t>
            </w:r>
          </w:p>
        </w:tc>
        <w:tc>
          <w:tcPr>
            <w:tcW w:w="1276" w:type="dxa"/>
            <w:tcBorders>
              <w:top w:val="nil"/>
              <w:left w:val="nil"/>
              <w:bottom w:val="nil"/>
              <w:right w:val="nil"/>
            </w:tcBorders>
            <w:shd w:val="clear" w:color="auto" w:fill="auto"/>
            <w:noWrap/>
            <w:vAlign w:val="bottom"/>
            <w:hideMark/>
          </w:tcPr>
          <w:p w14:paraId="350DF39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١٧٠</w:t>
            </w:r>
          </w:p>
        </w:tc>
        <w:tc>
          <w:tcPr>
            <w:tcW w:w="1236" w:type="dxa"/>
            <w:tcBorders>
              <w:top w:val="nil"/>
              <w:left w:val="nil"/>
              <w:bottom w:val="nil"/>
              <w:right w:val="nil"/>
            </w:tcBorders>
            <w:shd w:val="clear" w:color="auto" w:fill="auto"/>
            <w:noWrap/>
            <w:vAlign w:val="bottom"/>
            <w:hideMark/>
          </w:tcPr>
          <w:p w14:paraId="7346D5FF"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٨٦٨ ١٦٠</w:t>
            </w:r>
          </w:p>
        </w:tc>
        <w:tc>
          <w:tcPr>
            <w:tcW w:w="1319" w:type="dxa"/>
            <w:tcBorders>
              <w:top w:val="nil"/>
              <w:left w:val="nil"/>
              <w:bottom w:val="nil"/>
              <w:right w:val="nil"/>
            </w:tcBorders>
            <w:shd w:val="clear" w:color="auto" w:fill="auto"/>
            <w:noWrap/>
            <w:vAlign w:val="bottom"/>
            <w:hideMark/>
          </w:tcPr>
          <w:p w14:paraId="7F8C984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١٣٢ ٩</w:t>
            </w:r>
          </w:p>
        </w:tc>
      </w:tr>
      <w:tr w:rsidR="003B3F9F" w:rsidRPr="00A87F42" w14:paraId="44232798"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5963DAF9"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المجموع الفرعي 1-2، دورات المكتب وفريق الخبراء المتعدد التخصصات</w:t>
            </w:r>
          </w:p>
        </w:tc>
        <w:tc>
          <w:tcPr>
            <w:tcW w:w="1276" w:type="dxa"/>
            <w:tcBorders>
              <w:top w:val="single" w:sz="4" w:space="0" w:color="auto"/>
              <w:left w:val="nil"/>
              <w:bottom w:val="single" w:sz="4" w:space="0" w:color="auto"/>
              <w:right w:val="nil"/>
            </w:tcBorders>
            <w:shd w:val="clear" w:color="auto" w:fill="auto"/>
            <w:noWrap/>
            <w:vAlign w:val="bottom"/>
            <w:hideMark/>
          </w:tcPr>
          <w:p w14:paraId="66D455C6"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٩٠٠ ٢٤٠</w:t>
            </w:r>
          </w:p>
        </w:tc>
        <w:tc>
          <w:tcPr>
            <w:tcW w:w="1236" w:type="dxa"/>
            <w:tcBorders>
              <w:top w:val="single" w:sz="4" w:space="0" w:color="auto"/>
              <w:left w:val="nil"/>
              <w:bottom w:val="single" w:sz="4" w:space="0" w:color="auto"/>
              <w:right w:val="nil"/>
            </w:tcBorders>
            <w:shd w:val="clear" w:color="auto" w:fill="auto"/>
            <w:noWrap/>
            <w:vAlign w:val="bottom"/>
            <w:hideMark/>
          </w:tcPr>
          <w:p w14:paraId="7AEB8C87"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٦٥٩ ٢٠٤</w:t>
            </w:r>
          </w:p>
        </w:tc>
        <w:tc>
          <w:tcPr>
            <w:tcW w:w="1319" w:type="dxa"/>
            <w:tcBorders>
              <w:top w:val="single" w:sz="4" w:space="0" w:color="auto"/>
              <w:left w:val="nil"/>
              <w:bottom w:val="single" w:sz="4" w:space="0" w:color="auto"/>
              <w:right w:val="nil"/>
            </w:tcBorders>
            <w:shd w:val="clear" w:color="auto" w:fill="auto"/>
            <w:noWrap/>
            <w:vAlign w:val="bottom"/>
            <w:hideMark/>
          </w:tcPr>
          <w:p w14:paraId="397B240F"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٢٤١ ٣٦</w:t>
            </w:r>
          </w:p>
        </w:tc>
      </w:tr>
      <w:tr w:rsidR="003B3F9F" w:rsidRPr="00A87F42" w14:paraId="5B1F5DB2"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13B2CB63" w14:textId="47EEDE75"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١-٣ تكاليف سفر الرئيس لتمثيل المنبر</w:t>
            </w:r>
          </w:p>
        </w:tc>
        <w:tc>
          <w:tcPr>
            <w:tcW w:w="1276" w:type="dxa"/>
            <w:tcBorders>
              <w:top w:val="nil"/>
              <w:left w:val="nil"/>
              <w:bottom w:val="nil"/>
              <w:right w:val="nil"/>
            </w:tcBorders>
            <w:shd w:val="clear" w:color="auto" w:fill="auto"/>
            <w:noWrap/>
            <w:vAlign w:val="bottom"/>
            <w:hideMark/>
          </w:tcPr>
          <w:p w14:paraId="4D314E4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٢٥</w:t>
            </w:r>
          </w:p>
        </w:tc>
        <w:tc>
          <w:tcPr>
            <w:tcW w:w="1236" w:type="dxa"/>
            <w:tcBorders>
              <w:top w:val="nil"/>
              <w:left w:val="nil"/>
              <w:bottom w:val="nil"/>
              <w:right w:val="nil"/>
            </w:tcBorders>
            <w:shd w:val="clear" w:color="auto" w:fill="auto"/>
            <w:noWrap/>
            <w:vAlign w:val="bottom"/>
            <w:hideMark/>
          </w:tcPr>
          <w:p w14:paraId="77951EA2"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w:t>
            </w:r>
          </w:p>
        </w:tc>
        <w:tc>
          <w:tcPr>
            <w:tcW w:w="1319" w:type="dxa"/>
            <w:tcBorders>
              <w:top w:val="nil"/>
              <w:left w:val="nil"/>
              <w:bottom w:val="nil"/>
              <w:right w:val="nil"/>
            </w:tcBorders>
            <w:shd w:val="clear" w:color="auto" w:fill="auto"/>
            <w:noWrap/>
            <w:vAlign w:val="bottom"/>
            <w:hideMark/>
          </w:tcPr>
          <w:p w14:paraId="2EC51E12"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٢٥</w:t>
            </w:r>
          </w:p>
        </w:tc>
      </w:tr>
      <w:tr w:rsidR="003B3F9F" w:rsidRPr="00A87F42" w14:paraId="2225F2B4"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5D5A689A"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المجموع الفرعي 1، اجتماعات هيئات المنبر</w:t>
            </w:r>
          </w:p>
        </w:tc>
        <w:tc>
          <w:tcPr>
            <w:tcW w:w="1276" w:type="dxa"/>
            <w:tcBorders>
              <w:top w:val="single" w:sz="4" w:space="0" w:color="auto"/>
              <w:left w:val="nil"/>
              <w:bottom w:val="single" w:sz="4" w:space="0" w:color="auto"/>
              <w:right w:val="nil"/>
            </w:tcBorders>
            <w:shd w:val="clear" w:color="auto" w:fill="auto"/>
            <w:noWrap/>
            <w:vAlign w:val="bottom"/>
            <w:hideMark/>
          </w:tcPr>
          <w:p w14:paraId="706BCE35"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٩٠٠ ٧٦٠ ١</w:t>
            </w:r>
          </w:p>
        </w:tc>
        <w:tc>
          <w:tcPr>
            <w:tcW w:w="1236" w:type="dxa"/>
            <w:tcBorders>
              <w:top w:val="single" w:sz="4" w:space="0" w:color="auto"/>
              <w:left w:val="nil"/>
              <w:bottom w:val="single" w:sz="4" w:space="0" w:color="auto"/>
              <w:right w:val="nil"/>
            </w:tcBorders>
            <w:shd w:val="clear" w:color="auto" w:fill="auto"/>
            <w:noWrap/>
            <w:vAlign w:val="bottom"/>
            <w:hideMark/>
          </w:tcPr>
          <w:p w14:paraId="72D2C787"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٠٥١ ٠٦٧ ١</w:t>
            </w:r>
          </w:p>
        </w:tc>
        <w:tc>
          <w:tcPr>
            <w:tcW w:w="1319" w:type="dxa"/>
            <w:tcBorders>
              <w:top w:val="single" w:sz="4" w:space="0" w:color="auto"/>
              <w:left w:val="nil"/>
              <w:bottom w:val="single" w:sz="4" w:space="0" w:color="auto"/>
              <w:right w:val="nil"/>
            </w:tcBorders>
            <w:shd w:val="clear" w:color="auto" w:fill="auto"/>
            <w:noWrap/>
            <w:vAlign w:val="bottom"/>
            <w:hideMark/>
          </w:tcPr>
          <w:p w14:paraId="1B3D850D"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٨٤٩ ٦٩٣</w:t>
            </w:r>
          </w:p>
        </w:tc>
      </w:tr>
      <w:tr w:rsidR="003B3F9F" w:rsidRPr="00A87F42" w14:paraId="5BBD94D5"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24DCB8F6"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٢- تنفيذ برنامج العمل</w:t>
            </w:r>
            <w:r w:rsidRPr="00A87F42">
              <w:rPr>
                <w:rFonts w:cs="Times New Roman"/>
                <w:sz w:val="24"/>
                <w:szCs w:val="24"/>
                <w:rtl/>
              </w:rPr>
              <w:t>‬</w:t>
            </w:r>
            <w:r w:rsidRPr="00A87F42">
              <w:rPr>
                <w:rFonts w:cs="Traditional Arabic"/>
                <w:sz w:val="24"/>
                <w:szCs w:val="24"/>
                <w:rtl/>
              </w:rPr>
              <w:t xml:space="preserve"> </w:t>
            </w:r>
          </w:p>
        </w:tc>
        <w:tc>
          <w:tcPr>
            <w:tcW w:w="1276" w:type="dxa"/>
            <w:tcBorders>
              <w:top w:val="single" w:sz="4" w:space="0" w:color="auto"/>
              <w:left w:val="nil"/>
              <w:bottom w:val="single" w:sz="4" w:space="0" w:color="auto"/>
              <w:right w:val="nil"/>
            </w:tcBorders>
            <w:shd w:val="clear" w:color="auto" w:fill="auto"/>
            <w:noWrap/>
            <w:vAlign w:val="bottom"/>
            <w:hideMark/>
          </w:tcPr>
          <w:p w14:paraId="42B0797A" w14:textId="77777777" w:rsidR="003B3F9F" w:rsidRPr="00A87F42" w:rsidRDefault="003B3F9F" w:rsidP="003B3F9F">
            <w:pPr>
              <w:bidi w:val="0"/>
              <w:spacing w:before="40" w:after="40"/>
              <w:rPr>
                <w:rFonts w:ascii="Traditional Arabic" w:hAnsi="Traditional Arabic" w:cs="Traditional Arabic"/>
                <w:b/>
                <w:bCs/>
                <w:color w:val="000000"/>
                <w:sz w:val="24"/>
                <w:szCs w:val="24"/>
                <w:rtl/>
                <w:lang w:val="en-GB" w:eastAsia="en-GB"/>
              </w:rPr>
            </w:pPr>
          </w:p>
        </w:tc>
        <w:tc>
          <w:tcPr>
            <w:tcW w:w="1236" w:type="dxa"/>
            <w:tcBorders>
              <w:top w:val="single" w:sz="4" w:space="0" w:color="auto"/>
              <w:left w:val="nil"/>
              <w:bottom w:val="single" w:sz="4" w:space="0" w:color="auto"/>
              <w:right w:val="nil"/>
            </w:tcBorders>
            <w:shd w:val="clear" w:color="auto" w:fill="auto"/>
            <w:noWrap/>
            <w:vAlign w:val="bottom"/>
            <w:hideMark/>
          </w:tcPr>
          <w:p w14:paraId="07311B6F"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01F62A33"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r>
      <w:tr w:rsidR="003B3F9F" w:rsidRPr="00A87F42" w14:paraId="679E69A2"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vAlign w:val="bottom"/>
            <w:hideMark/>
          </w:tcPr>
          <w:p w14:paraId="130392F7" w14:textId="7777777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2-1 الهدف 1: تعزيز أسس القدرات والمعارف على مستوى الجوانب المشتركة بين العلم والسياسات لتنفيذ المهام الرئيسية للمنبر</w:t>
            </w:r>
          </w:p>
        </w:tc>
        <w:tc>
          <w:tcPr>
            <w:tcW w:w="1276" w:type="dxa"/>
            <w:tcBorders>
              <w:top w:val="single" w:sz="4" w:space="0" w:color="auto"/>
              <w:left w:val="nil"/>
              <w:bottom w:val="single" w:sz="4" w:space="0" w:color="auto"/>
              <w:right w:val="nil"/>
            </w:tcBorders>
            <w:shd w:val="clear" w:color="auto" w:fill="auto"/>
            <w:noWrap/>
            <w:vAlign w:val="bottom"/>
            <w:hideMark/>
          </w:tcPr>
          <w:p w14:paraId="0B29C136"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٠٠٠ ٧٩٨</w:t>
            </w:r>
          </w:p>
        </w:tc>
        <w:tc>
          <w:tcPr>
            <w:tcW w:w="1236" w:type="dxa"/>
            <w:tcBorders>
              <w:top w:val="single" w:sz="4" w:space="0" w:color="auto"/>
              <w:left w:val="nil"/>
              <w:bottom w:val="single" w:sz="4" w:space="0" w:color="auto"/>
              <w:right w:val="nil"/>
            </w:tcBorders>
            <w:shd w:val="clear" w:color="auto" w:fill="auto"/>
            <w:noWrap/>
            <w:vAlign w:val="bottom"/>
            <w:hideMark/>
          </w:tcPr>
          <w:p w14:paraId="5BE5DFED"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٣٢٠ ٥٩٢</w:t>
            </w:r>
          </w:p>
        </w:tc>
        <w:tc>
          <w:tcPr>
            <w:tcW w:w="1319" w:type="dxa"/>
            <w:tcBorders>
              <w:top w:val="single" w:sz="4" w:space="0" w:color="auto"/>
              <w:left w:val="nil"/>
              <w:bottom w:val="single" w:sz="4" w:space="0" w:color="auto"/>
              <w:right w:val="nil"/>
            </w:tcBorders>
            <w:shd w:val="clear" w:color="auto" w:fill="auto"/>
            <w:noWrap/>
            <w:vAlign w:val="bottom"/>
            <w:hideMark/>
          </w:tcPr>
          <w:p w14:paraId="1CCC607D"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٦٨٠ ٢٠٥</w:t>
            </w:r>
          </w:p>
        </w:tc>
      </w:tr>
      <w:tr w:rsidR="003B3F9F" w:rsidRPr="00A87F42" w14:paraId="44BEFEC2" w14:textId="77777777" w:rsidTr="00A87F42">
        <w:trPr>
          <w:trHeight w:val="20"/>
          <w:jc w:val="right"/>
        </w:trPr>
        <w:tc>
          <w:tcPr>
            <w:tcW w:w="4532" w:type="dxa"/>
            <w:tcBorders>
              <w:top w:val="single" w:sz="4" w:space="0" w:color="auto"/>
              <w:left w:val="nil"/>
              <w:bottom w:val="nil"/>
              <w:right w:val="nil"/>
            </w:tcBorders>
            <w:shd w:val="clear" w:color="auto" w:fill="auto"/>
            <w:vAlign w:val="bottom"/>
            <w:hideMark/>
          </w:tcPr>
          <w:p w14:paraId="43475DF8" w14:textId="77777777" w:rsidR="003B3F9F" w:rsidRPr="00EB30AD" w:rsidRDefault="003B3F9F" w:rsidP="003B3F9F">
            <w:pPr>
              <w:spacing w:before="40" w:after="40"/>
              <w:ind w:left="227"/>
              <w:textDirection w:val="tbRlV"/>
              <w:rPr>
                <w:rFonts w:cs="Traditional Arabic"/>
                <w:color w:val="000000"/>
                <w:sz w:val="24"/>
                <w:szCs w:val="24"/>
                <w:rtl/>
                <w:lang w:val="ar-SA" w:eastAsia="zh-TW"/>
              </w:rPr>
            </w:pPr>
            <w:r w:rsidRPr="00EB30AD">
              <w:rPr>
                <w:rFonts w:cs="Traditional Arabic"/>
                <w:sz w:val="24"/>
                <w:szCs w:val="24"/>
                <w:rtl/>
              </w:rPr>
              <w:t>الناتج ١ (أ) احتياجات بناء القدرات</w:t>
            </w:r>
          </w:p>
        </w:tc>
        <w:tc>
          <w:tcPr>
            <w:tcW w:w="1276" w:type="dxa"/>
            <w:tcBorders>
              <w:top w:val="single" w:sz="4" w:space="0" w:color="auto"/>
              <w:left w:val="nil"/>
              <w:bottom w:val="nil"/>
              <w:right w:val="nil"/>
            </w:tcBorders>
            <w:shd w:val="clear" w:color="auto" w:fill="auto"/>
            <w:noWrap/>
            <w:vAlign w:val="bottom"/>
            <w:hideMark/>
          </w:tcPr>
          <w:p w14:paraId="23ECBF13"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٧٥٠ ١٣٣</w:t>
            </w:r>
          </w:p>
        </w:tc>
        <w:tc>
          <w:tcPr>
            <w:tcW w:w="1236" w:type="dxa"/>
            <w:tcBorders>
              <w:top w:val="single" w:sz="4" w:space="0" w:color="auto"/>
              <w:left w:val="nil"/>
              <w:bottom w:val="nil"/>
              <w:right w:val="nil"/>
            </w:tcBorders>
            <w:shd w:val="clear" w:color="auto" w:fill="auto"/>
            <w:noWrap/>
            <w:vAlign w:val="bottom"/>
            <w:hideMark/>
          </w:tcPr>
          <w:p w14:paraId="4C6AF66C"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٢٩٤ ٨٧</w:t>
            </w:r>
          </w:p>
        </w:tc>
        <w:tc>
          <w:tcPr>
            <w:tcW w:w="1319" w:type="dxa"/>
            <w:tcBorders>
              <w:top w:val="single" w:sz="4" w:space="0" w:color="auto"/>
              <w:left w:val="nil"/>
              <w:bottom w:val="nil"/>
              <w:right w:val="nil"/>
            </w:tcBorders>
            <w:shd w:val="clear" w:color="auto" w:fill="auto"/>
            <w:noWrap/>
            <w:vAlign w:val="bottom"/>
            <w:hideMark/>
          </w:tcPr>
          <w:p w14:paraId="3E7C61C1"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٤٥٦ ٤٦</w:t>
            </w:r>
          </w:p>
        </w:tc>
      </w:tr>
      <w:tr w:rsidR="003B3F9F" w:rsidRPr="00A87F42" w14:paraId="561CA806" w14:textId="77777777" w:rsidTr="00A87F42">
        <w:trPr>
          <w:trHeight w:val="20"/>
          <w:jc w:val="right"/>
        </w:trPr>
        <w:tc>
          <w:tcPr>
            <w:tcW w:w="4532" w:type="dxa"/>
            <w:tcBorders>
              <w:top w:val="nil"/>
              <w:left w:val="nil"/>
              <w:bottom w:val="nil"/>
              <w:right w:val="nil"/>
            </w:tcBorders>
            <w:shd w:val="clear" w:color="auto" w:fill="auto"/>
            <w:vAlign w:val="bottom"/>
            <w:hideMark/>
          </w:tcPr>
          <w:p w14:paraId="6E40238D" w14:textId="186C1AAE" w:rsidR="003B3F9F" w:rsidRPr="00EB30AD" w:rsidRDefault="003B3F9F" w:rsidP="003B3F9F">
            <w:pPr>
              <w:spacing w:before="40" w:after="40"/>
              <w:ind w:left="227"/>
              <w:textDirection w:val="tbRlV"/>
              <w:rPr>
                <w:rFonts w:cs="Traditional Arabic"/>
                <w:color w:val="000000"/>
                <w:sz w:val="24"/>
                <w:szCs w:val="24"/>
                <w:rtl/>
                <w:lang w:val="ar-SA" w:eastAsia="zh-TW"/>
              </w:rPr>
            </w:pPr>
            <w:r w:rsidRPr="00EB30AD">
              <w:rPr>
                <w:rFonts w:cs="Traditional Arabic"/>
                <w:sz w:val="24"/>
                <w:szCs w:val="24"/>
                <w:rtl/>
              </w:rPr>
              <w:t>الناتج ١ (</w:t>
            </w:r>
            <w:r w:rsidR="00284213" w:rsidRPr="00EB30AD">
              <w:rPr>
                <w:rFonts w:cs="Traditional Arabic"/>
                <w:sz w:val="24"/>
                <w:szCs w:val="24"/>
                <w:rtl/>
              </w:rPr>
              <w:t>ب</w:t>
            </w:r>
            <w:r w:rsidRPr="00EB30AD">
              <w:rPr>
                <w:rFonts w:cs="Traditional Arabic"/>
                <w:sz w:val="24"/>
                <w:szCs w:val="24"/>
                <w:rtl/>
              </w:rPr>
              <w:t xml:space="preserve">) </w:t>
            </w:r>
            <w:r w:rsidR="00284213" w:rsidRPr="00EB30AD">
              <w:rPr>
                <w:rFonts w:cs="Traditional Arabic"/>
                <w:sz w:val="24"/>
                <w:szCs w:val="24"/>
                <w:rtl/>
              </w:rPr>
              <w:t xml:space="preserve">أنشطة </w:t>
            </w:r>
            <w:r w:rsidRPr="00EB30AD">
              <w:rPr>
                <w:rFonts w:cs="Traditional Arabic"/>
                <w:sz w:val="24"/>
                <w:szCs w:val="24"/>
                <w:rtl/>
              </w:rPr>
              <w:t>بناء القدرات</w:t>
            </w:r>
          </w:p>
        </w:tc>
        <w:tc>
          <w:tcPr>
            <w:tcW w:w="1276" w:type="dxa"/>
            <w:tcBorders>
              <w:top w:val="nil"/>
              <w:left w:val="nil"/>
              <w:bottom w:val="nil"/>
              <w:right w:val="nil"/>
            </w:tcBorders>
            <w:shd w:val="clear" w:color="auto" w:fill="auto"/>
            <w:noWrap/>
            <w:vAlign w:val="bottom"/>
            <w:hideMark/>
          </w:tcPr>
          <w:p w14:paraId="2DA0D894"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٥٠٠ ٣٧٥</w:t>
            </w:r>
          </w:p>
        </w:tc>
        <w:tc>
          <w:tcPr>
            <w:tcW w:w="1236" w:type="dxa"/>
            <w:tcBorders>
              <w:top w:val="nil"/>
              <w:left w:val="nil"/>
              <w:bottom w:val="nil"/>
              <w:right w:val="nil"/>
            </w:tcBorders>
            <w:shd w:val="clear" w:color="auto" w:fill="auto"/>
            <w:noWrap/>
            <w:vAlign w:val="bottom"/>
            <w:hideMark/>
          </w:tcPr>
          <w:p w14:paraId="0EA15F17"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٥٩٣ ٢٨٩</w:t>
            </w:r>
          </w:p>
        </w:tc>
        <w:tc>
          <w:tcPr>
            <w:tcW w:w="1319" w:type="dxa"/>
            <w:tcBorders>
              <w:top w:val="nil"/>
              <w:left w:val="nil"/>
              <w:bottom w:val="nil"/>
              <w:right w:val="nil"/>
            </w:tcBorders>
            <w:shd w:val="clear" w:color="auto" w:fill="auto"/>
            <w:noWrap/>
            <w:vAlign w:val="bottom"/>
            <w:hideMark/>
          </w:tcPr>
          <w:p w14:paraId="5FC9A71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٩٠٧ ٨٥</w:t>
            </w:r>
          </w:p>
        </w:tc>
      </w:tr>
      <w:tr w:rsidR="003B3F9F" w:rsidRPr="00A87F42" w14:paraId="437D517E" w14:textId="77777777" w:rsidTr="00A87F42">
        <w:trPr>
          <w:trHeight w:val="20"/>
          <w:jc w:val="right"/>
        </w:trPr>
        <w:tc>
          <w:tcPr>
            <w:tcW w:w="4532" w:type="dxa"/>
            <w:tcBorders>
              <w:top w:val="nil"/>
              <w:left w:val="nil"/>
              <w:bottom w:val="nil"/>
              <w:right w:val="nil"/>
            </w:tcBorders>
            <w:shd w:val="clear" w:color="auto" w:fill="auto"/>
            <w:vAlign w:val="bottom"/>
            <w:hideMark/>
          </w:tcPr>
          <w:p w14:paraId="2466D9A1" w14:textId="77777777" w:rsidR="003B3F9F" w:rsidRPr="00EB30AD" w:rsidRDefault="003B3F9F" w:rsidP="003B3F9F">
            <w:pPr>
              <w:spacing w:before="40" w:after="40"/>
              <w:ind w:left="227"/>
              <w:textDirection w:val="tbRlV"/>
              <w:rPr>
                <w:rFonts w:cs="Traditional Arabic"/>
                <w:color w:val="000000"/>
                <w:sz w:val="24"/>
                <w:szCs w:val="24"/>
                <w:rtl/>
                <w:lang w:val="ar-SA" w:eastAsia="zh-TW"/>
              </w:rPr>
            </w:pPr>
            <w:r w:rsidRPr="00EB30AD">
              <w:rPr>
                <w:rFonts w:cs="Traditional Arabic"/>
                <w:sz w:val="24"/>
                <w:szCs w:val="24"/>
                <w:rtl/>
              </w:rPr>
              <w:t>الناتج 1 (ج) معارف الشعوب الأصلية والمعارف المحلية</w:t>
            </w:r>
          </w:p>
        </w:tc>
        <w:tc>
          <w:tcPr>
            <w:tcW w:w="1276" w:type="dxa"/>
            <w:tcBorders>
              <w:top w:val="nil"/>
              <w:left w:val="nil"/>
              <w:bottom w:val="nil"/>
              <w:right w:val="nil"/>
            </w:tcBorders>
            <w:shd w:val="clear" w:color="auto" w:fill="auto"/>
            <w:noWrap/>
            <w:vAlign w:val="bottom"/>
            <w:hideMark/>
          </w:tcPr>
          <w:p w14:paraId="18B7BB1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٢٢٥</w:t>
            </w:r>
          </w:p>
        </w:tc>
        <w:tc>
          <w:tcPr>
            <w:tcW w:w="1236" w:type="dxa"/>
            <w:tcBorders>
              <w:top w:val="nil"/>
              <w:left w:val="nil"/>
              <w:bottom w:val="nil"/>
              <w:right w:val="nil"/>
            </w:tcBorders>
            <w:shd w:val="clear" w:color="auto" w:fill="auto"/>
            <w:noWrap/>
            <w:vAlign w:val="bottom"/>
            <w:hideMark/>
          </w:tcPr>
          <w:p w14:paraId="5B917E1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٢٣٦ ١٩٢</w:t>
            </w:r>
          </w:p>
        </w:tc>
        <w:tc>
          <w:tcPr>
            <w:tcW w:w="1319" w:type="dxa"/>
            <w:tcBorders>
              <w:top w:val="nil"/>
              <w:left w:val="nil"/>
              <w:bottom w:val="nil"/>
              <w:right w:val="nil"/>
            </w:tcBorders>
            <w:shd w:val="clear" w:color="auto" w:fill="auto"/>
            <w:noWrap/>
            <w:vAlign w:val="bottom"/>
            <w:hideMark/>
          </w:tcPr>
          <w:p w14:paraId="779FAB5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٧٦٤ ٣٢</w:t>
            </w:r>
          </w:p>
        </w:tc>
      </w:tr>
      <w:tr w:rsidR="003B3F9F" w:rsidRPr="00A87F42" w14:paraId="2C0E5994" w14:textId="77777777" w:rsidTr="00A87F42">
        <w:trPr>
          <w:trHeight w:val="20"/>
          <w:jc w:val="right"/>
        </w:trPr>
        <w:tc>
          <w:tcPr>
            <w:tcW w:w="4532" w:type="dxa"/>
            <w:tcBorders>
              <w:top w:val="nil"/>
              <w:left w:val="nil"/>
              <w:bottom w:val="single" w:sz="4" w:space="0" w:color="auto"/>
              <w:right w:val="nil"/>
            </w:tcBorders>
            <w:shd w:val="clear" w:color="auto" w:fill="auto"/>
            <w:vAlign w:val="bottom"/>
            <w:hideMark/>
          </w:tcPr>
          <w:p w14:paraId="39AC38CC"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١ (د) المعارف والبيانات</w:t>
            </w:r>
          </w:p>
        </w:tc>
        <w:tc>
          <w:tcPr>
            <w:tcW w:w="1276" w:type="dxa"/>
            <w:tcBorders>
              <w:top w:val="nil"/>
              <w:left w:val="nil"/>
              <w:bottom w:val="single" w:sz="4" w:space="0" w:color="auto"/>
              <w:right w:val="nil"/>
            </w:tcBorders>
            <w:shd w:val="clear" w:color="auto" w:fill="auto"/>
            <w:noWrap/>
            <w:vAlign w:val="bottom"/>
            <w:hideMark/>
          </w:tcPr>
          <w:p w14:paraId="1F0BC4C6"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٧٥٠ ٦٣</w:t>
            </w:r>
          </w:p>
        </w:tc>
        <w:tc>
          <w:tcPr>
            <w:tcW w:w="1236" w:type="dxa"/>
            <w:tcBorders>
              <w:top w:val="nil"/>
              <w:left w:val="nil"/>
              <w:bottom w:val="single" w:sz="4" w:space="0" w:color="auto"/>
              <w:right w:val="nil"/>
            </w:tcBorders>
            <w:shd w:val="clear" w:color="auto" w:fill="auto"/>
            <w:noWrap/>
            <w:vAlign w:val="bottom"/>
            <w:hideMark/>
          </w:tcPr>
          <w:p w14:paraId="2188B187"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١٩٧ ٢٣</w:t>
            </w:r>
          </w:p>
        </w:tc>
        <w:tc>
          <w:tcPr>
            <w:tcW w:w="1319" w:type="dxa"/>
            <w:tcBorders>
              <w:top w:val="nil"/>
              <w:left w:val="nil"/>
              <w:bottom w:val="single" w:sz="4" w:space="0" w:color="auto"/>
              <w:right w:val="nil"/>
            </w:tcBorders>
            <w:shd w:val="clear" w:color="auto" w:fill="auto"/>
            <w:noWrap/>
            <w:vAlign w:val="bottom"/>
            <w:hideMark/>
          </w:tcPr>
          <w:p w14:paraId="140F5A7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٥٥٣ ٤٠</w:t>
            </w:r>
          </w:p>
        </w:tc>
      </w:tr>
      <w:tr w:rsidR="003B3F9F" w:rsidRPr="00A87F42" w14:paraId="7A3EE819"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vAlign w:val="bottom"/>
            <w:hideMark/>
          </w:tcPr>
          <w:p w14:paraId="3D8F4E25" w14:textId="31D91CA6"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٢</w:t>
            </w:r>
            <w:r w:rsidR="00A971DC" w:rsidRPr="00A87F42">
              <w:rPr>
                <w:rFonts w:cs="Traditional Arabic"/>
                <w:b/>
                <w:bCs/>
                <w:sz w:val="24"/>
                <w:szCs w:val="24"/>
                <w:rtl/>
              </w:rPr>
              <w:t>-</w:t>
            </w:r>
            <w:r w:rsidRPr="00A87F42">
              <w:rPr>
                <w:rFonts w:cs="Traditional Arabic"/>
                <w:b/>
                <w:bCs/>
                <w:sz w:val="24"/>
                <w:szCs w:val="24"/>
                <w:rtl/>
              </w:rPr>
              <w:t>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1276" w:type="dxa"/>
            <w:tcBorders>
              <w:top w:val="single" w:sz="4" w:space="0" w:color="auto"/>
              <w:left w:val="nil"/>
              <w:bottom w:val="single" w:sz="4" w:space="0" w:color="auto"/>
              <w:right w:val="nil"/>
            </w:tcBorders>
            <w:shd w:val="clear" w:color="auto" w:fill="auto"/>
            <w:noWrap/>
            <w:vAlign w:val="bottom"/>
            <w:hideMark/>
          </w:tcPr>
          <w:p w14:paraId="3DB5B0F1"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٧٥٠ ٦٣٥ ٢</w:t>
            </w:r>
          </w:p>
        </w:tc>
        <w:tc>
          <w:tcPr>
            <w:tcW w:w="1236" w:type="dxa"/>
            <w:tcBorders>
              <w:top w:val="single" w:sz="4" w:space="0" w:color="auto"/>
              <w:left w:val="nil"/>
              <w:bottom w:val="single" w:sz="4" w:space="0" w:color="auto"/>
              <w:right w:val="nil"/>
            </w:tcBorders>
            <w:shd w:val="clear" w:color="auto" w:fill="auto"/>
            <w:noWrap/>
            <w:vAlign w:val="bottom"/>
            <w:hideMark/>
          </w:tcPr>
          <w:p w14:paraId="7E51DCAC"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٥٧٣ ٩٧٤ ١</w:t>
            </w:r>
          </w:p>
        </w:tc>
        <w:tc>
          <w:tcPr>
            <w:tcW w:w="1319" w:type="dxa"/>
            <w:tcBorders>
              <w:top w:val="single" w:sz="4" w:space="0" w:color="auto"/>
              <w:left w:val="nil"/>
              <w:bottom w:val="single" w:sz="4" w:space="0" w:color="auto"/>
              <w:right w:val="nil"/>
            </w:tcBorders>
            <w:shd w:val="clear" w:color="auto" w:fill="auto"/>
            <w:noWrap/>
            <w:vAlign w:val="bottom"/>
            <w:hideMark/>
          </w:tcPr>
          <w:p w14:paraId="258BAB7F"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١٧٧ ٦٦١</w:t>
            </w:r>
          </w:p>
        </w:tc>
      </w:tr>
      <w:tr w:rsidR="003B3F9F" w:rsidRPr="00A87F42" w14:paraId="14530FA9" w14:textId="77777777" w:rsidTr="00A87F42">
        <w:trPr>
          <w:trHeight w:val="20"/>
          <w:jc w:val="right"/>
        </w:trPr>
        <w:tc>
          <w:tcPr>
            <w:tcW w:w="4532" w:type="dxa"/>
            <w:tcBorders>
              <w:top w:val="single" w:sz="4" w:space="0" w:color="auto"/>
              <w:left w:val="nil"/>
              <w:bottom w:val="nil"/>
              <w:right w:val="nil"/>
            </w:tcBorders>
            <w:shd w:val="clear" w:color="auto" w:fill="auto"/>
            <w:noWrap/>
            <w:vAlign w:val="bottom"/>
            <w:hideMark/>
          </w:tcPr>
          <w:p w14:paraId="5A5AF36D"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٢ (أ) دليل التقييم</w:t>
            </w:r>
          </w:p>
        </w:tc>
        <w:tc>
          <w:tcPr>
            <w:tcW w:w="1276" w:type="dxa"/>
            <w:tcBorders>
              <w:top w:val="single" w:sz="4" w:space="0" w:color="auto"/>
              <w:left w:val="nil"/>
              <w:bottom w:val="nil"/>
              <w:right w:val="nil"/>
            </w:tcBorders>
            <w:shd w:val="clear" w:color="auto" w:fill="auto"/>
            <w:noWrap/>
            <w:vAlign w:val="bottom"/>
            <w:hideMark/>
          </w:tcPr>
          <w:p w14:paraId="6E398F9C"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w:t>
            </w:r>
          </w:p>
        </w:tc>
        <w:tc>
          <w:tcPr>
            <w:tcW w:w="1236" w:type="dxa"/>
            <w:tcBorders>
              <w:top w:val="single" w:sz="4" w:space="0" w:color="auto"/>
              <w:left w:val="nil"/>
              <w:bottom w:val="nil"/>
              <w:right w:val="nil"/>
            </w:tcBorders>
            <w:shd w:val="clear" w:color="auto" w:fill="auto"/>
            <w:noWrap/>
            <w:vAlign w:val="bottom"/>
            <w:hideMark/>
          </w:tcPr>
          <w:p w14:paraId="31474CE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w:t>
            </w:r>
          </w:p>
        </w:tc>
        <w:tc>
          <w:tcPr>
            <w:tcW w:w="1319" w:type="dxa"/>
            <w:tcBorders>
              <w:top w:val="single" w:sz="4" w:space="0" w:color="auto"/>
              <w:left w:val="nil"/>
              <w:bottom w:val="nil"/>
              <w:right w:val="nil"/>
            </w:tcBorders>
            <w:shd w:val="clear" w:color="auto" w:fill="auto"/>
            <w:noWrap/>
            <w:vAlign w:val="bottom"/>
            <w:hideMark/>
          </w:tcPr>
          <w:p w14:paraId="175E363A"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w:t>
            </w:r>
          </w:p>
        </w:tc>
      </w:tr>
      <w:tr w:rsidR="003B3F9F" w:rsidRPr="00A87F42" w14:paraId="6923DD3E" w14:textId="77777777" w:rsidTr="00A87F42">
        <w:trPr>
          <w:trHeight w:val="20"/>
          <w:jc w:val="right"/>
        </w:trPr>
        <w:tc>
          <w:tcPr>
            <w:tcW w:w="4532" w:type="dxa"/>
            <w:tcBorders>
              <w:top w:val="nil"/>
              <w:left w:val="nil"/>
              <w:bottom w:val="nil"/>
              <w:right w:val="nil"/>
            </w:tcBorders>
            <w:shd w:val="clear" w:color="auto" w:fill="auto"/>
            <w:noWrap/>
            <w:vAlign w:val="bottom"/>
            <w:hideMark/>
          </w:tcPr>
          <w:p w14:paraId="518C8FE6"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lastRenderedPageBreak/>
              <w:t>الناتج ٢ (ب) التقييمات الإقليمية/دون الإقليمية</w:t>
            </w:r>
          </w:p>
        </w:tc>
        <w:tc>
          <w:tcPr>
            <w:tcW w:w="1276" w:type="dxa"/>
            <w:tcBorders>
              <w:top w:val="nil"/>
              <w:left w:val="nil"/>
              <w:bottom w:val="nil"/>
              <w:right w:val="nil"/>
            </w:tcBorders>
            <w:shd w:val="clear" w:color="auto" w:fill="auto"/>
            <w:noWrap/>
            <w:vAlign w:val="bottom"/>
            <w:hideMark/>
          </w:tcPr>
          <w:p w14:paraId="18794BAA"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٠٥٠ ٢</w:t>
            </w:r>
          </w:p>
        </w:tc>
        <w:tc>
          <w:tcPr>
            <w:tcW w:w="1236" w:type="dxa"/>
            <w:tcBorders>
              <w:top w:val="nil"/>
              <w:left w:val="nil"/>
              <w:bottom w:val="nil"/>
              <w:right w:val="nil"/>
            </w:tcBorders>
            <w:shd w:val="clear" w:color="auto" w:fill="auto"/>
            <w:noWrap/>
            <w:vAlign w:val="bottom"/>
            <w:hideMark/>
          </w:tcPr>
          <w:p w14:paraId="00587BD3"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٠١٦ ٦٦١ ١</w:t>
            </w:r>
          </w:p>
        </w:tc>
        <w:tc>
          <w:tcPr>
            <w:tcW w:w="1319" w:type="dxa"/>
            <w:tcBorders>
              <w:top w:val="nil"/>
              <w:left w:val="nil"/>
              <w:bottom w:val="nil"/>
              <w:right w:val="nil"/>
            </w:tcBorders>
            <w:shd w:val="clear" w:color="auto" w:fill="auto"/>
            <w:noWrap/>
            <w:vAlign w:val="bottom"/>
            <w:hideMark/>
          </w:tcPr>
          <w:p w14:paraId="5D92F091"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٩٨٤ ٣٨٨</w:t>
            </w:r>
          </w:p>
        </w:tc>
      </w:tr>
      <w:tr w:rsidR="003B3F9F" w:rsidRPr="00A87F42" w14:paraId="59F59941" w14:textId="77777777" w:rsidTr="00A87F42">
        <w:trPr>
          <w:trHeight w:val="20"/>
          <w:jc w:val="right"/>
        </w:trPr>
        <w:tc>
          <w:tcPr>
            <w:tcW w:w="4532" w:type="dxa"/>
            <w:tcBorders>
              <w:top w:val="nil"/>
              <w:left w:val="nil"/>
              <w:bottom w:val="single" w:sz="4" w:space="0" w:color="auto"/>
              <w:right w:val="nil"/>
            </w:tcBorders>
            <w:shd w:val="clear" w:color="auto" w:fill="auto"/>
            <w:vAlign w:val="bottom"/>
            <w:hideMark/>
          </w:tcPr>
          <w:p w14:paraId="1FEB7156"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2 (ج) التقييم العالمي</w:t>
            </w:r>
          </w:p>
        </w:tc>
        <w:tc>
          <w:tcPr>
            <w:tcW w:w="1276" w:type="dxa"/>
            <w:tcBorders>
              <w:top w:val="nil"/>
              <w:left w:val="nil"/>
              <w:bottom w:val="single" w:sz="4" w:space="0" w:color="auto"/>
              <w:right w:val="nil"/>
            </w:tcBorders>
            <w:shd w:val="clear" w:color="auto" w:fill="auto"/>
            <w:noWrap/>
            <w:vAlign w:val="bottom"/>
            <w:hideMark/>
          </w:tcPr>
          <w:p w14:paraId="2667B39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٧٥٠ ٥٨٥</w:t>
            </w:r>
          </w:p>
        </w:tc>
        <w:tc>
          <w:tcPr>
            <w:tcW w:w="1236" w:type="dxa"/>
            <w:tcBorders>
              <w:top w:val="nil"/>
              <w:left w:val="nil"/>
              <w:bottom w:val="single" w:sz="4" w:space="0" w:color="auto"/>
              <w:right w:val="nil"/>
            </w:tcBorders>
            <w:shd w:val="clear" w:color="auto" w:fill="auto"/>
            <w:noWrap/>
            <w:vAlign w:val="bottom"/>
            <w:hideMark/>
          </w:tcPr>
          <w:p w14:paraId="73620018"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٥٥٧ ٣١٣</w:t>
            </w:r>
          </w:p>
        </w:tc>
        <w:tc>
          <w:tcPr>
            <w:tcW w:w="1319" w:type="dxa"/>
            <w:tcBorders>
              <w:top w:val="nil"/>
              <w:left w:val="nil"/>
              <w:bottom w:val="single" w:sz="4" w:space="0" w:color="auto"/>
              <w:right w:val="nil"/>
            </w:tcBorders>
            <w:shd w:val="clear" w:color="auto" w:fill="auto"/>
            <w:noWrap/>
            <w:vAlign w:val="bottom"/>
            <w:hideMark/>
          </w:tcPr>
          <w:p w14:paraId="11AAA12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١٩٣ ٢٧٢</w:t>
            </w:r>
          </w:p>
        </w:tc>
      </w:tr>
      <w:tr w:rsidR="003B3F9F" w:rsidRPr="00A87F42" w14:paraId="2FA88B31"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vAlign w:val="bottom"/>
            <w:hideMark/>
          </w:tcPr>
          <w:p w14:paraId="3E053A04" w14:textId="712CE697" w:rsidR="003B3F9F" w:rsidRPr="00A87F42" w:rsidRDefault="003B3F9F" w:rsidP="003B3F9F">
            <w:pPr>
              <w:spacing w:before="40" w:after="40"/>
              <w:textDirection w:val="tbRlV"/>
              <w:rPr>
                <w:rFonts w:cs="Traditional Arabic"/>
                <w:b/>
                <w:bCs/>
                <w:color w:val="000000"/>
                <w:sz w:val="24"/>
                <w:szCs w:val="24"/>
                <w:rtl/>
                <w:lang w:val="ar-SA" w:eastAsia="zh-TW"/>
              </w:rPr>
            </w:pPr>
            <w:r w:rsidRPr="00A87F42">
              <w:rPr>
                <w:rFonts w:cs="Traditional Arabic"/>
                <w:b/>
                <w:bCs/>
                <w:sz w:val="24"/>
                <w:szCs w:val="24"/>
                <w:rtl/>
              </w:rPr>
              <w:t>٢</w:t>
            </w:r>
            <w:r w:rsidR="00A971DC" w:rsidRPr="00A87F42">
              <w:rPr>
                <w:rFonts w:cs="Traditional Arabic"/>
                <w:b/>
                <w:bCs/>
                <w:sz w:val="24"/>
                <w:szCs w:val="24"/>
                <w:rtl/>
              </w:rPr>
              <w:t>-</w:t>
            </w:r>
            <w:r w:rsidRPr="00A87F42">
              <w:rPr>
                <w:rFonts w:cs="Traditional Arabic"/>
                <w:b/>
                <w:bCs/>
                <w:sz w:val="24"/>
                <w:szCs w:val="24"/>
                <w:rtl/>
              </w:rPr>
              <w:t xml:space="preserve">٣ الهدف 3: تعزيز الترابط بين العلوم والسياسات في مجال التنوع البيولوجي وخدمات النظم الإيكولوجية فيما يتعلق بالقضايا </w:t>
            </w:r>
            <w:proofErr w:type="spellStart"/>
            <w:r w:rsidRPr="00A87F42">
              <w:rPr>
                <w:rFonts w:cs="Traditional Arabic"/>
                <w:b/>
                <w:bCs/>
                <w:sz w:val="24"/>
                <w:szCs w:val="24"/>
                <w:rtl/>
              </w:rPr>
              <w:t>المواضيعية</w:t>
            </w:r>
            <w:proofErr w:type="spellEnd"/>
            <w:r w:rsidRPr="00A87F42">
              <w:rPr>
                <w:rFonts w:cs="Traditional Arabic"/>
                <w:b/>
                <w:bCs/>
                <w:sz w:val="24"/>
                <w:szCs w:val="24"/>
                <w:rtl/>
              </w:rPr>
              <w:t xml:space="preserve"> والمنهجية</w:t>
            </w:r>
          </w:p>
        </w:tc>
        <w:tc>
          <w:tcPr>
            <w:tcW w:w="1276" w:type="dxa"/>
            <w:tcBorders>
              <w:top w:val="single" w:sz="4" w:space="0" w:color="auto"/>
              <w:left w:val="nil"/>
              <w:bottom w:val="single" w:sz="4" w:space="0" w:color="auto"/>
              <w:right w:val="nil"/>
            </w:tcBorders>
            <w:shd w:val="clear" w:color="auto" w:fill="auto"/>
            <w:noWrap/>
            <w:vAlign w:val="bottom"/>
            <w:hideMark/>
          </w:tcPr>
          <w:p w14:paraId="698F7867"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٠٠٠ ٤٩٠</w:t>
            </w:r>
          </w:p>
        </w:tc>
        <w:tc>
          <w:tcPr>
            <w:tcW w:w="1236" w:type="dxa"/>
            <w:tcBorders>
              <w:top w:val="single" w:sz="4" w:space="0" w:color="auto"/>
              <w:left w:val="nil"/>
              <w:bottom w:val="single" w:sz="4" w:space="0" w:color="auto"/>
              <w:right w:val="nil"/>
            </w:tcBorders>
            <w:shd w:val="clear" w:color="auto" w:fill="auto"/>
            <w:noWrap/>
            <w:vAlign w:val="bottom"/>
            <w:hideMark/>
          </w:tcPr>
          <w:p w14:paraId="400AF62A"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١٨٩ ٤٤٦</w:t>
            </w:r>
          </w:p>
        </w:tc>
        <w:tc>
          <w:tcPr>
            <w:tcW w:w="1319" w:type="dxa"/>
            <w:tcBorders>
              <w:top w:val="single" w:sz="4" w:space="0" w:color="auto"/>
              <w:left w:val="nil"/>
              <w:bottom w:val="single" w:sz="4" w:space="0" w:color="auto"/>
              <w:right w:val="nil"/>
            </w:tcBorders>
            <w:shd w:val="clear" w:color="auto" w:fill="auto"/>
            <w:noWrap/>
            <w:vAlign w:val="bottom"/>
            <w:hideMark/>
          </w:tcPr>
          <w:p w14:paraId="7F926E90" w14:textId="77777777" w:rsidR="003B3F9F" w:rsidRPr="00A87F42"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7F42">
              <w:rPr>
                <w:rFonts w:ascii="Traditional Arabic" w:hAnsi="Traditional Arabic" w:cs="Traditional Arabic"/>
                <w:b/>
                <w:bCs/>
                <w:sz w:val="24"/>
                <w:szCs w:val="24"/>
                <w:rtl/>
              </w:rPr>
              <w:t>٨١١ ٤٣</w:t>
            </w:r>
          </w:p>
        </w:tc>
      </w:tr>
      <w:tr w:rsidR="003B3F9F" w:rsidRPr="00A87F42" w14:paraId="53FD2F04" w14:textId="77777777" w:rsidTr="00A87F42">
        <w:trPr>
          <w:trHeight w:val="20"/>
          <w:jc w:val="right"/>
        </w:trPr>
        <w:tc>
          <w:tcPr>
            <w:tcW w:w="4532" w:type="dxa"/>
            <w:tcBorders>
              <w:top w:val="single" w:sz="4" w:space="0" w:color="auto"/>
              <w:left w:val="nil"/>
              <w:bottom w:val="nil"/>
              <w:right w:val="nil"/>
            </w:tcBorders>
            <w:shd w:val="clear" w:color="auto" w:fill="auto"/>
            <w:vAlign w:val="bottom"/>
            <w:hideMark/>
          </w:tcPr>
          <w:p w14:paraId="6FF09A75"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٣ (ب) ’١‘ تقييم تدهور الأراضي واستصلاحها</w:t>
            </w:r>
          </w:p>
        </w:tc>
        <w:tc>
          <w:tcPr>
            <w:tcW w:w="1276" w:type="dxa"/>
            <w:tcBorders>
              <w:top w:val="single" w:sz="4" w:space="0" w:color="auto"/>
              <w:left w:val="nil"/>
              <w:bottom w:val="nil"/>
              <w:right w:val="nil"/>
            </w:tcBorders>
            <w:shd w:val="clear" w:color="auto" w:fill="auto"/>
            <w:noWrap/>
            <w:vAlign w:val="bottom"/>
            <w:hideMark/>
          </w:tcPr>
          <w:p w14:paraId="7C627B87"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٣٤٠</w:t>
            </w:r>
          </w:p>
        </w:tc>
        <w:tc>
          <w:tcPr>
            <w:tcW w:w="1236" w:type="dxa"/>
            <w:tcBorders>
              <w:top w:val="single" w:sz="4" w:space="0" w:color="auto"/>
              <w:left w:val="nil"/>
              <w:bottom w:val="nil"/>
              <w:right w:val="nil"/>
            </w:tcBorders>
            <w:shd w:val="clear" w:color="auto" w:fill="auto"/>
            <w:noWrap/>
            <w:vAlign w:val="bottom"/>
            <w:hideMark/>
          </w:tcPr>
          <w:p w14:paraId="6929E227"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٨٠٩ ٢٨٩</w:t>
            </w:r>
          </w:p>
        </w:tc>
        <w:tc>
          <w:tcPr>
            <w:tcW w:w="1319" w:type="dxa"/>
            <w:tcBorders>
              <w:top w:val="single" w:sz="4" w:space="0" w:color="auto"/>
              <w:left w:val="nil"/>
              <w:bottom w:val="nil"/>
              <w:right w:val="nil"/>
            </w:tcBorders>
            <w:shd w:val="clear" w:color="auto" w:fill="auto"/>
            <w:noWrap/>
            <w:vAlign w:val="bottom"/>
            <w:hideMark/>
          </w:tcPr>
          <w:p w14:paraId="06D5D29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١٩١ ٥٠</w:t>
            </w:r>
          </w:p>
        </w:tc>
      </w:tr>
      <w:tr w:rsidR="003B3F9F" w:rsidRPr="00A87F42" w14:paraId="70A1A208" w14:textId="77777777" w:rsidTr="00A87F42">
        <w:trPr>
          <w:trHeight w:val="20"/>
          <w:jc w:val="right"/>
        </w:trPr>
        <w:tc>
          <w:tcPr>
            <w:tcW w:w="4532" w:type="dxa"/>
            <w:tcBorders>
              <w:top w:val="nil"/>
              <w:left w:val="nil"/>
              <w:bottom w:val="nil"/>
              <w:right w:val="nil"/>
            </w:tcBorders>
            <w:shd w:val="clear" w:color="auto" w:fill="auto"/>
            <w:vAlign w:val="bottom"/>
            <w:hideMark/>
          </w:tcPr>
          <w:p w14:paraId="33019AD3"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٣ (ج) أدوات دعم السياسات المتعلقة بالسيناريوهات والنماذج</w:t>
            </w:r>
          </w:p>
        </w:tc>
        <w:tc>
          <w:tcPr>
            <w:tcW w:w="1276" w:type="dxa"/>
            <w:tcBorders>
              <w:top w:val="nil"/>
              <w:left w:val="nil"/>
              <w:bottom w:val="nil"/>
              <w:right w:val="nil"/>
            </w:tcBorders>
            <w:shd w:val="clear" w:color="auto" w:fill="auto"/>
            <w:noWrap/>
            <w:vAlign w:val="bottom"/>
            <w:hideMark/>
          </w:tcPr>
          <w:p w14:paraId="5F9D597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١٠٠</w:t>
            </w:r>
          </w:p>
        </w:tc>
        <w:tc>
          <w:tcPr>
            <w:tcW w:w="1236" w:type="dxa"/>
            <w:tcBorders>
              <w:top w:val="nil"/>
              <w:left w:val="nil"/>
              <w:bottom w:val="nil"/>
              <w:right w:val="nil"/>
            </w:tcBorders>
            <w:shd w:val="clear" w:color="auto" w:fill="auto"/>
            <w:noWrap/>
            <w:vAlign w:val="bottom"/>
            <w:hideMark/>
          </w:tcPr>
          <w:p w14:paraId="327EB2C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٤٩٤ ١٣٤</w:t>
            </w:r>
          </w:p>
        </w:tc>
        <w:tc>
          <w:tcPr>
            <w:tcW w:w="1319" w:type="dxa"/>
            <w:tcBorders>
              <w:top w:val="nil"/>
              <w:left w:val="nil"/>
              <w:bottom w:val="nil"/>
              <w:right w:val="nil"/>
            </w:tcBorders>
            <w:shd w:val="clear" w:color="auto" w:fill="auto"/>
            <w:noWrap/>
            <w:vAlign w:val="bottom"/>
            <w:hideMark/>
          </w:tcPr>
          <w:p w14:paraId="419E4AA0"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(٤٩٤ ٣٤)</w:t>
            </w:r>
          </w:p>
        </w:tc>
      </w:tr>
      <w:tr w:rsidR="003B3F9F" w:rsidRPr="00A87F42" w14:paraId="0F534990" w14:textId="77777777" w:rsidTr="00A87F42">
        <w:trPr>
          <w:trHeight w:val="20"/>
          <w:jc w:val="right"/>
        </w:trPr>
        <w:tc>
          <w:tcPr>
            <w:tcW w:w="4532" w:type="dxa"/>
            <w:tcBorders>
              <w:top w:val="nil"/>
              <w:left w:val="nil"/>
              <w:bottom w:val="single" w:sz="4" w:space="0" w:color="auto"/>
              <w:right w:val="nil"/>
            </w:tcBorders>
            <w:shd w:val="clear" w:color="auto" w:fill="auto"/>
            <w:vAlign w:val="bottom"/>
            <w:hideMark/>
          </w:tcPr>
          <w:p w14:paraId="03D1F8CF"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٣ (د) أدوات دعم السياسات المتعلقة بالقيم</w:t>
            </w:r>
          </w:p>
        </w:tc>
        <w:tc>
          <w:tcPr>
            <w:tcW w:w="1276" w:type="dxa"/>
            <w:tcBorders>
              <w:top w:val="nil"/>
              <w:left w:val="nil"/>
              <w:bottom w:val="single" w:sz="4" w:space="0" w:color="auto"/>
              <w:right w:val="nil"/>
            </w:tcBorders>
            <w:shd w:val="clear" w:color="auto" w:fill="auto"/>
            <w:noWrap/>
            <w:vAlign w:val="bottom"/>
            <w:hideMark/>
          </w:tcPr>
          <w:p w14:paraId="2942BFE5"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٥٠</w:t>
            </w:r>
          </w:p>
        </w:tc>
        <w:tc>
          <w:tcPr>
            <w:tcW w:w="1236" w:type="dxa"/>
            <w:tcBorders>
              <w:top w:val="nil"/>
              <w:left w:val="nil"/>
              <w:bottom w:val="single" w:sz="4" w:space="0" w:color="auto"/>
              <w:right w:val="nil"/>
            </w:tcBorders>
            <w:shd w:val="clear" w:color="auto" w:fill="auto"/>
            <w:noWrap/>
            <w:vAlign w:val="bottom"/>
            <w:hideMark/>
          </w:tcPr>
          <w:p w14:paraId="00C86B7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٨٨٦ ٢١</w:t>
            </w:r>
          </w:p>
        </w:tc>
        <w:tc>
          <w:tcPr>
            <w:tcW w:w="1319" w:type="dxa"/>
            <w:tcBorders>
              <w:top w:val="nil"/>
              <w:left w:val="nil"/>
              <w:bottom w:val="single" w:sz="4" w:space="0" w:color="auto"/>
              <w:right w:val="nil"/>
            </w:tcBorders>
            <w:shd w:val="clear" w:color="auto" w:fill="auto"/>
            <w:noWrap/>
            <w:vAlign w:val="bottom"/>
            <w:hideMark/>
          </w:tcPr>
          <w:p w14:paraId="23D07633"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١١٤ ٢٨</w:t>
            </w:r>
          </w:p>
        </w:tc>
      </w:tr>
      <w:tr w:rsidR="003B3F9F" w:rsidRPr="00A87F42" w14:paraId="686F09A6"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vAlign w:val="bottom"/>
            <w:hideMark/>
          </w:tcPr>
          <w:p w14:paraId="0939DFC9" w14:textId="62972A56" w:rsidR="003B3F9F" w:rsidRPr="005E62C4" w:rsidRDefault="003B3F9F" w:rsidP="003B3F9F">
            <w:pPr>
              <w:spacing w:before="40" w:after="40"/>
              <w:textDirection w:val="tbRlV"/>
              <w:rPr>
                <w:rFonts w:cs="Traditional Arabic"/>
                <w:b/>
                <w:bCs/>
                <w:color w:val="000000"/>
                <w:sz w:val="24"/>
                <w:szCs w:val="24"/>
                <w:rtl/>
                <w:lang w:val="ar-SA" w:eastAsia="zh-TW"/>
              </w:rPr>
            </w:pPr>
            <w:r w:rsidRPr="005E62C4">
              <w:rPr>
                <w:rFonts w:cs="Traditional Arabic"/>
                <w:b/>
                <w:bCs/>
                <w:sz w:val="24"/>
                <w:szCs w:val="24"/>
                <w:rtl/>
              </w:rPr>
              <w:t>٢</w:t>
            </w:r>
            <w:r w:rsidR="00A971DC" w:rsidRPr="005E62C4">
              <w:rPr>
                <w:rFonts w:cs="Traditional Arabic"/>
                <w:b/>
                <w:bCs/>
                <w:sz w:val="24"/>
                <w:szCs w:val="24"/>
                <w:rtl/>
              </w:rPr>
              <w:t>-</w:t>
            </w:r>
            <w:r w:rsidRPr="005E62C4">
              <w:rPr>
                <w:rFonts w:cs="Traditional Arabic"/>
                <w:b/>
                <w:bCs/>
                <w:sz w:val="24"/>
                <w:szCs w:val="24"/>
                <w:rtl/>
              </w:rPr>
              <w:t>٤ الهدف 4: نشر وتقييم أنشطة المنبر ونواتجه واستنتاجاته</w:t>
            </w:r>
          </w:p>
        </w:tc>
        <w:tc>
          <w:tcPr>
            <w:tcW w:w="1276" w:type="dxa"/>
            <w:tcBorders>
              <w:top w:val="single" w:sz="4" w:space="0" w:color="auto"/>
              <w:left w:val="nil"/>
              <w:bottom w:val="single" w:sz="4" w:space="0" w:color="auto"/>
              <w:right w:val="nil"/>
            </w:tcBorders>
            <w:shd w:val="clear" w:color="auto" w:fill="auto"/>
            <w:noWrap/>
            <w:vAlign w:val="bottom"/>
            <w:hideMark/>
          </w:tcPr>
          <w:p w14:paraId="0C4AE246" w14:textId="77777777" w:rsidR="003B3F9F" w:rsidRPr="005E62C4"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5E62C4">
              <w:rPr>
                <w:rFonts w:ascii="Traditional Arabic" w:hAnsi="Traditional Arabic" w:cs="Traditional Arabic"/>
                <w:b/>
                <w:bCs/>
                <w:sz w:val="24"/>
                <w:szCs w:val="24"/>
                <w:rtl/>
              </w:rPr>
              <w:t>٠٠٠ ٢٣٥</w:t>
            </w:r>
          </w:p>
        </w:tc>
        <w:tc>
          <w:tcPr>
            <w:tcW w:w="1236" w:type="dxa"/>
            <w:tcBorders>
              <w:top w:val="single" w:sz="4" w:space="0" w:color="auto"/>
              <w:left w:val="nil"/>
              <w:bottom w:val="single" w:sz="4" w:space="0" w:color="auto"/>
              <w:right w:val="nil"/>
            </w:tcBorders>
            <w:shd w:val="clear" w:color="auto" w:fill="auto"/>
            <w:noWrap/>
            <w:vAlign w:val="bottom"/>
            <w:hideMark/>
          </w:tcPr>
          <w:p w14:paraId="2FD754C3" w14:textId="77777777" w:rsidR="003B3F9F" w:rsidRPr="005E62C4"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5E62C4">
              <w:rPr>
                <w:rFonts w:ascii="Traditional Arabic" w:hAnsi="Traditional Arabic" w:cs="Traditional Arabic"/>
                <w:b/>
                <w:bCs/>
                <w:sz w:val="24"/>
                <w:szCs w:val="24"/>
                <w:rtl/>
              </w:rPr>
              <w:t>٢١٢ ٢٠٧</w:t>
            </w:r>
          </w:p>
        </w:tc>
        <w:tc>
          <w:tcPr>
            <w:tcW w:w="1319" w:type="dxa"/>
            <w:tcBorders>
              <w:top w:val="single" w:sz="4" w:space="0" w:color="auto"/>
              <w:left w:val="nil"/>
              <w:bottom w:val="single" w:sz="4" w:space="0" w:color="auto"/>
              <w:right w:val="nil"/>
            </w:tcBorders>
            <w:shd w:val="clear" w:color="auto" w:fill="auto"/>
            <w:noWrap/>
            <w:vAlign w:val="bottom"/>
            <w:hideMark/>
          </w:tcPr>
          <w:p w14:paraId="72DB76F2" w14:textId="77777777" w:rsidR="003B3F9F" w:rsidRPr="005E62C4"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5E62C4">
              <w:rPr>
                <w:rFonts w:ascii="Traditional Arabic" w:hAnsi="Traditional Arabic" w:cs="Traditional Arabic"/>
                <w:b/>
                <w:bCs/>
                <w:sz w:val="24"/>
                <w:szCs w:val="24"/>
                <w:rtl/>
              </w:rPr>
              <w:t>٧٨٨ ٢٧</w:t>
            </w:r>
          </w:p>
        </w:tc>
      </w:tr>
      <w:tr w:rsidR="003B3F9F" w:rsidRPr="00A87F42" w14:paraId="2B3580E1" w14:textId="77777777" w:rsidTr="00A87F42">
        <w:trPr>
          <w:trHeight w:val="20"/>
          <w:jc w:val="right"/>
        </w:trPr>
        <w:tc>
          <w:tcPr>
            <w:tcW w:w="4532" w:type="dxa"/>
            <w:tcBorders>
              <w:top w:val="single" w:sz="4" w:space="0" w:color="auto"/>
              <w:left w:val="nil"/>
              <w:bottom w:val="nil"/>
              <w:right w:val="nil"/>
            </w:tcBorders>
            <w:shd w:val="clear" w:color="auto" w:fill="auto"/>
            <w:vAlign w:val="bottom"/>
            <w:hideMark/>
          </w:tcPr>
          <w:p w14:paraId="06D224E9"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٤ (أ) فهرس التقييمات</w:t>
            </w:r>
          </w:p>
        </w:tc>
        <w:tc>
          <w:tcPr>
            <w:tcW w:w="1276" w:type="dxa"/>
            <w:tcBorders>
              <w:top w:val="single" w:sz="4" w:space="0" w:color="auto"/>
              <w:left w:val="nil"/>
              <w:bottom w:val="nil"/>
              <w:right w:val="nil"/>
            </w:tcBorders>
            <w:shd w:val="clear" w:color="auto" w:fill="auto"/>
            <w:noWrap/>
            <w:vAlign w:val="bottom"/>
            <w:hideMark/>
          </w:tcPr>
          <w:p w14:paraId="46DEBEEF"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٣٠</w:t>
            </w:r>
          </w:p>
        </w:tc>
        <w:tc>
          <w:tcPr>
            <w:tcW w:w="1236" w:type="dxa"/>
            <w:tcBorders>
              <w:top w:val="single" w:sz="4" w:space="0" w:color="auto"/>
              <w:left w:val="nil"/>
              <w:bottom w:val="nil"/>
              <w:right w:val="nil"/>
            </w:tcBorders>
            <w:shd w:val="clear" w:color="auto" w:fill="auto"/>
            <w:noWrap/>
            <w:vAlign w:val="bottom"/>
            <w:hideMark/>
          </w:tcPr>
          <w:p w14:paraId="6A4FAAD1"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٣٠</w:t>
            </w:r>
          </w:p>
        </w:tc>
        <w:tc>
          <w:tcPr>
            <w:tcW w:w="1319" w:type="dxa"/>
            <w:tcBorders>
              <w:top w:val="single" w:sz="4" w:space="0" w:color="auto"/>
              <w:left w:val="nil"/>
              <w:bottom w:val="nil"/>
              <w:right w:val="nil"/>
            </w:tcBorders>
            <w:shd w:val="clear" w:color="auto" w:fill="auto"/>
            <w:noWrap/>
            <w:vAlign w:val="bottom"/>
            <w:hideMark/>
          </w:tcPr>
          <w:p w14:paraId="0D590585" w14:textId="77777777" w:rsidR="003B3F9F" w:rsidRPr="008A1A75"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8A1A75">
              <w:rPr>
                <w:rFonts w:ascii="Traditional Arabic" w:hAnsi="Traditional Arabic" w:cs="Traditional Arabic"/>
                <w:sz w:val="24"/>
                <w:szCs w:val="24"/>
                <w:rtl/>
              </w:rPr>
              <w:t>–</w:t>
            </w:r>
          </w:p>
        </w:tc>
      </w:tr>
      <w:tr w:rsidR="003B3F9F" w:rsidRPr="00A87F42" w14:paraId="5A37716C" w14:textId="77777777" w:rsidTr="00A87F42">
        <w:trPr>
          <w:trHeight w:val="20"/>
          <w:jc w:val="right"/>
        </w:trPr>
        <w:tc>
          <w:tcPr>
            <w:tcW w:w="4532" w:type="dxa"/>
            <w:tcBorders>
              <w:top w:val="nil"/>
              <w:left w:val="nil"/>
              <w:bottom w:val="nil"/>
              <w:right w:val="nil"/>
            </w:tcBorders>
            <w:shd w:val="clear" w:color="auto" w:fill="auto"/>
            <w:vAlign w:val="bottom"/>
            <w:hideMark/>
          </w:tcPr>
          <w:p w14:paraId="3E9E0F1B"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الناتج 4 (ج) فهرس أدوات ومنهجيات دعم السياسات</w:t>
            </w:r>
          </w:p>
        </w:tc>
        <w:tc>
          <w:tcPr>
            <w:tcW w:w="1276" w:type="dxa"/>
            <w:tcBorders>
              <w:top w:val="nil"/>
              <w:left w:val="nil"/>
              <w:bottom w:val="nil"/>
              <w:right w:val="nil"/>
            </w:tcBorders>
            <w:shd w:val="clear" w:color="auto" w:fill="auto"/>
            <w:noWrap/>
            <w:vAlign w:val="bottom"/>
            <w:hideMark/>
          </w:tcPr>
          <w:p w14:paraId="50B650B4"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٣٠</w:t>
            </w:r>
          </w:p>
        </w:tc>
        <w:tc>
          <w:tcPr>
            <w:tcW w:w="1236" w:type="dxa"/>
            <w:tcBorders>
              <w:top w:val="nil"/>
              <w:left w:val="nil"/>
              <w:bottom w:val="nil"/>
              <w:right w:val="nil"/>
            </w:tcBorders>
            <w:shd w:val="clear" w:color="auto" w:fill="auto"/>
            <w:noWrap/>
            <w:vAlign w:val="bottom"/>
            <w:hideMark/>
          </w:tcPr>
          <w:p w14:paraId="7D42F7AF"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٠٥٧ ٣١</w:t>
            </w:r>
          </w:p>
        </w:tc>
        <w:tc>
          <w:tcPr>
            <w:tcW w:w="1319" w:type="dxa"/>
            <w:tcBorders>
              <w:top w:val="nil"/>
              <w:left w:val="nil"/>
              <w:bottom w:val="nil"/>
              <w:right w:val="nil"/>
            </w:tcBorders>
            <w:shd w:val="clear" w:color="auto" w:fill="auto"/>
            <w:noWrap/>
            <w:vAlign w:val="bottom"/>
            <w:hideMark/>
          </w:tcPr>
          <w:p w14:paraId="0D24DCC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(٠٥٧ ١)</w:t>
            </w:r>
          </w:p>
        </w:tc>
      </w:tr>
      <w:tr w:rsidR="003B3F9F" w:rsidRPr="00A87F42" w14:paraId="2929B129" w14:textId="77777777" w:rsidTr="00A87F42">
        <w:trPr>
          <w:trHeight w:val="20"/>
          <w:jc w:val="right"/>
        </w:trPr>
        <w:tc>
          <w:tcPr>
            <w:tcW w:w="4532" w:type="dxa"/>
            <w:tcBorders>
              <w:top w:val="nil"/>
              <w:left w:val="nil"/>
              <w:bottom w:val="nil"/>
              <w:right w:val="nil"/>
            </w:tcBorders>
            <w:shd w:val="clear" w:color="auto" w:fill="auto"/>
            <w:vAlign w:val="bottom"/>
            <w:hideMark/>
          </w:tcPr>
          <w:p w14:paraId="1C072AFB"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 xml:space="preserve">الناتج 4 (د) الاتصالات وإشراك أصحاب المصلحة </w:t>
            </w:r>
          </w:p>
        </w:tc>
        <w:tc>
          <w:tcPr>
            <w:tcW w:w="1276" w:type="dxa"/>
            <w:tcBorders>
              <w:top w:val="nil"/>
              <w:left w:val="nil"/>
              <w:bottom w:val="nil"/>
              <w:right w:val="nil"/>
            </w:tcBorders>
            <w:shd w:val="clear" w:color="auto" w:fill="auto"/>
            <w:noWrap/>
            <w:vAlign w:val="bottom"/>
            <w:hideMark/>
          </w:tcPr>
          <w:p w14:paraId="5A08A47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١٧٥</w:t>
            </w:r>
          </w:p>
        </w:tc>
        <w:tc>
          <w:tcPr>
            <w:tcW w:w="1236" w:type="dxa"/>
            <w:tcBorders>
              <w:top w:val="nil"/>
              <w:left w:val="nil"/>
              <w:bottom w:val="nil"/>
              <w:right w:val="nil"/>
            </w:tcBorders>
            <w:shd w:val="clear" w:color="auto" w:fill="auto"/>
            <w:noWrap/>
            <w:vAlign w:val="bottom"/>
            <w:hideMark/>
          </w:tcPr>
          <w:p w14:paraId="189B504A"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١٥٥ ١٤٦</w:t>
            </w:r>
          </w:p>
        </w:tc>
        <w:tc>
          <w:tcPr>
            <w:tcW w:w="1319" w:type="dxa"/>
            <w:tcBorders>
              <w:top w:val="nil"/>
              <w:left w:val="nil"/>
              <w:bottom w:val="nil"/>
              <w:right w:val="nil"/>
            </w:tcBorders>
            <w:shd w:val="clear" w:color="auto" w:fill="auto"/>
            <w:noWrap/>
            <w:vAlign w:val="bottom"/>
            <w:hideMark/>
          </w:tcPr>
          <w:p w14:paraId="1963EA8C"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٨٤٥ ٢٨</w:t>
            </w:r>
          </w:p>
        </w:tc>
      </w:tr>
      <w:tr w:rsidR="003B3F9F" w:rsidRPr="00A87F42" w14:paraId="634C3C97"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3F7E437E" w14:textId="77777777" w:rsidR="003B3F9F" w:rsidRPr="00A80C23" w:rsidRDefault="003B3F9F" w:rsidP="003B3F9F">
            <w:pPr>
              <w:spacing w:before="40" w:after="40"/>
              <w:textDirection w:val="tbRlV"/>
              <w:rPr>
                <w:rFonts w:cs="Traditional Arabic"/>
                <w:b/>
                <w:bCs/>
                <w:color w:val="000000"/>
                <w:sz w:val="24"/>
                <w:szCs w:val="24"/>
                <w:rtl/>
                <w:lang w:val="ar-SA" w:eastAsia="zh-TW"/>
              </w:rPr>
            </w:pPr>
            <w:r w:rsidRPr="00A80C23">
              <w:rPr>
                <w:rFonts w:cs="Traditional Arabic"/>
                <w:b/>
                <w:bCs/>
                <w:sz w:val="24"/>
                <w:szCs w:val="24"/>
                <w:rtl/>
              </w:rPr>
              <w:t>المجموع الفرعي 2، تنفيذ برنامج العمل</w:t>
            </w:r>
            <w:r w:rsidRPr="00A80C23">
              <w:rPr>
                <w:rFonts w:cs="Times New Roman"/>
                <w:b/>
                <w:bCs/>
                <w:sz w:val="24"/>
                <w:szCs w:val="24"/>
                <w:rtl/>
              </w:rPr>
              <w:t>‬</w:t>
            </w:r>
          </w:p>
        </w:tc>
        <w:tc>
          <w:tcPr>
            <w:tcW w:w="1276" w:type="dxa"/>
            <w:tcBorders>
              <w:top w:val="single" w:sz="4" w:space="0" w:color="auto"/>
              <w:left w:val="nil"/>
              <w:bottom w:val="single" w:sz="4" w:space="0" w:color="auto"/>
              <w:right w:val="nil"/>
            </w:tcBorders>
            <w:shd w:val="clear" w:color="auto" w:fill="auto"/>
            <w:noWrap/>
            <w:vAlign w:val="bottom"/>
            <w:hideMark/>
          </w:tcPr>
          <w:p w14:paraId="69F00B31" w14:textId="77777777" w:rsidR="003B3F9F" w:rsidRPr="00A80C23"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0C23">
              <w:rPr>
                <w:rFonts w:ascii="Traditional Arabic" w:hAnsi="Traditional Arabic" w:cs="Traditional Arabic"/>
                <w:b/>
                <w:bCs/>
                <w:sz w:val="24"/>
                <w:szCs w:val="24"/>
                <w:rtl/>
              </w:rPr>
              <w:t>٧٥٠ ١٥٨ ٤</w:t>
            </w:r>
          </w:p>
        </w:tc>
        <w:tc>
          <w:tcPr>
            <w:tcW w:w="1236" w:type="dxa"/>
            <w:tcBorders>
              <w:top w:val="single" w:sz="4" w:space="0" w:color="auto"/>
              <w:left w:val="nil"/>
              <w:bottom w:val="single" w:sz="4" w:space="0" w:color="auto"/>
              <w:right w:val="nil"/>
            </w:tcBorders>
            <w:shd w:val="clear" w:color="auto" w:fill="auto"/>
            <w:noWrap/>
            <w:vAlign w:val="bottom"/>
            <w:hideMark/>
          </w:tcPr>
          <w:p w14:paraId="38EA4F83" w14:textId="77777777" w:rsidR="003B3F9F" w:rsidRPr="00A80C23"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0C23">
              <w:rPr>
                <w:rFonts w:ascii="Traditional Arabic" w:hAnsi="Traditional Arabic" w:cs="Traditional Arabic"/>
                <w:b/>
                <w:bCs/>
                <w:sz w:val="24"/>
                <w:szCs w:val="24"/>
                <w:rtl/>
              </w:rPr>
              <w:t>٢٩٤ ٢٢٠ ٣</w:t>
            </w:r>
          </w:p>
        </w:tc>
        <w:tc>
          <w:tcPr>
            <w:tcW w:w="1319" w:type="dxa"/>
            <w:tcBorders>
              <w:top w:val="single" w:sz="4" w:space="0" w:color="auto"/>
              <w:left w:val="nil"/>
              <w:bottom w:val="single" w:sz="4" w:space="0" w:color="auto"/>
              <w:right w:val="nil"/>
            </w:tcBorders>
            <w:shd w:val="clear" w:color="auto" w:fill="auto"/>
            <w:noWrap/>
            <w:vAlign w:val="bottom"/>
            <w:hideMark/>
          </w:tcPr>
          <w:p w14:paraId="0FF91FF9" w14:textId="77777777" w:rsidR="003B3F9F" w:rsidRPr="00A80C23"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80C23">
              <w:rPr>
                <w:rFonts w:ascii="Traditional Arabic" w:hAnsi="Traditional Arabic" w:cs="Traditional Arabic"/>
                <w:b/>
                <w:bCs/>
                <w:sz w:val="24"/>
                <w:szCs w:val="24"/>
                <w:rtl/>
              </w:rPr>
              <w:t>٤٥٦ ٩٣٨</w:t>
            </w:r>
          </w:p>
        </w:tc>
      </w:tr>
      <w:tr w:rsidR="003B3F9F" w:rsidRPr="00A87F42" w14:paraId="1BA97D12"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vAlign w:val="bottom"/>
            <w:hideMark/>
          </w:tcPr>
          <w:p w14:paraId="7EBD6257" w14:textId="77777777" w:rsidR="003B3F9F" w:rsidRPr="004519B9" w:rsidRDefault="003B3F9F" w:rsidP="003B3F9F">
            <w:pPr>
              <w:spacing w:before="40" w:after="40"/>
              <w:textDirection w:val="tbRlV"/>
              <w:rPr>
                <w:rFonts w:cs="Traditional Arabic"/>
                <w:b/>
                <w:bCs/>
                <w:color w:val="000000"/>
                <w:sz w:val="24"/>
                <w:szCs w:val="24"/>
                <w:rtl/>
                <w:lang w:val="ar-SA" w:eastAsia="zh-TW"/>
              </w:rPr>
            </w:pPr>
            <w:r w:rsidRPr="004519B9">
              <w:rPr>
                <w:rFonts w:cs="Traditional Arabic"/>
                <w:b/>
                <w:bCs/>
                <w:sz w:val="24"/>
                <w:szCs w:val="24"/>
                <w:rtl/>
              </w:rPr>
              <w:t>٣- الأمانة</w:t>
            </w:r>
          </w:p>
        </w:tc>
        <w:tc>
          <w:tcPr>
            <w:tcW w:w="1276" w:type="dxa"/>
            <w:tcBorders>
              <w:top w:val="single" w:sz="4" w:space="0" w:color="auto"/>
              <w:left w:val="nil"/>
              <w:bottom w:val="single" w:sz="4" w:space="0" w:color="auto"/>
              <w:right w:val="nil"/>
            </w:tcBorders>
            <w:shd w:val="clear" w:color="auto" w:fill="auto"/>
            <w:noWrap/>
            <w:vAlign w:val="bottom"/>
            <w:hideMark/>
          </w:tcPr>
          <w:p w14:paraId="42729C9D" w14:textId="77777777" w:rsidR="003B3F9F" w:rsidRPr="00A87F42" w:rsidRDefault="003B3F9F" w:rsidP="003B3F9F">
            <w:pPr>
              <w:bidi w:val="0"/>
              <w:spacing w:before="40" w:after="40"/>
              <w:ind w:firstLineChars="100" w:firstLine="241"/>
              <w:rPr>
                <w:rFonts w:ascii="Traditional Arabic" w:hAnsi="Traditional Arabic" w:cs="Traditional Arabic"/>
                <w:b/>
                <w:bCs/>
                <w:color w:val="000000"/>
                <w:sz w:val="24"/>
                <w:szCs w:val="24"/>
                <w:rtl/>
                <w:lang w:val="en-GB" w:eastAsia="en-GB"/>
              </w:rPr>
            </w:pPr>
          </w:p>
        </w:tc>
        <w:tc>
          <w:tcPr>
            <w:tcW w:w="1236" w:type="dxa"/>
            <w:tcBorders>
              <w:top w:val="single" w:sz="4" w:space="0" w:color="auto"/>
              <w:left w:val="nil"/>
              <w:bottom w:val="single" w:sz="4" w:space="0" w:color="auto"/>
              <w:right w:val="nil"/>
            </w:tcBorders>
            <w:shd w:val="clear" w:color="auto" w:fill="auto"/>
            <w:noWrap/>
            <w:vAlign w:val="bottom"/>
            <w:hideMark/>
          </w:tcPr>
          <w:p w14:paraId="41EF1A5D"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0CD327C6" w14:textId="77777777" w:rsidR="003B3F9F" w:rsidRPr="00A87F42" w:rsidRDefault="003B3F9F" w:rsidP="003B3F9F">
            <w:pPr>
              <w:bidi w:val="0"/>
              <w:spacing w:before="40" w:after="40"/>
              <w:jc w:val="right"/>
              <w:rPr>
                <w:rFonts w:ascii="Traditional Arabic" w:hAnsi="Traditional Arabic" w:cs="Traditional Arabic"/>
                <w:sz w:val="24"/>
                <w:szCs w:val="24"/>
                <w:rtl/>
                <w:lang w:val="en-GB" w:eastAsia="en-GB"/>
              </w:rPr>
            </w:pPr>
          </w:p>
        </w:tc>
      </w:tr>
      <w:tr w:rsidR="003B3F9F" w:rsidRPr="00A87F42" w14:paraId="1E8AF204" w14:textId="77777777" w:rsidTr="00A87F42">
        <w:trPr>
          <w:trHeight w:val="20"/>
          <w:jc w:val="right"/>
        </w:trPr>
        <w:tc>
          <w:tcPr>
            <w:tcW w:w="4532" w:type="dxa"/>
            <w:tcBorders>
              <w:top w:val="single" w:sz="4" w:space="0" w:color="auto"/>
              <w:left w:val="nil"/>
              <w:bottom w:val="nil"/>
              <w:right w:val="nil"/>
            </w:tcBorders>
            <w:shd w:val="clear" w:color="auto" w:fill="auto"/>
            <w:vAlign w:val="bottom"/>
            <w:hideMark/>
          </w:tcPr>
          <w:p w14:paraId="502FE079" w14:textId="5C400C44"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٣</w:t>
            </w:r>
            <w:r w:rsidR="00A971DC" w:rsidRPr="00A87F42">
              <w:rPr>
                <w:rFonts w:cs="Traditional Arabic"/>
                <w:sz w:val="24"/>
                <w:szCs w:val="24"/>
                <w:rtl/>
              </w:rPr>
              <w:t>-</w:t>
            </w:r>
            <w:r w:rsidRPr="00A87F42">
              <w:rPr>
                <w:rFonts w:cs="Traditional Arabic"/>
                <w:sz w:val="24"/>
                <w:szCs w:val="24"/>
                <w:rtl/>
              </w:rPr>
              <w:t>١ موظفو الأمانة</w:t>
            </w:r>
          </w:p>
        </w:tc>
        <w:tc>
          <w:tcPr>
            <w:tcW w:w="1276" w:type="dxa"/>
            <w:tcBorders>
              <w:top w:val="single" w:sz="4" w:space="0" w:color="auto"/>
              <w:left w:val="nil"/>
              <w:bottom w:val="nil"/>
              <w:right w:val="nil"/>
            </w:tcBorders>
            <w:shd w:val="clear" w:color="auto" w:fill="auto"/>
            <w:noWrap/>
            <w:vAlign w:val="bottom"/>
            <w:hideMark/>
          </w:tcPr>
          <w:p w14:paraId="57C35FF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٠٠٠ ٩١٧ ١</w:t>
            </w:r>
          </w:p>
        </w:tc>
        <w:tc>
          <w:tcPr>
            <w:tcW w:w="1236" w:type="dxa"/>
            <w:tcBorders>
              <w:top w:val="single" w:sz="4" w:space="0" w:color="auto"/>
              <w:left w:val="nil"/>
              <w:bottom w:val="nil"/>
              <w:right w:val="nil"/>
            </w:tcBorders>
            <w:shd w:val="clear" w:color="auto" w:fill="auto"/>
            <w:noWrap/>
            <w:vAlign w:val="bottom"/>
            <w:hideMark/>
          </w:tcPr>
          <w:p w14:paraId="7D466B8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٨٦٦ ٢١٦ ١</w:t>
            </w:r>
          </w:p>
        </w:tc>
        <w:tc>
          <w:tcPr>
            <w:tcW w:w="1319" w:type="dxa"/>
            <w:tcBorders>
              <w:top w:val="single" w:sz="4" w:space="0" w:color="auto"/>
              <w:left w:val="nil"/>
              <w:bottom w:val="nil"/>
              <w:right w:val="nil"/>
            </w:tcBorders>
            <w:shd w:val="clear" w:color="auto" w:fill="auto"/>
            <w:noWrap/>
            <w:vAlign w:val="bottom"/>
            <w:hideMark/>
          </w:tcPr>
          <w:p w14:paraId="119865ED"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١٣٤ ٧٠٠</w:t>
            </w:r>
          </w:p>
        </w:tc>
      </w:tr>
      <w:tr w:rsidR="003B3F9F" w:rsidRPr="00A87F42" w14:paraId="3000274F" w14:textId="77777777" w:rsidTr="00A87F42">
        <w:trPr>
          <w:trHeight w:val="20"/>
          <w:jc w:val="right"/>
        </w:trPr>
        <w:tc>
          <w:tcPr>
            <w:tcW w:w="4532" w:type="dxa"/>
            <w:tcBorders>
              <w:top w:val="nil"/>
              <w:left w:val="nil"/>
              <w:bottom w:val="single" w:sz="4" w:space="0" w:color="auto"/>
              <w:right w:val="nil"/>
            </w:tcBorders>
            <w:shd w:val="clear" w:color="auto" w:fill="auto"/>
            <w:vAlign w:val="bottom"/>
            <w:hideMark/>
          </w:tcPr>
          <w:p w14:paraId="537350C7"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3-2 تكاليف التشغيل (غير المتعلقة بالموظفين)</w:t>
            </w:r>
          </w:p>
        </w:tc>
        <w:tc>
          <w:tcPr>
            <w:tcW w:w="1276" w:type="dxa"/>
            <w:tcBorders>
              <w:top w:val="nil"/>
              <w:left w:val="nil"/>
              <w:bottom w:val="single" w:sz="4" w:space="0" w:color="auto"/>
              <w:right w:val="nil"/>
            </w:tcBorders>
            <w:shd w:val="clear" w:color="auto" w:fill="auto"/>
            <w:noWrap/>
            <w:vAlign w:val="bottom"/>
            <w:hideMark/>
          </w:tcPr>
          <w:p w14:paraId="09EECD85"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٢٥٠ ٢٤٩</w:t>
            </w:r>
          </w:p>
        </w:tc>
        <w:tc>
          <w:tcPr>
            <w:tcW w:w="1236" w:type="dxa"/>
            <w:tcBorders>
              <w:top w:val="nil"/>
              <w:left w:val="nil"/>
              <w:bottom w:val="single" w:sz="4" w:space="0" w:color="auto"/>
              <w:right w:val="nil"/>
            </w:tcBorders>
            <w:shd w:val="clear" w:color="auto" w:fill="auto"/>
            <w:noWrap/>
            <w:vAlign w:val="bottom"/>
            <w:hideMark/>
          </w:tcPr>
          <w:p w14:paraId="294F1806"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٦٧٧ ١٣٦</w:t>
            </w:r>
          </w:p>
        </w:tc>
        <w:tc>
          <w:tcPr>
            <w:tcW w:w="1319" w:type="dxa"/>
            <w:tcBorders>
              <w:top w:val="nil"/>
              <w:left w:val="nil"/>
              <w:bottom w:val="single" w:sz="4" w:space="0" w:color="auto"/>
              <w:right w:val="nil"/>
            </w:tcBorders>
            <w:shd w:val="clear" w:color="auto" w:fill="auto"/>
            <w:noWrap/>
            <w:vAlign w:val="bottom"/>
            <w:hideMark/>
          </w:tcPr>
          <w:p w14:paraId="5A595434"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٥٧٣ ١١٢</w:t>
            </w:r>
          </w:p>
        </w:tc>
      </w:tr>
      <w:tr w:rsidR="003B3F9F" w:rsidRPr="00A87F42" w14:paraId="35F0E6DA" w14:textId="77777777" w:rsidTr="00A87F42">
        <w:trPr>
          <w:trHeight w:val="20"/>
          <w:jc w:val="right"/>
        </w:trPr>
        <w:tc>
          <w:tcPr>
            <w:tcW w:w="4532" w:type="dxa"/>
            <w:tcBorders>
              <w:top w:val="single" w:sz="4" w:space="0" w:color="auto"/>
              <w:left w:val="nil"/>
              <w:bottom w:val="single" w:sz="4" w:space="0" w:color="auto"/>
              <w:right w:val="nil"/>
            </w:tcBorders>
            <w:shd w:val="clear" w:color="auto" w:fill="auto"/>
            <w:noWrap/>
            <w:vAlign w:val="bottom"/>
            <w:hideMark/>
          </w:tcPr>
          <w:p w14:paraId="10F0C211" w14:textId="77777777" w:rsidR="003B3F9F" w:rsidRPr="00A93E59" w:rsidRDefault="003B3F9F" w:rsidP="003B3F9F">
            <w:pPr>
              <w:spacing w:before="40" w:after="40"/>
              <w:textDirection w:val="tbRlV"/>
              <w:rPr>
                <w:rFonts w:cs="Traditional Arabic"/>
                <w:b/>
                <w:bCs/>
                <w:color w:val="000000"/>
                <w:sz w:val="24"/>
                <w:szCs w:val="24"/>
                <w:rtl/>
                <w:lang w:val="ar-SA" w:eastAsia="zh-TW"/>
              </w:rPr>
            </w:pPr>
            <w:r w:rsidRPr="00A93E59">
              <w:rPr>
                <w:rFonts w:cs="Traditional Arabic"/>
                <w:b/>
                <w:bCs/>
                <w:sz w:val="24"/>
                <w:szCs w:val="24"/>
                <w:rtl/>
              </w:rPr>
              <w:t>المجموع الفرعي 3، الأمانة (الموظفون + تكاليف التشغيل)</w:t>
            </w:r>
          </w:p>
        </w:tc>
        <w:tc>
          <w:tcPr>
            <w:tcW w:w="1276" w:type="dxa"/>
            <w:tcBorders>
              <w:top w:val="single" w:sz="4" w:space="0" w:color="auto"/>
              <w:left w:val="nil"/>
              <w:bottom w:val="single" w:sz="4" w:space="0" w:color="auto"/>
              <w:right w:val="nil"/>
            </w:tcBorders>
            <w:shd w:val="clear" w:color="auto" w:fill="auto"/>
            <w:noWrap/>
            <w:vAlign w:val="bottom"/>
            <w:hideMark/>
          </w:tcPr>
          <w:p w14:paraId="7F51BAC6"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٢٥٠ ١٦٦ ٢</w:t>
            </w:r>
          </w:p>
        </w:tc>
        <w:tc>
          <w:tcPr>
            <w:tcW w:w="1236" w:type="dxa"/>
            <w:tcBorders>
              <w:top w:val="single" w:sz="4" w:space="0" w:color="auto"/>
              <w:left w:val="nil"/>
              <w:bottom w:val="single" w:sz="4" w:space="0" w:color="auto"/>
              <w:right w:val="nil"/>
            </w:tcBorders>
            <w:shd w:val="clear" w:color="auto" w:fill="auto"/>
            <w:noWrap/>
            <w:vAlign w:val="bottom"/>
            <w:hideMark/>
          </w:tcPr>
          <w:p w14:paraId="7D772B66"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٥٤٣ ٣٥٣ ١</w:t>
            </w:r>
          </w:p>
        </w:tc>
        <w:tc>
          <w:tcPr>
            <w:tcW w:w="1319" w:type="dxa"/>
            <w:tcBorders>
              <w:top w:val="single" w:sz="4" w:space="0" w:color="auto"/>
              <w:left w:val="nil"/>
              <w:bottom w:val="single" w:sz="4" w:space="0" w:color="auto"/>
              <w:right w:val="nil"/>
            </w:tcBorders>
            <w:shd w:val="clear" w:color="auto" w:fill="auto"/>
            <w:noWrap/>
            <w:vAlign w:val="bottom"/>
            <w:hideMark/>
          </w:tcPr>
          <w:p w14:paraId="5FC8D06E"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٧٠٧ ٨١٢</w:t>
            </w:r>
          </w:p>
        </w:tc>
      </w:tr>
      <w:tr w:rsidR="003B3F9F" w:rsidRPr="00A87F42" w14:paraId="5857525F" w14:textId="77777777" w:rsidTr="00A87F42">
        <w:trPr>
          <w:trHeight w:val="20"/>
          <w:jc w:val="right"/>
        </w:trPr>
        <w:tc>
          <w:tcPr>
            <w:tcW w:w="4532" w:type="dxa"/>
            <w:tcBorders>
              <w:top w:val="single" w:sz="4" w:space="0" w:color="auto"/>
              <w:left w:val="nil"/>
              <w:right w:val="nil"/>
            </w:tcBorders>
            <w:shd w:val="clear" w:color="auto" w:fill="auto"/>
            <w:noWrap/>
            <w:vAlign w:val="bottom"/>
            <w:hideMark/>
          </w:tcPr>
          <w:p w14:paraId="75D4F955"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المجموع الفرعي، 1+2+3</w:t>
            </w:r>
          </w:p>
        </w:tc>
        <w:tc>
          <w:tcPr>
            <w:tcW w:w="1276" w:type="dxa"/>
            <w:tcBorders>
              <w:top w:val="single" w:sz="4" w:space="0" w:color="auto"/>
              <w:left w:val="nil"/>
              <w:right w:val="nil"/>
            </w:tcBorders>
            <w:shd w:val="clear" w:color="auto" w:fill="auto"/>
            <w:noWrap/>
            <w:vAlign w:val="bottom"/>
            <w:hideMark/>
          </w:tcPr>
          <w:p w14:paraId="066E1E4E"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٩٠٠ ٠٨٥ ٨</w:t>
            </w:r>
          </w:p>
        </w:tc>
        <w:tc>
          <w:tcPr>
            <w:tcW w:w="1236" w:type="dxa"/>
            <w:tcBorders>
              <w:top w:val="single" w:sz="4" w:space="0" w:color="auto"/>
              <w:left w:val="nil"/>
              <w:right w:val="nil"/>
            </w:tcBorders>
            <w:shd w:val="clear" w:color="auto" w:fill="auto"/>
            <w:noWrap/>
            <w:vAlign w:val="bottom"/>
            <w:hideMark/>
          </w:tcPr>
          <w:p w14:paraId="498D4384"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٨٨٨ ٦٤٠ ٥</w:t>
            </w:r>
          </w:p>
        </w:tc>
        <w:tc>
          <w:tcPr>
            <w:tcW w:w="1319" w:type="dxa"/>
            <w:tcBorders>
              <w:top w:val="single" w:sz="4" w:space="0" w:color="auto"/>
              <w:left w:val="nil"/>
              <w:right w:val="nil"/>
            </w:tcBorders>
            <w:shd w:val="clear" w:color="auto" w:fill="auto"/>
            <w:noWrap/>
            <w:vAlign w:val="bottom"/>
            <w:hideMark/>
          </w:tcPr>
          <w:p w14:paraId="4B640D19"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٠١٢ ٤٤٥ ٢</w:t>
            </w:r>
          </w:p>
        </w:tc>
      </w:tr>
      <w:tr w:rsidR="003B3F9F" w:rsidRPr="00A87F42" w14:paraId="132F6DBF" w14:textId="77777777" w:rsidTr="00A87F42">
        <w:trPr>
          <w:trHeight w:val="20"/>
          <w:jc w:val="right"/>
        </w:trPr>
        <w:tc>
          <w:tcPr>
            <w:tcW w:w="4532" w:type="dxa"/>
            <w:tcBorders>
              <w:left w:val="nil"/>
              <w:bottom w:val="single" w:sz="4" w:space="0" w:color="auto"/>
              <w:right w:val="nil"/>
            </w:tcBorders>
            <w:shd w:val="clear" w:color="auto" w:fill="auto"/>
            <w:noWrap/>
            <w:vAlign w:val="bottom"/>
            <w:hideMark/>
          </w:tcPr>
          <w:p w14:paraId="28FFDBA2" w14:textId="77777777" w:rsidR="003B3F9F" w:rsidRPr="00A87F42" w:rsidRDefault="003B3F9F" w:rsidP="003B3F9F">
            <w:pPr>
              <w:spacing w:before="40" w:after="40"/>
              <w:ind w:left="227"/>
              <w:textDirection w:val="tbRlV"/>
              <w:rPr>
                <w:rFonts w:cs="Traditional Arabic"/>
                <w:color w:val="000000"/>
                <w:sz w:val="24"/>
                <w:szCs w:val="24"/>
                <w:rtl/>
                <w:lang w:val="ar-SA" w:eastAsia="zh-TW"/>
              </w:rPr>
            </w:pPr>
            <w:r w:rsidRPr="00A87F42">
              <w:rPr>
                <w:rFonts w:cs="Traditional Arabic"/>
                <w:sz w:val="24"/>
                <w:szCs w:val="24"/>
                <w:rtl/>
              </w:rPr>
              <w:t>تكاليف دعم البرامج (8 في المائة)</w:t>
            </w:r>
          </w:p>
        </w:tc>
        <w:tc>
          <w:tcPr>
            <w:tcW w:w="1276" w:type="dxa"/>
            <w:tcBorders>
              <w:left w:val="nil"/>
              <w:bottom w:val="single" w:sz="4" w:space="0" w:color="auto"/>
              <w:right w:val="nil"/>
            </w:tcBorders>
            <w:shd w:val="clear" w:color="auto" w:fill="auto"/>
            <w:noWrap/>
            <w:vAlign w:val="bottom"/>
            <w:hideMark/>
          </w:tcPr>
          <w:p w14:paraId="7A999683"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٨٧٢ ٦٤٦</w:t>
            </w:r>
          </w:p>
        </w:tc>
        <w:tc>
          <w:tcPr>
            <w:tcW w:w="1236" w:type="dxa"/>
            <w:tcBorders>
              <w:left w:val="nil"/>
              <w:bottom w:val="single" w:sz="4" w:space="0" w:color="auto"/>
              <w:right w:val="nil"/>
            </w:tcBorders>
            <w:shd w:val="clear" w:color="auto" w:fill="auto"/>
            <w:noWrap/>
            <w:vAlign w:val="bottom"/>
            <w:hideMark/>
          </w:tcPr>
          <w:p w14:paraId="7130166C"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٢٧١ ٤٥١</w:t>
            </w:r>
          </w:p>
        </w:tc>
        <w:tc>
          <w:tcPr>
            <w:tcW w:w="1319" w:type="dxa"/>
            <w:tcBorders>
              <w:left w:val="nil"/>
              <w:bottom w:val="single" w:sz="4" w:space="0" w:color="auto"/>
              <w:right w:val="nil"/>
            </w:tcBorders>
            <w:shd w:val="clear" w:color="auto" w:fill="auto"/>
            <w:noWrap/>
            <w:vAlign w:val="bottom"/>
            <w:hideMark/>
          </w:tcPr>
          <w:p w14:paraId="5CD930BB" w14:textId="77777777" w:rsidR="003B3F9F" w:rsidRPr="00A87F42" w:rsidRDefault="003B3F9F" w:rsidP="003B3F9F">
            <w:pPr>
              <w:spacing w:before="40" w:after="40"/>
              <w:jc w:val="right"/>
              <w:textDirection w:val="tbRlV"/>
              <w:rPr>
                <w:rFonts w:ascii="Traditional Arabic" w:hAnsi="Traditional Arabic" w:cs="Traditional Arabic"/>
                <w:color w:val="000000"/>
                <w:sz w:val="24"/>
                <w:szCs w:val="24"/>
                <w:rtl/>
                <w:lang w:val="ar-SA" w:eastAsia="zh-TW"/>
              </w:rPr>
            </w:pPr>
            <w:r w:rsidRPr="00A87F42">
              <w:rPr>
                <w:rFonts w:ascii="Traditional Arabic" w:hAnsi="Traditional Arabic" w:cs="Traditional Arabic"/>
                <w:sz w:val="24"/>
                <w:szCs w:val="24"/>
                <w:rtl/>
              </w:rPr>
              <w:t>٦٠١ ١٩٥</w:t>
            </w:r>
          </w:p>
        </w:tc>
      </w:tr>
      <w:tr w:rsidR="003B3F9F" w:rsidRPr="00A87F42" w14:paraId="7D1AC1E2" w14:textId="77777777" w:rsidTr="00A87F42">
        <w:trPr>
          <w:trHeight w:val="20"/>
          <w:jc w:val="right"/>
        </w:trPr>
        <w:tc>
          <w:tcPr>
            <w:tcW w:w="4532" w:type="dxa"/>
            <w:tcBorders>
              <w:top w:val="single" w:sz="4" w:space="0" w:color="auto"/>
              <w:left w:val="nil"/>
              <w:bottom w:val="single" w:sz="12" w:space="0" w:color="auto"/>
              <w:right w:val="nil"/>
            </w:tcBorders>
            <w:shd w:val="clear" w:color="auto" w:fill="auto"/>
            <w:noWrap/>
            <w:vAlign w:val="bottom"/>
            <w:hideMark/>
          </w:tcPr>
          <w:p w14:paraId="1D91FCE0" w14:textId="77777777" w:rsidR="003B3F9F" w:rsidRPr="00A93E59" w:rsidRDefault="003B3F9F" w:rsidP="003B3F9F">
            <w:pPr>
              <w:spacing w:before="40" w:after="40"/>
              <w:textDirection w:val="tbRlV"/>
              <w:rPr>
                <w:rFonts w:cs="Traditional Arabic"/>
                <w:b/>
                <w:bCs/>
                <w:color w:val="000000"/>
                <w:sz w:val="24"/>
                <w:szCs w:val="24"/>
                <w:rtl/>
                <w:lang w:val="ar-SA" w:eastAsia="zh-TW"/>
              </w:rPr>
            </w:pPr>
            <w:r w:rsidRPr="00A93E59">
              <w:rPr>
                <w:rFonts w:cs="Traditional Arabic"/>
                <w:b/>
                <w:bCs/>
                <w:sz w:val="24"/>
                <w:szCs w:val="24"/>
                <w:rtl/>
              </w:rPr>
              <w:t xml:space="preserve">المجموع </w:t>
            </w:r>
          </w:p>
        </w:tc>
        <w:tc>
          <w:tcPr>
            <w:tcW w:w="1276" w:type="dxa"/>
            <w:tcBorders>
              <w:top w:val="single" w:sz="4" w:space="0" w:color="auto"/>
              <w:left w:val="nil"/>
              <w:bottom w:val="single" w:sz="12" w:space="0" w:color="auto"/>
              <w:right w:val="nil"/>
            </w:tcBorders>
            <w:shd w:val="clear" w:color="auto" w:fill="auto"/>
            <w:noWrap/>
            <w:vAlign w:val="bottom"/>
            <w:hideMark/>
          </w:tcPr>
          <w:p w14:paraId="049ED19B"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٧٧٢ ٧٣٢ ٨</w:t>
            </w:r>
          </w:p>
        </w:tc>
        <w:tc>
          <w:tcPr>
            <w:tcW w:w="1236" w:type="dxa"/>
            <w:tcBorders>
              <w:top w:val="single" w:sz="4" w:space="0" w:color="auto"/>
              <w:left w:val="nil"/>
              <w:bottom w:val="single" w:sz="12" w:space="0" w:color="auto"/>
              <w:right w:val="nil"/>
            </w:tcBorders>
            <w:shd w:val="clear" w:color="auto" w:fill="auto"/>
            <w:noWrap/>
            <w:vAlign w:val="bottom"/>
            <w:hideMark/>
          </w:tcPr>
          <w:p w14:paraId="5BDBCB93"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١٥٩ ٠٩٢ ٦</w:t>
            </w:r>
          </w:p>
        </w:tc>
        <w:tc>
          <w:tcPr>
            <w:tcW w:w="1319" w:type="dxa"/>
            <w:tcBorders>
              <w:top w:val="single" w:sz="4" w:space="0" w:color="auto"/>
              <w:left w:val="nil"/>
              <w:bottom w:val="single" w:sz="12" w:space="0" w:color="auto"/>
              <w:right w:val="nil"/>
            </w:tcBorders>
            <w:shd w:val="clear" w:color="auto" w:fill="auto"/>
            <w:noWrap/>
            <w:vAlign w:val="bottom"/>
            <w:hideMark/>
          </w:tcPr>
          <w:p w14:paraId="1A1D9CF2" w14:textId="77777777" w:rsidR="003B3F9F" w:rsidRPr="00A93E59" w:rsidRDefault="003B3F9F" w:rsidP="003B3F9F">
            <w:pPr>
              <w:spacing w:before="40" w:after="40"/>
              <w:jc w:val="right"/>
              <w:textDirection w:val="tbRlV"/>
              <w:rPr>
                <w:rFonts w:ascii="Traditional Arabic" w:hAnsi="Traditional Arabic" w:cs="Traditional Arabic"/>
                <w:b/>
                <w:bCs/>
                <w:color w:val="000000"/>
                <w:sz w:val="24"/>
                <w:szCs w:val="24"/>
                <w:rtl/>
                <w:lang w:val="ar-SA" w:eastAsia="zh-TW"/>
              </w:rPr>
            </w:pPr>
            <w:r w:rsidRPr="00A93E59">
              <w:rPr>
                <w:rFonts w:ascii="Traditional Arabic" w:hAnsi="Traditional Arabic" w:cs="Traditional Arabic"/>
                <w:b/>
                <w:bCs/>
                <w:sz w:val="24"/>
                <w:szCs w:val="24"/>
                <w:rtl/>
              </w:rPr>
              <w:t>٦١٣ ٦٤٠ ٢</w:t>
            </w:r>
          </w:p>
        </w:tc>
      </w:tr>
    </w:tbl>
    <w:p w14:paraId="068CF05E" w14:textId="7DAF0914" w:rsidR="003B3F9F" w:rsidRPr="00B91487" w:rsidRDefault="003B3F9F" w:rsidP="00B91487">
      <w:pPr>
        <w:keepNext/>
        <w:keepLines/>
        <w:tabs>
          <w:tab w:val="right" w:pos="851"/>
          <w:tab w:val="left" w:pos="1247"/>
          <w:tab w:val="left" w:pos="1814"/>
          <w:tab w:val="left" w:pos="2381"/>
          <w:tab w:val="left" w:pos="2948"/>
          <w:tab w:val="left" w:pos="3515"/>
        </w:tabs>
        <w:suppressAutoHyphens/>
        <w:spacing w:before="240" w:after="120"/>
        <w:ind w:left="1247" w:right="284" w:hanging="1247"/>
        <w:textDirection w:val="tbRlV"/>
        <w:rPr>
          <w:rFonts w:cs="Traditional Arabic"/>
          <w:b/>
          <w:bCs/>
          <w:sz w:val="24"/>
          <w:szCs w:val="30"/>
          <w:rtl/>
        </w:rPr>
      </w:pPr>
      <w:bookmarkStart w:id="6" w:name="_Hlk7540484"/>
      <w:r w:rsidRPr="002F50DD">
        <w:rPr>
          <w:rFonts w:cs="Traditional Arabic"/>
          <w:b/>
          <w:bCs/>
          <w:sz w:val="24"/>
          <w:szCs w:val="30"/>
          <w:rtl/>
        </w:rPr>
        <w:t>ثالثا-</w:t>
      </w:r>
      <w:r w:rsidRPr="002F50DD">
        <w:rPr>
          <w:rFonts w:cs="Traditional Arabic"/>
          <w:b/>
          <w:bCs/>
          <w:sz w:val="24"/>
          <w:szCs w:val="30"/>
          <w:rtl/>
        </w:rPr>
        <w:tab/>
      </w:r>
      <w:r w:rsidR="00F11241" w:rsidRPr="002F50DD">
        <w:rPr>
          <w:rFonts w:cs="Traditional Arabic"/>
          <w:b/>
          <w:bCs/>
          <w:sz w:val="24"/>
          <w:szCs w:val="30"/>
          <w:rtl/>
        </w:rPr>
        <w:tab/>
      </w:r>
      <w:r w:rsidRPr="002F50DD">
        <w:rPr>
          <w:rFonts w:cs="Traditional Arabic"/>
          <w:b/>
          <w:bCs/>
          <w:sz w:val="24"/>
          <w:szCs w:val="30"/>
          <w:rtl/>
        </w:rPr>
        <w:t>النفقات المقدرة للعام 2018</w:t>
      </w:r>
    </w:p>
    <w:bookmarkEnd w:id="6"/>
    <w:p w14:paraId="67EE03F6" w14:textId="136C22E3" w:rsidR="003B3F9F" w:rsidRPr="00525AA2" w:rsidRDefault="003B3F9F" w:rsidP="002F50DD">
      <w:pPr>
        <w:numPr>
          <w:ilvl w:val="0"/>
          <w:numId w:val="95"/>
        </w:numPr>
        <w:tabs>
          <w:tab w:val="clear" w:pos="455"/>
        </w:tabs>
        <w:spacing w:after="120"/>
        <w:ind w:left="1134"/>
        <w:jc w:val="both"/>
        <w:textDirection w:val="tbRlV"/>
        <w:rPr>
          <w:rFonts w:cs="Traditional Arabic"/>
          <w:w w:val="98"/>
          <w:sz w:val="20"/>
          <w:szCs w:val="30"/>
          <w:rtl/>
          <w:lang w:val="ar-SA" w:eastAsia="zh-TW"/>
        </w:rPr>
      </w:pPr>
      <w:r w:rsidRPr="00525AA2">
        <w:rPr>
          <w:rFonts w:cs="Traditional Arabic"/>
          <w:w w:val="98"/>
          <w:sz w:val="24"/>
          <w:szCs w:val="30"/>
          <w:rtl/>
        </w:rPr>
        <w:t>يبين الجدول 6 النفقات المقدرة لعام 2018، حتى 31 كانون الأول/ديسمبر 2018، مقارنة</w:t>
      </w:r>
      <w:r w:rsidR="002F50DD" w:rsidRPr="00525AA2">
        <w:rPr>
          <w:rFonts w:cs="Traditional Arabic"/>
          <w:w w:val="98"/>
          <w:sz w:val="24"/>
          <w:szCs w:val="30"/>
          <w:rtl/>
        </w:rPr>
        <w:t>ً</w:t>
      </w:r>
      <w:r w:rsidRPr="00525AA2">
        <w:rPr>
          <w:rFonts w:cs="Traditional Arabic"/>
          <w:w w:val="98"/>
          <w:sz w:val="24"/>
          <w:szCs w:val="30"/>
          <w:rtl/>
        </w:rPr>
        <w:t xml:space="preserve"> بميزانية عام 2018 البالغة 853 554 8 دولاراً</w:t>
      </w:r>
      <w:r w:rsidR="00A2564A" w:rsidRPr="00525AA2">
        <w:rPr>
          <w:rFonts w:cs="Traditional Arabic"/>
          <w:w w:val="98"/>
          <w:sz w:val="24"/>
          <w:szCs w:val="30"/>
          <w:rtl/>
        </w:rPr>
        <w:t>،</w:t>
      </w:r>
      <w:r w:rsidRPr="00525AA2">
        <w:rPr>
          <w:rFonts w:cs="Traditional Arabic"/>
          <w:w w:val="98"/>
          <w:sz w:val="24"/>
          <w:szCs w:val="30"/>
          <w:rtl/>
        </w:rPr>
        <w:t xml:space="preserve"> التي اعتمدها الاجتماع العام في دورته السادسة. وتشمل هذه النفقات المقدرة لعام 2018 النفقات المتكبدة في عام 2018، إلى جانب الالتزامات غير المسددة المتصلة بأنشطة عام 2018.</w:t>
      </w:r>
    </w:p>
    <w:p w14:paraId="5F94A458" w14:textId="77777777" w:rsidR="00D879DB"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sz w:val="24"/>
          <w:szCs w:val="30"/>
          <w:rtl/>
        </w:rPr>
      </w:pPr>
      <w:r w:rsidRPr="003B3F9F">
        <w:rPr>
          <w:rFonts w:cs="Traditional Arabic"/>
          <w:sz w:val="24"/>
          <w:szCs w:val="30"/>
          <w:rtl/>
        </w:rPr>
        <w:lastRenderedPageBreak/>
        <w:t>الجدول 6</w:t>
      </w:r>
    </w:p>
    <w:p w14:paraId="311AEEF3" w14:textId="04C047F1" w:rsidR="003B3F9F" w:rsidRPr="00D879DB"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b/>
          <w:bCs/>
          <w:sz w:val="20"/>
          <w:szCs w:val="30"/>
          <w:rtl/>
          <w:lang w:val="ar-SA" w:eastAsia="zh-TW"/>
        </w:rPr>
      </w:pPr>
      <w:r w:rsidRPr="00D879DB">
        <w:rPr>
          <w:rFonts w:cs="Traditional Arabic"/>
          <w:b/>
          <w:bCs/>
          <w:sz w:val="24"/>
          <w:szCs w:val="30"/>
          <w:rtl/>
        </w:rPr>
        <w:t xml:space="preserve">النفقات المقدرة للعام 2018 </w:t>
      </w:r>
    </w:p>
    <w:p w14:paraId="714DC068" w14:textId="77777777" w:rsidR="003B3F9F" w:rsidRPr="003B3F9F" w:rsidRDefault="003B3F9F" w:rsidP="003B3F9F">
      <w:pPr>
        <w:keepNext/>
        <w:keepLines/>
        <w:tabs>
          <w:tab w:val="left" w:pos="1247"/>
          <w:tab w:val="left" w:pos="1814"/>
          <w:tab w:val="left" w:pos="2381"/>
          <w:tab w:val="left" w:pos="2948"/>
          <w:tab w:val="left" w:pos="3515"/>
          <w:tab w:val="left" w:pos="4082"/>
        </w:tabs>
        <w:suppressAutoHyphens/>
        <w:spacing w:after="60"/>
        <w:ind w:left="1247"/>
        <w:textDirection w:val="tbRlV"/>
        <w:rPr>
          <w:rFonts w:cs="Traditional Arabic"/>
          <w:bCs/>
          <w:sz w:val="16"/>
          <w:szCs w:val="30"/>
          <w:rtl/>
          <w:lang w:val="ar-SA" w:eastAsia="zh-TW"/>
        </w:rPr>
      </w:pPr>
      <w:r w:rsidRPr="003B3F9F">
        <w:rPr>
          <w:rFonts w:cs="Traditional Arabic"/>
          <w:sz w:val="24"/>
          <w:szCs w:val="30"/>
          <w:rtl/>
        </w:rPr>
        <w:t>(بدولارات الولايات المتحدة)</w:t>
      </w:r>
    </w:p>
    <w:tbl>
      <w:tblPr>
        <w:bidiVisual/>
        <w:tblW w:w="8363" w:type="dxa"/>
        <w:jc w:val="right"/>
        <w:tblLayout w:type="fixed"/>
        <w:tblLook w:val="04A0" w:firstRow="1" w:lastRow="0" w:firstColumn="1" w:lastColumn="0" w:noHBand="0" w:noVBand="1"/>
      </w:tblPr>
      <w:tblGrid>
        <w:gridCol w:w="4250"/>
        <w:gridCol w:w="1559"/>
        <w:gridCol w:w="1276"/>
        <w:gridCol w:w="1278"/>
      </w:tblGrid>
      <w:tr w:rsidR="003B3F9F" w:rsidRPr="003B3F9F" w14:paraId="3D89DF53" w14:textId="77777777" w:rsidTr="009E5C5D">
        <w:trPr>
          <w:trHeight w:val="20"/>
          <w:tblHeader/>
          <w:jc w:val="right"/>
        </w:trPr>
        <w:tc>
          <w:tcPr>
            <w:tcW w:w="2540" w:type="pct"/>
            <w:tcBorders>
              <w:top w:val="single" w:sz="4" w:space="0" w:color="auto"/>
              <w:left w:val="nil"/>
              <w:bottom w:val="single" w:sz="12" w:space="0" w:color="auto"/>
              <w:right w:val="nil"/>
            </w:tcBorders>
            <w:shd w:val="clear" w:color="auto" w:fill="auto"/>
            <w:noWrap/>
            <w:vAlign w:val="bottom"/>
            <w:hideMark/>
          </w:tcPr>
          <w:p w14:paraId="4EDB57B5" w14:textId="77777777" w:rsidR="003B3F9F" w:rsidRPr="006171A3" w:rsidRDefault="003B3F9F" w:rsidP="003B3F9F">
            <w:pPr>
              <w:spacing w:before="20" w:after="20"/>
              <w:textDirection w:val="tbRlV"/>
              <w:rPr>
                <w:rFonts w:cs="Traditional Arabic"/>
                <w:i/>
                <w:iCs/>
                <w:color w:val="000000"/>
                <w:sz w:val="24"/>
                <w:szCs w:val="24"/>
                <w:rtl/>
                <w:lang w:val="ar-SA" w:eastAsia="zh-TW"/>
              </w:rPr>
            </w:pPr>
            <w:bookmarkStart w:id="7" w:name="RANGE!B1:E50"/>
            <w:r w:rsidRPr="006171A3">
              <w:rPr>
                <w:rFonts w:cs="Traditional Arabic"/>
                <w:i/>
                <w:iCs/>
                <w:sz w:val="24"/>
                <w:szCs w:val="24"/>
                <w:rtl/>
              </w:rPr>
              <w:t>بند الميزانية</w:t>
            </w:r>
            <w:bookmarkEnd w:id="7"/>
          </w:p>
        </w:tc>
        <w:tc>
          <w:tcPr>
            <w:tcW w:w="932" w:type="pct"/>
            <w:tcBorders>
              <w:top w:val="single" w:sz="4" w:space="0" w:color="auto"/>
              <w:left w:val="nil"/>
              <w:bottom w:val="single" w:sz="12" w:space="0" w:color="auto"/>
              <w:right w:val="nil"/>
            </w:tcBorders>
            <w:shd w:val="clear" w:color="auto" w:fill="auto"/>
            <w:vAlign w:val="bottom"/>
            <w:hideMark/>
          </w:tcPr>
          <w:p w14:paraId="4FC09365" w14:textId="77777777" w:rsidR="003B3F9F" w:rsidRPr="006171A3" w:rsidRDefault="003B3F9F" w:rsidP="003B3F9F">
            <w:pPr>
              <w:spacing w:before="20" w:after="20"/>
              <w:jc w:val="center"/>
              <w:textDirection w:val="tbRlV"/>
              <w:rPr>
                <w:rFonts w:cs="Traditional Arabic"/>
                <w:i/>
                <w:iCs/>
                <w:color w:val="000000"/>
                <w:sz w:val="24"/>
                <w:szCs w:val="24"/>
                <w:rtl/>
                <w:lang w:val="ar-SA" w:eastAsia="zh-TW"/>
              </w:rPr>
            </w:pPr>
            <w:r w:rsidRPr="006171A3">
              <w:rPr>
                <w:rFonts w:cs="Traditional Arabic"/>
                <w:i/>
                <w:iCs/>
                <w:sz w:val="24"/>
                <w:szCs w:val="24"/>
                <w:rtl/>
              </w:rPr>
              <w:t xml:space="preserve">الميزانية المعتمدة لعام </w:t>
            </w:r>
            <w:r w:rsidRPr="006171A3">
              <w:rPr>
                <w:rFonts w:cs="Traditional Arabic"/>
                <w:sz w:val="24"/>
                <w:szCs w:val="24"/>
                <w:rtl/>
              </w:rPr>
              <w:t xml:space="preserve">2018 </w:t>
            </w:r>
          </w:p>
        </w:tc>
        <w:tc>
          <w:tcPr>
            <w:tcW w:w="763" w:type="pct"/>
            <w:tcBorders>
              <w:top w:val="single" w:sz="4" w:space="0" w:color="auto"/>
              <w:left w:val="nil"/>
              <w:bottom w:val="single" w:sz="12" w:space="0" w:color="auto"/>
              <w:right w:val="nil"/>
            </w:tcBorders>
            <w:shd w:val="clear" w:color="auto" w:fill="auto"/>
            <w:vAlign w:val="bottom"/>
            <w:hideMark/>
          </w:tcPr>
          <w:p w14:paraId="29E35EF6" w14:textId="77777777" w:rsidR="003B3F9F" w:rsidRPr="006171A3" w:rsidRDefault="003B3F9F" w:rsidP="003B3F9F">
            <w:pPr>
              <w:spacing w:before="20" w:after="20"/>
              <w:jc w:val="center"/>
              <w:textDirection w:val="tbRlV"/>
              <w:rPr>
                <w:rFonts w:cs="Traditional Arabic"/>
                <w:i/>
                <w:iCs/>
                <w:color w:val="000000"/>
                <w:sz w:val="24"/>
                <w:szCs w:val="24"/>
                <w:rtl/>
                <w:lang w:val="ar-SA" w:eastAsia="zh-TW"/>
              </w:rPr>
            </w:pPr>
            <w:r w:rsidRPr="006171A3">
              <w:rPr>
                <w:rFonts w:cs="Traditional Arabic"/>
                <w:i/>
                <w:iCs/>
                <w:sz w:val="24"/>
                <w:szCs w:val="24"/>
                <w:rtl/>
              </w:rPr>
              <w:t xml:space="preserve">النفقات المقدرة لعام </w:t>
            </w:r>
            <w:r w:rsidRPr="006171A3">
              <w:rPr>
                <w:rFonts w:cs="Traditional Arabic"/>
                <w:sz w:val="24"/>
                <w:szCs w:val="24"/>
                <w:rtl/>
              </w:rPr>
              <w:t>2018</w:t>
            </w:r>
          </w:p>
        </w:tc>
        <w:tc>
          <w:tcPr>
            <w:tcW w:w="764" w:type="pct"/>
            <w:tcBorders>
              <w:top w:val="single" w:sz="4" w:space="0" w:color="auto"/>
              <w:left w:val="nil"/>
              <w:bottom w:val="single" w:sz="12" w:space="0" w:color="auto"/>
              <w:right w:val="nil"/>
            </w:tcBorders>
            <w:shd w:val="clear" w:color="auto" w:fill="auto"/>
            <w:vAlign w:val="bottom"/>
            <w:hideMark/>
          </w:tcPr>
          <w:p w14:paraId="12BED1F8" w14:textId="77777777" w:rsidR="003B3F9F" w:rsidRPr="006171A3" w:rsidRDefault="003B3F9F" w:rsidP="003B3F9F">
            <w:pPr>
              <w:spacing w:before="20" w:after="20"/>
              <w:jc w:val="center"/>
              <w:textDirection w:val="tbRlV"/>
              <w:rPr>
                <w:rFonts w:cs="Traditional Arabic"/>
                <w:i/>
                <w:iCs/>
                <w:color w:val="000000"/>
                <w:sz w:val="24"/>
                <w:szCs w:val="24"/>
                <w:rtl/>
                <w:lang w:val="ar-SA" w:eastAsia="zh-TW"/>
              </w:rPr>
            </w:pPr>
            <w:r w:rsidRPr="006171A3">
              <w:rPr>
                <w:rFonts w:cs="Traditional Arabic"/>
                <w:i/>
                <w:iCs/>
                <w:sz w:val="24"/>
                <w:szCs w:val="24"/>
                <w:rtl/>
              </w:rPr>
              <w:t>الرصيد التقديري المتبقي</w:t>
            </w:r>
            <w:r w:rsidRPr="006171A3">
              <w:rPr>
                <w:rFonts w:cs="Traditional Arabic"/>
                <w:sz w:val="24"/>
                <w:szCs w:val="24"/>
                <w:rtl/>
              </w:rPr>
              <w:t xml:space="preserve"> </w:t>
            </w:r>
          </w:p>
        </w:tc>
      </w:tr>
      <w:tr w:rsidR="003B3F9F" w:rsidRPr="003B3F9F" w14:paraId="7B1EEF08" w14:textId="77777777" w:rsidTr="009E5C5D">
        <w:trPr>
          <w:trHeight w:val="20"/>
          <w:jc w:val="right"/>
        </w:trPr>
        <w:tc>
          <w:tcPr>
            <w:tcW w:w="2540" w:type="pct"/>
            <w:tcBorders>
              <w:top w:val="single" w:sz="12" w:space="0" w:color="auto"/>
              <w:left w:val="nil"/>
              <w:right w:val="nil"/>
            </w:tcBorders>
            <w:shd w:val="clear" w:color="auto" w:fill="auto"/>
            <w:noWrap/>
            <w:vAlign w:val="bottom"/>
            <w:hideMark/>
          </w:tcPr>
          <w:p w14:paraId="6D4950E3" w14:textId="77777777" w:rsidR="003B3F9F" w:rsidRPr="00662EDB" w:rsidRDefault="003B3F9F" w:rsidP="003B3F9F">
            <w:pPr>
              <w:spacing w:before="20" w:after="20"/>
              <w:textDirection w:val="tbRlV"/>
              <w:rPr>
                <w:rFonts w:cs="Traditional Arabic"/>
                <w:b/>
                <w:bCs/>
                <w:color w:val="000000"/>
                <w:sz w:val="24"/>
                <w:szCs w:val="24"/>
                <w:rtl/>
                <w:lang w:val="ar-SA" w:eastAsia="zh-TW"/>
              </w:rPr>
            </w:pPr>
            <w:r w:rsidRPr="00662EDB">
              <w:rPr>
                <w:rFonts w:cs="Traditional Arabic"/>
                <w:b/>
                <w:bCs/>
                <w:sz w:val="24"/>
                <w:szCs w:val="24"/>
                <w:rtl/>
              </w:rPr>
              <w:t>١- اجتماعات هيئات المنبر</w:t>
            </w:r>
          </w:p>
        </w:tc>
        <w:tc>
          <w:tcPr>
            <w:tcW w:w="932" w:type="pct"/>
            <w:tcBorders>
              <w:top w:val="single" w:sz="12" w:space="0" w:color="auto"/>
              <w:left w:val="nil"/>
              <w:right w:val="nil"/>
            </w:tcBorders>
            <w:shd w:val="clear" w:color="auto" w:fill="auto"/>
            <w:noWrap/>
            <w:vAlign w:val="bottom"/>
            <w:hideMark/>
          </w:tcPr>
          <w:p w14:paraId="30B0F739" w14:textId="77777777" w:rsidR="003B3F9F" w:rsidRPr="006171A3" w:rsidRDefault="003B3F9F" w:rsidP="003B3F9F">
            <w:pPr>
              <w:bidi w:val="0"/>
              <w:spacing w:before="20" w:after="20"/>
              <w:rPr>
                <w:rFonts w:cs="Traditional Arabic"/>
                <w:b/>
                <w:bCs/>
                <w:color w:val="000000"/>
                <w:sz w:val="24"/>
                <w:szCs w:val="24"/>
                <w:rtl/>
                <w:lang w:val="en-GB" w:eastAsia="en-GB"/>
              </w:rPr>
            </w:pPr>
          </w:p>
        </w:tc>
        <w:tc>
          <w:tcPr>
            <w:tcW w:w="763" w:type="pct"/>
            <w:tcBorders>
              <w:top w:val="single" w:sz="12" w:space="0" w:color="auto"/>
              <w:left w:val="nil"/>
              <w:right w:val="nil"/>
            </w:tcBorders>
            <w:shd w:val="clear" w:color="auto" w:fill="auto"/>
            <w:noWrap/>
            <w:vAlign w:val="bottom"/>
            <w:hideMark/>
          </w:tcPr>
          <w:p w14:paraId="100908C5" w14:textId="77777777" w:rsidR="003B3F9F" w:rsidRPr="006171A3" w:rsidRDefault="003B3F9F" w:rsidP="003B3F9F">
            <w:pPr>
              <w:bidi w:val="0"/>
              <w:spacing w:before="20" w:after="20"/>
              <w:jc w:val="right"/>
              <w:rPr>
                <w:rFonts w:cs="Traditional Arabic"/>
                <w:sz w:val="24"/>
                <w:szCs w:val="24"/>
                <w:rtl/>
                <w:lang w:val="en-GB" w:eastAsia="en-GB"/>
              </w:rPr>
            </w:pPr>
          </w:p>
        </w:tc>
        <w:tc>
          <w:tcPr>
            <w:tcW w:w="764" w:type="pct"/>
            <w:tcBorders>
              <w:top w:val="single" w:sz="12" w:space="0" w:color="auto"/>
              <w:left w:val="nil"/>
              <w:right w:val="nil"/>
            </w:tcBorders>
            <w:shd w:val="clear" w:color="auto" w:fill="auto"/>
            <w:noWrap/>
            <w:vAlign w:val="bottom"/>
            <w:hideMark/>
          </w:tcPr>
          <w:p w14:paraId="45A236D9" w14:textId="77777777" w:rsidR="003B3F9F" w:rsidRPr="006171A3" w:rsidRDefault="003B3F9F" w:rsidP="003B3F9F">
            <w:pPr>
              <w:bidi w:val="0"/>
              <w:spacing w:before="20" w:after="20"/>
              <w:jc w:val="right"/>
              <w:rPr>
                <w:rFonts w:cs="Traditional Arabic"/>
                <w:sz w:val="24"/>
                <w:szCs w:val="24"/>
                <w:rtl/>
                <w:lang w:val="en-GB" w:eastAsia="en-GB"/>
              </w:rPr>
            </w:pPr>
          </w:p>
        </w:tc>
      </w:tr>
      <w:tr w:rsidR="003B3F9F" w:rsidRPr="003B3F9F" w14:paraId="7915094E" w14:textId="77777777" w:rsidTr="009E5C5D">
        <w:trPr>
          <w:trHeight w:val="20"/>
          <w:jc w:val="right"/>
        </w:trPr>
        <w:tc>
          <w:tcPr>
            <w:tcW w:w="2540" w:type="pct"/>
            <w:tcBorders>
              <w:left w:val="nil"/>
              <w:right w:val="nil"/>
            </w:tcBorders>
            <w:shd w:val="clear" w:color="auto" w:fill="auto"/>
            <w:noWrap/>
            <w:vAlign w:val="bottom"/>
            <w:hideMark/>
          </w:tcPr>
          <w:p w14:paraId="6CC4FBB1" w14:textId="77777777" w:rsidR="003B3F9F" w:rsidRPr="00662EDB" w:rsidRDefault="003B3F9F" w:rsidP="003B3F9F">
            <w:pPr>
              <w:spacing w:before="20" w:after="20"/>
              <w:textDirection w:val="tbRlV"/>
              <w:rPr>
                <w:rFonts w:cs="Traditional Arabic"/>
                <w:b/>
                <w:bCs/>
                <w:color w:val="000000"/>
                <w:sz w:val="24"/>
                <w:szCs w:val="24"/>
                <w:rtl/>
                <w:lang w:val="ar-SA" w:eastAsia="zh-TW"/>
              </w:rPr>
            </w:pPr>
            <w:r w:rsidRPr="00662EDB">
              <w:rPr>
                <w:rFonts w:cs="Traditional Arabic"/>
                <w:b/>
                <w:bCs/>
                <w:sz w:val="24"/>
                <w:szCs w:val="24"/>
                <w:rtl/>
              </w:rPr>
              <w:t xml:space="preserve">١-١ دورات الاجتماع العام </w:t>
            </w:r>
          </w:p>
        </w:tc>
        <w:tc>
          <w:tcPr>
            <w:tcW w:w="932" w:type="pct"/>
            <w:tcBorders>
              <w:left w:val="nil"/>
              <w:right w:val="nil"/>
            </w:tcBorders>
            <w:shd w:val="clear" w:color="auto" w:fill="auto"/>
            <w:noWrap/>
            <w:vAlign w:val="bottom"/>
            <w:hideMark/>
          </w:tcPr>
          <w:p w14:paraId="5BF8A3D2" w14:textId="77777777" w:rsidR="003B3F9F" w:rsidRPr="006171A3" w:rsidRDefault="003B3F9F" w:rsidP="003B3F9F">
            <w:pPr>
              <w:bidi w:val="0"/>
              <w:spacing w:before="20" w:after="20"/>
              <w:rPr>
                <w:rFonts w:cs="Traditional Arabic"/>
                <w:b/>
                <w:bCs/>
                <w:color w:val="000000"/>
                <w:sz w:val="24"/>
                <w:szCs w:val="24"/>
                <w:rtl/>
                <w:lang w:val="en-GB" w:eastAsia="en-GB"/>
              </w:rPr>
            </w:pPr>
          </w:p>
        </w:tc>
        <w:tc>
          <w:tcPr>
            <w:tcW w:w="763" w:type="pct"/>
            <w:tcBorders>
              <w:left w:val="nil"/>
              <w:right w:val="nil"/>
            </w:tcBorders>
            <w:shd w:val="clear" w:color="auto" w:fill="auto"/>
            <w:noWrap/>
            <w:vAlign w:val="bottom"/>
            <w:hideMark/>
          </w:tcPr>
          <w:p w14:paraId="6CB18621" w14:textId="77777777" w:rsidR="003B3F9F" w:rsidRPr="006171A3" w:rsidRDefault="003B3F9F" w:rsidP="003B3F9F">
            <w:pPr>
              <w:bidi w:val="0"/>
              <w:spacing w:before="20" w:after="20"/>
              <w:jc w:val="right"/>
              <w:rPr>
                <w:rFonts w:cs="Traditional Arabic"/>
                <w:sz w:val="24"/>
                <w:szCs w:val="24"/>
                <w:rtl/>
                <w:lang w:val="en-GB" w:eastAsia="en-GB"/>
              </w:rPr>
            </w:pPr>
          </w:p>
        </w:tc>
        <w:tc>
          <w:tcPr>
            <w:tcW w:w="764" w:type="pct"/>
            <w:tcBorders>
              <w:left w:val="nil"/>
              <w:right w:val="nil"/>
            </w:tcBorders>
            <w:shd w:val="clear" w:color="auto" w:fill="auto"/>
            <w:noWrap/>
            <w:vAlign w:val="bottom"/>
            <w:hideMark/>
          </w:tcPr>
          <w:p w14:paraId="71738DD5" w14:textId="77777777" w:rsidR="003B3F9F" w:rsidRPr="006171A3" w:rsidRDefault="003B3F9F" w:rsidP="003B3F9F">
            <w:pPr>
              <w:bidi w:val="0"/>
              <w:spacing w:before="20" w:after="20"/>
              <w:jc w:val="right"/>
              <w:rPr>
                <w:rFonts w:cs="Traditional Arabic"/>
                <w:sz w:val="24"/>
                <w:szCs w:val="24"/>
                <w:rtl/>
                <w:lang w:val="en-GB" w:eastAsia="en-GB"/>
              </w:rPr>
            </w:pPr>
          </w:p>
        </w:tc>
      </w:tr>
      <w:tr w:rsidR="003B3F9F" w:rsidRPr="003B3F9F" w14:paraId="479E0451" w14:textId="77777777" w:rsidTr="009E5C5D">
        <w:trPr>
          <w:trHeight w:val="20"/>
          <w:jc w:val="right"/>
        </w:trPr>
        <w:tc>
          <w:tcPr>
            <w:tcW w:w="2540" w:type="pct"/>
            <w:tcBorders>
              <w:left w:val="nil"/>
              <w:bottom w:val="nil"/>
              <w:right w:val="nil"/>
            </w:tcBorders>
            <w:shd w:val="clear" w:color="auto" w:fill="auto"/>
            <w:noWrap/>
            <w:vAlign w:val="bottom"/>
            <w:hideMark/>
          </w:tcPr>
          <w:p w14:paraId="3712E8F3"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 xml:space="preserve">تكاليف السفر للمشاركين في الدورة السادسة للاجتماع العام (السفر وبدل الإقامة اليومي) </w:t>
            </w:r>
          </w:p>
        </w:tc>
        <w:tc>
          <w:tcPr>
            <w:tcW w:w="932" w:type="pct"/>
            <w:tcBorders>
              <w:left w:val="nil"/>
              <w:bottom w:val="nil"/>
              <w:right w:val="nil"/>
            </w:tcBorders>
            <w:shd w:val="clear" w:color="auto" w:fill="auto"/>
            <w:noWrap/>
            <w:vAlign w:val="bottom"/>
            <w:hideMark/>
          </w:tcPr>
          <w:p w14:paraId="6B7F969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٥٠٠</w:t>
            </w:r>
          </w:p>
        </w:tc>
        <w:tc>
          <w:tcPr>
            <w:tcW w:w="763" w:type="pct"/>
            <w:tcBorders>
              <w:left w:val="nil"/>
              <w:bottom w:val="nil"/>
              <w:right w:val="nil"/>
            </w:tcBorders>
            <w:shd w:val="clear" w:color="auto" w:fill="auto"/>
            <w:noWrap/>
            <w:vAlign w:val="bottom"/>
            <w:hideMark/>
          </w:tcPr>
          <w:p w14:paraId="18C19A78"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٥٥٢ ٣٥٠</w:t>
            </w:r>
          </w:p>
        </w:tc>
        <w:tc>
          <w:tcPr>
            <w:tcW w:w="764" w:type="pct"/>
            <w:tcBorders>
              <w:left w:val="nil"/>
              <w:bottom w:val="nil"/>
              <w:right w:val="nil"/>
            </w:tcBorders>
            <w:shd w:val="clear" w:color="auto" w:fill="auto"/>
            <w:noWrap/>
            <w:vAlign w:val="bottom"/>
            <w:hideMark/>
          </w:tcPr>
          <w:p w14:paraId="564F9F45"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٤٤٨ ١٤٩</w:t>
            </w:r>
          </w:p>
        </w:tc>
      </w:tr>
      <w:tr w:rsidR="003B3F9F" w:rsidRPr="003B3F9F" w14:paraId="48E05F4C" w14:textId="77777777" w:rsidTr="009E5C5D">
        <w:trPr>
          <w:trHeight w:val="20"/>
          <w:jc w:val="right"/>
        </w:trPr>
        <w:tc>
          <w:tcPr>
            <w:tcW w:w="2540" w:type="pct"/>
            <w:tcBorders>
              <w:top w:val="nil"/>
              <w:left w:val="nil"/>
              <w:bottom w:val="nil"/>
              <w:right w:val="nil"/>
            </w:tcBorders>
            <w:shd w:val="clear" w:color="auto" w:fill="auto"/>
            <w:noWrap/>
            <w:vAlign w:val="bottom"/>
            <w:hideMark/>
          </w:tcPr>
          <w:p w14:paraId="141860A2"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خدمات المؤتمرات (الترجمة التحريرية والتحرير والترجمة الشفوية)</w:t>
            </w:r>
          </w:p>
        </w:tc>
        <w:tc>
          <w:tcPr>
            <w:tcW w:w="932" w:type="pct"/>
            <w:tcBorders>
              <w:top w:val="nil"/>
              <w:left w:val="nil"/>
              <w:bottom w:val="nil"/>
              <w:right w:val="nil"/>
            </w:tcBorders>
            <w:shd w:val="clear" w:color="auto" w:fill="auto"/>
            <w:noWrap/>
            <w:vAlign w:val="bottom"/>
            <w:hideMark/>
          </w:tcPr>
          <w:p w14:paraId="063FEC17"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٠٦٥ ١</w:t>
            </w:r>
          </w:p>
        </w:tc>
        <w:tc>
          <w:tcPr>
            <w:tcW w:w="763" w:type="pct"/>
            <w:tcBorders>
              <w:top w:val="nil"/>
              <w:left w:val="nil"/>
              <w:bottom w:val="nil"/>
              <w:right w:val="nil"/>
            </w:tcBorders>
            <w:shd w:val="clear" w:color="auto" w:fill="auto"/>
            <w:noWrap/>
            <w:vAlign w:val="bottom"/>
            <w:hideMark/>
          </w:tcPr>
          <w:p w14:paraId="5D50DB8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٦٠٤ ١١٥ ١</w:t>
            </w:r>
          </w:p>
        </w:tc>
        <w:tc>
          <w:tcPr>
            <w:tcW w:w="764" w:type="pct"/>
            <w:tcBorders>
              <w:top w:val="nil"/>
              <w:left w:val="nil"/>
              <w:bottom w:val="nil"/>
              <w:right w:val="nil"/>
            </w:tcBorders>
            <w:shd w:val="clear" w:color="auto" w:fill="auto"/>
            <w:noWrap/>
            <w:vAlign w:val="bottom"/>
            <w:hideMark/>
          </w:tcPr>
          <w:p w14:paraId="020304E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(٦٠٤ ٥٠)</w:t>
            </w:r>
          </w:p>
        </w:tc>
      </w:tr>
      <w:tr w:rsidR="003B3F9F" w:rsidRPr="003B3F9F" w14:paraId="5222DF96" w14:textId="77777777" w:rsidTr="009E5C5D">
        <w:trPr>
          <w:trHeight w:val="20"/>
          <w:jc w:val="right"/>
        </w:trPr>
        <w:tc>
          <w:tcPr>
            <w:tcW w:w="2540" w:type="pct"/>
            <w:tcBorders>
              <w:top w:val="nil"/>
              <w:left w:val="nil"/>
              <w:bottom w:val="nil"/>
              <w:right w:val="nil"/>
            </w:tcBorders>
            <w:shd w:val="clear" w:color="auto" w:fill="auto"/>
            <w:noWrap/>
            <w:vAlign w:val="bottom"/>
            <w:hideMark/>
          </w:tcPr>
          <w:p w14:paraId="62B4BBBA"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خدمات التقارير</w:t>
            </w:r>
          </w:p>
        </w:tc>
        <w:tc>
          <w:tcPr>
            <w:tcW w:w="932" w:type="pct"/>
            <w:tcBorders>
              <w:top w:val="nil"/>
              <w:left w:val="nil"/>
              <w:bottom w:val="nil"/>
              <w:right w:val="nil"/>
            </w:tcBorders>
            <w:shd w:val="clear" w:color="auto" w:fill="auto"/>
            <w:noWrap/>
            <w:vAlign w:val="bottom"/>
            <w:hideMark/>
          </w:tcPr>
          <w:p w14:paraId="4A92CC9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٦٥</w:t>
            </w:r>
          </w:p>
        </w:tc>
        <w:tc>
          <w:tcPr>
            <w:tcW w:w="763" w:type="pct"/>
            <w:tcBorders>
              <w:top w:val="nil"/>
              <w:left w:val="nil"/>
              <w:bottom w:val="nil"/>
              <w:right w:val="nil"/>
            </w:tcBorders>
            <w:shd w:val="clear" w:color="auto" w:fill="auto"/>
            <w:noWrap/>
            <w:vAlign w:val="bottom"/>
            <w:hideMark/>
          </w:tcPr>
          <w:p w14:paraId="7CBFF75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٨٩٤ ٥٩</w:t>
            </w:r>
          </w:p>
        </w:tc>
        <w:tc>
          <w:tcPr>
            <w:tcW w:w="764" w:type="pct"/>
            <w:tcBorders>
              <w:top w:val="nil"/>
              <w:left w:val="nil"/>
              <w:bottom w:val="nil"/>
              <w:right w:val="nil"/>
            </w:tcBorders>
            <w:shd w:val="clear" w:color="auto" w:fill="auto"/>
            <w:noWrap/>
            <w:vAlign w:val="bottom"/>
            <w:hideMark/>
          </w:tcPr>
          <w:p w14:paraId="6B81158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١٠٦ ٥</w:t>
            </w:r>
          </w:p>
        </w:tc>
      </w:tr>
      <w:tr w:rsidR="003B3F9F" w:rsidRPr="003B3F9F" w14:paraId="53C6AE2E" w14:textId="77777777" w:rsidTr="009E5C5D">
        <w:trPr>
          <w:trHeight w:val="20"/>
          <w:jc w:val="right"/>
        </w:trPr>
        <w:tc>
          <w:tcPr>
            <w:tcW w:w="2540" w:type="pct"/>
            <w:tcBorders>
              <w:top w:val="nil"/>
              <w:left w:val="nil"/>
              <w:bottom w:val="nil"/>
              <w:right w:val="nil"/>
            </w:tcBorders>
            <w:shd w:val="clear" w:color="auto" w:fill="auto"/>
            <w:noWrap/>
            <w:vAlign w:val="bottom"/>
            <w:hideMark/>
          </w:tcPr>
          <w:p w14:paraId="1EE862B9"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 xml:space="preserve">الأمن </w:t>
            </w:r>
          </w:p>
        </w:tc>
        <w:tc>
          <w:tcPr>
            <w:tcW w:w="932" w:type="pct"/>
            <w:tcBorders>
              <w:top w:val="nil"/>
              <w:left w:val="nil"/>
              <w:bottom w:val="nil"/>
              <w:right w:val="nil"/>
            </w:tcBorders>
            <w:shd w:val="clear" w:color="auto" w:fill="auto"/>
            <w:noWrap/>
            <w:vAlign w:val="bottom"/>
            <w:hideMark/>
          </w:tcPr>
          <w:p w14:paraId="542015E4"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١٠٠</w:t>
            </w:r>
          </w:p>
        </w:tc>
        <w:tc>
          <w:tcPr>
            <w:tcW w:w="763" w:type="pct"/>
            <w:tcBorders>
              <w:top w:val="nil"/>
              <w:left w:val="nil"/>
              <w:bottom w:val="nil"/>
              <w:right w:val="nil"/>
            </w:tcBorders>
            <w:shd w:val="clear" w:color="auto" w:fill="auto"/>
            <w:noWrap/>
            <w:vAlign w:val="bottom"/>
            <w:hideMark/>
          </w:tcPr>
          <w:p w14:paraId="6DF4BEFE"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٠٣٦ ٢٤</w:t>
            </w:r>
          </w:p>
        </w:tc>
        <w:tc>
          <w:tcPr>
            <w:tcW w:w="764" w:type="pct"/>
            <w:tcBorders>
              <w:top w:val="nil"/>
              <w:left w:val="nil"/>
              <w:bottom w:val="nil"/>
              <w:right w:val="nil"/>
            </w:tcBorders>
            <w:shd w:val="clear" w:color="auto" w:fill="auto"/>
            <w:noWrap/>
            <w:vAlign w:val="bottom"/>
            <w:hideMark/>
          </w:tcPr>
          <w:p w14:paraId="614FF714"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٩٦٤ ٧٥</w:t>
            </w:r>
          </w:p>
        </w:tc>
      </w:tr>
      <w:tr w:rsidR="003B3F9F" w:rsidRPr="003B3F9F" w14:paraId="3153D985"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0814F47B" w14:textId="77777777" w:rsidR="003B3F9F" w:rsidRPr="000A7170" w:rsidRDefault="003B3F9F" w:rsidP="003B3F9F">
            <w:pPr>
              <w:spacing w:before="20" w:after="20"/>
              <w:textDirection w:val="tbRlV"/>
              <w:rPr>
                <w:rFonts w:cs="Traditional Arabic"/>
                <w:b/>
                <w:bCs/>
                <w:color w:val="000000"/>
                <w:sz w:val="24"/>
                <w:szCs w:val="24"/>
                <w:rtl/>
                <w:lang w:val="ar-SA" w:eastAsia="zh-TW"/>
              </w:rPr>
            </w:pPr>
            <w:r w:rsidRPr="000A7170">
              <w:rPr>
                <w:rFonts w:cs="Traditional Arabic"/>
                <w:b/>
                <w:bCs/>
                <w:sz w:val="24"/>
                <w:szCs w:val="24"/>
                <w:rtl/>
              </w:rPr>
              <w:t>المجموع الفرعي 1-1، دورات الاجتماع العام</w:t>
            </w:r>
          </w:p>
        </w:tc>
        <w:tc>
          <w:tcPr>
            <w:tcW w:w="932" w:type="pct"/>
            <w:tcBorders>
              <w:top w:val="single" w:sz="4" w:space="0" w:color="auto"/>
              <w:left w:val="nil"/>
              <w:bottom w:val="single" w:sz="4" w:space="0" w:color="auto"/>
              <w:right w:val="nil"/>
            </w:tcBorders>
            <w:shd w:val="clear" w:color="auto" w:fill="auto"/>
            <w:noWrap/>
            <w:vAlign w:val="bottom"/>
            <w:hideMark/>
          </w:tcPr>
          <w:p w14:paraId="26F3B707" w14:textId="77777777" w:rsidR="003B3F9F" w:rsidRPr="000A7170" w:rsidRDefault="003B3F9F" w:rsidP="003B3F9F">
            <w:pPr>
              <w:spacing w:before="20" w:after="20"/>
              <w:jc w:val="right"/>
              <w:textDirection w:val="tbRlV"/>
              <w:rPr>
                <w:rFonts w:cs="Traditional Arabic"/>
                <w:color w:val="000000"/>
                <w:sz w:val="24"/>
                <w:szCs w:val="24"/>
                <w:rtl/>
                <w:lang w:val="ar-SA" w:eastAsia="zh-TW"/>
              </w:rPr>
            </w:pPr>
            <w:r w:rsidRPr="000A7170">
              <w:rPr>
                <w:rFonts w:cs="Traditional Arabic"/>
                <w:sz w:val="24"/>
                <w:szCs w:val="24"/>
                <w:rtl/>
              </w:rPr>
              <w:t>٠٠٠ ٧٣٠ ١</w:t>
            </w:r>
          </w:p>
        </w:tc>
        <w:tc>
          <w:tcPr>
            <w:tcW w:w="763" w:type="pct"/>
            <w:tcBorders>
              <w:top w:val="single" w:sz="4" w:space="0" w:color="auto"/>
              <w:left w:val="nil"/>
              <w:bottom w:val="single" w:sz="4" w:space="0" w:color="auto"/>
              <w:right w:val="nil"/>
            </w:tcBorders>
            <w:shd w:val="clear" w:color="auto" w:fill="auto"/>
            <w:noWrap/>
            <w:vAlign w:val="bottom"/>
            <w:hideMark/>
          </w:tcPr>
          <w:p w14:paraId="6EC13EB0" w14:textId="77777777" w:rsidR="003B3F9F" w:rsidRPr="000A7170" w:rsidRDefault="003B3F9F" w:rsidP="003B3F9F">
            <w:pPr>
              <w:spacing w:before="20" w:after="20"/>
              <w:jc w:val="right"/>
              <w:textDirection w:val="tbRlV"/>
              <w:rPr>
                <w:rFonts w:cs="Traditional Arabic"/>
                <w:color w:val="000000"/>
                <w:sz w:val="24"/>
                <w:szCs w:val="24"/>
                <w:rtl/>
                <w:lang w:val="ar-SA" w:eastAsia="zh-TW"/>
              </w:rPr>
            </w:pPr>
            <w:r w:rsidRPr="000A7170">
              <w:rPr>
                <w:rFonts w:cs="Traditional Arabic"/>
                <w:sz w:val="24"/>
                <w:szCs w:val="24"/>
                <w:rtl/>
              </w:rPr>
              <w:t>٠٨٦ ٥٥٠ ١</w:t>
            </w:r>
          </w:p>
        </w:tc>
        <w:tc>
          <w:tcPr>
            <w:tcW w:w="764" w:type="pct"/>
            <w:tcBorders>
              <w:top w:val="single" w:sz="4" w:space="0" w:color="auto"/>
              <w:left w:val="nil"/>
              <w:bottom w:val="single" w:sz="4" w:space="0" w:color="auto"/>
              <w:right w:val="nil"/>
            </w:tcBorders>
            <w:shd w:val="clear" w:color="auto" w:fill="auto"/>
            <w:noWrap/>
            <w:vAlign w:val="bottom"/>
            <w:hideMark/>
          </w:tcPr>
          <w:p w14:paraId="068EDA28" w14:textId="77777777" w:rsidR="003B3F9F" w:rsidRPr="000A7170" w:rsidRDefault="003B3F9F" w:rsidP="003B3F9F">
            <w:pPr>
              <w:spacing w:before="20" w:after="20"/>
              <w:jc w:val="right"/>
              <w:textDirection w:val="tbRlV"/>
              <w:rPr>
                <w:rFonts w:cs="Traditional Arabic"/>
                <w:color w:val="000000"/>
                <w:sz w:val="24"/>
                <w:szCs w:val="24"/>
                <w:rtl/>
                <w:lang w:val="ar-SA" w:eastAsia="zh-TW"/>
              </w:rPr>
            </w:pPr>
            <w:r w:rsidRPr="000A7170">
              <w:rPr>
                <w:rFonts w:cs="Traditional Arabic"/>
                <w:sz w:val="24"/>
                <w:szCs w:val="24"/>
                <w:rtl/>
              </w:rPr>
              <w:t>٩١٤ ١٧٩</w:t>
            </w:r>
          </w:p>
        </w:tc>
      </w:tr>
      <w:tr w:rsidR="003B3F9F" w:rsidRPr="003B3F9F" w14:paraId="752D55D8"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78CC8480" w14:textId="77777777" w:rsidR="003B3F9F" w:rsidRPr="000A7170" w:rsidRDefault="003B3F9F" w:rsidP="003B3F9F">
            <w:pPr>
              <w:spacing w:before="20" w:after="20"/>
              <w:textDirection w:val="tbRlV"/>
              <w:rPr>
                <w:rFonts w:cs="Traditional Arabic"/>
                <w:b/>
                <w:bCs/>
                <w:color w:val="000000"/>
                <w:sz w:val="24"/>
                <w:szCs w:val="24"/>
                <w:rtl/>
                <w:lang w:val="ar-SA" w:eastAsia="zh-TW"/>
              </w:rPr>
            </w:pPr>
            <w:r w:rsidRPr="000A7170">
              <w:rPr>
                <w:rFonts w:cs="Traditional Arabic"/>
                <w:b/>
                <w:bCs/>
                <w:sz w:val="24"/>
                <w:szCs w:val="24"/>
                <w:rtl/>
              </w:rPr>
              <w:t>1-2 دورات المكتب وفريق الخبراء المتعدد التخصصات</w:t>
            </w:r>
          </w:p>
        </w:tc>
        <w:tc>
          <w:tcPr>
            <w:tcW w:w="932" w:type="pct"/>
            <w:tcBorders>
              <w:top w:val="single" w:sz="4" w:space="0" w:color="auto"/>
              <w:left w:val="nil"/>
              <w:bottom w:val="single" w:sz="4" w:space="0" w:color="auto"/>
              <w:right w:val="nil"/>
            </w:tcBorders>
            <w:shd w:val="clear" w:color="auto" w:fill="auto"/>
            <w:noWrap/>
            <w:vAlign w:val="bottom"/>
            <w:hideMark/>
          </w:tcPr>
          <w:p w14:paraId="590423C0" w14:textId="77777777" w:rsidR="003B3F9F" w:rsidRPr="000A7170" w:rsidRDefault="003B3F9F" w:rsidP="003B3F9F">
            <w:pPr>
              <w:bidi w:val="0"/>
              <w:spacing w:before="20" w:after="20"/>
              <w:rPr>
                <w:rFonts w:cs="Traditional Arabic"/>
                <w:color w:val="000000"/>
                <w:sz w:val="24"/>
                <w:szCs w:val="24"/>
                <w:rtl/>
                <w:lang w:val="en-GB" w:eastAsia="en-GB"/>
              </w:rPr>
            </w:pPr>
          </w:p>
        </w:tc>
        <w:tc>
          <w:tcPr>
            <w:tcW w:w="763" w:type="pct"/>
            <w:tcBorders>
              <w:top w:val="single" w:sz="4" w:space="0" w:color="auto"/>
              <w:left w:val="nil"/>
              <w:bottom w:val="single" w:sz="4" w:space="0" w:color="auto"/>
              <w:right w:val="nil"/>
            </w:tcBorders>
            <w:shd w:val="clear" w:color="auto" w:fill="auto"/>
            <w:noWrap/>
            <w:vAlign w:val="bottom"/>
            <w:hideMark/>
          </w:tcPr>
          <w:p w14:paraId="0EDC6355" w14:textId="77777777" w:rsidR="003B3F9F" w:rsidRPr="000A7170" w:rsidRDefault="003B3F9F" w:rsidP="003B3F9F">
            <w:pPr>
              <w:bidi w:val="0"/>
              <w:spacing w:before="20" w:after="20"/>
              <w:jc w:val="right"/>
              <w:rPr>
                <w:rFonts w:cs="Traditional Arabic"/>
                <w:sz w:val="24"/>
                <w:szCs w:val="24"/>
                <w:rtl/>
                <w:lang w:val="en-GB" w:eastAsia="en-GB"/>
              </w:rPr>
            </w:pPr>
          </w:p>
        </w:tc>
        <w:tc>
          <w:tcPr>
            <w:tcW w:w="764" w:type="pct"/>
            <w:tcBorders>
              <w:top w:val="single" w:sz="4" w:space="0" w:color="auto"/>
              <w:left w:val="nil"/>
              <w:bottom w:val="single" w:sz="4" w:space="0" w:color="auto"/>
              <w:right w:val="nil"/>
            </w:tcBorders>
            <w:shd w:val="clear" w:color="auto" w:fill="auto"/>
            <w:noWrap/>
            <w:vAlign w:val="bottom"/>
            <w:hideMark/>
          </w:tcPr>
          <w:p w14:paraId="37DB5A8B" w14:textId="77777777" w:rsidR="003B3F9F" w:rsidRPr="000A7170" w:rsidRDefault="003B3F9F" w:rsidP="003B3F9F">
            <w:pPr>
              <w:bidi w:val="0"/>
              <w:spacing w:before="20" w:after="20"/>
              <w:jc w:val="right"/>
              <w:rPr>
                <w:rFonts w:cs="Traditional Arabic"/>
                <w:sz w:val="24"/>
                <w:szCs w:val="24"/>
                <w:rtl/>
                <w:lang w:val="en-GB" w:eastAsia="en-GB"/>
              </w:rPr>
            </w:pPr>
          </w:p>
        </w:tc>
      </w:tr>
      <w:tr w:rsidR="003B3F9F" w:rsidRPr="003B3F9F" w14:paraId="6A3D5620" w14:textId="77777777" w:rsidTr="009E5C5D">
        <w:trPr>
          <w:trHeight w:val="20"/>
          <w:jc w:val="right"/>
        </w:trPr>
        <w:tc>
          <w:tcPr>
            <w:tcW w:w="2540" w:type="pct"/>
            <w:tcBorders>
              <w:top w:val="single" w:sz="4" w:space="0" w:color="auto"/>
              <w:left w:val="nil"/>
              <w:bottom w:val="nil"/>
              <w:right w:val="nil"/>
            </w:tcBorders>
            <w:shd w:val="clear" w:color="auto" w:fill="auto"/>
            <w:noWrap/>
            <w:vAlign w:val="bottom"/>
            <w:hideMark/>
          </w:tcPr>
          <w:p w14:paraId="67432705"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تكاليف السفر والاجتماعات للمشاركين في دورتين من دورات المكتب</w:t>
            </w:r>
          </w:p>
        </w:tc>
        <w:tc>
          <w:tcPr>
            <w:tcW w:w="932" w:type="pct"/>
            <w:tcBorders>
              <w:top w:val="single" w:sz="4" w:space="0" w:color="auto"/>
              <w:left w:val="nil"/>
              <w:bottom w:val="nil"/>
              <w:right w:val="nil"/>
            </w:tcBorders>
            <w:shd w:val="clear" w:color="auto" w:fill="auto"/>
            <w:noWrap/>
            <w:vAlign w:val="bottom"/>
            <w:hideMark/>
          </w:tcPr>
          <w:p w14:paraId="163CC5D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٩٠٠ ٧٠</w:t>
            </w:r>
          </w:p>
        </w:tc>
        <w:tc>
          <w:tcPr>
            <w:tcW w:w="763" w:type="pct"/>
            <w:tcBorders>
              <w:top w:val="single" w:sz="4" w:space="0" w:color="auto"/>
              <w:left w:val="nil"/>
              <w:bottom w:val="nil"/>
              <w:right w:val="nil"/>
            </w:tcBorders>
            <w:shd w:val="clear" w:color="auto" w:fill="auto"/>
            <w:noWrap/>
            <w:vAlign w:val="bottom"/>
            <w:hideMark/>
          </w:tcPr>
          <w:p w14:paraId="347F30A3"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٠٢٩ ٥٠</w:t>
            </w:r>
          </w:p>
        </w:tc>
        <w:tc>
          <w:tcPr>
            <w:tcW w:w="764" w:type="pct"/>
            <w:tcBorders>
              <w:top w:val="single" w:sz="4" w:space="0" w:color="auto"/>
              <w:left w:val="nil"/>
              <w:bottom w:val="nil"/>
              <w:right w:val="nil"/>
            </w:tcBorders>
            <w:shd w:val="clear" w:color="auto" w:fill="auto"/>
            <w:noWrap/>
            <w:vAlign w:val="bottom"/>
            <w:hideMark/>
          </w:tcPr>
          <w:p w14:paraId="0E799B0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٨٧١ ٢٠</w:t>
            </w:r>
          </w:p>
        </w:tc>
      </w:tr>
      <w:tr w:rsidR="003B3F9F" w:rsidRPr="003B3F9F" w14:paraId="6C696ECA" w14:textId="77777777" w:rsidTr="009E5C5D">
        <w:trPr>
          <w:trHeight w:val="20"/>
          <w:jc w:val="right"/>
        </w:trPr>
        <w:tc>
          <w:tcPr>
            <w:tcW w:w="2540" w:type="pct"/>
            <w:tcBorders>
              <w:top w:val="nil"/>
              <w:left w:val="nil"/>
              <w:bottom w:val="nil"/>
              <w:right w:val="nil"/>
            </w:tcBorders>
            <w:shd w:val="clear" w:color="auto" w:fill="auto"/>
            <w:noWrap/>
            <w:vAlign w:val="bottom"/>
            <w:hideMark/>
          </w:tcPr>
          <w:p w14:paraId="4E1DE9C2"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تكاليف السفر والاجتماعات للمشاركين في دورتين من دورات الفريق</w:t>
            </w:r>
          </w:p>
        </w:tc>
        <w:tc>
          <w:tcPr>
            <w:tcW w:w="932" w:type="pct"/>
            <w:tcBorders>
              <w:top w:val="nil"/>
              <w:left w:val="nil"/>
              <w:bottom w:val="nil"/>
              <w:right w:val="nil"/>
            </w:tcBorders>
            <w:shd w:val="clear" w:color="auto" w:fill="auto"/>
            <w:noWrap/>
            <w:vAlign w:val="bottom"/>
            <w:hideMark/>
          </w:tcPr>
          <w:p w14:paraId="6C9D930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١٧٠</w:t>
            </w:r>
          </w:p>
        </w:tc>
        <w:tc>
          <w:tcPr>
            <w:tcW w:w="763" w:type="pct"/>
            <w:tcBorders>
              <w:top w:val="nil"/>
              <w:left w:val="nil"/>
              <w:bottom w:val="nil"/>
              <w:right w:val="nil"/>
            </w:tcBorders>
            <w:shd w:val="clear" w:color="auto" w:fill="auto"/>
            <w:noWrap/>
            <w:vAlign w:val="bottom"/>
            <w:hideMark/>
          </w:tcPr>
          <w:p w14:paraId="741EBF1F"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٢٠٠ ١٣٥</w:t>
            </w:r>
          </w:p>
        </w:tc>
        <w:tc>
          <w:tcPr>
            <w:tcW w:w="764" w:type="pct"/>
            <w:tcBorders>
              <w:top w:val="nil"/>
              <w:left w:val="nil"/>
              <w:bottom w:val="nil"/>
              <w:right w:val="nil"/>
            </w:tcBorders>
            <w:shd w:val="clear" w:color="auto" w:fill="auto"/>
            <w:noWrap/>
            <w:vAlign w:val="bottom"/>
            <w:hideMark/>
          </w:tcPr>
          <w:p w14:paraId="5A96F608"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٨٠٠ ٣٤</w:t>
            </w:r>
          </w:p>
        </w:tc>
      </w:tr>
      <w:tr w:rsidR="003B3F9F" w:rsidRPr="003B3F9F" w14:paraId="77BC28D9"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23CC2C14" w14:textId="77777777" w:rsidR="003B3F9F" w:rsidRPr="000A7170" w:rsidRDefault="003B3F9F" w:rsidP="003B3F9F">
            <w:pPr>
              <w:spacing w:before="20" w:after="20"/>
              <w:textDirection w:val="tbRlV"/>
              <w:rPr>
                <w:rFonts w:cs="Traditional Arabic"/>
                <w:b/>
                <w:bCs/>
                <w:color w:val="000000"/>
                <w:sz w:val="24"/>
                <w:szCs w:val="24"/>
                <w:rtl/>
                <w:lang w:val="ar-SA" w:eastAsia="zh-TW"/>
              </w:rPr>
            </w:pPr>
            <w:r w:rsidRPr="000A7170">
              <w:rPr>
                <w:rFonts w:cs="Traditional Arabic"/>
                <w:b/>
                <w:bCs/>
                <w:sz w:val="24"/>
                <w:szCs w:val="24"/>
                <w:rtl/>
              </w:rPr>
              <w:t>المجموع الفرعي 1-2، دورات المكتب وفريق الخبراء المتعدد التخصصات</w:t>
            </w:r>
          </w:p>
        </w:tc>
        <w:tc>
          <w:tcPr>
            <w:tcW w:w="932" w:type="pct"/>
            <w:tcBorders>
              <w:top w:val="single" w:sz="4" w:space="0" w:color="auto"/>
              <w:left w:val="nil"/>
              <w:bottom w:val="single" w:sz="4" w:space="0" w:color="auto"/>
              <w:right w:val="nil"/>
            </w:tcBorders>
            <w:shd w:val="clear" w:color="auto" w:fill="auto"/>
            <w:noWrap/>
            <w:vAlign w:val="bottom"/>
            <w:hideMark/>
          </w:tcPr>
          <w:p w14:paraId="6AC3B5EF"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٩٠٠ ٢٤٠</w:t>
            </w:r>
          </w:p>
        </w:tc>
        <w:tc>
          <w:tcPr>
            <w:tcW w:w="763" w:type="pct"/>
            <w:tcBorders>
              <w:top w:val="single" w:sz="4" w:space="0" w:color="auto"/>
              <w:left w:val="nil"/>
              <w:bottom w:val="single" w:sz="4" w:space="0" w:color="auto"/>
              <w:right w:val="nil"/>
            </w:tcBorders>
            <w:shd w:val="clear" w:color="auto" w:fill="auto"/>
            <w:noWrap/>
            <w:vAlign w:val="bottom"/>
            <w:hideMark/>
          </w:tcPr>
          <w:p w14:paraId="71277447"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٢٢٩ ١٨٥</w:t>
            </w:r>
          </w:p>
        </w:tc>
        <w:tc>
          <w:tcPr>
            <w:tcW w:w="764" w:type="pct"/>
            <w:tcBorders>
              <w:top w:val="single" w:sz="4" w:space="0" w:color="auto"/>
              <w:left w:val="nil"/>
              <w:bottom w:val="single" w:sz="4" w:space="0" w:color="auto"/>
              <w:right w:val="nil"/>
            </w:tcBorders>
            <w:shd w:val="clear" w:color="auto" w:fill="auto"/>
            <w:noWrap/>
            <w:vAlign w:val="bottom"/>
            <w:hideMark/>
          </w:tcPr>
          <w:p w14:paraId="11A4BB8F"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٦٧١ ٥٥</w:t>
            </w:r>
          </w:p>
        </w:tc>
      </w:tr>
      <w:tr w:rsidR="003B3F9F" w:rsidRPr="003B3F9F" w14:paraId="5BD67507" w14:textId="77777777" w:rsidTr="009E5C5D">
        <w:trPr>
          <w:trHeight w:val="20"/>
          <w:jc w:val="right"/>
        </w:trPr>
        <w:tc>
          <w:tcPr>
            <w:tcW w:w="2540" w:type="pct"/>
            <w:tcBorders>
              <w:top w:val="nil"/>
              <w:left w:val="nil"/>
              <w:bottom w:val="nil"/>
              <w:right w:val="nil"/>
            </w:tcBorders>
            <w:shd w:val="clear" w:color="auto" w:fill="auto"/>
            <w:noWrap/>
            <w:vAlign w:val="bottom"/>
            <w:hideMark/>
          </w:tcPr>
          <w:p w14:paraId="08780D1D" w14:textId="2023838B" w:rsidR="003B3F9F" w:rsidRPr="000A7170" w:rsidRDefault="003B3F9F" w:rsidP="003B3F9F">
            <w:pPr>
              <w:spacing w:before="20" w:after="20"/>
              <w:textDirection w:val="tbRlV"/>
              <w:rPr>
                <w:rFonts w:cs="Traditional Arabic"/>
                <w:b/>
                <w:bCs/>
                <w:color w:val="000000"/>
                <w:sz w:val="24"/>
                <w:szCs w:val="24"/>
                <w:rtl/>
                <w:lang w:val="ar-SA" w:eastAsia="zh-TW"/>
              </w:rPr>
            </w:pPr>
            <w:r w:rsidRPr="000A7170">
              <w:rPr>
                <w:rFonts w:cs="Traditional Arabic"/>
                <w:b/>
                <w:bCs/>
                <w:sz w:val="24"/>
                <w:szCs w:val="24"/>
                <w:rtl/>
              </w:rPr>
              <w:t>١-٣ تكاليف سفر الرئيس لتمثيل المنبر</w:t>
            </w:r>
          </w:p>
        </w:tc>
        <w:tc>
          <w:tcPr>
            <w:tcW w:w="932" w:type="pct"/>
            <w:tcBorders>
              <w:top w:val="nil"/>
              <w:left w:val="nil"/>
              <w:bottom w:val="nil"/>
              <w:right w:val="nil"/>
            </w:tcBorders>
            <w:shd w:val="clear" w:color="auto" w:fill="auto"/>
            <w:noWrap/>
            <w:vAlign w:val="bottom"/>
            <w:hideMark/>
          </w:tcPr>
          <w:p w14:paraId="009BC3D1"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٠٠٠ ٣٠</w:t>
            </w:r>
          </w:p>
        </w:tc>
        <w:tc>
          <w:tcPr>
            <w:tcW w:w="763" w:type="pct"/>
            <w:tcBorders>
              <w:top w:val="nil"/>
              <w:left w:val="nil"/>
              <w:bottom w:val="nil"/>
              <w:right w:val="nil"/>
            </w:tcBorders>
            <w:shd w:val="clear" w:color="auto" w:fill="auto"/>
            <w:noWrap/>
            <w:vAlign w:val="bottom"/>
            <w:hideMark/>
          </w:tcPr>
          <w:p w14:paraId="72B3D7D4" w14:textId="77777777" w:rsidR="003B3F9F" w:rsidRPr="00B920C3" w:rsidRDefault="003B3F9F" w:rsidP="003B3F9F">
            <w:pPr>
              <w:spacing w:before="20" w:after="20"/>
              <w:jc w:val="right"/>
              <w:textDirection w:val="tbRlV"/>
              <w:rPr>
                <w:rFonts w:cs="Traditional Arabic"/>
                <w:color w:val="000000"/>
                <w:sz w:val="24"/>
                <w:szCs w:val="24"/>
                <w:rtl/>
                <w:lang w:val="ar-SA" w:eastAsia="zh-TW"/>
              </w:rPr>
            </w:pPr>
            <w:r w:rsidRPr="00B920C3">
              <w:rPr>
                <w:rFonts w:cs="Traditional Arabic"/>
                <w:sz w:val="24"/>
                <w:szCs w:val="24"/>
                <w:rtl/>
              </w:rPr>
              <w:t>–</w:t>
            </w:r>
          </w:p>
        </w:tc>
        <w:tc>
          <w:tcPr>
            <w:tcW w:w="764" w:type="pct"/>
            <w:tcBorders>
              <w:top w:val="nil"/>
              <w:left w:val="nil"/>
              <w:bottom w:val="nil"/>
              <w:right w:val="nil"/>
            </w:tcBorders>
            <w:shd w:val="clear" w:color="auto" w:fill="auto"/>
            <w:noWrap/>
            <w:vAlign w:val="bottom"/>
            <w:hideMark/>
          </w:tcPr>
          <w:p w14:paraId="786BD4FA"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٣٠</w:t>
            </w:r>
          </w:p>
        </w:tc>
      </w:tr>
      <w:tr w:rsidR="003B3F9F" w:rsidRPr="003B3F9F" w14:paraId="70043069"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4D547146" w14:textId="77777777" w:rsidR="003B3F9F" w:rsidRPr="00BD7D8B" w:rsidRDefault="003B3F9F" w:rsidP="003B3F9F">
            <w:pPr>
              <w:spacing w:before="20" w:after="20"/>
              <w:textDirection w:val="tbRlV"/>
              <w:rPr>
                <w:rFonts w:cs="Traditional Arabic"/>
                <w:b/>
                <w:bCs/>
                <w:color w:val="000000"/>
                <w:sz w:val="24"/>
                <w:szCs w:val="24"/>
                <w:rtl/>
                <w:lang w:val="ar-SA" w:eastAsia="zh-TW"/>
              </w:rPr>
            </w:pPr>
            <w:r w:rsidRPr="00BD7D8B">
              <w:rPr>
                <w:rFonts w:cs="Traditional Arabic"/>
                <w:b/>
                <w:bCs/>
                <w:sz w:val="24"/>
                <w:szCs w:val="24"/>
                <w:rtl/>
              </w:rPr>
              <w:t>المجموع الفرعي 1، اجتماعات هيئات المنبر</w:t>
            </w:r>
          </w:p>
        </w:tc>
        <w:tc>
          <w:tcPr>
            <w:tcW w:w="932" w:type="pct"/>
            <w:tcBorders>
              <w:top w:val="single" w:sz="4" w:space="0" w:color="auto"/>
              <w:left w:val="nil"/>
              <w:bottom w:val="single" w:sz="4" w:space="0" w:color="auto"/>
              <w:right w:val="nil"/>
            </w:tcBorders>
            <w:shd w:val="clear" w:color="auto" w:fill="auto"/>
            <w:noWrap/>
            <w:vAlign w:val="bottom"/>
            <w:hideMark/>
          </w:tcPr>
          <w:p w14:paraId="3B8A5B34"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٩٠٠ ٠٠٠ ٢</w:t>
            </w:r>
          </w:p>
        </w:tc>
        <w:tc>
          <w:tcPr>
            <w:tcW w:w="763" w:type="pct"/>
            <w:tcBorders>
              <w:top w:val="single" w:sz="4" w:space="0" w:color="auto"/>
              <w:left w:val="nil"/>
              <w:bottom w:val="single" w:sz="4" w:space="0" w:color="auto"/>
              <w:right w:val="nil"/>
            </w:tcBorders>
            <w:shd w:val="clear" w:color="auto" w:fill="auto"/>
            <w:noWrap/>
            <w:vAlign w:val="bottom"/>
            <w:hideMark/>
          </w:tcPr>
          <w:p w14:paraId="45D9AC63"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٣١٥ ٧٣٥ ١</w:t>
            </w:r>
          </w:p>
        </w:tc>
        <w:tc>
          <w:tcPr>
            <w:tcW w:w="764" w:type="pct"/>
            <w:tcBorders>
              <w:top w:val="single" w:sz="4" w:space="0" w:color="auto"/>
              <w:left w:val="nil"/>
              <w:bottom w:val="single" w:sz="4" w:space="0" w:color="auto"/>
              <w:right w:val="nil"/>
            </w:tcBorders>
            <w:shd w:val="clear" w:color="auto" w:fill="auto"/>
            <w:noWrap/>
            <w:vAlign w:val="bottom"/>
            <w:hideMark/>
          </w:tcPr>
          <w:p w14:paraId="4AB72B47"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٥٨٥ ٢٦٥</w:t>
            </w:r>
          </w:p>
        </w:tc>
      </w:tr>
      <w:tr w:rsidR="003B3F9F" w:rsidRPr="003B3F9F" w14:paraId="4CA17894"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6BC22261" w14:textId="77777777" w:rsidR="003B3F9F" w:rsidRPr="006171A3" w:rsidRDefault="003B3F9F" w:rsidP="003B3F9F">
            <w:pPr>
              <w:spacing w:before="20" w:after="20"/>
              <w:textDirection w:val="tbRlV"/>
              <w:rPr>
                <w:rFonts w:cs="Traditional Arabic"/>
                <w:b/>
                <w:bCs/>
                <w:color w:val="000000"/>
                <w:sz w:val="24"/>
                <w:szCs w:val="24"/>
                <w:rtl/>
                <w:lang w:val="ar-SA" w:eastAsia="zh-TW"/>
              </w:rPr>
            </w:pPr>
            <w:r w:rsidRPr="006171A3">
              <w:rPr>
                <w:rFonts w:cs="Traditional Arabic"/>
                <w:sz w:val="24"/>
                <w:szCs w:val="24"/>
                <w:rtl/>
              </w:rPr>
              <w:t xml:space="preserve">٢- </w:t>
            </w:r>
            <w:r w:rsidRPr="006171A3">
              <w:rPr>
                <w:rFonts w:cs="Traditional Arabic"/>
                <w:b/>
                <w:bCs/>
                <w:sz w:val="24"/>
                <w:szCs w:val="24"/>
                <w:rtl/>
              </w:rPr>
              <w:t>تنفيذ برنامج العمل</w:t>
            </w:r>
            <w:r w:rsidRPr="006171A3">
              <w:rPr>
                <w:rFonts w:cs="Times New Roman"/>
                <w:sz w:val="24"/>
                <w:szCs w:val="24"/>
                <w:rtl/>
              </w:rPr>
              <w:t>‬</w:t>
            </w:r>
            <w:r w:rsidRPr="006171A3">
              <w:rPr>
                <w:rFonts w:cs="Traditional Arabic"/>
                <w:sz w:val="24"/>
                <w:szCs w:val="24"/>
                <w:rtl/>
              </w:rPr>
              <w:t xml:space="preserve"> </w:t>
            </w:r>
          </w:p>
        </w:tc>
        <w:tc>
          <w:tcPr>
            <w:tcW w:w="932" w:type="pct"/>
            <w:tcBorders>
              <w:top w:val="single" w:sz="4" w:space="0" w:color="auto"/>
              <w:left w:val="nil"/>
              <w:bottom w:val="single" w:sz="4" w:space="0" w:color="auto"/>
              <w:right w:val="nil"/>
            </w:tcBorders>
            <w:shd w:val="clear" w:color="auto" w:fill="auto"/>
            <w:noWrap/>
            <w:vAlign w:val="bottom"/>
            <w:hideMark/>
          </w:tcPr>
          <w:p w14:paraId="11ADD55B" w14:textId="77777777" w:rsidR="003B3F9F" w:rsidRPr="006171A3" w:rsidRDefault="003B3F9F" w:rsidP="003B3F9F">
            <w:pPr>
              <w:bidi w:val="0"/>
              <w:spacing w:before="20" w:after="20"/>
              <w:rPr>
                <w:rFonts w:cs="Traditional Arabic"/>
                <w:b/>
                <w:bCs/>
                <w:color w:val="000000"/>
                <w:sz w:val="24"/>
                <w:szCs w:val="24"/>
                <w:rtl/>
                <w:lang w:val="en-GB" w:eastAsia="en-GB"/>
              </w:rPr>
            </w:pPr>
          </w:p>
        </w:tc>
        <w:tc>
          <w:tcPr>
            <w:tcW w:w="763" w:type="pct"/>
            <w:tcBorders>
              <w:top w:val="single" w:sz="4" w:space="0" w:color="auto"/>
              <w:left w:val="nil"/>
              <w:bottom w:val="single" w:sz="4" w:space="0" w:color="auto"/>
              <w:right w:val="nil"/>
            </w:tcBorders>
            <w:shd w:val="clear" w:color="auto" w:fill="auto"/>
            <w:noWrap/>
            <w:vAlign w:val="bottom"/>
            <w:hideMark/>
          </w:tcPr>
          <w:p w14:paraId="54DED01C" w14:textId="77777777" w:rsidR="003B3F9F" w:rsidRPr="006171A3" w:rsidRDefault="003B3F9F" w:rsidP="003B3F9F">
            <w:pPr>
              <w:bidi w:val="0"/>
              <w:spacing w:before="20" w:after="20"/>
              <w:jc w:val="right"/>
              <w:rPr>
                <w:rFonts w:cs="Traditional Arabic"/>
                <w:sz w:val="24"/>
                <w:szCs w:val="24"/>
                <w:rtl/>
                <w:lang w:val="en-GB" w:eastAsia="en-GB"/>
              </w:rPr>
            </w:pPr>
          </w:p>
        </w:tc>
        <w:tc>
          <w:tcPr>
            <w:tcW w:w="764" w:type="pct"/>
            <w:tcBorders>
              <w:top w:val="single" w:sz="4" w:space="0" w:color="auto"/>
              <w:left w:val="nil"/>
              <w:bottom w:val="single" w:sz="4" w:space="0" w:color="auto"/>
              <w:right w:val="nil"/>
            </w:tcBorders>
            <w:shd w:val="clear" w:color="auto" w:fill="auto"/>
            <w:noWrap/>
            <w:vAlign w:val="bottom"/>
            <w:hideMark/>
          </w:tcPr>
          <w:p w14:paraId="02E2AA07" w14:textId="77777777" w:rsidR="003B3F9F" w:rsidRPr="006171A3" w:rsidRDefault="003B3F9F" w:rsidP="003B3F9F">
            <w:pPr>
              <w:bidi w:val="0"/>
              <w:spacing w:before="20" w:after="20"/>
              <w:jc w:val="right"/>
              <w:rPr>
                <w:rFonts w:cs="Traditional Arabic"/>
                <w:sz w:val="24"/>
                <w:szCs w:val="24"/>
                <w:rtl/>
                <w:lang w:val="en-GB" w:eastAsia="en-GB"/>
              </w:rPr>
            </w:pPr>
          </w:p>
        </w:tc>
      </w:tr>
      <w:tr w:rsidR="003B3F9F" w:rsidRPr="003B3F9F" w14:paraId="60F23FAB"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vAlign w:val="bottom"/>
            <w:hideMark/>
          </w:tcPr>
          <w:p w14:paraId="699B9BC9" w14:textId="77777777" w:rsidR="003B3F9F" w:rsidRPr="0089207A" w:rsidRDefault="003B3F9F" w:rsidP="003B3F9F">
            <w:pPr>
              <w:spacing w:before="20" w:after="20"/>
              <w:textDirection w:val="tbRlV"/>
              <w:rPr>
                <w:rFonts w:cs="Traditional Arabic"/>
                <w:b/>
                <w:bCs/>
                <w:color w:val="000000"/>
                <w:sz w:val="24"/>
                <w:szCs w:val="24"/>
                <w:rtl/>
                <w:lang w:val="ar-SA" w:eastAsia="zh-TW"/>
              </w:rPr>
            </w:pPr>
            <w:r w:rsidRPr="0089207A">
              <w:rPr>
                <w:rFonts w:cs="Traditional Arabic"/>
                <w:b/>
                <w:bCs/>
                <w:sz w:val="24"/>
                <w:szCs w:val="24"/>
                <w:rtl/>
              </w:rPr>
              <w:t>2-1 الهدف 1: تعزيز أسس القدرات والمعارف على مستوى الجوانب المشتركة بين العلم والسياسات لتنفيذ المهام الرئيسية للمنبر</w:t>
            </w:r>
          </w:p>
        </w:tc>
        <w:tc>
          <w:tcPr>
            <w:tcW w:w="932" w:type="pct"/>
            <w:tcBorders>
              <w:top w:val="single" w:sz="4" w:space="0" w:color="auto"/>
              <w:left w:val="nil"/>
              <w:bottom w:val="single" w:sz="4" w:space="0" w:color="auto"/>
              <w:right w:val="nil"/>
            </w:tcBorders>
            <w:shd w:val="clear" w:color="auto" w:fill="auto"/>
            <w:noWrap/>
            <w:vAlign w:val="bottom"/>
            <w:hideMark/>
          </w:tcPr>
          <w:p w14:paraId="11B44C95"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٢٥٠ ٨٦١</w:t>
            </w:r>
          </w:p>
        </w:tc>
        <w:tc>
          <w:tcPr>
            <w:tcW w:w="763" w:type="pct"/>
            <w:tcBorders>
              <w:top w:val="single" w:sz="4" w:space="0" w:color="auto"/>
              <w:left w:val="nil"/>
              <w:bottom w:val="single" w:sz="4" w:space="0" w:color="auto"/>
              <w:right w:val="nil"/>
            </w:tcBorders>
            <w:shd w:val="clear" w:color="auto" w:fill="auto"/>
            <w:noWrap/>
            <w:vAlign w:val="bottom"/>
            <w:hideMark/>
          </w:tcPr>
          <w:p w14:paraId="4CEAAC72"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٢٣٣ ٦٩٨</w:t>
            </w:r>
          </w:p>
        </w:tc>
        <w:tc>
          <w:tcPr>
            <w:tcW w:w="764" w:type="pct"/>
            <w:tcBorders>
              <w:top w:val="single" w:sz="4" w:space="0" w:color="auto"/>
              <w:left w:val="nil"/>
              <w:bottom w:val="single" w:sz="4" w:space="0" w:color="auto"/>
              <w:right w:val="nil"/>
            </w:tcBorders>
            <w:shd w:val="clear" w:color="auto" w:fill="auto"/>
            <w:noWrap/>
            <w:vAlign w:val="bottom"/>
            <w:hideMark/>
          </w:tcPr>
          <w:p w14:paraId="61E673B8"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٠١٧ ١٦٣</w:t>
            </w:r>
          </w:p>
        </w:tc>
      </w:tr>
      <w:tr w:rsidR="003B3F9F" w:rsidRPr="003B3F9F" w14:paraId="4B66230C" w14:textId="77777777" w:rsidTr="009E5C5D">
        <w:trPr>
          <w:trHeight w:val="20"/>
          <w:jc w:val="right"/>
        </w:trPr>
        <w:tc>
          <w:tcPr>
            <w:tcW w:w="2540" w:type="pct"/>
            <w:tcBorders>
              <w:top w:val="single" w:sz="4" w:space="0" w:color="auto"/>
              <w:left w:val="nil"/>
              <w:bottom w:val="nil"/>
              <w:right w:val="nil"/>
            </w:tcBorders>
            <w:shd w:val="clear" w:color="auto" w:fill="auto"/>
            <w:vAlign w:val="bottom"/>
            <w:hideMark/>
          </w:tcPr>
          <w:p w14:paraId="48817D8E"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١ (أ) احتياجات بناء القدرات</w:t>
            </w:r>
          </w:p>
        </w:tc>
        <w:tc>
          <w:tcPr>
            <w:tcW w:w="932" w:type="pct"/>
            <w:tcBorders>
              <w:top w:val="single" w:sz="4" w:space="0" w:color="auto"/>
              <w:left w:val="nil"/>
              <w:bottom w:val="nil"/>
              <w:right w:val="nil"/>
            </w:tcBorders>
            <w:shd w:val="clear" w:color="auto" w:fill="auto"/>
            <w:noWrap/>
            <w:vAlign w:val="bottom"/>
            <w:hideMark/>
          </w:tcPr>
          <w:p w14:paraId="2ABA82C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٧٥٠ ١٣٣</w:t>
            </w:r>
          </w:p>
        </w:tc>
        <w:tc>
          <w:tcPr>
            <w:tcW w:w="763" w:type="pct"/>
            <w:tcBorders>
              <w:top w:val="single" w:sz="4" w:space="0" w:color="auto"/>
              <w:left w:val="nil"/>
              <w:bottom w:val="nil"/>
              <w:right w:val="nil"/>
            </w:tcBorders>
            <w:shd w:val="clear" w:color="auto" w:fill="auto"/>
            <w:noWrap/>
            <w:vAlign w:val="bottom"/>
            <w:hideMark/>
          </w:tcPr>
          <w:p w14:paraId="50381676"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١٤٣ ١٢٣</w:t>
            </w:r>
          </w:p>
        </w:tc>
        <w:tc>
          <w:tcPr>
            <w:tcW w:w="764" w:type="pct"/>
            <w:tcBorders>
              <w:top w:val="single" w:sz="4" w:space="0" w:color="auto"/>
              <w:left w:val="nil"/>
              <w:bottom w:val="nil"/>
              <w:right w:val="nil"/>
            </w:tcBorders>
            <w:shd w:val="clear" w:color="auto" w:fill="auto"/>
            <w:noWrap/>
            <w:vAlign w:val="bottom"/>
            <w:hideMark/>
          </w:tcPr>
          <w:p w14:paraId="12C2849C"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٦٠٧ ١٠</w:t>
            </w:r>
          </w:p>
        </w:tc>
      </w:tr>
      <w:tr w:rsidR="003B3F9F" w:rsidRPr="003B3F9F" w14:paraId="50093B99" w14:textId="77777777" w:rsidTr="009E5C5D">
        <w:trPr>
          <w:trHeight w:val="20"/>
          <w:jc w:val="right"/>
        </w:trPr>
        <w:tc>
          <w:tcPr>
            <w:tcW w:w="2540" w:type="pct"/>
            <w:tcBorders>
              <w:top w:val="nil"/>
              <w:left w:val="nil"/>
              <w:bottom w:val="nil"/>
              <w:right w:val="nil"/>
            </w:tcBorders>
            <w:shd w:val="clear" w:color="auto" w:fill="auto"/>
            <w:vAlign w:val="bottom"/>
            <w:hideMark/>
          </w:tcPr>
          <w:p w14:paraId="285B5D0D" w14:textId="6A967361"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١ (</w:t>
            </w:r>
            <w:r w:rsidR="0089207A">
              <w:rPr>
                <w:rFonts w:cs="Traditional Arabic"/>
                <w:sz w:val="24"/>
                <w:szCs w:val="24"/>
                <w:rtl/>
              </w:rPr>
              <w:t>ب</w:t>
            </w:r>
            <w:r w:rsidRPr="006171A3">
              <w:rPr>
                <w:rFonts w:cs="Traditional Arabic"/>
                <w:sz w:val="24"/>
                <w:szCs w:val="24"/>
                <w:rtl/>
              </w:rPr>
              <w:t xml:space="preserve">) </w:t>
            </w:r>
            <w:r w:rsidR="0089207A">
              <w:rPr>
                <w:rFonts w:cs="Traditional Arabic"/>
                <w:sz w:val="24"/>
                <w:szCs w:val="24"/>
                <w:rtl/>
              </w:rPr>
              <w:t xml:space="preserve">أنشطة </w:t>
            </w:r>
            <w:r w:rsidRPr="006171A3">
              <w:rPr>
                <w:rFonts w:cs="Traditional Arabic"/>
                <w:sz w:val="24"/>
                <w:szCs w:val="24"/>
                <w:rtl/>
              </w:rPr>
              <w:t>بناء القدرات</w:t>
            </w:r>
          </w:p>
        </w:tc>
        <w:tc>
          <w:tcPr>
            <w:tcW w:w="932" w:type="pct"/>
            <w:tcBorders>
              <w:top w:val="nil"/>
              <w:left w:val="nil"/>
              <w:bottom w:val="nil"/>
              <w:right w:val="nil"/>
            </w:tcBorders>
            <w:shd w:val="clear" w:color="auto" w:fill="auto"/>
            <w:noWrap/>
            <w:vAlign w:val="bottom"/>
            <w:hideMark/>
          </w:tcPr>
          <w:p w14:paraId="540D7F75"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٤٥٠</w:t>
            </w:r>
          </w:p>
        </w:tc>
        <w:tc>
          <w:tcPr>
            <w:tcW w:w="763" w:type="pct"/>
            <w:tcBorders>
              <w:top w:val="nil"/>
              <w:left w:val="nil"/>
              <w:bottom w:val="nil"/>
              <w:right w:val="nil"/>
            </w:tcBorders>
            <w:shd w:val="clear" w:color="auto" w:fill="auto"/>
            <w:noWrap/>
            <w:vAlign w:val="bottom"/>
            <w:hideMark/>
          </w:tcPr>
          <w:p w14:paraId="24DF8D23"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٠٢٥ ٣٨٨</w:t>
            </w:r>
          </w:p>
        </w:tc>
        <w:tc>
          <w:tcPr>
            <w:tcW w:w="764" w:type="pct"/>
            <w:tcBorders>
              <w:top w:val="nil"/>
              <w:left w:val="nil"/>
              <w:bottom w:val="nil"/>
              <w:right w:val="nil"/>
            </w:tcBorders>
            <w:shd w:val="clear" w:color="auto" w:fill="auto"/>
            <w:noWrap/>
            <w:vAlign w:val="bottom"/>
            <w:hideMark/>
          </w:tcPr>
          <w:p w14:paraId="2F36453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٩٧٥ ٦١</w:t>
            </w:r>
          </w:p>
        </w:tc>
      </w:tr>
      <w:tr w:rsidR="003B3F9F" w:rsidRPr="003B3F9F" w14:paraId="1CD0455F" w14:textId="77777777" w:rsidTr="009E5C5D">
        <w:trPr>
          <w:trHeight w:val="20"/>
          <w:jc w:val="right"/>
        </w:trPr>
        <w:tc>
          <w:tcPr>
            <w:tcW w:w="2540" w:type="pct"/>
            <w:tcBorders>
              <w:top w:val="nil"/>
              <w:left w:val="nil"/>
              <w:bottom w:val="nil"/>
              <w:right w:val="nil"/>
            </w:tcBorders>
            <w:shd w:val="clear" w:color="auto" w:fill="auto"/>
            <w:vAlign w:val="bottom"/>
            <w:hideMark/>
          </w:tcPr>
          <w:p w14:paraId="0D402B69"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1 (ج) معارف الشعوب الأصلية والمعارف المحلية</w:t>
            </w:r>
          </w:p>
        </w:tc>
        <w:tc>
          <w:tcPr>
            <w:tcW w:w="932" w:type="pct"/>
            <w:tcBorders>
              <w:top w:val="nil"/>
              <w:left w:val="nil"/>
              <w:bottom w:val="nil"/>
              <w:right w:val="nil"/>
            </w:tcBorders>
            <w:shd w:val="clear" w:color="auto" w:fill="auto"/>
            <w:noWrap/>
            <w:vAlign w:val="bottom"/>
            <w:hideMark/>
          </w:tcPr>
          <w:p w14:paraId="71CE11EA"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٧٥٠ ٢١٣</w:t>
            </w:r>
          </w:p>
        </w:tc>
        <w:tc>
          <w:tcPr>
            <w:tcW w:w="763" w:type="pct"/>
            <w:tcBorders>
              <w:top w:val="nil"/>
              <w:left w:val="nil"/>
              <w:bottom w:val="nil"/>
              <w:right w:val="nil"/>
            </w:tcBorders>
            <w:shd w:val="clear" w:color="auto" w:fill="auto"/>
            <w:noWrap/>
            <w:vAlign w:val="bottom"/>
            <w:hideMark/>
          </w:tcPr>
          <w:p w14:paraId="099235BF"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٠٦٥ ١٨٧</w:t>
            </w:r>
          </w:p>
        </w:tc>
        <w:tc>
          <w:tcPr>
            <w:tcW w:w="764" w:type="pct"/>
            <w:tcBorders>
              <w:top w:val="nil"/>
              <w:left w:val="nil"/>
              <w:bottom w:val="nil"/>
              <w:right w:val="nil"/>
            </w:tcBorders>
            <w:shd w:val="clear" w:color="auto" w:fill="auto"/>
            <w:noWrap/>
            <w:vAlign w:val="bottom"/>
            <w:hideMark/>
          </w:tcPr>
          <w:p w14:paraId="49249E0D"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٦٨٥ ٢٦</w:t>
            </w:r>
          </w:p>
        </w:tc>
      </w:tr>
      <w:tr w:rsidR="003B3F9F" w:rsidRPr="003B3F9F" w14:paraId="59601DD5" w14:textId="77777777" w:rsidTr="009E5C5D">
        <w:trPr>
          <w:trHeight w:val="20"/>
          <w:jc w:val="right"/>
        </w:trPr>
        <w:tc>
          <w:tcPr>
            <w:tcW w:w="2540" w:type="pct"/>
            <w:tcBorders>
              <w:top w:val="nil"/>
              <w:left w:val="nil"/>
              <w:bottom w:val="single" w:sz="4" w:space="0" w:color="auto"/>
              <w:right w:val="nil"/>
            </w:tcBorders>
            <w:shd w:val="clear" w:color="auto" w:fill="auto"/>
            <w:vAlign w:val="bottom"/>
            <w:hideMark/>
          </w:tcPr>
          <w:p w14:paraId="7D020F85"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١ (د) المعارف والبيانات</w:t>
            </w:r>
          </w:p>
        </w:tc>
        <w:tc>
          <w:tcPr>
            <w:tcW w:w="932" w:type="pct"/>
            <w:tcBorders>
              <w:top w:val="nil"/>
              <w:left w:val="nil"/>
              <w:bottom w:val="single" w:sz="4" w:space="0" w:color="auto"/>
              <w:right w:val="nil"/>
            </w:tcBorders>
            <w:shd w:val="clear" w:color="auto" w:fill="auto"/>
            <w:noWrap/>
            <w:vAlign w:val="bottom"/>
            <w:hideMark/>
          </w:tcPr>
          <w:p w14:paraId="531A627E"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٧٥٠ ٦٣</w:t>
            </w:r>
          </w:p>
        </w:tc>
        <w:tc>
          <w:tcPr>
            <w:tcW w:w="763" w:type="pct"/>
            <w:tcBorders>
              <w:top w:val="nil"/>
              <w:left w:val="nil"/>
              <w:bottom w:val="single" w:sz="4" w:space="0" w:color="auto"/>
              <w:right w:val="nil"/>
            </w:tcBorders>
            <w:shd w:val="clear" w:color="auto" w:fill="auto"/>
            <w:noWrap/>
            <w:vAlign w:val="bottom"/>
            <w:hideMark/>
          </w:tcPr>
          <w:p w14:paraId="36415B4F" w14:textId="77777777" w:rsidR="003B3F9F" w:rsidRPr="007A30A1" w:rsidRDefault="003B3F9F" w:rsidP="003B3F9F">
            <w:pPr>
              <w:spacing w:before="20" w:after="20"/>
              <w:jc w:val="right"/>
              <w:textDirection w:val="tbRlV"/>
              <w:rPr>
                <w:rFonts w:cs="Traditional Arabic"/>
                <w:color w:val="000000"/>
                <w:sz w:val="24"/>
                <w:szCs w:val="24"/>
                <w:rtl/>
                <w:lang w:val="ar-SA" w:eastAsia="zh-TW"/>
              </w:rPr>
            </w:pPr>
            <w:r w:rsidRPr="007A30A1">
              <w:rPr>
                <w:rFonts w:cs="Traditional Arabic"/>
                <w:sz w:val="24"/>
                <w:szCs w:val="24"/>
                <w:rtl/>
              </w:rPr>
              <w:t>–</w:t>
            </w:r>
          </w:p>
        </w:tc>
        <w:tc>
          <w:tcPr>
            <w:tcW w:w="764" w:type="pct"/>
            <w:tcBorders>
              <w:top w:val="nil"/>
              <w:left w:val="nil"/>
              <w:bottom w:val="single" w:sz="4" w:space="0" w:color="auto"/>
              <w:right w:val="nil"/>
            </w:tcBorders>
            <w:shd w:val="clear" w:color="auto" w:fill="auto"/>
            <w:noWrap/>
            <w:vAlign w:val="bottom"/>
            <w:hideMark/>
          </w:tcPr>
          <w:p w14:paraId="0458AFE2"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٧٥٠ ٦٣</w:t>
            </w:r>
          </w:p>
        </w:tc>
      </w:tr>
      <w:tr w:rsidR="003B3F9F" w:rsidRPr="003B3F9F" w14:paraId="32DEFC71"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vAlign w:val="bottom"/>
            <w:hideMark/>
          </w:tcPr>
          <w:p w14:paraId="57655F13" w14:textId="0D7A221F" w:rsidR="003B3F9F" w:rsidRPr="0090347D" w:rsidRDefault="003B3F9F" w:rsidP="003B3F9F">
            <w:pPr>
              <w:spacing w:before="20" w:after="20"/>
              <w:textDirection w:val="tbRlV"/>
              <w:rPr>
                <w:rFonts w:cs="Traditional Arabic"/>
                <w:b/>
                <w:bCs/>
                <w:color w:val="000000"/>
                <w:sz w:val="24"/>
                <w:szCs w:val="24"/>
                <w:rtl/>
                <w:lang w:val="ar-SA" w:eastAsia="zh-TW"/>
              </w:rPr>
            </w:pPr>
            <w:r w:rsidRPr="0090347D">
              <w:rPr>
                <w:rFonts w:cs="Traditional Arabic"/>
                <w:b/>
                <w:bCs/>
                <w:sz w:val="24"/>
                <w:szCs w:val="24"/>
                <w:rtl/>
              </w:rPr>
              <w:t>٢</w:t>
            </w:r>
            <w:r w:rsidR="00A971DC" w:rsidRPr="0090347D">
              <w:rPr>
                <w:rFonts w:cs="Traditional Arabic"/>
                <w:b/>
                <w:bCs/>
                <w:sz w:val="24"/>
                <w:szCs w:val="24"/>
                <w:rtl/>
              </w:rPr>
              <w:t>-</w:t>
            </w:r>
            <w:r w:rsidRPr="0090347D">
              <w:rPr>
                <w:rFonts w:cs="Traditional Arabic"/>
                <w:b/>
                <w:bCs/>
                <w:sz w:val="24"/>
                <w:szCs w:val="24"/>
                <w:rtl/>
              </w:rPr>
              <w:t>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932" w:type="pct"/>
            <w:tcBorders>
              <w:top w:val="single" w:sz="4" w:space="0" w:color="auto"/>
              <w:left w:val="nil"/>
              <w:bottom w:val="single" w:sz="4" w:space="0" w:color="auto"/>
              <w:right w:val="nil"/>
            </w:tcBorders>
            <w:shd w:val="clear" w:color="auto" w:fill="auto"/>
            <w:noWrap/>
            <w:vAlign w:val="bottom"/>
            <w:hideMark/>
          </w:tcPr>
          <w:p w14:paraId="66FD4EEA"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٠٠٠ ٣١٠ ١</w:t>
            </w:r>
          </w:p>
        </w:tc>
        <w:tc>
          <w:tcPr>
            <w:tcW w:w="763" w:type="pct"/>
            <w:tcBorders>
              <w:top w:val="single" w:sz="4" w:space="0" w:color="auto"/>
              <w:left w:val="nil"/>
              <w:bottom w:val="single" w:sz="4" w:space="0" w:color="auto"/>
              <w:right w:val="nil"/>
            </w:tcBorders>
            <w:shd w:val="clear" w:color="auto" w:fill="auto"/>
            <w:noWrap/>
            <w:vAlign w:val="bottom"/>
            <w:hideMark/>
          </w:tcPr>
          <w:p w14:paraId="1EC9603E"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٩٣٦ ٩١١</w:t>
            </w:r>
          </w:p>
        </w:tc>
        <w:tc>
          <w:tcPr>
            <w:tcW w:w="764" w:type="pct"/>
            <w:tcBorders>
              <w:top w:val="single" w:sz="4" w:space="0" w:color="auto"/>
              <w:left w:val="nil"/>
              <w:bottom w:val="single" w:sz="4" w:space="0" w:color="auto"/>
              <w:right w:val="nil"/>
            </w:tcBorders>
            <w:shd w:val="clear" w:color="auto" w:fill="auto"/>
            <w:noWrap/>
            <w:vAlign w:val="bottom"/>
            <w:hideMark/>
          </w:tcPr>
          <w:p w14:paraId="2E7E0051"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٠٦٤ ٣٩٨</w:t>
            </w:r>
          </w:p>
        </w:tc>
      </w:tr>
      <w:tr w:rsidR="003B3F9F" w:rsidRPr="003B3F9F" w14:paraId="03A05CDD" w14:textId="77777777" w:rsidTr="009E5C5D">
        <w:trPr>
          <w:trHeight w:val="20"/>
          <w:jc w:val="right"/>
        </w:trPr>
        <w:tc>
          <w:tcPr>
            <w:tcW w:w="2540" w:type="pct"/>
            <w:tcBorders>
              <w:top w:val="single" w:sz="4" w:space="0" w:color="auto"/>
              <w:left w:val="nil"/>
              <w:bottom w:val="nil"/>
              <w:right w:val="nil"/>
            </w:tcBorders>
            <w:shd w:val="clear" w:color="auto" w:fill="auto"/>
            <w:noWrap/>
            <w:vAlign w:val="bottom"/>
            <w:hideMark/>
          </w:tcPr>
          <w:p w14:paraId="2F874CCD"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٢ (ب) التقييمات الإقليمية/دون الإقليمية</w:t>
            </w:r>
          </w:p>
        </w:tc>
        <w:tc>
          <w:tcPr>
            <w:tcW w:w="932" w:type="pct"/>
            <w:tcBorders>
              <w:top w:val="single" w:sz="4" w:space="0" w:color="auto"/>
              <w:left w:val="nil"/>
              <w:bottom w:val="nil"/>
              <w:right w:val="nil"/>
            </w:tcBorders>
            <w:shd w:val="clear" w:color="auto" w:fill="auto"/>
            <w:noWrap/>
            <w:vAlign w:val="bottom"/>
            <w:hideMark/>
          </w:tcPr>
          <w:p w14:paraId="749A0E77"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٢٨٥</w:t>
            </w:r>
          </w:p>
        </w:tc>
        <w:tc>
          <w:tcPr>
            <w:tcW w:w="763" w:type="pct"/>
            <w:tcBorders>
              <w:top w:val="single" w:sz="4" w:space="0" w:color="auto"/>
              <w:left w:val="nil"/>
              <w:bottom w:val="nil"/>
              <w:right w:val="nil"/>
            </w:tcBorders>
            <w:shd w:val="clear" w:color="auto" w:fill="auto"/>
            <w:noWrap/>
            <w:vAlign w:val="bottom"/>
            <w:hideMark/>
          </w:tcPr>
          <w:p w14:paraId="5529DBB2"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٥١٠ ١٥٩</w:t>
            </w:r>
          </w:p>
        </w:tc>
        <w:tc>
          <w:tcPr>
            <w:tcW w:w="764" w:type="pct"/>
            <w:tcBorders>
              <w:top w:val="single" w:sz="4" w:space="0" w:color="auto"/>
              <w:left w:val="nil"/>
              <w:bottom w:val="nil"/>
              <w:right w:val="nil"/>
            </w:tcBorders>
            <w:shd w:val="clear" w:color="auto" w:fill="auto"/>
            <w:noWrap/>
            <w:vAlign w:val="bottom"/>
            <w:hideMark/>
          </w:tcPr>
          <w:p w14:paraId="41DE2E3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٤٩٠ ١٢٥</w:t>
            </w:r>
          </w:p>
        </w:tc>
      </w:tr>
      <w:tr w:rsidR="003B3F9F" w:rsidRPr="003B3F9F" w14:paraId="2CC0A4D1" w14:textId="77777777" w:rsidTr="009E5C5D">
        <w:trPr>
          <w:trHeight w:val="20"/>
          <w:jc w:val="right"/>
        </w:trPr>
        <w:tc>
          <w:tcPr>
            <w:tcW w:w="2540" w:type="pct"/>
            <w:tcBorders>
              <w:top w:val="nil"/>
              <w:left w:val="nil"/>
              <w:bottom w:val="single" w:sz="4" w:space="0" w:color="auto"/>
              <w:right w:val="nil"/>
            </w:tcBorders>
            <w:shd w:val="clear" w:color="auto" w:fill="auto"/>
            <w:vAlign w:val="bottom"/>
            <w:hideMark/>
          </w:tcPr>
          <w:p w14:paraId="3A172C14"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2 (ج) التقييم العالمي</w:t>
            </w:r>
          </w:p>
        </w:tc>
        <w:tc>
          <w:tcPr>
            <w:tcW w:w="932" w:type="pct"/>
            <w:tcBorders>
              <w:top w:val="nil"/>
              <w:left w:val="nil"/>
              <w:bottom w:val="single" w:sz="4" w:space="0" w:color="auto"/>
              <w:right w:val="nil"/>
            </w:tcBorders>
            <w:shd w:val="clear" w:color="auto" w:fill="auto"/>
            <w:noWrap/>
            <w:vAlign w:val="bottom"/>
            <w:hideMark/>
          </w:tcPr>
          <w:p w14:paraId="2602D20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٠٢٥ ١</w:t>
            </w:r>
          </w:p>
        </w:tc>
        <w:tc>
          <w:tcPr>
            <w:tcW w:w="763" w:type="pct"/>
            <w:tcBorders>
              <w:top w:val="nil"/>
              <w:left w:val="nil"/>
              <w:bottom w:val="single" w:sz="4" w:space="0" w:color="auto"/>
              <w:right w:val="nil"/>
            </w:tcBorders>
            <w:shd w:val="clear" w:color="auto" w:fill="auto"/>
            <w:noWrap/>
            <w:vAlign w:val="bottom"/>
            <w:hideMark/>
          </w:tcPr>
          <w:p w14:paraId="554063C8"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٤٢٦ ٧٥٢</w:t>
            </w:r>
          </w:p>
        </w:tc>
        <w:tc>
          <w:tcPr>
            <w:tcW w:w="764" w:type="pct"/>
            <w:tcBorders>
              <w:top w:val="nil"/>
              <w:left w:val="nil"/>
              <w:bottom w:val="single" w:sz="4" w:space="0" w:color="auto"/>
              <w:right w:val="nil"/>
            </w:tcBorders>
            <w:shd w:val="clear" w:color="auto" w:fill="auto"/>
            <w:noWrap/>
            <w:vAlign w:val="bottom"/>
            <w:hideMark/>
          </w:tcPr>
          <w:p w14:paraId="2240D88F"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٥٧٤ ٢٧٢</w:t>
            </w:r>
          </w:p>
        </w:tc>
      </w:tr>
      <w:tr w:rsidR="003B3F9F" w:rsidRPr="003B3F9F" w14:paraId="1C6A2E96"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vAlign w:val="bottom"/>
            <w:hideMark/>
          </w:tcPr>
          <w:p w14:paraId="757FA89C" w14:textId="217BC2B3" w:rsidR="003B3F9F" w:rsidRPr="004C11BA" w:rsidRDefault="003B3F9F" w:rsidP="003B3F9F">
            <w:pPr>
              <w:keepNext/>
              <w:keepLines/>
              <w:spacing w:before="20" w:after="20"/>
              <w:textDirection w:val="tbRlV"/>
              <w:rPr>
                <w:rFonts w:cs="Traditional Arabic"/>
                <w:b/>
                <w:bCs/>
                <w:color w:val="000000"/>
                <w:sz w:val="24"/>
                <w:szCs w:val="24"/>
                <w:rtl/>
                <w:lang w:val="ar-SA" w:eastAsia="zh-TW"/>
              </w:rPr>
            </w:pPr>
            <w:r w:rsidRPr="004C11BA">
              <w:rPr>
                <w:rFonts w:cs="Traditional Arabic"/>
                <w:b/>
                <w:bCs/>
                <w:sz w:val="24"/>
                <w:szCs w:val="24"/>
                <w:rtl/>
              </w:rPr>
              <w:lastRenderedPageBreak/>
              <w:t>٢</w:t>
            </w:r>
            <w:r w:rsidR="00A971DC" w:rsidRPr="004C11BA">
              <w:rPr>
                <w:rFonts w:cs="Traditional Arabic"/>
                <w:b/>
                <w:bCs/>
                <w:sz w:val="24"/>
                <w:szCs w:val="24"/>
                <w:rtl/>
              </w:rPr>
              <w:t>-</w:t>
            </w:r>
            <w:r w:rsidRPr="004C11BA">
              <w:rPr>
                <w:rFonts w:cs="Traditional Arabic"/>
                <w:b/>
                <w:bCs/>
                <w:sz w:val="24"/>
                <w:szCs w:val="24"/>
                <w:rtl/>
              </w:rPr>
              <w:t xml:space="preserve">٣ الهدف 3: تعزيز الترابط بين العلوم والسياسات في مجال التنوع البيولوجي وخدمات النظم الإيكولوجية فيما يتعلق بالقضايا </w:t>
            </w:r>
            <w:proofErr w:type="spellStart"/>
            <w:r w:rsidRPr="004C11BA">
              <w:rPr>
                <w:rFonts w:cs="Traditional Arabic"/>
                <w:b/>
                <w:bCs/>
                <w:sz w:val="24"/>
                <w:szCs w:val="24"/>
                <w:rtl/>
              </w:rPr>
              <w:t>المواضيعية</w:t>
            </w:r>
            <w:proofErr w:type="spellEnd"/>
            <w:r w:rsidRPr="004C11BA">
              <w:rPr>
                <w:rFonts w:cs="Traditional Arabic"/>
                <w:b/>
                <w:bCs/>
                <w:sz w:val="24"/>
                <w:szCs w:val="24"/>
                <w:rtl/>
              </w:rPr>
              <w:t xml:space="preserve"> والمنهجية</w:t>
            </w:r>
          </w:p>
        </w:tc>
        <w:tc>
          <w:tcPr>
            <w:tcW w:w="932" w:type="pct"/>
            <w:tcBorders>
              <w:top w:val="single" w:sz="4" w:space="0" w:color="auto"/>
              <w:left w:val="nil"/>
              <w:bottom w:val="single" w:sz="4" w:space="0" w:color="auto"/>
              <w:right w:val="nil"/>
            </w:tcBorders>
            <w:shd w:val="clear" w:color="auto" w:fill="auto"/>
            <w:noWrap/>
            <w:vAlign w:val="bottom"/>
            <w:hideMark/>
          </w:tcPr>
          <w:p w14:paraId="3D745BD6"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٢٥٠ ٩٢١</w:t>
            </w:r>
          </w:p>
        </w:tc>
        <w:tc>
          <w:tcPr>
            <w:tcW w:w="763" w:type="pct"/>
            <w:tcBorders>
              <w:top w:val="single" w:sz="4" w:space="0" w:color="auto"/>
              <w:left w:val="nil"/>
              <w:bottom w:val="single" w:sz="4" w:space="0" w:color="auto"/>
              <w:right w:val="nil"/>
            </w:tcBorders>
            <w:shd w:val="clear" w:color="auto" w:fill="auto"/>
            <w:noWrap/>
            <w:vAlign w:val="bottom"/>
            <w:hideMark/>
          </w:tcPr>
          <w:p w14:paraId="33F401A0"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٢٢٨ ٩٦٣</w:t>
            </w:r>
          </w:p>
        </w:tc>
        <w:tc>
          <w:tcPr>
            <w:tcW w:w="764" w:type="pct"/>
            <w:tcBorders>
              <w:top w:val="single" w:sz="4" w:space="0" w:color="auto"/>
              <w:left w:val="nil"/>
              <w:bottom w:val="single" w:sz="4" w:space="0" w:color="auto"/>
              <w:right w:val="nil"/>
            </w:tcBorders>
            <w:shd w:val="clear" w:color="auto" w:fill="auto"/>
            <w:noWrap/>
            <w:vAlign w:val="bottom"/>
            <w:hideMark/>
          </w:tcPr>
          <w:p w14:paraId="32EF2BA5"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(٩٧٨ ٤١)</w:t>
            </w:r>
          </w:p>
        </w:tc>
      </w:tr>
      <w:tr w:rsidR="003B3F9F" w:rsidRPr="003B3F9F" w14:paraId="1E893567" w14:textId="77777777" w:rsidTr="009E5C5D">
        <w:trPr>
          <w:trHeight w:val="20"/>
          <w:jc w:val="right"/>
        </w:trPr>
        <w:tc>
          <w:tcPr>
            <w:tcW w:w="2540" w:type="pct"/>
            <w:tcBorders>
              <w:top w:val="single" w:sz="4" w:space="0" w:color="auto"/>
              <w:left w:val="nil"/>
              <w:bottom w:val="nil"/>
              <w:right w:val="nil"/>
            </w:tcBorders>
            <w:shd w:val="clear" w:color="auto" w:fill="auto"/>
            <w:vAlign w:val="bottom"/>
            <w:hideMark/>
          </w:tcPr>
          <w:p w14:paraId="3089FB92" w14:textId="77777777" w:rsidR="003B3F9F" w:rsidRPr="006171A3" w:rsidRDefault="003B3F9F" w:rsidP="003B3F9F">
            <w:pPr>
              <w:keepNext/>
              <w:keepLines/>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٣ (ب) ’١‘ تقييم تدهور الأراضي واستصلاحها</w:t>
            </w:r>
          </w:p>
        </w:tc>
        <w:tc>
          <w:tcPr>
            <w:tcW w:w="932" w:type="pct"/>
            <w:tcBorders>
              <w:top w:val="single" w:sz="4" w:space="0" w:color="auto"/>
              <w:left w:val="nil"/>
              <w:bottom w:val="nil"/>
              <w:right w:val="nil"/>
            </w:tcBorders>
            <w:shd w:val="clear" w:color="auto" w:fill="auto"/>
            <w:noWrap/>
            <w:vAlign w:val="bottom"/>
            <w:hideMark/>
          </w:tcPr>
          <w:p w14:paraId="3884EA07"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٢٥٠ ٧١</w:t>
            </w:r>
          </w:p>
        </w:tc>
        <w:tc>
          <w:tcPr>
            <w:tcW w:w="763" w:type="pct"/>
            <w:tcBorders>
              <w:top w:val="single" w:sz="4" w:space="0" w:color="auto"/>
              <w:left w:val="nil"/>
              <w:bottom w:val="nil"/>
              <w:right w:val="nil"/>
            </w:tcBorders>
            <w:shd w:val="clear" w:color="auto" w:fill="auto"/>
            <w:noWrap/>
            <w:vAlign w:val="bottom"/>
            <w:hideMark/>
          </w:tcPr>
          <w:p w14:paraId="5E12EE26"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٢٦٨ ٧٣</w:t>
            </w:r>
          </w:p>
        </w:tc>
        <w:tc>
          <w:tcPr>
            <w:tcW w:w="764" w:type="pct"/>
            <w:tcBorders>
              <w:top w:val="single" w:sz="4" w:space="0" w:color="auto"/>
              <w:left w:val="nil"/>
              <w:bottom w:val="nil"/>
              <w:right w:val="nil"/>
            </w:tcBorders>
            <w:shd w:val="clear" w:color="auto" w:fill="auto"/>
            <w:noWrap/>
            <w:vAlign w:val="bottom"/>
            <w:hideMark/>
          </w:tcPr>
          <w:p w14:paraId="17471F51"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(٠١٨ ٢)</w:t>
            </w:r>
          </w:p>
        </w:tc>
      </w:tr>
      <w:tr w:rsidR="003B3F9F" w:rsidRPr="003B3F9F" w14:paraId="5DED5E78" w14:textId="77777777" w:rsidTr="009E5C5D">
        <w:trPr>
          <w:trHeight w:val="20"/>
          <w:jc w:val="right"/>
        </w:trPr>
        <w:tc>
          <w:tcPr>
            <w:tcW w:w="2540" w:type="pct"/>
            <w:tcBorders>
              <w:top w:val="nil"/>
              <w:left w:val="nil"/>
              <w:bottom w:val="nil"/>
              <w:right w:val="nil"/>
            </w:tcBorders>
            <w:shd w:val="clear" w:color="auto" w:fill="auto"/>
            <w:vAlign w:val="bottom"/>
            <w:hideMark/>
          </w:tcPr>
          <w:p w14:paraId="10D27521"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3 (ب) ’3‘ تقييم الاستخدام المستدام للأنواع البرية (السنة الأولى)</w:t>
            </w:r>
          </w:p>
        </w:tc>
        <w:tc>
          <w:tcPr>
            <w:tcW w:w="932" w:type="pct"/>
            <w:tcBorders>
              <w:top w:val="nil"/>
              <w:left w:val="nil"/>
              <w:bottom w:val="nil"/>
              <w:right w:val="nil"/>
            </w:tcBorders>
            <w:shd w:val="clear" w:color="auto" w:fill="auto"/>
            <w:noWrap/>
            <w:vAlign w:val="bottom"/>
            <w:hideMark/>
          </w:tcPr>
          <w:p w14:paraId="74E43C1E"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٣٧٥</w:t>
            </w:r>
          </w:p>
        </w:tc>
        <w:tc>
          <w:tcPr>
            <w:tcW w:w="763" w:type="pct"/>
            <w:tcBorders>
              <w:top w:val="nil"/>
              <w:left w:val="nil"/>
              <w:bottom w:val="nil"/>
              <w:right w:val="nil"/>
            </w:tcBorders>
            <w:shd w:val="clear" w:color="auto" w:fill="auto"/>
            <w:noWrap/>
            <w:vAlign w:val="bottom"/>
            <w:hideMark/>
          </w:tcPr>
          <w:p w14:paraId="72E32F86"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٣٧٥</w:t>
            </w:r>
          </w:p>
        </w:tc>
        <w:tc>
          <w:tcPr>
            <w:tcW w:w="764" w:type="pct"/>
            <w:tcBorders>
              <w:top w:val="nil"/>
              <w:left w:val="nil"/>
              <w:bottom w:val="nil"/>
              <w:right w:val="nil"/>
            </w:tcBorders>
            <w:shd w:val="clear" w:color="auto" w:fill="auto"/>
            <w:noWrap/>
            <w:vAlign w:val="bottom"/>
            <w:hideMark/>
          </w:tcPr>
          <w:p w14:paraId="10A325CA" w14:textId="77777777" w:rsidR="003B3F9F" w:rsidRPr="004C11BA" w:rsidRDefault="003B3F9F" w:rsidP="003B3F9F">
            <w:pPr>
              <w:spacing w:before="20" w:after="20"/>
              <w:jc w:val="right"/>
              <w:textDirection w:val="tbRlV"/>
              <w:rPr>
                <w:rFonts w:cs="Traditional Arabic"/>
                <w:color w:val="000000"/>
                <w:sz w:val="24"/>
                <w:szCs w:val="24"/>
                <w:rtl/>
                <w:lang w:val="ar-SA" w:eastAsia="zh-TW"/>
              </w:rPr>
            </w:pPr>
            <w:r w:rsidRPr="004C11BA">
              <w:rPr>
                <w:rFonts w:cs="Traditional Arabic"/>
                <w:sz w:val="24"/>
                <w:szCs w:val="24"/>
                <w:rtl/>
              </w:rPr>
              <w:t>–</w:t>
            </w:r>
          </w:p>
        </w:tc>
      </w:tr>
      <w:tr w:rsidR="003B3F9F" w:rsidRPr="003B3F9F" w14:paraId="6CFB35C9" w14:textId="77777777" w:rsidTr="009E5C5D">
        <w:trPr>
          <w:trHeight w:val="20"/>
          <w:jc w:val="right"/>
        </w:trPr>
        <w:tc>
          <w:tcPr>
            <w:tcW w:w="2540" w:type="pct"/>
            <w:tcBorders>
              <w:top w:val="nil"/>
              <w:left w:val="nil"/>
              <w:bottom w:val="nil"/>
              <w:right w:val="nil"/>
            </w:tcBorders>
            <w:shd w:val="clear" w:color="auto" w:fill="auto"/>
            <w:vAlign w:val="bottom"/>
            <w:hideMark/>
          </w:tcPr>
          <w:p w14:paraId="764E0240"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٣ (ج) السيناريوهات والنماذج</w:t>
            </w:r>
          </w:p>
        </w:tc>
        <w:tc>
          <w:tcPr>
            <w:tcW w:w="932" w:type="pct"/>
            <w:tcBorders>
              <w:top w:val="nil"/>
              <w:left w:val="nil"/>
              <w:bottom w:val="nil"/>
              <w:right w:val="nil"/>
            </w:tcBorders>
            <w:shd w:val="clear" w:color="auto" w:fill="auto"/>
            <w:noWrap/>
            <w:vAlign w:val="bottom"/>
            <w:hideMark/>
          </w:tcPr>
          <w:p w14:paraId="29B9373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١٠٠</w:t>
            </w:r>
          </w:p>
        </w:tc>
        <w:tc>
          <w:tcPr>
            <w:tcW w:w="763" w:type="pct"/>
            <w:tcBorders>
              <w:top w:val="nil"/>
              <w:left w:val="nil"/>
              <w:bottom w:val="nil"/>
              <w:right w:val="nil"/>
            </w:tcBorders>
            <w:shd w:val="clear" w:color="auto" w:fill="auto"/>
            <w:noWrap/>
            <w:vAlign w:val="bottom"/>
            <w:hideMark/>
          </w:tcPr>
          <w:p w14:paraId="41888E27"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٤٦٨ ١١٢</w:t>
            </w:r>
          </w:p>
        </w:tc>
        <w:tc>
          <w:tcPr>
            <w:tcW w:w="764" w:type="pct"/>
            <w:tcBorders>
              <w:top w:val="nil"/>
              <w:left w:val="nil"/>
              <w:bottom w:val="nil"/>
              <w:right w:val="nil"/>
            </w:tcBorders>
            <w:shd w:val="clear" w:color="auto" w:fill="auto"/>
            <w:noWrap/>
            <w:vAlign w:val="bottom"/>
            <w:hideMark/>
          </w:tcPr>
          <w:p w14:paraId="2EC23F18"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(٤٦٨ ١٢)</w:t>
            </w:r>
          </w:p>
        </w:tc>
      </w:tr>
      <w:tr w:rsidR="003B3F9F" w:rsidRPr="003B3F9F" w14:paraId="5694483A" w14:textId="77777777" w:rsidTr="009E5C5D">
        <w:trPr>
          <w:trHeight w:val="20"/>
          <w:jc w:val="right"/>
        </w:trPr>
        <w:tc>
          <w:tcPr>
            <w:tcW w:w="2540" w:type="pct"/>
            <w:tcBorders>
              <w:top w:val="nil"/>
              <w:left w:val="nil"/>
              <w:bottom w:val="single" w:sz="4" w:space="0" w:color="auto"/>
              <w:right w:val="nil"/>
            </w:tcBorders>
            <w:shd w:val="clear" w:color="auto" w:fill="auto"/>
            <w:vAlign w:val="bottom"/>
            <w:hideMark/>
          </w:tcPr>
          <w:p w14:paraId="7C4B5774"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3 (د): تقييم القيَم (السنة الأولى)</w:t>
            </w:r>
          </w:p>
        </w:tc>
        <w:tc>
          <w:tcPr>
            <w:tcW w:w="932" w:type="pct"/>
            <w:tcBorders>
              <w:top w:val="nil"/>
              <w:left w:val="nil"/>
              <w:bottom w:val="single" w:sz="4" w:space="0" w:color="auto"/>
              <w:right w:val="nil"/>
            </w:tcBorders>
            <w:shd w:val="clear" w:color="auto" w:fill="auto"/>
            <w:noWrap/>
            <w:vAlign w:val="bottom"/>
            <w:hideMark/>
          </w:tcPr>
          <w:p w14:paraId="7166EBA8"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٣٧٥</w:t>
            </w:r>
          </w:p>
        </w:tc>
        <w:tc>
          <w:tcPr>
            <w:tcW w:w="763" w:type="pct"/>
            <w:tcBorders>
              <w:top w:val="nil"/>
              <w:left w:val="nil"/>
              <w:bottom w:val="single" w:sz="4" w:space="0" w:color="auto"/>
              <w:right w:val="nil"/>
            </w:tcBorders>
            <w:shd w:val="clear" w:color="auto" w:fill="auto"/>
            <w:noWrap/>
            <w:vAlign w:val="bottom"/>
            <w:hideMark/>
          </w:tcPr>
          <w:p w14:paraId="146B893D"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٤٩٢ ٤٠٢</w:t>
            </w:r>
          </w:p>
        </w:tc>
        <w:tc>
          <w:tcPr>
            <w:tcW w:w="764" w:type="pct"/>
            <w:tcBorders>
              <w:top w:val="nil"/>
              <w:left w:val="nil"/>
              <w:bottom w:val="single" w:sz="4" w:space="0" w:color="auto"/>
              <w:right w:val="nil"/>
            </w:tcBorders>
            <w:shd w:val="clear" w:color="auto" w:fill="auto"/>
            <w:noWrap/>
            <w:vAlign w:val="bottom"/>
            <w:hideMark/>
          </w:tcPr>
          <w:p w14:paraId="7C7CB0B7"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(٤٩٢ ٢٧)</w:t>
            </w:r>
          </w:p>
        </w:tc>
      </w:tr>
      <w:tr w:rsidR="003B3F9F" w:rsidRPr="003B3F9F" w14:paraId="3EEC9C4C"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vAlign w:val="bottom"/>
            <w:hideMark/>
          </w:tcPr>
          <w:p w14:paraId="11A3BAB4" w14:textId="23E912CA" w:rsidR="003B3F9F" w:rsidRPr="004C11BA" w:rsidRDefault="003B3F9F" w:rsidP="003B3F9F">
            <w:pPr>
              <w:keepNext/>
              <w:keepLines/>
              <w:spacing w:before="20" w:after="20"/>
              <w:textDirection w:val="tbRlV"/>
              <w:rPr>
                <w:rFonts w:cs="Traditional Arabic"/>
                <w:b/>
                <w:bCs/>
                <w:color w:val="000000"/>
                <w:sz w:val="24"/>
                <w:szCs w:val="24"/>
                <w:rtl/>
                <w:lang w:val="ar-SA" w:eastAsia="zh-TW"/>
              </w:rPr>
            </w:pPr>
            <w:r w:rsidRPr="004C11BA">
              <w:rPr>
                <w:rFonts w:cs="Traditional Arabic"/>
                <w:b/>
                <w:bCs/>
                <w:sz w:val="24"/>
                <w:szCs w:val="24"/>
                <w:rtl/>
              </w:rPr>
              <w:t>٢</w:t>
            </w:r>
            <w:r w:rsidR="00A971DC" w:rsidRPr="004C11BA">
              <w:rPr>
                <w:rFonts w:cs="Traditional Arabic"/>
                <w:b/>
                <w:bCs/>
                <w:sz w:val="24"/>
                <w:szCs w:val="24"/>
                <w:rtl/>
              </w:rPr>
              <w:t>-</w:t>
            </w:r>
            <w:r w:rsidRPr="004C11BA">
              <w:rPr>
                <w:rFonts w:cs="Traditional Arabic"/>
                <w:b/>
                <w:bCs/>
                <w:sz w:val="24"/>
                <w:szCs w:val="24"/>
                <w:rtl/>
              </w:rPr>
              <w:t>٤ الهدف 4: نشر وتقييم أنشطة المنبر ونواتجه واستنتاجاته</w:t>
            </w:r>
          </w:p>
        </w:tc>
        <w:tc>
          <w:tcPr>
            <w:tcW w:w="932" w:type="pct"/>
            <w:tcBorders>
              <w:top w:val="single" w:sz="4" w:space="0" w:color="auto"/>
              <w:left w:val="nil"/>
              <w:bottom w:val="single" w:sz="4" w:space="0" w:color="auto"/>
              <w:right w:val="nil"/>
            </w:tcBorders>
            <w:shd w:val="clear" w:color="auto" w:fill="auto"/>
            <w:noWrap/>
            <w:vAlign w:val="bottom"/>
            <w:hideMark/>
          </w:tcPr>
          <w:p w14:paraId="513E58DE"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١٦٠ ٥٥٩</w:t>
            </w:r>
          </w:p>
        </w:tc>
        <w:tc>
          <w:tcPr>
            <w:tcW w:w="763" w:type="pct"/>
            <w:tcBorders>
              <w:top w:val="single" w:sz="4" w:space="0" w:color="auto"/>
              <w:left w:val="nil"/>
              <w:bottom w:val="single" w:sz="4" w:space="0" w:color="auto"/>
              <w:right w:val="nil"/>
            </w:tcBorders>
            <w:shd w:val="clear" w:color="auto" w:fill="auto"/>
            <w:noWrap/>
            <w:vAlign w:val="bottom"/>
            <w:hideMark/>
          </w:tcPr>
          <w:p w14:paraId="5FE40F71"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٥٣٩ ٥٥٤</w:t>
            </w:r>
          </w:p>
        </w:tc>
        <w:tc>
          <w:tcPr>
            <w:tcW w:w="764" w:type="pct"/>
            <w:tcBorders>
              <w:top w:val="single" w:sz="4" w:space="0" w:color="auto"/>
              <w:left w:val="nil"/>
              <w:bottom w:val="single" w:sz="4" w:space="0" w:color="auto"/>
              <w:right w:val="nil"/>
            </w:tcBorders>
            <w:shd w:val="clear" w:color="auto" w:fill="auto"/>
            <w:noWrap/>
            <w:vAlign w:val="bottom"/>
            <w:hideMark/>
          </w:tcPr>
          <w:p w14:paraId="4B31573D" w14:textId="77777777" w:rsidR="003B3F9F" w:rsidRPr="006171A3" w:rsidRDefault="003B3F9F" w:rsidP="003B3F9F">
            <w:pPr>
              <w:keepNext/>
              <w:keepLines/>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٦٢١ ٤</w:t>
            </w:r>
          </w:p>
        </w:tc>
      </w:tr>
      <w:tr w:rsidR="003B3F9F" w:rsidRPr="003B3F9F" w14:paraId="4E5519E3" w14:textId="77777777" w:rsidTr="009E5C5D">
        <w:trPr>
          <w:trHeight w:val="20"/>
          <w:jc w:val="right"/>
        </w:trPr>
        <w:tc>
          <w:tcPr>
            <w:tcW w:w="2540" w:type="pct"/>
            <w:tcBorders>
              <w:top w:val="single" w:sz="4" w:space="0" w:color="auto"/>
              <w:left w:val="nil"/>
              <w:bottom w:val="nil"/>
              <w:right w:val="nil"/>
            </w:tcBorders>
            <w:shd w:val="clear" w:color="auto" w:fill="auto"/>
            <w:vAlign w:val="bottom"/>
            <w:hideMark/>
          </w:tcPr>
          <w:p w14:paraId="1634E0FC" w14:textId="77777777" w:rsidR="003B3F9F" w:rsidRPr="006171A3" w:rsidRDefault="003B3F9F" w:rsidP="003B3F9F">
            <w:pPr>
              <w:keepNext/>
              <w:keepLines/>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٤ (أ) فهرس التقييمات</w:t>
            </w:r>
          </w:p>
        </w:tc>
        <w:tc>
          <w:tcPr>
            <w:tcW w:w="932" w:type="pct"/>
            <w:tcBorders>
              <w:top w:val="single" w:sz="4" w:space="0" w:color="auto"/>
              <w:left w:val="nil"/>
              <w:bottom w:val="nil"/>
              <w:right w:val="nil"/>
            </w:tcBorders>
            <w:shd w:val="clear" w:color="auto" w:fill="auto"/>
            <w:noWrap/>
            <w:vAlign w:val="bottom"/>
            <w:hideMark/>
          </w:tcPr>
          <w:p w14:paraId="05A7E111"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١٠</w:t>
            </w:r>
          </w:p>
        </w:tc>
        <w:tc>
          <w:tcPr>
            <w:tcW w:w="763" w:type="pct"/>
            <w:tcBorders>
              <w:top w:val="single" w:sz="4" w:space="0" w:color="auto"/>
              <w:left w:val="nil"/>
              <w:bottom w:val="nil"/>
              <w:right w:val="nil"/>
            </w:tcBorders>
            <w:shd w:val="clear" w:color="auto" w:fill="auto"/>
            <w:noWrap/>
            <w:vAlign w:val="bottom"/>
            <w:hideMark/>
          </w:tcPr>
          <w:p w14:paraId="14720186"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٩٩١ ١٠</w:t>
            </w:r>
          </w:p>
        </w:tc>
        <w:tc>
          <w:tcPr>
            <w:tcW w:w="764" w:type="pct"/>
            <w:tcBorders>
              <w:top w:val="single" w:sz="4" w:space="0" w:color="auto"/>
              <w:left w:val="nil"/>
              <w:bottom w:val="nil"/>
              <w:right w:val="nil"/>
            </w:tcBorders>
            <w:shd w:val="clear" w:color="auto" w:fill="auto"/>
            <w:noWrap/>
            <w:vAlign w:val="bottom"/>
            <w:hideMark/>
          </w:tcPr>
          <w:p w14:paraId="74B13BEE" w14:textId="77777777" w:rsidR="003B3F9F" w:rsidRPr="006171A3" w:rsidRDefault="003B3F9F" w:rsidP="003B3F9F">
            <w:pPr>
              <w:keepNext/>
              <w:keepLines/>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(٩٩١)</w:t>
            </w:r>
          </w:p>
        </w:tc>
      </w:tr>
      <w:tr w:rsidR="003B3F9F" w:rsidRPr="003B3F9F" w14:paraId="6300E6B7" w14:textId="77777777" w:rsidTr="009E5C5D">
        <w:trPr>
          <w:trHeight w:val="20"/>
          <w:jc w:val="right"/>
        </w:trPr>
        <w:tc>
          <w:tcPr>
            <w:tcW w:w="2540" w:type="pct"/>
            <w:tcBorders>
              <w:top w:val="nil"/>
              <w:left w:val="nil"/>
              <w:bottom w:val="nil"/>
              <w:right w:val="nil"/>
            </w:tcBorders>
            <w:shd w:val="clear" w:color="auto" w:fill="auto"/>
            <w:vAlign w:val="bottom"/>
            <w:hideMark/>
          </w:tcPr>
          <w:p w14:paraId="31CF0031"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4 (ج) فهرس أدوات ومنهجيات دعم السياسات</w:t>
            </w:r>
          </w:p>
        </w:tc>
        <w:tc>
          <w:tcPr>
            <w:tcW w:w="932" w:type="pct"/>
            <w:tcBorders>
              <w:top w:val="nil"/>
              <w:left w:val="nil"/>
              <w:bottom w:val="nil"/>
              <w:right w:val="nil"/>
            </w:tcBorders>
            <w:shd w:val="clear" w:color="auto" w:fill="auto"/>
            <w:noWrap/>
            <w:vAlign w:val="bottom"/>
            <w:hideMark/>
          </w:tcPr>
          <w:p w14:paraId="6D4732C3"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١٠٠</w:t>
            </w:r>
          </w:p>
        </w:tc>
        <w:tc>
          <w:tcPr>
            <w:tcW w:w="763" w:type="pct"/>
            <w:tcBorders>
              <w:top w:val="nil"/>
              <w:left w:val="nil"/>
              <w:bottom w:val="nil"/>
              <w:right w:val="nil"/>
            </w:tcBorders>
            <w:shd w:val="clear" w:color="auto" w:fill="auto"/>
            <w:noWrap/>
            <w:vAlign w:val="bottom"/>
            <w:hideMark/>
          </w:tcPr>
          <w:p w14:paraId="5F73504F"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٥١٥ ٩٦</w:t>
            </w:r>
          </w:p>
        </w:tc>
        <w:tc>
          <w:tcPr>
            <w:tcW w:w="764" w:type="pct"/>
            <w:tcBorders>
              <w:top w:val="nil"/>
              <w:left w:val="nil"/>
              <w:bottom w:val="nil"/>
              <w:right w:val="nil"/>
            </w:tcBorders>
            <w:shd w:val="clear" w:color="auto" w:fill="auto"/>
            <w:noWrap/>
            <w:vAlign w:val="bottom"/>
            <w:hideMark/>
          </w:tcPr>
          <w:p w14:paraId="65DCCF13"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٤٨٥ ٣</w:t>
            </w:r>
          </w:p>
        </w:tc>
      </w:tr>
      <w:tr w:rsidR="003B3F9F" w:rsidRPr="003B3F9F" w14:paraId="4040738F" w14:textId="77777777" w:rsidTr="009E5C5D">
        <w:trPr>
          <w:trHeight w:val="20"/>
          <w:jc w:val="right"/>
        </w:trPr>
        <w:tc>
          <w:tcPr>
            <w:tcW w:w="2540" w:type="pct"/>
            <w:tcBorders>
              <w:top w:val="nil"/>
              <w:left w:val="nil"/>
              <w:bottom w:val="nil"/>
              <w:right w:val="nil"/>
            </w:tcBorders>
            <w:shd w:val="clear" w:color="auto" w:fill="auto"/>
            <w:vAlign w:val="bottom"/>
            <w:hideMark/>
          </w:tcPr>
          <w:p w14:paraId="349FDA04"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4 (د) الاتصالات وإشراك أصحاب المصلحة</w:t>
            </w:r>
          </w:p>
        </w:tc>
        <w:tc>
          <w:tcPr>
            <w:tcW w:w="932" w:type="pct"/>
            <w:tcBorders>
              <w:top w:val="nil"/>
              <w:left w:val="nil"/>
              <w:bottom w:val="nil"/>
              <w:right w:val="nil"/>
            </w:tcBorders>
            <w:shd w:val="clear" w:color="auto" w:fill="auto"/>
            <w:noWrap/>
            <w:vAlign w:val="bottom"/>
            <w:hideMark/>
          </w:tcPr>
          <w:p w14:paraId="737B95A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٣١١</w:t>
            </w:r>
          </w:p>
        </w:tc>
        <w:tc>
          <w:tcPr>
            <w:tcW w:w="763" w:type="pct"/>
            <w:tcBorders>
              <w:top w:val="nil"/>
              <w:left w:val="nil"/>
              <w:bottom w:val="nil"/>
              <w:right w:val="nil"/>
            </w:tcBorders>
            <w:shd w:val="clear" w:color="auto" w:fill="auto"/>
            <w:noWrap/>
            <w:vAlign w:val="bottom"/>
            <w:hideMark/>
          </w:tcPr>
          <w:p w14:paraId="67283AF2"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٦٦٤ ٣١١</w:t>
            </w:r>
          </w:p>
        </w:tc>
        <w:tc>
          <w:tcPr>
            <w:tcW w:w="764" w:type="pct"/>
            <w:tcBorders>
              <w:top w:val="nil"/>
              <w:left w:val="nil"/>
              <w:bottom w:val="nil"/>
              <w:right w:val="nil"/>
            </w:tcBorders>
            <w:shd w:val="clear" w:color="auto" w:fill="auto"/>
            <w:noWrap/>
            <w:vAlign w:val="bottom"/>
            <w:hideMark/>
          </w:tcPr>
          <w:p w14:paraId="0D6A40B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(٦٦٤)</w:t>
            </w:r>
          </w:p>
        </w:tc>
      </w:tr>
      <w:tr w:rsidR="003B3F9F" w:rsidRPr="003B3F9F" w14:paraId="05952501" w14:textId="77777777" w:rsidTr="009E5C5D">
        <w:trPr>
          <w:trHeight w:val="20"/>
          <w:jc w:val="right"/>
        </w:trPr>
        <w:tc>
          <w:tcPr>
            <w:tcW w:w="2540" w:type="pct"/>
            <w:tcBorders>
              <w:top w:val="nil"/>
              <w:left w:val="nil"/>
              <w:bottom w:val="single" w:sz="4" w:space="0" w:color="auto"/>
              <w:right w:val="nil"/>
            </w:tcBorders>
            <w:shd w:val="clear" w:color="auto" w:fill="auto"/>
            <w:vAlign w:val="bottom"/>
            <w:hideMark/>
          </w:tcPr>
          <w:p w14:paraId="039E03B4"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الناتج 4 (هـ) استعراض المنبر</w:t>
            </w:r>
          </w:p>
        </w:tc>
        <w:tc>
          <w:tcPr>
            <w:tcW w:w="932" w:type="pct"/>
            <w:tcBorders>
              <w:top w:val="nil"/>
              <w:left w:val="nil"/>
              <w:bottom w:val="single" w:sz="4" w:space="0" w:color="auto"/>
              <w:right w:val="nil"/>
            </w:tcBorders>
            <w:shd w:val="clear" w:color="auto" w:fill="auto"/>
            <w:noWrap/>
            <w:vAlign w:val="bottom"/>
            <w:hideMark/>
          </w:tcPr>
          <w:p w14:paraId="6000C03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١٦٠ ١٣٨</w:t>
            </w:r>
          </w:p>
        </w:tc>
        <w:tc>
          <w:tcPr>
            <w:tcW w:w="763" w:type="pct"/>
            <w:tcBorders>
              <w:top w:val="nil"/>
              <w:left w:val="nil"/>
              <w:bottom w:val="single" w:sz="4" w:space="0" w:color="auto"/>
              <w:right w:val="nil"/>
            </w:tcBorders>
            <w:shd w:val="clear" w:color="auto" w:fill="auto"/>
            <w:noWrap/>
            <w:vAlign w:val="bottom"/>
            <w:hideMark/>
          </w:tcPr>
          <w:p w14:paraId="17DA13A9"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٣٦٩ ١٣٥</w:t>
            </w:r>
          </w:p>
        </w:tc>
        <w:tc>
          <w:tcPr>
            <w:tcW w:w="764" w:type="pct"/>
            <w:tcBorders>
              <w:top w:val="nil"/>
              <w:left w:val="nil"/>
              <w:bottom w:val="single" w:sz="4" w:space="0" w:color="auto"/>
              <w:right w:val="nil"/>
            </w:tcBorders>
            <w:shd w:val="clear" w:color="auto" w:fill="auto"/>
            <w:noWrap/>
            <w:vAlign w:val="bottom"/>
            <w:hideMark/>
          </w:tcPr>
          <w:p w14:paraId="2430F78A"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٧٩١ ٢</w:t>
            </w:r>
          </w:p>
        </w:tc>
      </w:tr>
      <w:tr w:rsidR="003B3F9F" w:rsidRPr="003B3F9F" w14:paraId="442F46F3"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45B94FDC" w14:textId="77777777" w:rsidR="003B3F9F" w:rsidRPr="006171A3" w:rsidRDefault="003B3F9F" w:rsidP="003B3F9F">
            <w:pPr>
              <w:spacing w:before="20" w:after="20"/>
              <w:textDirection w:val="tbRlV"/>
              <w:rPr>
                <w:rFonts w:cs="Traditional Arabic"/>
                <w:b/>
                <w:bCs/>
                <w:color w:val="000000"/>
                <w:sz w:val="24"/>
                <w:szCs w:val="24"/>
                <w:rtl/>
                <w:lang w:val="ar-SA" w:eastAsia="zh-TW"/>
              </w:rPr>
            </w:pPr>
            <w:r w:rsidRPr="004C11BA">
              <w:rPr>
                <w:rFonts w:cs="Traditional Arabic"/>
                <w:b/>
                <w:bCs/>
                <w:sz w:val="24"/>
                <w:szCs w:val="24"/>
                <w:rtl/>
              </w:rPr>
              <w:t>المجموع الفرعي 2، تنفيذ برنامج العمل</w:t>
            </w:r>
            <w:r w:rsidRPr="006171A3">
              <w:rPr>
                <w:rFonts w:cs="Times New Roman"/>
                <w:sz w:val="24"/>
                <w:szCs w:val="24"/>
                <w:rtl/>
              </w:rPr>
              <w:t>‬</w:t>
            </w:r>
          </w:p>
        </w:tc>
        <w:tc>
          <w:tcPr>
            <w:tcW w:w="932" w:type="pct"/>
            <w:tcBorders>
              <w:top w:val="single" w:sz="4" w:space="0" w:color="auto"/>
              <w:left w:val="nil"/>
              <w:bottom w:val="single" w:sz="4" w:space="0" w:color="auto"/>
              <w:right w:val="nil"/>
            </w:tcBorders>
            <w:shd w:val="clear" w:color="auto" w:fill="auto"/>
            <w:noWrap/>
            <w:vAlign w:val="bottom"/>
            <w:hideMark/>
          </w:tcPr>
          <w:p w14:paraId="7139831C"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٦٦٠ ٦٥١ ٣</w:t>
            </w:r>
          </w:p>
        </w:tc>
        <w:tc>
          <w:tcPr>
            <w:tcW w:w="763" w:type="pct"/>
            <w:tcBorders>
              <w:top w:val="single" w:sz="4" w:space="0" w:color="auto"/>
              <w:left w:val="nil"/>
              <w:bottom w:val="single" w:sz="4" w:space="0" w:color="auto"/>
              <w:right w:val="nil"/>
            </w:tcBorders>
            <w:shd w:val="clear" w:color="auto" w:fill="auto"/>
            <w:noWrap/>
            <w:vAlign w:val="bottom"/>
            <w:hideMark/>
          </w:tcPr>
          <w:p w14:paraId="4667C15B"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٩٣٦ ١٢٧ ٣</w:t>
            </w:r>
          </w:p>
        </w:tc>
        <w:tc>
          <w:tcPr>
            <w:tcW w:w="764" w:type="pct"/>
            <w:tcBorders>
              <w:top w:val="single" w:sz="4" w:space="0" w:color="auto"/>
              <w:left w:val="nil"/>
              <w:bottom w:val="single" w:sz="4" w:space="0" w:color="auto"/>
              <w:right w:val="nil"/>
            </w:tcBorders>
            <w:shd w:val="clear" w:color="auto" w:fill="auto"/>
            <w:noWrap/>
            <w:vAlign w:val="bottom"/>
            <w:hideMark/>
          </w:tcPr>
          <w:p w14:paraId="1571A763"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٧٢٤ ٥٢٣</w:t>
            </w:r>
          </w:p>
        </w:tc>
      </w:tr>
      <w:tr w:rsidR="003B3F9F" w:rsidRPr="003B3F9F" w14:paraId="580DEB61"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vAlign w:val="bottom"/>
            <w:hideMark/>
          </w:tcPr>
          <w:p w14:paraId="64C1A4C7" w14:textId="77777777" w:rsidR="003B3F9F" w:rsidRPr="004C11BA" w:rsidRDefault="003B3F9F" w:rsidP="003B3F9F">
            <w:pPr>
              <w:spacing w:before="20" w:after="20"/>
              <w:textDirection w:val="tbRlV"/>
              <w:rPr>
                <w:rFonts w:cs="Traditional Arabic"/>
                <w:b/>
                <w:bCs/>
                <w:color w:val="000000"/>
                <w:sz w:val="24"/>
                <w:szCs w:val="24"/>
                <w:rtl/>
                <w:lang w:val="ar-SA" w:eastAsia="zh-TW"/>
              </w:rPr>
            </w:pPr>
            <w:r w:rsidRPr="004C11BA">
              <w:rPr>
                <w:rFonts w:cs="Traditional Arabic"/>
                <w:b/>
                <w:bCs/>
                <w:sz w:val="24"/>
                <w:szCs w:val="24"/>
                <w:rtl/>
              </w:rPr>
              <w:t>٣- الأمانة</w:t>
            </w:r>
          </w:p>
        </w:tc>
        <w:tc>
          <w:tcPr>
            <w:tcW w:w="932" w:type="pct"/>
            <w:tcBorders>
              <w:top w:val="single" w:sz="4" w:space="0" w:color="auto"/>
              <w:left w:val="nil"/>
              <w:bottom w:val="single" w:sz="4" w:space="0" w:color="auto"/>
              <w:right w:val="nil"/>
            </w:tcBorders>
            <w:shd w:val="clear" w:color="auto" w:fill="auto"/>
            <w:noWrap/>
            <w:vAlign w:val="bottom"/>
            <w:hideMark/>
          </w:tcPr>
          <w:p w14:paraId="73DB5196" w14:textId="77777777" w:rsidR="003B3F9F" w:rsidRPr="006171A3" w:rsidRDefault="003B3F9F" w:rsidP="003B3F9F">
            <w:pPr>
              <w:bidi w:val="0"/>
              <w:spacing w:before="20" w:after="20"/>
              <w:ind w:firstLineChars="100" w:firstLine="241"/>
              <w:rPr>
                <w:rFonts w:cs="Traditional Arabic"/>
                <w:b/>
                <w:bCs/>
                <w:color w:val="000000"/>
                <w:sz w:val="24"/>
                <w:szCs w:val="24"/>
                <w:rtl/>
                <w:lang w:val="en-GB" w:eastAsia="en-GB"/>
              </w:rPr>
            </w:pPr>
          </w:p>
        </w:tc>
        <w:tc>
          <w:tcPr>
            <w:tcW w:w="763" w:type="pct"/>
            <w:tcBorders>
              <w:top w:val="single" w:sz="4" w:space="0" w:color="auto"/>
              <w:left w:val="nil"/>
              <w:bottom w:val="single" w:sz="4" w:space="0" w:color="auto"/>
              <w:right w:val="nil"/>
            </w:tcBorders>
            <w:shd w:val="clear" w:color="auto" w:fill="auto"/>
            <w:noWrap/>
            <w:vAlign w:val="bottom"/>
            <w:hideMark/>
          </w:tcPr>
          <w:p w14:paraId="3FD5EBE4" w14:textId="77777777" w:rsidR="003B3F9F" w:rsidRPr="006171A3" w:rsidRDefault="003B3F9F" w:rsidP="003B3F9F">
            <w:pPr>
              <w:bidi w:val="0"/>
              <w:spacing w:before="20" w:after="20"/>
              <w:jc w:val="right"/>
              <w:rPr>
                <w:rFonts w:cs="Traditional Arabic"/>
                <w:sz w:val="24"/>
                <w:szCs w:val="24"/>
                <w:rtl/>
                <w:lang w:val="en-GB" w:eastAsia="en-GB"/>
              </w:rPr>
            </w:pPr>
          </w:p>
        </w:tc>
        <w:tc>
          <w:tcPr>
            <w:tcW w:w="764" w:type="pct"/>
            <w:tcBorders>
              <w:top w:val="single" w:sz="4" w:space="0" w:color="auto"/>
              <w:left w:val="nil"/>
              <w:bottom w:val="single" w:sz="4" w:space="0" w:color="auto"/>
              <w:right w:val="nil"/>
            </w:tcBorders>
            <w:shd w:val="clear" w:color="auto" w:fill="auto"/>
            <w:noWrap/>
            <w:vAlign w:val="bottom"/>
            <w:hideMark/>
          </w:tcPr>
          <w:p w14:paraId="0CC7622C" w14:textId="77777777" w:rsidR="003B3F9F" w:rsidRPr="006171A3" w:rsidRDefault="003B3F9F" w:rsidP="003B3F9F">
            <w:pPr>
              <w:bidi w:val="0"/>
              <w:spacing w:before="20" w:after="20"/>
              <w:jc w:val="right"/>
              <w:rPr>
                <w:rFonts w:cs="Traditional Arabic"/>
                <w:sz w:val="24"/>
                <w:szCs w:val="24"/>
                <w:rtl/>
                <w:lang w:val="en-GB" w:eastAsia="en-GB"/>
              </w:rPr>
            </w:pPr>
          </w:p>
        </w:tc>
      </w:tr>
      <w:tr w:rsidR="003B3F9F" w:rsidRPr="003B3F9F" w14:paraId="5A7EB0DB" w14:textId="77777777" w:rsidTr="009E5C5D">
        <w:trPr>
          <w:trHeight w:val="20"/>
          <w:jc w:val="right"/>
        </w:trPr>
        <w:tc>
          <w:tcPr>
            <w:tcW w:w="2540" w:type="pct"/>
            <w:tcBorders>
              <w:top w:val="single" w:sz="4" w:space="0" w:color="auto"/>
              <w:left w:val="nil"/>
              <w:bottom w:val="nil"/>
              <w:right w:val="nil"/>
            </w:tcBorders>
            <w:shd w:val="clear" w:color="auto" w:fill="auto"/>
            <w:vAlign w:val="bottom"/>
            <w:hideMark/>
          </w:tcPr>
          <w:p w14:paraId="290BC753" w14:textId="3F8286FB"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٣</w:t>
            </w:r>
            <w:r w:rsidR="00A971DC" w:rsidRPr="006171A3">
              <w:rPr>
                <w:rFonts w:cs="Traditional Arabic"/>
                <w:sz w:val="24"/>
                <w:szCs w:val="24"/>
                <w:rtl/>
              </w:rPr>
              <w:t>-</w:t>
            </w:r>
            <w:r w:rsidRPr="006171A3">
              <w:rPr>
                <w:rFonts w:cs="Traditional Arabic"/>
                <w:sz w:val="24"/>
                <w:szCs w:val="24"/>
                <w:rtl/>
              </w:rPr>
              <w:t>١ موظفو الأمانة</w:t>
            </w:r>
          </w:p>
        </w:tc>
        <w:tc>
          <w:tcPr>
            <w:tcW w:w="932" w:type="pct"/>
            <w:tcBorders>
              <w:top w:val="single" w:sz="4" w:space="0" w:color="auto"/>
              <w:left w:val="nil"/>
              <w:bottom w:val="nil"/>
              <w:right w:val="nil"/>
            </w:tcBorders>
            <w:shd w:val="clear" w:color="auto" w:fill="auto"/>
            <w:noWrap/>
            <w:vAlign w:val="bottom"/>
            <w:hideMark/>
          </w:tcPr>
          <w:p w14:paraId="43EA81E2"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٦٠٠ ٠١٧ ٢</w:t>
            </w:r>
          </w:p>
        </w:tc>
        <w:tc>
          <w:tcPr>
            <w:tcW w:w="763" w:type="pct"/>
            <w:tcBorders>
              <w:top w:val="single" w:sz="4" w:space="0" w:color="auto"/>
              <w:left w:val="nil"/>
              <w:bottom w:val="nil"/>
              <w:right w:val="nil"/>
            </w:tcBorders>
            <w:shd w:val="clear" w:color="auto" w:fill="auto"/>
            <w:noWrap/>
            <w:vAlign w:val="bottom"/>
            <w:hideMark/>
          </w:tcPr>
          <w:p w14:paraId="1685A6ED"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٦١١ ٢٨٩ ١</w:t>
            </w:r>
          </w:p>
        </w:tc>
        <w:tc>
          <w:tcPr>
            <w:tcW w:w="764" w:type="pct"/>
            <w:tcBorders>
              <w:top w:val="single" w:sz="4" w:space="0" w:color="auto"/>
              <w:left w:val="nil"/>
              <w:bottom w:val="nil"/>
              <w:right w:val="nil"/>
            </w:tcBorders>
            <w:shd w:val="clear" w:color="auto" w:fill="auto"/>
            <w:noWrap/>
            <w:vAlign w:val="bottom"/>
            <w:hideMark/>
          </w:tcPr>
          <w:p w14:paraId="20619430"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٩٨٩ ٧٢٧</w:t>
            </w:r>
          </w:p>
        </w:tc>
      </w:tr>
      <w:tr w:rsidR="003B3F9F" w:rsidRPr="003B3F9F" w14:paraId="5C0DE1B8" w14:textId="77777777" w:rsidTr="009E5C5D">
        <w:trPr>
          <w:trHeight w:val="20"/>
          <w:jc w:val="right"/>
        </w:trPr>
        <w:tc>
          <w:tcPr>
            <w:tcW w:w="2540" w:type="pct"/>
            <w:tcBorders>
              <w:top w:val="nil"/>
              <w:left w:val="nil"/>
              <w:bottom w:val="single" w:sz="4" w:space="0" w:color="auto"/>
              <w:right w:val="nil"/>
            </w:tcBorders>
            <w:shd w:val="clear" w:color="auto" w:fill="auto"/>
            <w:vAlign w:val="bottom"/>
            <w:hideMark/>
          </w:tcPr>
          <w:p w14:paraId="49539CF9"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3-2 تكاليف التشغيل (غير المتعلقة بالموظفين)</w:t>
            </w:r>
          </w:p>
        </w:tc>
        <w:tc>
          <w:tcPr>
            <w:tcW w:w="932" w:type="pct"/>
            <w:tcBorders>
              <w:top w:val="nil"/>
              <w:left w:val="nil"/>
              <w:bottom w:val="single" w:sz="4" w:space="0" w:color="auto"/>
              <w:right w:val="nil"/>
            </w:tcBorders>
            <w:shd w:val="clear" w:color="auto" w:fill="auto"/>
            <w:noWrap/>
            <w:vAlign w:val="bottom"/>
            <w:hideMark/>
          </w:tcPr>
          <w:p w14:paraId="27B9C703"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٠٠٠ ٢٥١</w:t>
            </w:r>
          </w:p>
        </w:tc>
        <w:tc>
          <w:tcPr>
            <w:tcW w:w="763" w:type="pct"/>
            <w:tcBorders>
              <w:top w:val="nil"/>
              <w:left w:val="nil"/>
              <w:bottom w:val="single" w:sz="4" w:space="0" w:color="auto"/>
              <w:right w:val="nil"/>
            </w:tcBorders>
            <w:shd w:val="clear" w:color="auto" w:fill="auto"/>
            <w:noWrap/>
            <w:vAlign w:val="bottom"/>
            <w:hideMark/>
          </w:tcPr>
          <w:p w14:paraId="1D148DAB"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٨١١ ٢٢٣</w:t>
            </w:r>
          </w:p>
        </w:tc>
        <w:tc>
          <w:tcPr>
            <w:tcW w:w="764" w:type="pct"/>
            <w:tcBorders>
              <w:top w:val="nil"/>
              <w:left w:val="nil"/>
              <w:bottom w:val="single" w:sz="4" w:space="0" w:color="auto"/>
              <w:right w:val="nil"/>
            </w:tcBorders>
            <w:shd w:val="clear" w:color="auto" w:fill="auto"/>
            <w:noWrap/>
            <w:vAlign w:val="bottom"/>
            <w:hideMark/>
          </w:tcPr>
          <w:p w14:paraId="388B88DA"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١٨٩ ٢٧</w:t>
            </w:r>
          </w:p>
        </w:tc>
      </w:tr>
      <w:tr w:rsidR="003B3F9F" w:rsidRPr="003B3F9F" w14:paraId="011F8B78" w14:textId="77777777" w:rsidTr="009E5C5D">
        <w:trPr>
          <w:trHeight w:val="20"/>
          <w:jc w:val="right"/>
        </w:trPr>
        <w:tc>
          <w:tcPr>
            <w:tcW w:w="2540" w:type="pct"/>
            <w:tcBorders>
              <w:top w:val="single" w:sz="4" w:space="0" w:color="auto"/>
              <w:left w:val="nil"/>
              <w:bottom w:val="single" w:sz="4" w:space="0" w:color="auto"/>
              <w:right w:val="nil"/>
            </w:tcBorders>
            <w:shd w:val="clear" w:color="auto" w:fill="auto"/>
            <w:noWrap/>
            <w:vAlign w:val="bottom"/>
            <w:hideMark/>
          </w:tcPr>
          <w:p w14:paraId="1B993779" w14:textId="77777777" w:rsidR="003B3F9F" w:rsidRPr="004C11BA" w:rsidRDefault="003B3F9F" w:rsidP="003B3F9F">
            <w:pPr>
              <w:spacing w:before="20" w:after="20"/>
              <w:textDirection w:val="tbRlV"/>
              <w:rPr>
                <w:rFonts w:cs="Traditional Arabic"/>
                <w:b/>
                <w:bCs/>
                <w:color w:val="000000"/>
                <w:sz w:val="24"/>
                <w:szCs w:val="24"/>
                <w:rtl/>
                <w:lang w:val="ar-SA" w:eastAsia="zh-TW"/>
              </w:rPr>
            </w:pPr>
            <w:r w:rsidRPr="004C11BA">
              <w:rPr>
                <w:rFonts w:cs="Traditional Arabic"/>
                <w:b/>
                <w:bCs/>
                <w:sz w:val="24"/>
                <w:szCs w:val="24"/>
                <w:rtl/>
              </w:rPr>
              <w:t>المجموع الفرعي 3، الأمانة (الموظفون + تكاليف التشغيل)</w:t>
            </w:r>
          </w:p>
        </w:tc>
        <w:tc>
          <w:tcPr>
            <w:tcW w:w="932" w:type="pct"/>
            <w:tcBorders>
              <w:top w:val="single" w:sz="4" w:space="0" w:color="auto"/>
              <w:left w:val="nil"/>
              <w:bottom w:val="single" w:sz="4" w:space="0" w:color="auto"/>
              <w:right w:val="nil"/>
            </w:tcBorders>
            <w:shd w:val="clear" w:color="auto" w:fill="auto"/>
            <w:noWrap/>
            <w:vAlign w:val="bottom"/>
            <w:hideMark/>
          </w:tcPr>
          <w:p w14:paraId="5FF1D873"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٦٠٠ ٢٦٨ ٢</w:t>
            </w:r>
          </w:p>
        </w:tc>
        <w:tc>
          <w:tcPr>
            <w:tcW w:w="763" w:type="pct"/>
            <w:tcBorders>
              <w:top w:val="single" w:sz="4" w:space="0" w:color="auto"/>
              <w:left w:val="nil"/>
              <w:bottom w:val="single" w:sz="4" w:space="0" w:color="auto"/>
              <w:right w:val="nil"/>
            </w:tcBorders>
            <w:shd w:val="clear" w:color="auto" w:fill="auto"/>
            <w:noWrap/>
            <w:vAlign w:val="bottom"/>
            <w:hideMark/>
          </w:tcPr>
          <w:p w14:paraId="5C099628"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٤٢٢ ٥١٣ ١</w:t>
            </w:r>
          </w:p>
        </w:tc>
        <w:tc>
          <w:tcPr>
            <w:tcW w:w="764" w:type="pct"/>
            <w:tcBorders>
              <w:top w:val="single" w:sz="4" w:space="0" w:color="auto"/>
              <w:left w:val="nil"/>
              <w:bottom w:val="single" w:sz="4" w:space="0" w:color="auto"/>
              <w:right w:val="nil"/>
            </w:tcBorders>
            <w:shd w:val="clear" w:color="auto" w:fill="auto"/>
            <w:noWrap/>
            <w:vAlign w:val="bottom"/>
            <w:hideMark/>
          </w:tcPr>
          <w:p w14:paraId="76D26953"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١٧٨ ٧٥٥</w:t>
            </w:r>
          </w:p>
        </w:tc>
      </w:tr>
      <w:tr w:rsidR="003B3F9F" w:rsidRPr="003B3F9F" w14:paraId="09425420" w14:textId="77777777" w:rsidTr="009E5C5D">
        <w:trPr>
          <w:trHeight w:val="20"/>
          <w:jc w:val="right"/>
        </w:trPr>
        <w:tc>
          <w:tcPr>
            <w:tcW w:w="2540" w:type="pct"/>
            <w:tcBorders>
              <w:top w:val="single" w:sz="4" w:space="0" w:color="auto"/>
              <w:left w:val="nil"/>
              <w:right w:val="nil"/>
            </w:tcBorders>
            <w:shd w:val="clear" w:color="auto" w:fill="auto"/>
            <w:noWrap/>
            <w:vAlign w:val="bottom"/>
            <w:hideMark/>
          </w:tcPr>
          <w:p w14:paraId="323626E1"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المجموع الفرعي، 1+2+3</w:t>
            </w:r>
          </w:p>
        </w:tc>
        <w:tc>
          <w:tcPr>
            <w:tcW w:w="932" w:type="pct"/>
            <w:tcBorders>
              <w:top w:val="single" w:sz="4" w:space="0" w:color="auto"/>
              <w:left w:val="nil"/>
              <w:right w:val="nil"/>
            </w:tcBorders>
            <w:shd w:val="clear" w:color="auto" w:fill="auto"/>
            <w:noWrap/>
            <w:vAlign w:val="bottom"/>
            <w:hideMark/>
          </w:tcPr>
          <w:p w14:paraId="627E46A0"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١٦٠ ٩٢١ ٧</w:t>
            </w:r>
          </w:p>
        </w:tc>
        <w:tc>
          <w:tcPr>
            <w:tcW w:w="763" w:type="pct"/>
            <w:tcBorders>
              <w:top w:val="single" w:sz="4" w:space="0" w:color="auto"/>
              <w:left w:val="nil"/>
              <w:right w:val="nil"/>
            </w:tcBorders>
            <w:shd w:val="clear" w:color="auto" w:fill="auto"/>
            <w:noWrap/>
            <w:vAlign w:val="bottom"/>
            <w:hideMark/>
          </w:tcPr>
          <w:p w14:paraId="21685902"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٦٧٣ ٣٧٦ ٦</w:t>
            </w:r>
          </w:p>
        </w:tc>
        <w:tc>
          <w:tcPr>
            <w:tcW w:w="764" w:type="pct"/>
            <w:tcBorders>
              <w:top w:val="single" w:sz="4" w:space="0" w:color="auto"/>
              <w:left w:val="nil"/>
              <w:right w:val="nil"/>
            </w:tcBorders>
            <w:shd w:val="clear" w:color="auto" w:fill="auto"/>
            <w:noWrap/>
            <w:vAlign w:val="bottom"/>
            <w:hideMark/>
          </w:tcPr>
          <w:p w14:paraId="3B2B5AAC"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٤٨٧ ٥٤٤ ١</w:t>
            </w:r>
          </w:p>
        </w:tc>
      </w:tr>
      <w:tr w:rsidR="003B3F9F" w:rsidRPr="003B3F9F" w14:paraId="75376599" w14:textId="77777777" w:rsidTr="009E5C5D">
        <w:trPr>
          <w:trHeight w:val="20"/>
          <w:jc w:val="right"/>
        </w:trPr>
        <w:tc>
          <w:tcPr>
            <w:tcW w:w="2540" w:type="pct"/>
            <w:tcBorders>
              <w:left w:val="nil"/>
              <w:bottom w:val="single" w:sz="4" w:space="0" w:color="auto"/>
              <w:right w:val="nil"/>
            </w:tcBorders>
            <w:shd w:val="clear" w:color="auto" w:fill="auto"/>
            <w:noWrap/>
            <w:vAlign w:val="bottom"/>
            <w:hideMark/>
          </w:tcPr>
          <w:p w14:paraId="50A208B8" w14:textId="77777777" w:rsidR="003B3F9F" w:rsidRPr="006171A3" w:rsidRDefault="003B3F9F" w:rsidP="003B3F9F">
            <w:pPr>
              <w:spacing w:before="20" w:after="20"/>
              <w:ind w:left="170"/>
              <w:textDirection w:val="tbRlV"/>
              <w:rPr>
                <w:rFonts w:cs="Traditional Arabic"/>
                <w:color w:val="000000"/>
                <w:sz w:val="24"/>
                <w:szCs w:val="24"/>
                <w:rtl/>
                <w:lang w:val="ar-SA" w:eastAsia="zh-TW"/>
              </w:rPr>
            </w:pPr>
            <w:r w:rsidRPr="006171A3">
              <w:rPr>
                <w:rFonts w:cs="Traditional Arabic"/>
                <w:sz w:val="24"/>
                <w:szCs w:val="24"/>
                <w:rtl/>
              </w:rPr>
              <w:t>تكاليف دعم البرامج (8 في المائة)</w:t>
            </w:r>
          </w:p>
        </w:tc>
        <w:tc>
          <w:tcPr>
            <w:tcW w:w="932" w:type="pct"/>
            <w:tcBorders>
              <w:left w:val="nil"/>
              <w:bottom w:val="single" w:sz="4" w:space="0" w:color="auto"/>
              <w:right w:val="nil"/>
            </w:tcBorders>
            <w:shd w:val="clear" w:color="auto" w:fill="auto"/>
            <w:noWrap/>
            <w:vAlign w:val="bottom"/>
            <w:hideMark/>
          </w:tcPr>
          <w:p w14:paraId="7335646A"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٦٩٣ ٦٣٣</w:t>
            </w:r>
          </w:p>
        </w:tc>
        <w:tc>
          <w:tcPr>
            <w:tcW w:w="763" w:type="pct"/>
            <w:tcBorders>
              <w:left w:val="nil"/>
              <w:bottom w:val="single" w:sz="4" w:space="0" w:color="auto"/>
              <w:right w:val="nil"/>
            </w:tcBorders>
            <w:shd w:val="clear" w:color="auto" w:fill="auto"/>
            <w:noWrap/>
            <w:vAlign w:val="bottom"/>
            <w:hideMark/>
          </w:tcPr>
          <w:p w14:paraId="625A3416"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١٣٤ ٥١٠</w:t>
            </w:r>
          </w:p>
        </w:tc>
        <w:tc>
          <w:tcPr>
            <w:tcW w:w="764" w:type="pct"/>
            <w:tcBorders>
              <w:left w:val="nil"/>
              <w:bottom w:val="single" w:sz="4" w:space="0" w:color="auto"/>
              <w:right w:val="nil"/>
            </w:tcBorders>
            <w:shd w:val="clear" w:color="auto" w:fill="auto"/>
            <w:noWrap/>
            <w:vAlign w:val="bottom"/>
            <w:hideMark/>
          </w:tcPr>
          <w:p w14:paraId="398D1A51" w14:textId="77777777" w:rsidR="003B3F9F" w:rsidRPr="006171A3" w:rsidRDefault="003B3F9F" w:rsidP="003B3F9F">
            <w:pPr>
              <w:spacing w:before="20" w:after="20"/>
              <w:jc w:val="right"/>
              <w:textDirection w:val="tbRlV"/>
              <w:rPr>
                <w:rFonts w:cs="Traditional Arabic"/>
                <w:color w:val="000000"/>
                <w:sz w:val="24"/>
                <w:szCs w:val="24"/>
                <w:rtl/>
                <w:lang w:val="ar-SA" w:eastAsia="zh-TW"/>
              </w:rPr>
            </w:pPr>
            <w:r w:rsidRPr="006171A3">
              <w:rPr>
                <w:rFonts w:cs="Traditional Arabic"/>
                <w:sz w:val="24"/>
                <w:szCs w:val="24"/>
                <w:rtl/>
              </w:rPr>
              <w:t>٥٥٩ ١٢٣</w:t>
            </w:r>
          </w:p>
        </w:tc>
      </w:tr>
      <w:tr w:rsidR="003B3F9F" w:rsidRPr="003B3F9F" w14:paraId="0360803C" w14:textId="77777777" w:rsidTr="009E5C5D">
        <w:trPr>
          <w:trHeight w:val="20"/>
          <w:jc w:val="right"/>
        </w:trPr>
        <w:tc>
          <w:tcPr>
            <w:tcW w:w="2540" w:type="pct"/>
            <w:tcBorders>
              <w:top w:val="single" w:sz="4" w:space="0" w:color="auto"/>
              <w:left w:val="nil"/>
              <w:bottom w:val="single" w:sz="12" w:space="0" w:color="auto"/>
              <w:right w:val="nil"/>
            </w:tcBorders>
            <w:shd w:val="clear" w:color="auto" w:fill="auto"/>
            <w:noWrap/>
            <w:vAlign w:val="bottom"/>
            <w:hideMark/>
          </w:tcPr>
          <w:p w14:paraId="6941860E" w14:textId="77777777" w:rsidR="003B3F9F" w:rsidRPr="006171A3" w:rsidRDefault="003B3F9F" w:rsidP="003B3F9F">
            <w:pPr>
              <w:spacing w:before="20" w:after="20"/>
              <w:textDirection w:val="tbRlV"/>
              <w:rPr>
                <w:rFonts w:cs="Traditional Arabic"/>
                <w:b/>
                <w:bCs/>
                <w:color w:val="000000"/>
                <w:sz w:val="24"/>
                <w:szCs w:val="24"/>
                <w:rtl/>
                <w:lang w:val="ar-SA" w:eastAsia="zh-TW"/>
              </w:rPr>
            </w:pPr>
            <w:r w:rsidRPr="006171A3">
              <w:rPr>
                <w:rFonts w:cs="Traditional Arabic"/>
                <w:b/>
                <w:bCs/>
                <w:sz w:val="24"/>
                <w:szCs w:val="24"/>
                <w:rtl/>
              </w:rPr>
              <w:t>المجموع</w:t>
            </w:r>
            <w:r w:rsidRPr="006171A3">
              <w:rPr>
                <w:rFonts w:cs="Traditional Arabic"/>
                <w:sz w:val="24"/>
                <w:szCs w:val="24"/>
                <w:rtl/>
              </w:rPr>
              <w:t xml:space="preserve"> </w:t>
            </w:r>
          </w:p>
        </w:tc>
        <w:tc>
          <w:tcPr>
            <w:tcW w:w="932" w:type="pct"/>
            <w:tcBorders>
              <w:top w:val="single" w:sz="4" w:space="0" w:color="auto"/>
              <w:left w:val="nil"/>
              <w:bottom w:val="single" w:sz="12" w:space="0" w:color="auto"/>
              <w:right w:val="nil"/>
            </w:tcBorders>
            <w:shd w:val="clear" w:color="auto" w:fill="auto"/>
            <w:noWrap/>
            <w:vAlign w:val="bottom"/>
            <w:hideMark/>
          </w:tcPr>
          <w:p w14:paraId="11C0C172"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٨٥٣ ٥٥٤ ٨</w:t>
            </w:r>
          </w:p>
        </w:tc>
        <w:tc>
          <w:tcPr>
            <w:tcW w:w="763" w:type="pct"/>
            <w:tcBorders>
              <w:top w:val="single" w:sz="4" w:space="0" w:color="auto"/>
              <w:left w:val="nil"/>
              <w:bottom w:val="single" w:sz="12" w:space="0" w:color="auto"/>
              <w:right w:val="nil"/>
            </w:tcBorders>
            <w:shd w:val="clear" w:color="auto" w:fill="auto"/>
            <w:noWrap/>
            <w:vAlign w:val="bottom"/>
            <w:hideMark/>
          </w:tcPr>
          <w:p w14:paraId="2AC9FDA5"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٨٠٧ ٨٨٦ ٦</w:t>
            </w:r>
          </w:p>
        </w:tc>
        <w:tc>
          <w:tcPr>
            <w:tcW w:w="764" w:type="pct"/>
            <w:tcBorders>
              <w:top w:val="single" w:sz="4" w:space="0" w:color="auto"/>
              <w:left w:val="nil"/>
              <w:bottom w:val="single" w:sz="12" w:space="0" w:color="auto"/>
              <w:right w:val="nil"/>
            </w:tcBorders>
            <w:shd w:val="clear" w:color="auto" w:fill="auto"/>
            <w:noWrap/>
            <w:vAlign w:val="bottom"/>
            <w:hideMark/>
          </w:tcPr>
          <w:p w14:paraId="22146481" w14:textId="77777777" w:rsidR="003B3F9F" w:rsidRPr="006171A3" w:rsidRDefault="003B3F9F" w:rsidP="003B3F9F">
            <w:pPr>
              <w:spacing w:before="20" w:after="20"/>
              <w:jc w:val="right"/>
              <w:textDirection w:val="tbRlV"/>
              <w:rPr>
                <w:rFonts w:cs="Traditional Arabic"/>
                <w:b/>
                <w:bCs/>
                <w:color w:val="000000"/>
                <w:sz w:val="24"/>
                <w:szCs w:val="24"/>
                <w:rtl/>
                <w:lang w:val="ar-SA" w:eastAsia="zh-TW"/>
              </w:rPr>
            </w:pPr>
            <w:r w:rsidRPr="006171A3">
              <w:rPr>
                <w:rFonts w:cs="Traditional Arabic"/>
                <w:sz w:val="24"/>
                <w:szCs w:val="24"/>
                <w:rtl/>
              </w:rPr>
              <w:t>٠٤٦ ٦٦٨ ١</w:t>
            </w:r>
          </w:p>
        </w:tc>
      </w:tr>
    </w:tbl>
    <w:p w14:paraId="28242955" w14:textId="048E17F4" w:rsidR="003B3F9F" w:rsidRPr="00B920C3" w:rsidRDefault="003B3F9F" w:rsidP="00B920C3">
      <w:pPr>
        <w:keepNext/>
        <w:keepLines/>
        <w:tabs>
          <w:tab w:val="right" w:pos="851"/>
          <w:tab w:val="left" w:pos="1247"/>
          <w:tab w:val="left" w:pos="1814"/>
          <w:tab w:val="left" w:pos="2381"/>
          <w:tab w:val="left" w:pos="2948"/>
          <w:tab w:val="left" w:pos="3515"/>
        </w:tabs>
        <w:suppressAutoHyphens/>
        <w:spacing w:before="240" w:after="120"/>
        <w:ind w:left="1247" w:right="284" w:hanging="1247"/>
        <w:textDirection w:val="tbRlV"/>
        <w:rPr>
          <w:rFonts w:cs="Traditional Arabic"/>
          <w:b/>
          <w:bCs/>
          <w:sz w:val="24"/>
          <w:szCs w:val="30"/>
          <w:rtl/>
        </w:rPr>
      </w:pPr>
      <w:r w:rsidRPr="000F4218">
        <w:rPr>
          <w:rFonts w:cs="Traditional Arabic"/>
          <w:b/>
          <w:bCs/>
          <w:sz w:val="24"/>
          <w:szCs w:val="30"/>
          <w:rtl/>
        </w:rPr>
        <w:t>رابعا</w:t>
      </w:r>
      <w:r w:rsidR="00A971DC">
        <w:rPr>
          <w:rFonts w:cs="Traditional Arabic"/>
          <w:b/>
          <w:bCs/>
          <w:sz w:val="24"/>
          <w:szCs w:val="30"/>
          <w:rtl/>
        </w:rPr>
        <w:t>ً</w:t>
      </w:r>
      <w:r w:rsidRPr="000F4218">
        <w:rPr>
          <w:rFonts w:cs="Traditional Arabic"/>
          <w:b/>
          <w:bCs/>
          <w:sz w:val="24"/>
          <w:szCs w:val="30"/>
          <w:rtl/>
        </w:rPr>
        <w:t>-</w:t>
      </w:r>
      <w:r w:rsidR="00B920C3">
        <w:rPr>
          <w:rFonts w:cs="Traditional Arabic"/>
          <w:b/>
          <w:bCs/>
          <w:sz w:val="24"/>
          <w:szCs w:val="30"/>
          <w:rtl/>
        </w:rPr>
        <w:tab/>
      </w:r>
      <w:r w:rsidRPr="000F4218">
        <w:rPr>
          <w:rFonts w:cs="Traditional Arabic"/>
          <w:b/>
          <w:bCs/>
          <w:sz w:val="24"/>
          <w:szCs w:val="30"/>
          <w:rtl/>
        </w:rPr>
        <w:tab/>
        <w:t>ميزانية فترة السنتين 2019–2020</w:t>
      </w:r>
    </w:p>
    <w:p w14:paraId="192E5CF8" w14:textId="77777777" w:rsidR="003E0935"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sz w:val="24"/>
          <w:szCs w:val="30"/>
          <w:rtl/>
        </w:rPr>
      </w:pPr>
      <w:r w:rsidRPr="003B3F9F">
        <w:rPr>
          <w:rFonts w:cs="Traditional Arabic"/>
          <w:sz w:val="24"/>
          <w:szCs w:val="30"/>
          <w:rtl/>
        </w:rPr>
        <w:t>الجدول 7</w:t>
      </w:r>
    </w:p>
    <w:p w14:paraId="0E5269D0" w14:textId="4FC6D035" w:rsidR="003B3F9F" w:rsidRPr="003E0935"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b/>
          <w:bCs/>
          <w:sz w:val="20"/>
          <w:szCs w:val="30"/>
          <w:rtl/>
          <w:lang w:val="ar-SA" w:eastAsia="zh-TW"/>
        </w:rPr>
      </w:pPr>
      <w:r w:rsidRPr="003E0935">
        <w:rPr>
          <w:rFonts w:cs="Traditional Arabic"/>
          <w:b/>
          <w:bCs/>
          <w:sz w:val="24"/>
          <w:szCs w:val="30"/>
          <w:rtl/>
        </w:rPr>
        <w:t>الميزانية المنقحة للعامين 2019 و2020</w:t>
      </w:r>
    </w:p>
    <w:p w14:paraId="0AB2126E" w14:textId="77777777" w:rsidR="003B3F9F" w:rsidRPr="003B3F9F" w:rsidRDefault="003B3F9F" w:rsidP="003B3F9F">
      <w:pPr>
        <w:keepNext/>
        <w:keepLines/>
        <w:tabs>
          <w:tab w:val="left" w:pos="1247"/>
          <w:tab w:val="left" w:pos="1814"/>
          <w:tab w:val="left" w:pos="2381"/>
          <w:tab w:val="left" w:pos="2948"/>
          <w:tab w:val="left" w:pos="3515"/>
          <w:tab w:val="left" w:pos="4082"/>
        </w:tabs>
        <w:suppressAutoHyphens/>
        <w:spacing w:after="60"/>
        <w:ind w:left="1247"/>
        <w:textDirection w:val="tbRlV"/>
        <w:rPr>
          <w:rFonts w:cs="Traditional Arabic"/>
          <w:bCs/>
          <w:sz w:val="16"/>
          <w:szCs w:val="30"/>
          <w:rtl/>
          <w:lang w:val="ar-SA" w:eastAsia="zh-TW"/>
        </w:rPr>
      </w:pPr>
      <w:r w:rsidRPr="003B3F9F">
        <w:rPr>
          <w:rFonts w:cs="Traditional Arabic"/>
          <w:sz w:val="24"/>
          <w:szCs w:val="30"/>
          <w:rtl/>
        </w:rPr>
        <w:t>(بدولارات الولايات المتحدة)</w:t>
      </w:r>
    </w:p>
    <w:tbl>
      <w:tblPr>
        <w:bidiVisual/>
        <w:tblW w:w="8363" w:type="dxa"/>
        <w:jc w:val="right"/>
        <w:tblLayout w:type="fixed"/>
        <w:tblLook w:val="04A0" w:firstRow="1" w:lastRow="0" w:firstColumn="1" w:lastColumn="0" w:noHBand="0" w:noVBand="1"/>
      </w:tblPr>
      <w:tblGrid>
        <w:gridCol w:w="5840"/>
        <w:gridCol w:w="7"/>
        <w:gridCol w:w="1171"/>
        <w:gridCol w:w="91"/>
        <w:gridCol w:w="8"/>
        <w:gridCol w:w="1148"/>
        <w:gridCol w:w="98"/>
      </w:tblGrid>
      <w:tr w:rsidR="003B3F9F" w:rsidRPr="00C10E9E" w14:paraId="6A2E0794" w14:textId="77777777" w:rsidTr="009E33BA">
        <w:trPr>
          <w:trHeight w:val="18"/>
          <w:tblHeader/>
          <w:jc w:val="right"/>
        </w:trPr>
        <w:tc>
          <w:tcPr>
            <w:tcW w:w="5847" w:type="dxa"/>
            <w:gridSpan w:val="2"/>
            <w:tcBorders>
              <w:top w:val="single" w:sz="4" w:space="0" w:color="auto"/>
              <w:bottom w:val="single" w:sz="12" w:space="0" w:color="auto"/>
            </w:tcBorders>
            <w:shd w:val="clear" w:color="auto" w:fill="auto"/>
            <w:vAlign w:val="bottom"/>
            <w:hideMark/>
          </w:tcPr>
          <w:p w14:paraId="6C79AC79" w14:textId="77777777" w:rsidR="003B3F9F" w:rsidRPr="00C10E9E" w:rsidRDefault="003B3F9F" w:rsidP="003B3F9F">
            <w:pPr>
              <w:spacing w:before="20" w:after="20"/>
              <w:textDirection w:val="tbRlV"/>
              <w:rPr>
                <w:rFonts w:cs="Traditional Arabic"/>
                <w:bCs/>
                <w:i/>
                <w:color w:val="000000"/>
                <w:sz w:val="24"/>
                <w:szCs w:val="24"/>
                <w:rtl/>
                <w:lang w:val="ar-SA" w:eastAsia="zh-TW"/>
              </w:rPr>
            </w:pPr>
            <w:bookmarkStart w:id="8" w:name="_Hlk7620757"/>
            <w:r w:rsidRPr="00C10E9E">
              <w:rPr>
                <w:rFonts w:cs="Traditional Arabic"/>
                <w:i/>
                <w:iCs/>
                <w:sz w:val="24"/>
                <w:szCs w:val="24"/>
                <w:rtl/>
              </w:rPr>
              <w:t>بند الميزانية</w:t>
            </w:r>
          </w:p>
        </w:tc>
        <w:tc>
          <w:tcPr>
            <w:tcW w:w="1270" w:type="dxa"/>
            <w:gridSpan w:val="3"/>
            <w:tcBorders>
              <w:top w:val="single" w:sz="4" w:space="0" w:color="auto"/>
              <w:bottom w:val="single" w:sz="12" w:space="0" w:color="auto"/>
            </w:tcBorders>
            <w:shd w:val="clear" w:color="auto" w:fill="auto"/>
            <w:vAlign w:val="bottom"/>
            <w:hideMark/>
          </w:tcPr>
          <w:p w14:paraId="12DA85BC" w14:textId="77777777" w:rsidR="003B3F9F" w:rsidRPr="00C10E9E" w:rsidRDefault="003B3F9F" w:rsidP="003B3F9F">
            <w:pPr>
              <w:spacing w:before="20" w:after="20"/>
              <w:jc w:val="center"/>
              <w:textDirection w:val="tbRlV"/>
              <w:rPr>
                <w:rFonts w:ascii="Traditional Arabic" w:hAnsi="Traditional Arabic" w:cs="Traditional Arabic"/>
                <w:bCs/>
                <w:i/>
                <w:color w:val="000000"/>
                <w:sz w:val="24"/>
                <w:szCs w:val="24"/>
                <w:rtl/>
                <w:lang w:val="ar-SA" w:eastAsia="zh-TW"/>
              </w:rPr>
            </w:pPr>
            <w:r w:rsidRPr="00C10E9E">
              <w:rPr>
                <w:rFonts w:ascii="Traditional Arabic" w:hAnsi="Traditional Arabic" w:cs="Traditional Arabic"/>
                <w:sz w:val="24"/>
                <w:szCs w:val="24"/>
                <w:rtl/>
              </w:rPr>
              <w:t xml:space="preserve">ميزانية عام 2019 </w:t>
            </w:r>
          </w:p>
        </w:tc>
        <w:tc>
          <w:tcPr>
            <w:tcW w:w="1246" w:type="dxa"/>
            <w:gridSpan w:val="2"/>
            <w:tcBorders>
              <w:top w:val="single" w:sz="4" w:space="0" w:color="auto"/>
              <w:bottom w:val="single" w:sz="12" w:space="0" w:color="auto"/>
            </w:tcBorders>
            <w:shd w:val="clear" w:color="auto" w:fill="auto"/>
            <w:vAlign w:val="bottom"/>
          </w:tcPr>
          <w:p w14:paraId="644946CD" w14:textId="77777777" w:rsidR="003B3F9F" w:rsidRPr="00C10E9E" w:rsidRDefault="003B3F9F" w:rsidP="003B3F9F">
            <w:pPr>
              <w:spacing w:before="20" w:after="20"/>
              <w:jc w:val="center"/>
              <w:textDirection w:val="tbRlV"/>
              <w:rPr>
                <w:rFonts w:ascii="Traditional Arabic" w:hAnsi="Traditional Arabic" w:cs="Traditional Arabic"/>
                <w:bCs/>
                <w:i/>
                <w:color w:val="000000"/>
                <w:sz w:val="24"/>
                <w:szCs w:val="24"/>
                <w:rtl/>
                <w:lang w:val="ar-SA" w:eastAsia="zh-TW"/>
              </w:rPr>
            </w:pPr>
            <w:r w:rsidRPr="00C10E9E">
              <w:rPr>
                <w:rFonts w:ascii="Traditional Arabic" w:hAnsi="Traditional Arabic" w:cs="Traditional Arabic"/>
                <w:sz w:val="24"/>
                <w:szCs w:val="24"/>
                <w:rtl/>
              </w:rPr>
              <w:t>ميزانية عام 2020</w:t>
            </w:r>
          </w:p>
        </w:tc>
      </w:tr>
      <w:tr w:rsidR="003B3F9F" w:rsidRPr="00C10E9E" w14:paraId="06F471CF" w14:textId="77777777" w:rsidTr="009E33BA">
        <w:trPr>
          <w:trHeight w:val="18"/>
          <w:jc w:val="right"/>
        </w:trPr>
        <w:tc>
          <w:tcPr>
            <w:tcW w:w="5847" w:type="dxa"/>
            <w:gridSpan w:val="2"/>
            <w:tcBorders>
              <w:top w:val="single" w:sz="12" w:space="0" w:color="auto"/>
              <w:bottom w:val="single" w:sz="4" w:space="0" w:color="auto"/>
            </w:tcBorders>
            <w:shd w:val="clear" w:color="auto" w:fill="auto"/>
            <w:vAlign w:val="bottom"/>
            <w:hideMark/>
          </w:tcPr>
          <w:p w14:paraId="02E5A232"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١- اجتماعات هيئات المنبر</w:t>
            </w:r>
          </w:p>
        </w:tc>
        <w:tc>
          <w:tcPr>
            <w:tcW w:w="1270" w:type="dxa"/>
            <w:gridSpan w:val="3"/>
            <w:tcBorders>
              <w:top w:val="single" w:sz="12" w:space="0" w:color="auto"/>
              <w:bottom w:val="single" w:sz="4" w:space="0" w:color="auto"/>
            </w:tcBorders>
            <w:shd w:val="clear" w:color="auto" w:fill="auto"/>
            <w:noWrap/>
            <w:vAlign w:val="bottom"/>
            <w:hideMark/>
          </w:tcPr>
          <w:p w14:paraId="3E8BFB15"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color w:val="000000"/>
                <w:sz w:val="24"/>
                <w:szCs w:val="24"/>
                <w:rtl/>
                <w:lang w:val="en-GB" w:eastAsia="en-GB"/>
              </w:rPr>
              <w:t> </w:t>
            </w:r>
          </w:p>
        </w:tc>
        <w:tc>
          <w:tcPr>
            <w:tcW w:w="1246" w:type="dxa"/>
            <w:gridSpan w:val="2"/>
            <w:tcBorders>
              <w:top w:val="single" w:sz="12" w:space="0" w:color="auto"/>
              <w:bottom w:val="single" w:sz="4" w:space="0" w:color="auto"/>
            </w:tcBorders>
            <w:shd w:val="clear" w:color="auto" w:fill="auto"/>
            <w:noWrap/>
            <w:vAlign w:val="bottom"/>
          </w:tcPr>
          <w:p w14:paraId="1B2C20D6"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7F21CF68"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ABED149"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 xml:space="preserve">١-١ دورات الاجتماع العام </w:t>
            </w:r>
          </w:p>
        </w:tc>
        <w:tc>
          <w:tcPr>
            <w:tcW w:w="1270" w:type="dxa"/>
            <w:gridSpan w:val="3"/>
            <w:tcBorders>
              <w:top w:val="single" w:sz="4" w:space="0" w:color="auto"/>
              <w:bottom w:val="single" w:sz="4" w:space="0" w:color="auto"/>
            </w:tcBorders>
            <w:shd w:val="clear" w:color="auto" w:fill="auto"/>
            <w:noWrap/>
            <w:vAlign w:val="bottom"/>
            <w:hideMark/>
          </w:tcPr>
          <w:p w14:paraId="356FDB7A"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color w:val="000000"/>
                <w:sz w:val="24"/>
                <w:szCs w:val="24"/>
                <w:rtl/>
                <w:lang w:val="en-GB" w:eastAsia="en-GB"/>
              </w:rPr>
              <w:t> </w:t>
            </w:r>
          </w:p>
        </w:tc>
        <w:tc>
          <w:tcPr>
            <w:tcW w:w="1246" w:type="dxa"/>
            <w:gridSpan w:val="2"/>
            <w:tcBorders>
              <w:top w:val="single" w:sz="4" w:space="0" w:color="auto"/>
              <w:bottom w:val="single" w:sz="4" w:space="0" w:color="auto"/>
            </w:tcBorders>
            <w:shd w:val="clear" w:color="auto" w:fill="auto"/>
            <w:noWrap/>
            <w:vAlign w:val="bottom"/>
          </w:tcPr>
          <w:p w14:paraId="1F4397C3"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55214E75" w14:textId="77777777" w:rsidTr="009E33BA">
        <w:trPr>
          <w:trHeight w:val="18"/>
          <w:jc w:val="right"/>
        </w:trPr>
        <w:tc>
          <w:tcPr>
            <w:tcW w:w="5847" w:type="dxa"/>
            <w:gridSpan w:val="2"/>
            <w:tcBorders>
              <w:top w:val="single" w:sz="4" w:space="0" w:color="auto"/>
            </w:tcBorders>
            <w:shd w:val="clear" w:color="auto" w:fill="auto"/>
            <w:vAlign w:val="bottom"/>
            <w:hideMark/>
          </w:tcPr>
          <w:p w14:paraId="4F1EB221"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تكاليف السفر للمشاركين في الدورة السابعة للاجتماع العام (السفر وبدل الإقامة اليومي) </w:t>
            </w:r>
          </w:p>
        </w:tc>
        <w:tc>
          <w:tcPr>
            <w:tcW w:w="1270" w:type="dxa"/>
            <w:gridSpan w:val="3"/>
            <w:tcBorders>
              <w:top w:val="single" w:sz="4" w:space="0" w:color="auto"/>
            </w:tcBorders>
            <w:shd w:val="clear" w:color="auto" w:fill="auto"/>
            <w:noWrap/>
            <w:vAlign w:val="bottom"/>
            <w:hideMark/>
          </w:tcPr>
          <w:p w14:paraId="67A484D0"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٥٠٠</w:t>
            </w:r>
          </w:p>
        </w:tc>
        <w:tc>
          <w:tcPr>
            <w:tcW w:w="1246" w:type="dxa"/>
            <w:gridSpan w:val="2"/>
            <w:tcBorders>
              <w:top w:val="single" w:sz="4" w:space="0" w:color="auto"/>
            </w:tcBorders>
            <w:shd w:val="clear" w:color="auto" w:fill="auto"/>
            <w:noWrap/>
            <w:vAlign w:val="bottom"/>
          </w:tcPr>
          <w:p w14:paraId="2D87FDD3"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39FBC8B6" w14:textId="77777777" w:rsidTr="009E33BA">
        <w:trPr>
          <w:trHeight w:val="18"/>
          <w:jc w:val="right"/>
        </w:trPr>
        <w:tc>
          <w:tcPr>
            <w:tcW w:w="5847" w:type="dxa"/>
            <w:gridSpan w:val="2"/>
            <w:shd w:val="clear" w:color="auto" w:fill="auto"/>
            <w:vAlign w:val="bottom"/>
            <w:hideMark/>
          </w:tcPr>
          <w:p w14:paraId="79CBD14A"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خدمات المؤتمرات (الترجمة التحريرية والتحرير والترجمة الشفوية)</w:t>
            </w:r>
          </w:p>
        </w:tc>
        <w:tc>
          <w:tcPr>
            <w:tcW w:w="1270" w:type="dxa"/>
            <w:gridSpan w:val="3"/>
            <w:shd w:val="clear" w:color="auto" w:fill="auto"/>
            <w:noWrap/>
            <w:vAlign w:val="bottom"/>
            <w:hideMark/>
          </w:tcPr>
          <w:p w14:paraId="1B290E94"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٨٣٠</w:t>
            </w:r>
          </w:p>
        </w:tc>
        <w:tc>
          <w:tcPr>
            <w:tcW w:w="1246" w:type="dxa"/>
            <w:gridSpan w:val="2"/>
            <w:shd w:val="clear" w:color="auto" w:fill="auto"/>
            <w:noWrap/>
            <w:vAlign w:val="bottom"/>
          </w:tcPr>
          <w:p w14:paraId="1120FFA3"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6553A6EC" w14:textId="77777777" w:rsidTr="009E33BA">
        <w:trPr>
          <w:trHeight w:val="18"/>
          <w:jc w:val="right"/>
        </w:trPr>
        <w:tc>
          <w:tcPr>
            <w:tcW w:w="5847" w:type="dxa"/>
            <w:gridSpan w:val="2"/>
            <w:shd w:val="clear" w:color="auto" w:fill="auto"/>
            <w:vAlign w:val="bottom"/>
            <w:hideMark/>
          </w:tcPr>
          <w:p w14:paraId="0B4FC650"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خدمات التقارير</w:t>
            </w:r>
          </w:p>
        </w:tc>
        <w:tc>
          <w:tcPr>
            <w:tcW w:w="1270" w:type="dxa"/>
            <w:gridSpan w:val="3"/>
            <w:shd w:val="clear" w:color="auto" w:fill="auto"/>
            <w:noWrap/>
            <w:vAlign w:val="bottom"/>
            <w:hideMark/>
          </w:tcPr>
          <w:p w14:paraId="0E779686"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٦٥</w:t>
            </w:r>
          </w:p>
        </w:tc>
        <w:tc>
          <w:tcPr>
            <w:tcW w:w="1246" w:type="dxa"/>
            <w:gridSpan w:val="2"/>
            <w:shd w:val="clear" w:color="auto" w:fill="auto"/>
            <w:noWrap/>
            <w:vAlign w:val="bottom"/>
          </w:tcPr>
          <w:p w14:paraId="1CD653A5"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2A575332" w14:textId="77777777" w:rsidTr="009E33BA">
        <w:trPr>
          <w:trHeight w:val="18"/>
          <w:jc w:val="right"/>
        </w:trPr>
        <w:tc>
          <w:tcPr>
            <w:tcW w:w="5847" w:type="dxa"/>
            <w:gridSpan w:val="2"/>
            <w:tcBorders>
              <w:bottom w:val="single" w:sz="4" w:space="0" w:color="auto"/>
            </w:tcBorders>
            <w:shd w:val="clear" w:color="auto" w:fill="auto"/>
            <w:vAlign w:val="bottom"/>
            <w:hideMark/>
          </w:tcPr>
          <w:p w14:paraId="55379E99"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lastRenderedPageBreak/>
              <w:t xml:space="preserve">الأمن والتكاليف الأخرى </w:t>
            </w:r>
          </w:p>
        </w:tc>
        <w:tc>
          <w:tcPr>
            <w:tcW w:w="1270" w:type="dxa"/>
            <w:gridSpan w:val="3"/>
            <w:tcBorders>
              <w:bottom w:val="single" w:sz="4" w:space="0" w:color="auto"/>
            </w:tcBorders>
            <w:shd w:val="clear" w:color="auto" w:fill="auto"/>
            <w:noWrap/>
            <w:vAlign w:val="bottom"/>
            <w:hideMark/>
          </w:tcPr>
          <w:p w14:paraId="51CC3EE1"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١٠٠</w:t>
            </w:r>
          </w:p>
        </w:tc>
        <w:tc>
          <w:tcPr>
            <w:tcW w:w="1246" w:type="dxa"/>
            <w:gridSpan w:val="2"/>
            <w:tcBorders>
              <w:bottom w:val="single" w:sz="4" w:space="0" w:color="auto"/>
            </w:tcBorders>
            <w:shd w:val="clear" w:color="auto" w:fill="auto"/>
            <w:noWrap/>
            <w:vAlign w:val="bottom"/>
          </w:tcPr>
          <w:p w14:paraId="23951BC6"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3CAA1BC8"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731F7DF4"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المجموع الفرعي 1-1، دورات الاجتماع العام</w:t>
            </w:r>
          </w:p>
        </w:tc>
        <w:tc>
          <w:tcPr>
            <w:tcW w:w="1270" w:type="dxa"/>
            <w:gridSpan w:val="3"/>
            <w:tcBorders>
              <w:top w:val="single" w:sz="4" w:space="0" w:color="auto"/>
              <w:bottom w:val="single" w:sz="4" w:space="0" w:color="auto"/>
            </w:tcBorders>
            <w:shd w:val="clear" w:color="auto" w:fill="auto"/>
            <w:noWrap/>
            <w:vAlign w:val="bottom"/>
            <w:hideMark/>
          </w:tcPr>
          <w:p w14:paraId="1A2FDCD9"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٠٠٠ ٤٩٥ ١</w:t>
            </w:r>
          </w:p>
        </w:tc>
        <w:tc>
          <w:tcPr>
            <w:tcW w:w="1246" w:type="dxa"/>
            <w:gridSpan w:val="2"/>
            <w:tcBorders>
              <w:top w:val="single" w:sz="4" w:space="0" w:color="auto"/>
              <w:bottom w:val="single" w:sz="4" w:space="0" w:color="auto"/>
            </w:tcBorders>
            <w:shd w:val="clear" w:color="auto" w:fill="auto"/>
            <w:noWrap/>
            <w:vAlign w:val="bottom"/>
          </w:tcPr>
          <w:p w14:paraId="39383731" w14:textId="77777777" w:rsidR="003B3F9F" w:rsidRPr="00C10E9E" w:rsidRDefault="003B3F9F" w:rsidP="003B3F9F">
            <w:pPr>
              <w:spacing w:before="20" w:after="20"/>
              <w:jc w:val="center"/>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b/>
                <w:bCs/>
                <w:sz w:val="24"/>
                <w:szCs w:val="24"/>
                <w:rtl/>
              </w:rPr>
              <w:t>-</w:t>
            </w:r>
          </w:p>
        </w:tc>
      </w:tr>
      <w:tr w:rsidR="003B3F9F" w:rsidRPr="00C10E9E" w14:paraId="125B7291"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4F89E59"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1-2 دورات المكتب وفريق الخبراء المتعدد التخصصات</w:t>
            </w:r>
          </w:p>
        </w:tc>
        <w:tc>
          <w:tcPr>
            <w:tcW w:w="1270" w:type="dxa"/>
            <w:gridSpan w:val="3"/>
            <w:tcBorders>
              <w:top w:val="single" w:sz="4" w:space="0" w:color="auto"/>
              <w:bottom w:val="single" w:sz="4" w:space="0" w:color="auto"/>
            </w:tcBorders>
            <w:shd w:val="clear" w:color="auto" w:fill="auto"/>
            <w:noWrap/>
            <w:vAlign w:val="bottom"/>
            <w:hideMark/>
          </w:tcPr>
          <w:p w14:paraId="30DF9C3E"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color w:val="000000"/>
                <w:sz w:val="24"/>
                <w:szCs w:val="24"/>
                <w:rtl/>
                <w:lang w:val="en-GB" w:eastAsia="en-GB"/>
              </w:rPr>
              <w:t> </w:t>
            </w:r>
          </w:p>
        </w:tc>
        <w:tc>
          <w:tcPr>
            <w:tcW w:w="1246" w:type="dxa"/>
            <w:gridSpan w:val="2"/>
            <w:tcBorders>
              <w:top w:val="single" w:sz="4" w:space="0" w:color="auto"/>
              <w:bottom w:val="single" w:sz="4" w:space="0" w:color="auto"/>
            </w:tcBorders>
            <w:shd w:val="clear" w:color="auto" w:fill="auto"/>
            <w:noWrap/>
            <w:vAlign w:val="bottom"/>
          </w:tcPr>
          <w:p w14:paraId="0D79BD2F"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22193F0E" w14:textId="77777777" w:rsidTr="009E33BA">
        <w:trPr>
          <w:trHeight w:val="18"/>
          <w:jc w:val="right"/>
        </w:trPr>
        <w:tc>
          <w:tcPr>
            <w:tcW w:w="5847" w:type="dxa"/>
            <w:gridSpan w:val="2"/>
            <w:tcBorders>
              <w:top w:val="single" w:sz="4" w:space="0" w:color="auto"/>
            </w:tcBorders>
            <w:shd w:val="clear" w:color="auto" w:fill="auto"/>
            <w:vAlign w:val="bottom"/>
            <w:hideMark/>
          </w:tcPr>
          <w:p w14:paraId="5946EAE2"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السفر والاجتماعات للمشاركين في دورات المكتب</w:t>
            </w:r>
          </w:p>
        </w:tc>
        <w:tc>
          <w:tcPr>
            <w:tcW w:w="1270" w:type="dxa"/>
            <w:gridSpan w:val="3"/>
            <w:tcBorders>
              <w:top w:val="single" w:sz="4" w:space="0" w:color="auto"/>
            </w:tcBorders>
            <w:shd w:val="clear" w:color="auto" w:fill="auto"/>
            <w:noWrap/>
            <w:vAlign w:val="bottom"/>
            <w:hideMark/>
          </w:tcPr>
          <w:p w14:paraId="10ADC183"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٤٥٠ ٣٥</w:t>
            </w:r>
          </w:p>
        </w:tc>
        <w:tc>
          <w:tcPr>
            <w:tcW w:w="1246" w:type="dxa"/>
            <w:gridSpan w:val="2"/>
            <w:tcBorders>
              <w:top w:val="single" w:sz="4" w:space="0" w:color="auto"/>
            </w:tcBorders>
            <w:shd w:val="clear" w:color="auto" w:fill="auto"/>
            <w:noWrap/>
            <w:vAlign w:val="bottom"/>
          </w:tcPr>
          <w:p w14:paraId="74E57728"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 xml:space="preserve"> ٩٠٠ ٧٠</w:t>
            </w:r>
          </w:p>
        </w:tc>
      </w:tr>
      <w:tr w:rsidR="003B3F9F" w:rsidRPr="00C10E9E" w14:paraId="2FDB70CA" w14:textId="77777777" w:rsidTr="009E33BA">
        <w:trPr>
          <w:trHeight w:val="18"/>
          <w:jc w:val="right"/>
        </w:trPr>
        <w:tc>
          <w:tcPr>
            <w:tcW w:w="5847" w:type="dxa"/>
            <w:gridSpan w:val="2"/>
            <w:tcBorders>
              <w:bottom w:val="single" w:sz="4" w:space="0" w:color="auto"/>
            </w:tcBorders>
            <w:shd w:val="clear" w:color="auto" w:fill="auto"/>
            <w:vAlign w:val="bottom"/>
            <w:hideMark/>
          </w:tcPr>
          <w:p w14:paraId="3D94C9F0"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السفر والاجتماعات للمشاركين في دورات الفريق</w:t>
            </w:r>
          </w:p>
        </w:tc>
        <w:tc>
          <w:tcPr>
            <w:tcW w:w="1270" w:type="dxa"/>
            <w:gridSpan w:val="3"/>
            <w:tcBorders>
              <w:bottom w:val="single" w:sz="4" w:space="0" w:color="auto"/>
            </w:tcBorders>
            <w:shd w:val="clear" w:color="auto" w:fill="auto"/>
            <w:noWrap/>
            <w:vAlign w:val="bottom"/>
            <w:hideMark/>
          </w:tcPr>
          <w:p w14:paraId="1013CB77"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٨٥</w:t>
            </w:r>
          </w:p>
        </w:tc>
        <w:tc>
          <w:tcPr>
            <w:tcW w:w="1246" w:type="dxa"/>
            <w:gridSpan w:val="2"/>
            <w:tcBorders>
              <w:bottom w:val="single" w:sz="4" w:space="0" w:color="auto"/>
            </w:tcBorders>
            <w:shd w:val="clear" w:color="auto" w:fill="auto"/>
            <w:noWrap/>
            <w:vAlign w:val="bottom"/>
          </w:tcPr>
          <w:p w14:paraId="62714E73"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 xml:space="preserve"> ٠٠٠ ١٧٠</w:t>
            </w:r>
          </w:p>
        </w:tc>
      </w:tr>
      <w:tr w:rsidR="003B3F9F" w:rsidRPr="00C10E9E" w14:paraId="56DDC927"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1082B526"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المجموع الفرعي 1-2، دورات المكتب وفريق الخبراء المتعدد التخصصات</w:t>
            </w:r>
          </w:p>
        </w:tc>
        <w:tc>
          <w:tcPr>
            <w:tcW w:w="1270" w:type="dxa"/>
            <w:gridSpan w:val="3"/>
            <w:tcBorders>
              <w:top w:val="single" w:sz="4" w:space="0" w:color="auto"/>
              <w:bottom w:val="single" w:sz="4" w:space="0" w:color="auto"/>
            </w:tcBorders>
            <w:shd w:val="clear" w:color="auto" w:fill="auto"/>
            <w:noWrap/>
            <w:vAlign w:val="bottom"/>
            <w:hideMark/>
          </w:tcPr>
          <w:p w14:paraId="016C3C63"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٤٥٠ ١٢٠</w:t>
            </w:r>
          </w:p>
        </w:tc>
        <w:tc>
          <w:tcPr>
            <w:tcW w:w="1246" w:type="dxa"/>
            <w:gridSpan w:val="2"/>
            <w:tcBorders>
              <w:top w:val="single" w:sz="4" w:space="0" w:color="auto"/>
              <w:bottom w:val="single" w:sz="4" w:space="0" w:color="auto"/>
            </w:tcBorders>
            <w:shd w:val="clear" w:color="auto" w:fill="auto"/>
            <w:noWrap/>
            <w:vAlign w:val="bottom"/>
          </w:tcPr>
          <w:p w14:paraId="305563AE"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 xml:space="preserve"> ٩٠٠ ٢٤٠</w:t>
            </w:r>
          </w:p>
        </w:tc>
      </w:tr>
      <w:tr w:rsidR="003B3F9F" w:rsidRPr="00C10E9E" w14:paraId="3833FEEA" w14:textId="77777777" w:rsidTr="009E33BA">
        <w:trPr>
          <w:trHeight w:val="18"/>
          <w:jc w:val="right"/>
        </w:trPr>
        <w:tc>
          <w:tcPr>
            <w:tcW w:w="5847" w:type="dxa"/>
            <w:gridSpan w:val="2"/>
            <w:tcBorders>
              <w:bottom w:val="single" w:sz="4" w:space="0" w:color="auto"/>
            </w:tcBorders>
            <w:shd w:val="clear" w:color="auto" w:fill="auto"/>
            <w:vAlign w:val="bottom"/>
            <w:hideMark/>
          </w:tcPr>
          <w:p w14:paraId="157AB254"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1-3 ١-٣ تكاليف سفر الرئيس لتمثيل المنبر</w:t>
            </w:r>
          </w:p>
        </w:tc>
        <w:tc>
          <w:tcPr>
            <w:tcW w:w="1270" w:type="dxa"/>
            <w:gridSpan w:val="3"/>
            <w:tcBorders>
              <w:bottom w:val="single" w:sz="4" w:space="0" w:color="auto"/>
            </w:tcBorders>
            <w:shd w:val="clear" w:color="auto" w:fill="auto"/>
            <w:noWrap/>
            <w:vAlign w:val="bottom"/>
            <w:hideMark/>
          </w:tcPr>
          <w:p w14:paraId="1F17F185"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٠٠٠ ٢٥</w:t>
            </w:r>
          </w:p>
        </w:tc>
        <w:tc>
          <w:tcPr>
            <w:tcW w:w="1246" w:type="dxa"/>
            <w:gridSpan w:val="2"/>
            <w:tcBorders>
              <w:bottom w:val="single" w:sz="4" w:space="0" w:color="auto"/>
            </w:tcBorders>
            <w:shd w:val="clear" w:color="auto" w:fill="auto"/>
            <w:noWrap/>
            <w:vAlign w:val="bottom"/>
          </w:tcPr>
          <w:p w14:paraId="74994D36"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 xml:space="preserve"> ٠٠٠ ٢٥</w:t>
            </w:r>
          </w:p>
        </w:tc>
      </w:tr>
      <w:tr w:rsidR="003B3F9F" w:rsidRPr="00C10E9E" w14:paraId="78B176F3" w14:textId="77777777" w:rsidTr="009E33BA">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3DC718DF"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المجموع الفرعي 1، اجتماعات هيئات المنبر</w:t>
            </w:r>
          </w:p>
        </w:tc>
        <w:tc>
          <w:tcPr>
            <w:tcW w:w="1270" w:type="dxa"/>
            <w:gridSpan w:val="3"/>
            <w:tcBorders>
              <w:top w:val="single" w:sz="4" w:space="0" w:color="auto"/>
              <w:bottom w:val="single" w:sz="4" w:space="0" w:color="auto"/>
            </w:tcBorders>
            <w:shd w:val="clear" w:color="auto" w:fill="auto"/>
            <w:noWrap/>
            <w:vAlign w:val="bottom"/>
            <w:hideMark/>
          </w:tcPr>
          <w:p w14:paraId="1A11EFE4"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٤٥٠ ٦٤٠ ١</w:t>
            </w:r>
          </w:p>
        </w:tc>
        <w:tc>
          <w:tcPr>
            <w:tcW w:w="1246" w:type="dxa"/>
            <w:gridSpan w:val="2"/>
            <w:tcBorders>
              <w:top w:val="single" w:sz="4" w:space="0" w:color="auto"/>
              <w:bottom w:val="single" w:sz="4" w:space="0" w:color="auto"/>
            </w:tcBorders>
            <w:shd w:val="clear" w:color="auto" w:fill="auto"/>
            <w:noWrap/>
            <w:vAlign w:val="bottom"/>
          </w:tcPr>
          <w:p w14:paraId="3D2CBF3E"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٩٠٠ ٢٦٥</w:t>
            </w:r>
          </w:p>
        </w:tc>
      </w:tr>
      <w:tr w:rsidR="003B3F9F" w:rsidRPr="00C10E9E" w14:paraId="2B8868B5"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4B2D48C7" w14:textId="77777777" w:rsidR="003B3F9F" w:rsidRPr="003E0935" w:rsidRDefault="003B3F9F" w:rsidP="003B3F9F">
            <w:pPr>
              <w:spacing w:before="20" w:after="20"/>
              <w:textDirection w:val="tbRlV"/>
              <w:rPr>
                <w:rFonts w:cs="Traditional Arabic"/>
                <w:b/>
                <w:bCs/>
                <w:color w:val="000000"/>
                <w:sz w:val="24"/>
                <w:szCs w:val="24"/>
                <w:rtl/>
                <w:lang w:val="ar-SA" w:eastAsia="zh-TW"/>
              </w:rPr>
            </w:pPr>
            <w:bookmarkStart w:id="9" w:name="_Hlk358199"/>
            <w:r w:rsidRPr="003E0935">
              <w:rPr>
                <w:rFonts w:cs="Traditional Arabic"/>
                <w:b/>
                <w:bCs/>
                <w:sz w:val="24"/>
                <w:szCs w:val="24"/>
                <w:rtl/>
              </w:rPr>
              <w:t>٢- تنفيذ برنامج العمل</w:t>
            </w:r>
            <w:r w:rsidRPr="003E0935">
              <w:rPr>
                <w:rFonts w:cs="Times New Roman"/>
                <w:b/>
                <w:bCs/>
                <w:sz w:val="24"/>
                <w:szCs w:val="24"/>
                <w:rtl/>
              </w:rPr>
              <w:t>‬</w:t>
            </w:r>
            <w:r w:rsidRPr="003E0935">
              <w:rPr>
                <w:rFonts w:cs="Traditional Arabic"/>
                <w:b/>
                <w:bCs/>
                <w:sz w:val="24"/>
                <w:szCs w:val="24"/>
                <w:rtl/>
              </w:rPr>
              <w:t xml:space="preserve"> </w:t>
            </w:r>
          </w:p>
        </w:tc>
        <w:tc>
          <w:tcPr>
            <w:tcW w:w="1270" w:type="dxa"/>
            <w:gridSpan w:val="3"/>
            <w:tcBorders>
              <w:top w:val="single" w:sz="4" w:space="0" w:color="auto"/>
              <w:bottom w:val="single" w:sz="4" w:space="0" w:color="auto"/>
            </w:tcBorders>
            <w:shd w:val="clear" w:color="auto" w:fill="auto"/>
            <w:noWrap/>
            <w:vAlign w:val="bottom"/>
            <w:hideMark/>
          </w:tcPr>
          <w:p w14:paraId="234DE7EA"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color w:val="000000"/>
                <w:sz w:val="24"/>
                <w:szCs w:val="24"/>
                <w:rtl/>
                <w:lang w:val="en-GB" w:eastAsia="en-GB"/>
              </w:rPr>
              <w:t> </w:t>
            </w:r>
          </w:p>
        </w:tc>
        <w:tc>
          <w:tcPr>
            <w:tcW w:w="1246" w:type="dxa"/>
            <w:gridSpan w:val="2"/>
            <w:tcBorders>
              <w:top w:val="single" w:sz="4" w:space="0" w:color="auto"/>
              <w:bottom w:val="single" w:sz="4" w:space="0" w:color="auto"/>
            </w:tcBorders>
            <w:shd w:val="clear" w:color="auto" w:fill="auto"/>
            <w:noWrap/>
            <w:vAlign w:val="bottom"/>
          </w:tcPr>
          <w:p w14:paraId="7EC6CBE1"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1924D88C"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2B25A5DF"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الجزء ألف: برنامج العمل الأول (برنامج العمل 1)</w:t>
            </w:r>
          </w:p>
        </w:tc>
        <w:tc>
          <w:tcPr>
            <w:tcW w:w="1270" w:type="dxa"/>
            <w:gridSpan w:val="3"/>
            <w:tcBorders>
              <w:top w:val="single" w:sz="4" w:space="0" w:color="auto"/>
              <w:bottom w:val="single" w:sz="4" w:space="0" w:color="auto"/>
            </w:tcBorders>
            <w:shd w:val="clear" w:color="auto" w:fill="auto"/>
            <w:noWrap/>
            <w:vAlign w:val="bottom"/>
            <w:hideMark/>
          </w:tcPr>
          <w:p w14:paraId="5E5925BD"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color w:val="000000"/>
                <w:sz w:val="24"/>
                <w:szCs w:val="24"/>
                <w:rtl/>
                <w:lang w:val="en-GB" w:eastAsia="en-GB"/>
              </w:rPr>
              <w:t> </w:t>
            </w:r>
          </w:p>
        </w:tc>
        <w:tc>
          <w:tcPr>
            <w:tcW w:w="1246" w:type="dxa"/>
            <w:gridSpan w:val="2"/>
            <w:tcBorders>
              <w:top w:val="single" w:sz="4" w:space="0" w:color="auto"/>
              <w:bottom w:val="single" w:sz="4" w:space="0" w:color="auto"/>
            </w:tcBorders>
            <w:shd w:val="clear" w:color="auto" w:fill="auto"/>
            <w:noWrap/>
            <w:vAlign w:val="bottom"/>
          </w:tcPr>
          <w:p w14:paraId="1D09B9AD"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321F0954"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35943D44"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برنامج العمل 1-الهدف 1: تعزيز أسس القدرات والمعارف على مستوى الجوانب المشتركة بين العلم والسياسات لتنفيذ المهام الرئيسية للمنبر</w:t>
            </w:r>
          </w:p>
        </w:tc>
        <w:tc>
          <w:tcPr>
            <w:tcW w:w="1270" w:type="dxa"/>
            <w:gridSpan w:val="3"/>
            <w:tcBorders>
              <w:top w:val="single" w:sz="4" w:space="0" w:color="auto"/>
              <w:bottom w:val="single" w:sz="4" w:space="0" w:color="auto"/>
            </w:tcBorders>
            <w:shd w:val="clear" w:color="auto" w:fill="auto"/>
            <w:noWrap/>
            <w:vAlign w:val="bottom"/>
            <w:hideMark/>
          </w:tcPr>
          <w:p w14:paraId="12FF1B58"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٤١٧ ١٤٥</w:t>
            </w:r>
          </w:p>
        </w:tc>
        <w:tc>
          <w:tcPr>
            <w:tcW w:w="1246" w:type="dxa"/>
            <w:gridSpan w:val="2"/>
            <w:tcBorders>
              <w:top w:val="single" w:sz="4" w:space="0" w:color="auto"/>
              <w:bottom w:val="single" w:sz="4" w:space="0" w:color="auto"/>
            </w:tcBorders>
            <w:shd w:val="clear" w:color="auto" w:fill="auto"/>
            <w:noWrap/>
            <w:vAlign w:val="bottom"/>
          </w:tcPr>
          <w:p w14:paraId="5FC8B6F0" w14:textId="77777777" w:rsidR="003B3F9F" w:rsidRPr="00C10E9E" w:rsidRDefault="003B3F9F" w:rsidP="003B3F9F">
            <w:pPr>
              <w:bidi w:val="0"/>
              <w:spacing w:before="20" w:after="20"/>
              <w:jc w:val="right"/>
              <w:rPr>
                <w:rFonts w:ascii="Traditional Arabic" w:hAnsi="Traditional Arabic" w:cs="Traditional Arabic"/>
                <w:b/>
                <w:bCs/>
                <w:color w:val="000000"/>
                <w:sz w:val="24"/>
                <w:szCs w:val="24"/>
                <w:rtl/>
                <w:lang w:val="en-GB" w:eastAsia="en-GB"/>
              </w:rPr>
            </w:pPr>
          </w:p>
        </w:tc>
      </w:tr>
      <w:tr w:rsidR="003B3F9F" w:rsidRPr="00C10E9E" w14:paraId="20A88EEF" w14:textId="77777777" w:rsidTr="009E33BA">
        <w:trPr>
          <w:trHeight w:val="18"/>
          <w:jc w:val="right"/>
        </w:trPr>
        <w:tc>
          <w:tcPr>
            <w:tcW w:w="5847" w:type="dxa"/>
            <w:gridSpan w:val="2"/>
            <w:tcBorders>
              <w:top w:val="single" w:sz="4" w:space="0" w:color="auto"/>
            </w:tcBorders>
            <w:shd w:val="clear" w:color="auto" w:fill="auto"/>
            <w:vAlign w:val="bottom"/>
            <w:hideMark/>
          </w:tcPr>
          <w:p w14:paraId="6BB5A3D2"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1-الناتجان ١ (أ) و١ (ب) بناء القدرات </w:t>
            </w:r>
          </w:p>
        </w:tc>
        <w:tc>
          <w:tcPr>
            <w:tcW w:w="1270" w:type="dxa"/>
            <w:gridSpan w:val="3"/>
            <w:tcBorders>
              <w:top w:val="single" w:sz="4" w:space="0" w:color="auto"/>
            </w:tcBorders>
            <w:shd w:val="clear" w:color="auto" w:fill="auto"/>
            <w:noWrap/>
            <w:vAlign w:val="bottom"/>
            <w:hideMark/>
          </w:tcPr>
          <w:p w14:paraId="325A93FE"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١٦٧ ٢٩</w:t>
            </w:r>
          </w:p>
        </w:tc>
        <w:tc>
          <w:tcPr>
            <w:tcW w:w="1246" w:type="dxa"/>
            <w:gridSpan w:val="2"/>
            <w:tcBorders>
              <w:top w:val="single" w:sz="4" w:space="0" w:color="auto"/>
            </w:tcBorders>
            <w:shd w:val="clear" w:color="auto" w:fill="auto"/>
            <w:noWrap/>
            <w:vAlign w:val="bottom"/>
          </w:tcPr>
          <w:p w14:paraId="57EC55E8"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66FB12DD" w14:textId="77777777" w:rsidTr="009E33BA">
        <w:trPr>
          <w:trHeight w:val="18"/>
          <w:jc w:val="right"/>
        </w:trPr>
        <w:tc>
          <w:tcPr>
            <w:tcW w:w="5847" w:type="dxa"/>
            <w:gridSpan w:val="2"/>
            <w:shd w:val="clear" w:color="auto" w:fill="auto"/>
            <w:vAlign w:val="bottom"/>
            <w:hideMark/>
          </w:tcPr>
          <w:p w14:paraId="7D801EA4"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1 (ج) معارف الشعوب الأصلية والمعارف المحلية </w:t>
            </w:r>
          </w:p>
        </w:tc>
        <w:tc>
          <w:tcPr>
            <w:tcW w:w="1270" w:type="dxa"/>
            <w:gridSpan w:val="3"/>
            <w:shd w:val="clear" w:color="auto" w:fill="auto"/>
            <w:noWrap/>
            <w:vAlign w:val="bottom"/>
            <w:hideMark/>
          </w:tcPr>
          <w:p w14:paraId="37248625"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٥٠٠ ٦٢</w:t>
            </w:r>
          </w:p>
        </w:tc>
        <w:tc>
          <w:tcPr>
            <w:tcW w:w="1246" w:type="dxa"/>
            <w:gridSpan w:val="2"/>
            <w:shd w:val="clear" w:color="auto" w:fill="auto"/>
            <w:noWrap/>
            <w:vAlign w:val="bottom"/>
          </w:tcPr>
          <w:p w14:paraId="0F3B09FE"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2A9D4657" w14:textId="77777777" w:rsidTr="009E33BA">
        <w:trPr>
          <w:trHeight w:val="18"/>
          <w:jc w:val="right"/>
        </w:trPr>
        <w:tc>
          <w:tcPr>
            <w:tcW w:w="5847" w:type="dxa"/>
            <w:gridSpan w:val="2"/>
            <w:tcBorders>
              <w:bottom w:val="single" w:sz="4" w:space="0" w:color="auto"/>
            </w:tcBorders>
            <w:shd w:val="clear" w:color="auto" w:fill="auto"/>
            <w:vAlign w:val="bottom"/>
            <w:hideMark/>
          </w:tcPr>
          <w:p w14:paraId="490F8DF6" w14:textId="77777777" w:rsidR="003B3F9F" w:rsidRPr="00C10E9E" w:rsidRDefault="003B3F9F" w:rsidP="003B3F9F">
            <w:pPr>
              <w:spacing w:before="20" w:after="20"/>
              <w:ind w:firstLineChars="100" w:firstLine="240"/>
              <w:textDirection w:val="tbRlV"/>
              <w:rPr>
                <w:rFonts w:cs="Traditional Arabic"/>
                <w:color w:val="000000"/>
                <w:sz w:val="24"/>
                <w:szCs w:val="24"/>
                <w:rtl/>
                <w:lang w:val="ar-SA" w:eastAsia="zh-TW"/>
              </w:rPr>
            </w:pPr>
            <w:r w:rsidRPr="00C10E9E">
              <w:rPr>
                <w:rFonts w:cs="Traditional Arabic"/>
                <w:sz w:val="24"/>
                <w:szCs w:val="24"/>
                <w:rtl/>
              </w:rPr>
              <w:t>برنامج العمل 1-الناتج ١ (د) المعارف والبيانات</w:t>
            </w:r>
          </w:p>
        </w:tc>
        <w:tc>
          <w:tcPr>
            <w:tcW w:w="1270" w:type="dxa"/>
            <w:gridSpan w:val="3"/>
            <w:tcBorders>
              <w:bottom w:val="single" w:sz="4" w:space="0" w:color="auto"/>
            </w:tcBorders>
            <w:shd w:val="clear" w:color="auto" w:fill="auto"/>
            <w:noWrap/>
            <w:vAlign w:val="bottom"/>
            <w:hideMark/>
          </w:tcPr>
          <w:p w14:paraId="74C602DC"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٧٥٠ ٥٣</w:t>
            </w:r>
          </w:p>
        </w:tc>
        <w:tc>
          <w:tcPr>
            <w:tcW w:w="1246" w:type="dxa"/>
            <w:gridSpan w:val="2"/>
            <w:tcBorders>
              <w:bottom w:val="single" w:sz="4" w:space="0" w:color="auto"/>
            </w:tcBorders>
            <w:shd w:val="clear" w:color="auto" w:fill="auto"/>
            <w:noWrap/>
            <w:vAlign w:val="bottom"/>
          </w:tcPr>
          <w:p w14:paraId="6B68B2B9"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2EFD5B32"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EA03711" w14:textId="77777777" w:rsidR="003B3F9F" w:rsidRPr="003E0935" w:rsidRDefault="003B3F9F" w:rsidP="003B3F9F">
            <w:pPr>
              <w:spacing w:before="20" w:after="20"/>
              <w:textDirection w:val="tbRlV"/>
              <w:rPr>
                <w:rFonts w:cs="Traditional Arabic"/>
                <w:b/>
                <w:bCs/>
                <w:color w:val="000000"/>
                <w:sz w:val="24"/>
                <w:szCs w:val="24"/>
                <w:rtl/>
                <w:lang w:val="ar-SA" w:eastAsia="zh-TW"/>
              </w:rPr>
            </w:pPr>
            <w:r w:rsidRPr="003E0935">
              <w:rPr>
                <w:rFonts w:cs="Traditional Arabic"/>
                <w:b/>
                <w:bCs/>
                <w:sz w:val="24"/>
                <w:szCs w:val="24"/>
                <w:rtl/>
              </w:rPr>
              <w:t>برنامج العمل 1-الهدف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1270" w:type="dxa"/>
            <w:gridSpan w:val="3"/>
            <w:tcBorders>
              <w:top w:val="single" w:sz="4" w:space="0" w:color="auto"/>
              <w:bottom w:val="single" w:sz="4" w:space="0" w:color="auto"/>
            </w:tcBorders>
            <w:shd w:val="clear" w:color="auto" w:fill="auto"/>
            <w:noWrap/>
            <w:vAlign w:val="bottom"/>
            <w:hideMark/>
          </w:tcPr>
          <w:p w14:paraId="136D819D" w14:textId="77777777" w:rsidR="003B3F9F" w:rsidRPr="00C10E9E" w:rsidRDefault="003B3F9F" w:rsidP="003B3F9F">
            <w:pPr>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٧٥٠ ١٥٣</w:t>
            </w:r>
          </w:p>
        </w:tc>
        <w:tc>
          <w:tcPr>
            <w:tcW w:w="1246" w:type="dxa"/>
            <w:gridSpan w:val="2"/>
            <w:tcBorders>
              <w:top w:val="single" w:sz="4" w:space="0" w:color="auto"/>
              <w:bottom w:val="single" w:sz="4" w:space="0" w:color="auto"/>
            </w:tcBorders>
            <w:shd w:val="clear" w:color="auto" w:fill="auto"/>
            <w:noWrap/>
            <w:vAlign w:val="bottom"/>
          </w:tcPr>
          <w:p w14:paraId="6B121004" w14:textId="77777777" w:rsidR="003B3F9F" w:rsidRPr="00C10E9E" w:rsidRDefault="003B3F9F" w:rsidP="003B3F9F">
            <w:pPr>
              <w:bidi w:val="0"/>
              <w:spacing w:before="20" w:after="20"/>
              <w:jc w:val="right"/>
              <w:rPr>
                <w:rFonts w:ascii="Traditional Arabic" w:hAnsi="Traditional Arabic" w:cs="Traditional Arabic"/>
                <w:b/>
                <w:bCs/>
                <w:color w:val="000000"/>
                <w:sz w:val="24"/>
                <w:szCs w:val="24"/>
                <w:rtl/>
                <w:lang w:val="en-GB" w:eastAsia="en-GB"/>
              </w:rPr>
            </w:pPr>
          </w:p>
        </w:tc>
      </w:tr>
      <w:tr w:rsidR="003B3F9F" w:rsidRPr="00C10E9E" w14:paraId="43106B0B"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48A05CD0"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2 (ج) التقييم العالمي </w:t>
            </w:r>
          </w:p>
        </w:tc>
        <w:tc>
          <w:tcPr>
            <w:tcW w:w="1270" w:type="dxa"/>
            <w:gridSpan w:val="3"/>
            <w:tcBorders>
              <w:top w:val="single" w:sz="4" w:space="0" w:color="auto"/>
              <w:bottom w:val="single" w:sz="4" w:space="0" w:color="auto"/>
            </w:tcBorders>
            <w:shd w:val="clear" w:color="auto" w:fill="auto"/>
            <w:noWrap/>
            <w:vAlign w:val="bottom"/>
            <w:hideMark/>
          </w:tcPr>
          <w:p w14:paraId="4B1574A0"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٧٥٠ ١٥٣</w:t>
            </w:r>
          </w:p>
        </w:tc>
        <w:tc>
          <w:tcPr>
            <w:tcW w:w="1246" w:type="dxa"/>
            <w:gridSpan w:val="2"/>
            <w:tcBorders>
              <w:top w:val="single" w:sz="4" w:space="0" w:color="auto"/>
              <w:bottom w:val="single" w:sz="4" w:space="0" w:color="auto"/>
            </w:tcBorders>
            <w:shd w:val="clear" w:color="auto" w:fill="auto"/>
            <w:noWrap/>
            <w:vAlign w:val="bottom"/>
          </w:tcPr>
          <w:p w14:paraId="1127E888" w14:textId="77777777" w:rsidR="003B3F9F" w:rsidRPr="00C10E9E" w:rsidRDefault="003B3F9F" w:rsidP="003B3F9F">
            <w:pPr>
              <w:bidi w:val="0"/>
              <w:spacing w:before="20" w:after="20"/>
              <w:jc w:val="right"/>
              <w:rPr>
                <w:rFonts w:ascii="Traditional Arabic" w:hAnsi="Traditional Arabic" w:cs="Traditional Arabic"/>
                <w:color w:val="000000"/>
                <w:sz w:val="24"/>
                <w:szCs w:val="24"/>
                <w:rtl/>
                <w:lang w:val="en-GB" w:eastAsia="en-GB"/>
              </w:rPr>
            </w:pPr>
          </w:p>
        </w:tc>
      </w:tr>
      <w:tr w:rsidR="003B3F9F" w:rsidRPr="00C10E9E" w14:paraId="180E11F3"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7E76354" w14:textId="77777777" w:rsidR="003B3F9F" w:rsidRPr="00C10E9E" w:rsidRDefault="003B3F9F" w:rsidP="003B3F9F">
            <w:pPr>
              <w:keepNext/>
              <w:keepLines/>
              <w:spacing w:before="20" w:after="20"/>
              <w:textDirection w:val="tbRlV"/>
              <w:rPr>
                <w:rFonts w:cs="Traditional Arabic"/>
                <w:b/>
                <w:bCs/>
                <w:color w:val="000000"/>
                <w:sz w:val="24"/>
                <w:szCs w:val="24"/>
                <w:rtl/>
                <w:lang w:val="ar-SA" w:eastAsia="zh-TW"/>
              </w:rPr>
            </w:pPr>
            <w:r w:rsidRPr="008272E4">
              <w:rPr>
                <w:rFonts w:cs="Traditional Arabic"/>
                <w:b/>
                <w:bCs/>
                <w:sz w:val="24"/>
                <w:szCs w:val="24"/>
                <w:rtl/>
              </w:rPr>
              <w:t xml:space="preserve">برنامج العمل 1-الهدف 3: تعزيز الترابط بين العلوم والسياسات فيما يتعلق بالقضايا </w:t>
            </w:r>
            <w:proofErr w:type="spellStart"/>
            <w:r w:rsidRPr="008272E4">
              <w:rPr>
                <w:rFonts w:cs="Traditional Arabic"/>
                <w:b/>
                <w:bCs/>
                <w:sz w:val="24"/>
                <w:szCs w:val="24"/>
                <w:rtl/>
              </w:rPr>
              <w:t>المواضيعية</w:t>
            </w:r>
            <w:proofErr w:type="spellEnd"/>
            <w:r w:rsidRPr="008272E4">
              <w:rPr>
                <w:rFonts w:cs="Traditional Arabic"/>
                <w:b/>
                <w:bCs/>
                <w:sz w:val="24"/>
                <w:szCs w:val="24"/>
                <w:rtl/>
              </w:rPr>
              <w:t xml:space="preserve"> والمنهجية</w:t>
            </w:r>
          </w:p>
        </w:tc>
        <w:tc>
          <w:tcPr>
            <w:tcW w:w="1270" w:type="dxa"/>
            <w:gridSpan w:val="3"/>
            <w:tcBorders>
              <w:top w:val="single" w:sz="4" w:space="0" w:color="auto"/>
              <w:bottom w:val="single" w:sz="4" w:space="0" w:color="auto"/>
            </w:tcBorders>
            <w:shd w:val="clear" w:color="auto" w:fill="auto"/>
            <w:noWrap/>
            <w:vAlign w:val="bottom"/>
            <w:hideMark/>
          </w:tcPr>
          <w:p w14:paraId="32DA81A8" w14:textId="77777777" w:rsidR="003B3F9F" w:rsidRPr="00C10E9E" w:rsidRDefault="003B3F9F" w:rsidP="003B3F9F">
            <w:pPr>
              <w:keepNext/>
              <w:keepLines/>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٠٠٠ ٤١٥ ١</w:t>
            </w:r>
          </w:p>
        </w:tc>
        <w:tc>
          <w:tcPr>
            <w:tcW w:w="1246" w:type="dxa"/>
            <w:gridSpan w:val="2"/>
            <w:tcBorders>
              <w:top w:val="single" w:sz="4" w:space="0" w:color="auto"/>
              <w:bottom w:val="single" w:sz="4" w:space="0" w:color="auto"/>
            </w:tcBorders>
            <w:shd w:val="clear" w:color="auto" w:fill="auto"/>
            <w:noWrap/>
            <w:vAlign w:val="bottom"/>
          </w:tcPr>
          <w:p w14:paraId="03ACD257" w14:textId="77777777" w:rsidR="003B3F9F" w:rsidRPr="00C10E9E" w:rsidRDefault="003B3F9F" w:rsidP="003B3F9F">
            <w:pPr>
              <w:keepNext/>
              <w:keepLines/>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٠٠٠ ٩٩٥ ١</w:t>
            </w:r>
          </w:p>
        </w:tc>
      </w:tr>
      <w:tr w:rsidR="003B3F9F" w:rsidRPr="00C10E9E" w14:paraId="0EE14617" w14:textId="77777777" w:rsidTr="009E33BA">
        <w:trPr>
          <w:trHeight w:val="18"/>
          <w:jc w:val="right"/>
        </w:trPr>
        <w:tc>
          <w:tcPr>
            <w:tcW w:w="5847" w:type="dxa"/>
            <w:gridSpan w:val="2"/>
            <w:tcBorders>
              <w:top w:val="single" w:sz="4" w:space="0" w:color="auto"/>
            </w:tcBorders>
            <w:shd w:val="clear" w:color="auto" w:fill="auto"/>
            <w:vAlign w:val="bottom"/>
            <w:hideMark/>
          </w:tcPr>
          <w:p w14:paraId="6ED34F8C"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برنامج العمل 1-الناتج 3 (ب) ’2‘ تقييم الأنواع الدخيلة المغيرة (السنة الأولى)</w:t>
            </w:r>
          </w:p>
        </w:tc>
        <w:tc>
          <w:tcPr>
            <w:tcW w:w="1270" w:type="dxa"/>
            <w:gridSpan w:val="3"/>
            <w:tcBorders>
              <w:top w:val="single" w:sz="4" w:space="0" w:color="auto"/>
            </w:tcBorders>
            <w:shd w:val="clear" w:color="auto" w:fill="auto"/>
            <w:noWrap/>
            <w:vAlign w:val="bottom"/>
            <w:hideMark/>
          </w:tcPr>
          <w:p w14:paraId="3B9F9782"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٤٢٥</w:t>
            </w:r>
          </w:p>
        </w:tc>
        <w:tc>
          <w:tcPr>
            <w:tcW w:w="1246" w:type="dxa"/>
            <w:gridSpan w:val="2"/>
            <w:tcBorders>
              <w:top w:val="single" w:sz="4" w:space="0" w:color="auto"/>
            </w:tcBorders>
            <w:shd w:val="clear" w:color="auto" w:fill="auto"/>
            <w:noWrap/>
            <w:vAlign w:val="bottom"/>
          </w:tcPr>
          <w:p w14:paraId="7484348F"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٤٤٥</w:t>
            </w:r>
          </w:p>
        </w:tc>
      </w:tr>
      <w:tr w:rsidR="003B3F9F" w:rsidRPr="00C10E9E" w14:paraId="4A2CFF47" w14:textId="77777777" w:rsidTr="009E33BA">
        <w:trPr>
          <w:trHeight w:val="18"/>
          <w:jc w:val="right"/>
        </w:trPr>
        <w:tc>
          <w:tcPr>
            <w:tcW w:w="5847" w:type="dxa"/>
            <w:gridSpan w:val="2"/>
            <w:shd w:val="clear" w:color="auto" w:fill="auto"/>
            <w:vAlign w:val="bottom"/>
            <w:hideMark/>
          </w:tcPr>
          <w:p w14:paraId="734AA8CF"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3 (ب) ’3‘ تقييم الاستخدام المستدام للأنواع البرية (السنة الثانية) </w:t>
            </w:r>
          </w:p>
        </w:tc>
        <w:tc>
          <w:tcPr>
            <w:tcW w:w="1270" w:type="dxa"/>
            <w:gridSpan w:val="3"/>
            <w:shd w:val="clear" w:color="auto" w:fill="auto"/>
            <w:noWrap/>
            <w:vAlign w:val="bottom"/>
            <w:hideMark/>
          </w:tcPr>
          <w:p w14:paraId="123AFFD8" w14:textId="77777777" w:rsidR="003B3F9F" w:rsidRPr="00C10E9E" w:rsidRDefault="003B3F9F" w:rsidP="003B3F9F">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٤٤٥</w:t>
            </w:r>
          </w:p>
        </w:tc>
        <w:tc>
          <w:tcPr>
            <w:tcW w:w="1246" w:type="dxa"/>
            <w:gridSpan w:val="2"/>
            <w:shd w:val="clear" w:color="auto" w:fill="auto"/>
            <w:noWrap/>
            <w:vAlign w:val="bottom"/>
          </w:tcPr>
          <w:p w14:paraId="7C75B1A5" w14:textId="77777777" w:rsidR="003B3F9F" w:rsidRPr="00C10E9E" w:rsidRDefault="003B3F9F" w:rsidP="003B3F9F">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٧٧٥</w:t>
            </w:r>
          </w:p>
        </w:tc>
      </w:tr>
      <w:tr w:rsidR="003B3F9F" w:rsidRPr="00C10E9E" w14:paraId="0AB75192" w14:textId="77777777" w:rsidTr="009E33BA">
        <w:trPr>
          <w:trHeight w:val="18"/>
          <w:jc w:val="right"/>
        </w:trPr>
        <w:tc>
          <w:tcPr>
            <w:tcW w:w="5847" w:type="dxa"/>
            <w:gridSpan w:val="2"/>
            <w:shd w:val="clear" w:color="auto" w:fill="auto"/>
            <w:vAlign w:val="bottom"/>
            <w:hideMark/>
          </w:tcPr>
          <w:p w14:paraId="3B4A15D8" w14:textId="77777777" w:rsidR="003B3F9F" w:rsidRPr="00C10E9E" w:rsidRDefault="003B3F9F" w:rsidP="003B3F9F">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٣ (ج) السيناريوهات والنماذج </w:t>
            </w:r>
          </w:p>
        </w:tc>
        <w:tc>
          <w:tcPr>
            <w:tcW w:w="1270" w:type="dxa"/>
            <w:gridSpan w:val="3"/>
            <w:shd w:val="clear" w:color="auto" w:fill="auto"/>
            <w:noWrap/>
            <w:vAlign w:val="bottom"/>
            <w:hideMark/>
          </w:tcPr>
          <w:p w14:paraId="2434CB26" w14:textId="77777777" w:rsidR="003B3F9F" w:rsidRPr="00C10E9E" w:rsidRDefault="003B3F9F" w:rsidP="003B3F9F">
            <w:pPr>
              <w:keepNext/>
              <w:keepLines/>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 xml:space="preserve"> ٠٠٠ ١٠٠</w:t>
            </w:r>
          </w:p>
        </w:tc>
        <w:tc>
          <w:tcPr>
            <w:tcW w:w="1246" w:type="dxa"/>
            <w:gridSpan w:val="2"/>
            <w:shd w:val="clear" w:color="auto" w:fill="auto"/>
            <w:noWrap/>
            <w:vAlign w:val="bottom"/>
          </w:tcPr>
          <w:p w14:paraId="186235D1" w14:textId="311B8710" w:rsidR="003B3F9F" w:rsidRPr="00C10E9E" w:rsidRDefault="003B3F9F" w:rsidP="003B3F9F">
            <w:pPr>
              <w:keepNext/>
              <w:keepLines/>
              <w:spacing w:before="20" w:after="20"/>
              <w:jc w:val="right"/>
              <w:textDirection w:val="tbRlV"/>
              <w:rPr>
                <w:rFonts w:ascii="Traditional Arabic" w:hAnsi="Traditional Arabic" w:cs="Traditional Arabic"/>
                <w:color w:val="000000"/>
                <w:sz w:val="24"/>
                <w:szCs w:val="24"/>
                <w:rtl/>
                <w:lang w:val="ar-SA" w:eastAsia="zh-TW"/>
              </w:rPr>
            </w:pPr>
          </w:p>
        </w:tc>
      </w:tr>
      <w:bookmarkEnd w:id="9"/>
      <w:tr w:rsidR="009E33BA" w:rsidRPr="00C10E9E" w14:paraId="214593C5" w14:textId="77777777" w:rsidTr="009E33BA">
        <w:trPr>
          <w:trHeight w:val="18"/>
          <w:jc w:val="right"/>
        </w:trPr>
        <w:tc>
          <w:tcPr>
            <w:tcW w:w="5847" w:type="dxa"/>
            <w:gridSpan w:val="2"/>
            <w:tcBorders>
              <w:bottom w:val="single" w:sz="4" w:space="0" w:color="auto"/>
            </w:tcBorders>
            <w:shd w:val="clear" w:color="auto" w:fill="auto"/>
            <w:vAlign w:val="bottom"/>
            <w:hideMark/>
          </w:tcPr>
          <w:p w14:paraId="35C0FBD2" w14:textId="77777777" w:rsidR="009E33BA" w:rsidRPr="00C10E9E" w:rsidRDefault="009E33BA" w:rsidP="009E33BA">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برنامج العمل 1-الناتج 3 (د): تقييم القيَم (السنة الثانية)</w:t>
            </w:r>
          </w:p>
        </w:tc>
        <w:tc>
          <w:tcPr>
            <w:tcW w:w="1270" w:type="dxa"/>
            <w:gridSpan w:val="3"/>
            <w:tcBorders>
              <w:bottom w:val="single" w:sz="4" w:space="0" w:color="auto"/>
            </w:tcBorders>
            <w:shd w:val="clear" w:color="auto" w:fill="auto"/>
            <w:noWrap/>
            <w:vAlign w:val="bottom"/>
            <w:hideMark/>
          </w:tcPr>
          <w:p w14:paraId="47898074" w14:textId="77777777" w:rsidR="009E33BA" w:rsidRPr="00C10E9E" w:rsidRDefault="009E33BA" w:rsidP="009E33BA">
            <w:pPr>
              <w:keepNext/>
              <w:keepLines/>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 xml:space="preserve"> ٠٠٠ ٤٤٥</w:t>
            </w:r>
          </w:p>
        </w:tc>
        <w:tc>
          <w:tcPr>
            <w:tcW w:w="1246" w:type="dxa"/>
            <w:gridSpan w:val="2"/>
            <w:tcBorders>
              <w:bottom w:val="single" w:sz="4" w:space="0" w:color="auto"/>
            </w:tcBorders>
            <w:shd w:val="clear" w:color="auto" w:fill="auto"/>
            <w:noWrap/>
            <w:vAlign w:val="bottom"/>
          </w:tcPr>
          <w:p w14:paraId="0111C1D4" w14:textId="4FF5EEC9" w:rsidR="009E33BA" w:rsidRPr="00C10E9E" w:rsidRDefault="009E33BA" w:rsidP="00583D96">
            <w:pPr>
              <w:spacing w:before="20" w:after="20"/>
              <w:jc w:val="right"/>
              <w:rPr>
                <w:rFonts w:ascii="Traditional Arabic" w:hAnsi="Traditional Arabic" w:cs="Traditional Arabic"/>
                <w:color w:val="000000"/>
                <w:sz w:val="24"/>
                <w:szCs w:val="24"/>
                <w:rtl/>
                <w:lang w:val="en-GB" w:eastAsia="en-GB"/>
              </w:rPr>
            </w:pPr>
            <w:r w:rsidRPr="00C10E9E">
              <w:rPr>
                <w:rFonts w:ascii="Traditional Arabic" w:hAnsi="Traditional Arabic" w:cs="Traditional Arabic"/>
                <w:sz w:val="24"/>
                <w:szCs w:val="24"/>
                <w:rtl/>
              </w:rPr>
              <w:t xml:space="preserve">٠٠٠ </w:t>
            </w:r>
            <w:r w:rsidRPr="00583D96">
              <w:rPr>
                <w:rFonts w:ascii="Traditional Arabic" w:hAnsi="Traditional Arabic" w:cs="Traditional Arabic"/>
                <w:color w:val="000000"/>
                <w:sz w:val="24"/>
                <w:szCs w:val="24"/>
                <w:rtl/>
                <w:lang w:val="ar-SA" w:eastAsia="zh-TW"/>
              </w:rPr>
              <w:t>٧٧٥</w:t>
            </w:r>
          </w:p>
        </w:tc>
      </w:tr>
      <w:tr w:rsidR="009E33BA" w:rsidRPr="00C10E9E" w14:paraId="0ECE3169"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0542B76D" w14:textId="77777777" w:rsidR="009E33BA" w:rsidRPr="008272E4" w:rsidRDefault="009E33BA" w:rsidP="009E33BA">
            <w:pPr>
              <w:keepNext/>
              <w:keepLines/>
              <w:spacing w:before="20" w:after="20"/>
              <w:textDirection w:val="tbRlV"/>
              <w:rPr>
                <w:rFonts w:cs="Traditional Arabic"/>
                <w:b/>
                <w:bCs/>
                <w:color w:val="000000"/>
                <w:sz w:val="24"/>
                <w:szCs w:val="24"/>
                <w:rtl/>
                <w:lang w:val="ar-SA" w:eastAsia="zh-TW"/>
              </w:rPr>
            </w:pPr>
            <w:r w:rsidRPr="008272E4">
              <w:rPr>
                <w:rFonts w:cs="Traditional Arabic"/>
                <w:b/>
                <w:bCs/>
                <w:sz w:val="24"/>
                <w:szCs w:val="24"/>
                <w:rtl/>
              </w:rPr>
              <w:t>برنامج العمل 1-الهدف 4: نشر وتقييم أنشطة المنبر ونواتجه واستنتاجاته</w:t>
            </w:r>
          </w:p>
        </w:tc>
        <w:tc>
          <w:tcPr>
            <w:tcW w:w="1270" w:type="dxa"/>
            <w:gridSpan w:val="3"/>
            <w:tcBorders>
              <w:top w:val="single" w:sz="4" w:space="0" w:color="auto"/>
              <w:bottom w:val="single" w:sz="4" w:space="0" w:color="auto"/>
            </w:tcBorders>
            <w:shd w:val="clear" w:color="auto" w:fill="auto"/>
            <w:noWrap/>
            <w:vAlign w:val="bottom"/>
            <w:hideMark/>
          </w:tcPr>
          <w:p w14:paraId="6B837AD1" w14:textId="77777777" w:rsidR="009E33BA" w:rsidRPr="00C10E9E" w:rsidRDefault="009E33BA" w:rsidP="009E33BA">
            <w:pPr>
              <w:keepNext/>
              <w:keepLines/>
              <w:spacing w:before="20" w:after="20"/>
              <w:jc w:val="right"/>
              <w:textDirection w:val="tbRlV"/>
              <w:rPr>
                <w:rFonts w:ascii="Traditional Arabic" w:hAnsi="Traditional Arabic" w:cs="Traditional Arabic"/>
                <w:b/>
                <w:bCs/>
                <w:color w:val="000000"/>
                <w:sz w:val="24"/>
                <w:szCs w:val="24"/>
                <w:rtl/>
                <w:lang w:val="ar-SA" w:eastAsia="zh-TW"/>
              </w:rPr>
            </w:pPr>
            <w:r w:rsidRPr="00C10E9E">
              <w:rPr>
                <w:rFonts w:ascii="Traditional Arabic" w:hAnsi="Traditional Arabic" w:cs="Traditional Arabic"/>
                <w:sz w:val="24"/>
                <w:szCs w:val="24"/>
                <w:rtl/>
              </w:rPr>
              <w:t>٠٠٠ ١٣٠</w:t>
            </w:r>
          </w:p>
        </w:tc>
        <w:tc>
          <w:tcPr>
            <w:tcW w:w="1246" w:type="dxa"/>
            <w:gridSpan w:val="2"/>
            <w:tcBorders>
              <w:top w:val="single" w:sz="4" w:space="0" w:color="auto"/>
              <w:bottom w:val="single" w:sz="4" w:space="0" w:color="auto"/>
            </w:tcBorders>
            <w:shd w:val="clear" w:color="auto" w:fill="auto"/>
            <w:noWrap/>
            <w:vAlign w:val="bottom"/>
          </w:tcPr>
          <w:p w14:paraId="2E0B9E8C" w14:textId="77777777" w:rsidR="009E33BA" w:rsidRPr="00C10E9E" w:rsidRDefault="009E33BA" w:rsidP="009E33BA">
            <w:pPr>
              <w:keepNext/>
              <w:keepLines/>
              <w:bidi w:val="0"/>
              <w:spacing w:before="20" w:after="20"/>
              <w:jc w:val="right"/>
              <w:rPr>
                <w:rFonts w:ascii="Traditional Arabic" w:hAnsi="Traditional Arabic" w:cs="Traditional Arabic"/>
                <w:b/>
                <w:bCs/>
                <w:color w:val="000000"/>
                <w:sz w:val="24"/>
                <w:szCs w:val="24"/>
                <w:rtl/>
                <w:lang w:val="en-GB" w:eastAsia="en-GB"/>
              </w:rPr>
            </w:pPr>
          </w:p>
        </w:tc>
      </w:tr>
      <w:tr w:rsidR="009E33BA" w:rsidRPr="00C10E9E" w14:paraId="7247EE14" w14:textId="77777777" w:rsidTr="009E33BA">
        <w:trPr>
          <w:gridAfter w:val="1"/>
          <w:wAfter w:w="98" w:type="dxa"/>
          <w:trHeight w:val="18"/>
          <w:jc w:val="right"/>
        </w:trPr>
        <w:tc>
          <w:tcPr>
            <w:tcW w:w="5840" w:type="dxa"/>
            <w:shd w:val="clear" w:color="auto" w:fill="auto"/>
            <w:vAlign w:val="bottom"/>
          </w:tcPr>
          <w:p w14:paraId="174A46BD" w14:textId="5D49F0C2"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sz w:val="24"/>
                <w:szCs w:val="24"/>
                <w:rtl/>
              </w:rPr>
              <w:t xml:space="preserve">  </w:t>
            </w:r>
            <w:r>
              <w:rPr>
                <w:rFonts w:cs="Traditional Arabic"/>
                <w:sz w:val="24"/>
                <w:szCs w:val="24"/>
                <w:rtl/>
              </w:rPr>
              <w:t xml:space="preserve"> </w:t>
            </w:r>
            <w:r w:rsidRPr="00C10E9E">
              <w:rPr>
                <w:rFonts w:cs="Traditional Arabic"/>
                <w:sz w:val="24"/>
                <w:szCs w:val="24"/>
                <w:rtl/>
              </w:rPr>
              <w:t>برنامج العمل 1-الناتج ٤ (أ) فهرس التقييمات ذات الصلة</w:t>
            </w:r>
          </w:p>
        </w:tc>
        <w:tc>
          <w:tcPr>
            <w:tcW w:w="1178" w:type="dxa"/>
            <w:gridSpan w:val="2"/>
            <w:shd w:val="clear" w:color="auto" w:fill="auto"/>
            <w:noWrap/>
            <w:vAlign w:val="bottom"/>
          </w:tcPr>
          <w:p w14:paraId="17887FFA" w14:textId="77777777" w:rsidR="009E33BA" w:rsidRPr="00C10E9E" w:rsidRDefault="009E33BA" w:rsidP="009E33BA">
            <w:pPr>
              <w:spacing w:before="20" w:after="20"/>
              <w:jc w:val="right"/>
              <w:textDirection w:val="tbRlV"/>
              <w:rPr>
                <w:rFonts w:ascii="Traditional Arabic" w:hAnsi="Traditional Arabic" w:cs="Traditional Arabic"/>
                <w:bCs/>
                <w:color w:val="000000"/>
                <w:sz w:val="24"/>
                <w:szCs w:val="24"/>
                <w:rtl/>
                <w:lang w:val="ar-SA" w:eastAsia="zh-TW"/>
              </w:rPr>
            </w:pPr>
            <w:r w:rsidRPr="00C10E9E">
              <w:rPr>
                <w:rFonts w:ascii="Traditional Arabic" w:hAnsi="Traditional Arabic" w:cs="Traditional Arabic"/>
                <w:sz w:val="24"/>
                <w:szCs w:val="24"/>
                <w:rtl/>
              </w:rPr>
              <w:t>٠٠٠ ١٠</w:t>
            </w:r>
          </w:p>
        </w:tc>
        <w:tc>
          <w:tcPr>
            <w:tcW w:w="1247" w:type="dxa"/>
            <w:gridSpan w:val="3"/>
            <w:shd w:val="clear" w:color="auto" w:fill="auto"/>
            <w:noWrap/>
            <w:vAlign w:val="bottom"/>
          </w:tcPr>
          <w:p w14:paraId="6AA25FF3" w14:textId="77777777" w:rsidR="009E33BA" w:rsidRPr="00C10E9E" w:rsidRDefault="009E33BA" w:rsidP="009E33BA">
            <w:pPr>
              <w:bidi w:val="0"/>
              <w:spacing w:before="20" w:after="20"/>
              <w:jc w:val="right"/>
              <w:rPr>
                <w:rFonts w:ascii="Traditional Arabic" w:hAnsi="Traditional Arabic" w:cs="Traditional Arabic"/>
                <w:b/>
                <w:bCs/>
                <w:color w:val="000000"/>
                <w:sz w:val="24"/>
                <w:szCs w:val="24"/>
                <w:rtl/>
                <w:lang w:val="en-GB" w:eastAsia="en-GB"/>
              </w:rPr>
            </w:pPr>
          </w:p>
        </w:tc>
      </w:tr>
      <w:tr w:rsidR="009E33BA" w:rsidRPr="00C10E9E" w14:paraId="640D3BD9" w14:textId="77777777" w:rsidTr="009E33BA">
        <w:trPr>
          <w:trHeight w:val="18"/>
          <w:jc w:val="right"/>
        </w:trPr>
        <w:tc>
          <w:tcPr>
            <w:tcW w:w="5847" w:type="dxa"/>
            <w:gridSpan w:val="2"/>
            <w:shd w:val="clear" w:color="auto" w:fill="auto"/>
            <w:vAlign w:val="bottom"/>
            <w:hideMark/>
          </w:tcPr>
          <w:p w14:paraId="4C855852"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برنامج العمل 1-الناتج 4 (د) الاتصالات وإشراك أصحاب المصلحة</w:t>
            </w:r>
          </w:p>
        </w:tc>
        <w:tc>
          <w:tcPr>
            <w:tcW w:w="1270" w:type="dxa"/>
            <w:gridSpan w:val="3"/>
            <w:shd w:val="clear" w:color="auto" w:fill="auto"/>
            <w:noWrap/>
            <w:vAlign w:val="bottom"/>
            <w:hideMark/>
          </w:tcPr>
          <w:p w14:paraId="329A20B9"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٥٠٠ ١١٢</w:t>
            </w:r>
          </w:p>
        </w:tc>
        <w:tc>
          <w:tcPr>
            <w:tcW w:w="1246" w:type="dxa"/>
            <w:gridSpan w:val="2"/>
            <w:shd w:val="clear" w:color="auto" w:fill="auto"/>
            <w:noWrap/>
            <w:vAlign w:val="bottom"/>
          </w:tcPr>
          <w:p w14:paraId="5DE6385D"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2B7A9579" w14:textId="77777777" w:rsidTr="009E33BA">
        <w:trPr>
          <w:trHeight w:val="18"/>
          <w:jc w:val="right"/>
        </w:trPr>
        <w:tc>
          <w:tcPr>
            <w:tcW w:w="5847" w:type="dxa"/>
            <w:gridSpan w:val="2"/>
            <w:tcBorders>
              <w:bottom w:val="single" w:sz="4" w:space="0" w:color="auto"/>
            </w:tcBorders>
            <w:shd w:val="clear" w:color="auto" w:fill="auto"/>
            <w:vAlign w:val="bottom"/>
            <w:hideMark/>
          </w:tcPr>
          <w:p w14:paraId="6ABDDB88"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4 (هـ) استعراض المنبر </w:t>
            </w:r>
          </w:p>
        </w:tc>
        <w:tc>
          <w:tcPr>
            <w:tcW w:w="1270" w:type="dxa"/>
            <w:gridSpan w:val="3"/>
            <w:tcBorders>
              <w:bottom w:val="single" w:sz="4" w:space="0" w:color="auto"/>
            </w:tcBorders>
            <w:shd w:val="clear" w:color="auto" w:fill="auto"/>
            <w:noWrap/>
            <w:vAlign w:val="bottom"/>
            <w:hideMark/>
          </w:tcPr>
          <w:p w14:paraId="109BD93C"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 xml:space="preserve"> ٥٠٠ ٧</w:t>
            </w:r>
          </w:p>
        </w:tc>
        <w:tc>
          <w:tcPr>
            <w:tcW w:w="1246" w:type="dxa"/>
            <w:gridSpan w:val="2"/>
            <w:tcBorders>
              <w:bottom w:val="single" w:sz="4" w:space="0" w:color="auto"/>
            </w:tcBorders>
            <w:shd w:val="clear" w:color="auto" w:fill="auto"/>
            <w:noWrap/>
            <w:vAlign w:val="bottom"/>
          </w:tcPr>
          <w:p w14:paraId="45E98AB1"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4E4E174A"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18C50F63"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 الفرعي، الجزء ألف</w:t>
            </w:r>
          </w:p>
        </w:tc>
        <w:tc>
          <w:tcPr>
            <w:tcW w:w="1270" w:type="dxa"/>
            <w:gridSpan w:val="3"/>
            <w:tcBorders>
              <w:top w:val="single" w:sz="4" w:space="0" w:color="auto"/>
              <w:bottom w:val="single" w:sz="4" w:space="0" w:color="auto"/>
            </w:tcBorders>
            <w:shd w:val="clear" w:color="auto" w:fill="auto"/>
            <w:noWrap/>
            <w:vAlign w:val="bottom"/>
            <w:hideMark/>
          </w:tcPr>
          <w:p w14:paraId="5AEC06EE"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١٦٧ ٨٤٤ ١</w:t>
            </w:r>
          </w:p>
        </w:tc>
        <w:tc>
          <w:tcPr>
            <w:tcW w:w="1246" w:type="dxa"/>
            <w:gridSpan w:val="2"/>
            <w:tcBorders>
              <w:top w:val="single" w:sz="4" w:space="0" w:color="auto"/>
              <w:bottom w:val="single" w:sz="4" w:space="0" w:color="auto"/>
            </w:tcBorders>
            <w:shd w:val="clear" w:color="auto" w:fill="auto"/>
            <w:noWrap/>
            <w:vAlign w:val="bottom"/>
          </w:tcPr>
          <w:p w14:paraId="2BD2BA9E"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٩٩٥ ١</w:t>
            </w:r>
          </w:p>
        </w:tc>
      </w:tr>
      <w:tr w:rsidR="009E33BA" w:rsidRPr="00C10E9E" w14:paraId="34F23C85" w14:textId="77777777" w:rsidTr="009E33BA">
        <w:trPr>
          <w:gridAfter w:val="3"/>
          <w:wAfter w:w="1254" w:type="dxa"/>
          <w:trHeight w:val="18"/>
          <w:jc w:val="right"/>
        </w:trPr>
        <w:tc>
          <w:tcPr>
            <w:tcW w:w="5847" w:type="dxa"/>
            <w:gridSpan w:val="2"/>
            <w:tcBorders>
              <w:bottom w:val="single" w:sz="4" w:space="0" w:color="auto"/>
            </w:tcBorders>
            <w:shd w:val="clear" w:color="auto" w:fill="auto"/>
            <w:vAlign w:val="bottom"/>
            <w:hideMark/>
          </w:tcPr>
          <w:p w14:paraId="24E04E32" w14:textId="77777777" w:rsidR="009E33BA" w:rsidRPr="008272E4" w:rsidRDefault="009E33BA" w:rsidP="009E33BA">
            <w:pPr>
              <w:spacing w:before="20" w:after="20"/>
              <w:textDirection w:val="tbRlV"/>
              <w:rPr>
                <w:rFonts w:cs="Traditional Arabic"/>
                <w:b/>
                <w:bCs/>
                <w:sz w:val="24"/>
                <w:szCs w:val="24"/>
                <w:rtl/>
                <w:lang w:val="ar-SA" w:eastAsia="zh-TW"/>
              </w:rPr>
            </w:pPr>
            <w:r w:rsidRPr="008272E4">
              <w:rPr>
                <w:rFonts w:cs="Traditional Arabic"/>
                <w:b/>
                <w:bCs/>
                <w:sz w:val="24"/>
                <w:szCs w:val="24"/>
                <w:rtl/>
              </w:rPr>
              <w:t xml:space="preserve">الجزء باء: برنامج العمل المتجدد حتى العام ٢٠٣٠ </w:t>
            </w:r>
          </w:p>
        </w:tc>
        <w:tc>
          <w:tcPr>
            <w:tcW w:w="1262" w:type="dxa"/>
            <w:gridSpan w:val="2"/>
            <w:tcBorders>
              <w:bottom w:val="single" w:sz="4" w:space="0" w:color="auto"/>
              <w:right w:val="single" w:sz="4" w:space="0" w:color="auto"/>
            </w:tcBorders>
            <w:shd w:val="clear" w:color="auto" w:fill="auto"/>
            <w:vAlign w:val="bottom"/>
          </w:tcPr>
          <w:p w14:paraId="4C24A59C"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240A826A" w14:textId="77777777" w:rsidTr="009E33BA">
        <w:trPr>
          <w:trHeight w:val="18"/>
          <w:jc w:val="right"/>
        </w:trPr>
        <w:tc>
          <w:tcPr>
            <w:tcW w:w="5847" w:type="dxa"/>
            <w:gridSpan w:val="2"/>
            <w:shd w:val="clear" w:color="auto" w:fill="auto"/>
            <w:vAlign w:val="bottom"/>
            <w:hideMark/>
          </w:tcPr>
          <w:p w14:paraId="4C0894E8"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١: تقييم المعارف</w:t>
            </w:r>
          </w:p>
        </w:tc>
        <w:tc>
          <w:tcPr>
            <w:tcW w:w="1270" w:type="dxa"/>
            <w:gridSpan w:val="3"/>
            <w:shd w:val="clear" w:color="auto" w:fill="auto"/>
            <w:noWrap/>
            <w:vAlign w:val="bottom"/>
            <w:hideMark/>
          </w:tcPr>
          <w:p w14:paraId="004552EA"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٤١١</w:t>
            </w:r>
          </w:p>
        </w:tc>
        <w:tc>
          <w:tcPr>
            <w:tcW w:w="1246" w:type="dxa"/>
            <w:gridSpan w:val="2"/>
            <w:shd w:val="clear" w:color="auto" w:fill="auto"/>
            <w:noWrap/>
            <w:vAlign w:val="bottom"/>
          </w:tcPr>
          <w:p w14:paraId="7E8A8B2F"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١٧٠</w:t>
            </w:r>
          </w:p>
        </w:tc>
      </w:tr>
      <w:tr w:rsidR="009E33BA" w:rsidRPr="00C10E9E" w14:paraId="203594DA" w14:textId="77777777" w:rsidTr="009E33BA">
        <w:trPr>
          <w:trHeight w:val="18"/>
          <w:jc w:val="right"/>
        </w:trPr>
        <w:tc>
          <w:tcPr>
            <w:tcW w:w="5847" w:type="dxa"/>
            <w:gridSpan w:val="2"/>
            <w:shd w:val="clear" w:color="auto" w:fill="auto"/>
            <w:vAlign w:val="bottom"/>
            <w:hideMark/>
          </w:tcPr>
          <w:p w14:paraId="4239D36E"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الناتج ١ (أ) تقييم مواضيعي للروابط القائمة بين التنوع البيولوجي والمياه والغذاء والصحة </w:t>
            </w:r>
          </w:p>
        </w:tc>
        <w:tc>
          <w:tcPr>
            <w:tcW w:w="1270" w:type="dxa"/>
            <w:gridSpan w:val="3"/>
            <w:shd w:val="clear" w:color="auto" w:fill="auto"/>
            <w:noWrap/>
            <w:vAlign w:val="bottom"/>
            <w:hideMark/>
          </w:tcPr>
          <w:p w14:paraId="3F710245"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٢١٥</w:t>
            </w:r>
          </w:p>
        </w:tc>
        <w:tc>
          <w:tcPr>
            <w:tcW w:w="1246" w:type="dxa"/>
            <w:gridSpan w:val="2"/>
            <w:shd w:val="clear" w:color="auto" w:fill="auto"/>
            <w:noWrap/>
            <w:vAlign w:val="bottom"/>
          </w:tcPr>
          <w:p w14:paraId="6D70ECB4"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7D46B404" w14:textId="77777777" w:rsidTr="009E33BA">
        <w:trPr>
          <w:trHeight w:val="18"/>
          <w:jc w:val="right"/>
        </w:trPr>
        <w:tc>
          <w:tcPr>
            <w:tcW w:w="5847" w:type="dxa"/>
            <w:gridSpan w:val="2"/>
            <w:shd w:val="clear" w:color="auto" w:fill="auto"/>
            <w:vAlign w:val="bottom"/>
            <w:hideMark/>
          </w:tcPr>
          <w:p w14:paraId="429C328E"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lastRenderedPageBreak/>
              <w:t>الناتج ١ (ب) ورقة تقنية بشأن أوجه الترابط بين التنوع البيولوجي وتغير المناخ</w:t>
            </w:r>
          </w:p>
        </w:tc>
        <w:tc>
          <w:tcPr>
            <w:tcW w:w="1270" w:type="dxa"/>
            <w:gridSpan w:val="3"/>
            <w:shd w:val="clear" w:color="auto" w:fill="auto"/>
            <w:noWrap/>
            <w:vAlign w:val="bottom"/>
            <w:hideMark/>
          </w:tcPr>
          <w:p w14:paraId="7D4C56BC"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٥٩</w:t>
            </w:r>
          </w:p>
        </w:tc>
        <w:tc>
          <w:tcPr>
            <w:tcW w:w="1246" w:type="dxa"/>
            <w:gridSpan w:val="2"/>
            <w:shd w:val="clear" w:color="auto" w:fill="auto"/>
            <w:noWrap/>
            <w:vAlign w:val="bottom"/>
          </w:tcPr>
          <w:p w14:paraId="74A872BD"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١٧٠</w:t>
            </w:r>
          </w:p>
        </w:tc>
      </w:tr>
      <w:tr w:rsidR="009E33BA" w:rsidRPr="00C10E9E" w14:paraId="02A0DEAE" w14:textId="77777777" w:rsidTr="009E33BA">
        <w:trPr>
          <w:trHeight w:val="18"/>
          <w:jc w:val="right"/>
        </w:trPr>
        <w:tc>
          <w:tcPr>
            <w:tcW w:w="5847" w:type="dxa"/>
            <w:gridSpan w:val="2"/>
            <w:shd w:val="clear" w:color="auto" w:fill="auto"/>
            <w:vAlign w:val="bottom"/>
          </w:tcPr>
          <w:p w14:paraId="1C750B4B"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الناتج 1 (ج) تقييم للأسباب الكامنة وراء فقدان التنوع البيولوجي ومحددات التغير التحويلي والخيارات المتاحة لتحقيق رؤية العام 2050 للتنوع البيولوجي </w:t>
            </w:r>
          </w:p>
        </w:tc>
        <w:tc>
          <w:tcPr>
            <w:tcW w:w="1270" w:type="dxa"/>
            <w:gridSpan w:val="3"/>
            <w:shd w:val="clear" w:color="auto" w:fill="auto"/>
            <w:noWrap/>
            <w:vAlign w:val="bottom"/>
          </w:tcPr>
          <w:p w14:paraId="513F103D"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١٣٧</w:t>
            </w:r>
          </w:p>
        </w:tc>
        <w:tc>
          <w:tcPr>
            <w:tcW w:w="1246" w:type="dxa"/>
            <w:gridSpan w:val="2"/>
            <w:shd w:val="clear" w:color="auto" w:fill="auto"/>
            <w:noWrap/>
            <w:vAlign w:val="bottom"/>
          </w:tcPr>
          <w:p w14:paraId="7B5EE5C0"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64CB2CB7" w14:textId="77777777" w:rsidTr="009E33BA">
        <w:trPr>
          <w:trHeight w:val="18"/>
          <w:jc w:val="right"/>
        </w:trPr>
        <w:tc>
          <w:tcPr>
            <w:tcW w:w="5847" w:type="dxa"/>
            <w:gridSpan w:val="2"/>
            <w:tcBorders>
              <w:bottom w:val="single" w:sz="4" w:space="0" w:color="auto"/>
            </w:tcBorders>
            <w:shd w:val="clear" w:color="auto" w:fill="auto"/>
            <w:vAlign w:val="bottom"/>
            <w:hideMark/>
          </w:tcPr>
          <w:p w14:paraId="708B6A49"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الناتج ١ (د) تقييم منهجي لأثر الأعمال التجارية واعتمادها على التنوع البيولوجي وعلى الإسهامات التي تقدمها الطبيعة للبشر</w:t>
            </w:r>
          </w:p>
        </w:tc>
        <w:tc>
          <w:tcPr>
            <w:tcW w:w="1270" w:type="dxa"/>
            <w:gridSpan w:val="3"/>
            <w:tcBorders>
              <w:bottom w:val="single" w:sz="4" w:space="0" w:color="auto"/>
            </w:tcBorders>
            <w:shd w:val="clear" w:color="auto" w:fill="auto"/>
            <w:noWrap/>
            <w:vAlign w:val="bottom"/>
          </w:tcPr>
          <w:p w14:paraId="2F7971C0" w14:textId="77777777" w:rsidR="009E33BA" w:rsidRPr="00C10E9E" w:rsidRDefault="009E33BA" w:rsidP="009E33BA">
            <w:pPr>
              <w:bidi w:val="0"/>
              <w:spacing w:before="20" w:after="20"/>
              <w:jc w:val="right"/>
              <w:rPr>
                <w:rFonts w:ascii="Traditional Arabic" w:hAnsi="Traditional Arabic" w:cs="Traditional Arabic"/>
                <w:sz w:val="24"/>
                <w:szCs w:val="24"/>
                <w:rtl/>
                <w:lang w:val="en-GB" w:eastAsia="en-GB"/>
              </w:rPr>
            </w:pPr>
          </w:p>
        </w:tc>
        <w:tc>
          <w:tcPr>
            <w:tcW w:w="1246" w:type="dxa"/>
            <w:gridSpan w:val="2"/>
            <w:tcBorders>
              <w:bottom w:val="single" w:sz="4" w:space="0" w:color="auto"/>
            </w:tcBorders>
            <w:shd w:val="clear" w:color="auto" w:fill="auto"/>
            <w:noWrap/>
            <w:vAlign w:val="bottom"/>
          </w:tcPr>
          <w:p w14:paraId="610DADA3" w14:textId="77777777" w:rsidR="009E33BA" w:rsidRPr="00C10E9E" w:rsidRDefault="009E33BA" w:rsidP="009E33BA">
            <w:pPr>
              <w:bidi w:val="0"/>
              <w:spacing w:before="20" w:after="20"/>
              <w:jc w:val="right"/>
              <w:rPr>
                <w:rFonts w:ascii="Traditional Arabic" w:hAnsi="Traditional Arabic" w:cs="Traditional Arabic"/>
                <w:color w:val="000000"/>
                <w:sz w:val="24"/>
                <w:szCs w:val="24"/>
                <w:rtl/>
                <w:lang w:val="en-GB" w:eastAsia="en-GB"/>
              </w:rPr>
            </w:pPr>
          </w:p>
        </w:tc>
      </w:tr>
      <w:tr w:rsidR="009E33BA" w:rsidRPr="00C10E9E" w14:paraId="5CFD4990"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17F54E6"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٢: بناء القدرات</w:t>
            </w:r>
          </w:p>
        </w:tc>
        <w:tc>
          <w:tcPr>
            <w:tcW w:w="1270" w:type="dxa"/>
            <w:gridSpan w:val="3"/>
            <w:tcBorders>
              <w:top w:val="single" w:sz="4" w:space="0" w:color="auto"/>
              <w:bottom w:val="single" w:sz="4" w:space="0" w:color="auto"/>
            </w:tcBorders>
            <w:shd w:val="clear" w:color="auto" w:fill="auto"/>
            <w:noWrap/>
            <w:vAlign w:val="bottom"/>
            <w:hideMark/>
          </w:tcPr>
          <w:p w14:paraId="6CE8F563"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٦٨٠</w:t>
            </w:r>
          </w:p>
        </w:tc>
        <w:tc>
          <w:tcPr>
            <w:tcW w:w="1246" w:type="dxa"/>
            <w:gridSpan w:val="2"/>
            <w:tcBorders>
              <w:top w:val="single" w:sz="4" w:space="0" w:color="auto"/>
              <w:bottom w:val="single" w:sz="4" w:space="0" w:color="auto"/>
            </w:tcBorders>
            <w:shd w:val="clear" w:color="auto" w:fill="auto"/>
            <w:noWrap/>
            <w:vAlign w:val="bottom"/>
          </w:tcPr>
          <w:p w14:paraId="401ABE24"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٦٨٠</w:t>
            </w:r>
          </w:p>
        </w:tc>
      </w:tr>
      <w:tr w:rsidR="009E33BA" w:rsidRPr="00C10E9E" w14:paraId="27AB284E"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7BFBF505" w14:textId="620C58F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٢ (أ) تعزيز التعلم والمشاركة، والهدف ٢ (ب) تيس</w:t>
            </w:r>
            <w:r>
              <w:rPr>
                <w:rFonts w:cs="Traditional Arabic"/>
                <w:sz w:val="24"/>
                <w:szCs w:val="24"/>
                <w:rtl/>
              </w:rPr>
              <w:t>ي</w:t>
            </w:r>
            <w:r w:rsidRPr="00C10E9E">
              <w:rPr>
                <w:rFonts w:cs="Traditional Arabic"/>
                <w:sz w:val="24"/>
                <w:szCs w:val="24"/>
                <w:rtl/>
              </w:rPr>
              <w:t xml:space="preserve">ر الوصول إلى الخبرات والمعلومات، والهدف ٢ (ج) تعزيز القدرات الوطنية والإقليمية </w:t>
            </w:r>
          </w:p>
        </w:tc>
        <w:tc>
          <w:tcPr>
            <w:tcW w:w="1270" w:type="dxa"/>
            <w:gridSpan w:val="3"/>
            <w:tcBorders>
              <w:top w:val="single" w:sz="4" w:space="0" w:color="auto"/>
              <w:bottom w:val="single" w:sz="4" w:space="0" w:color="auto"/>
            </w:tcBorders>
            <w:shd w:val="clear" w:color="auto" w:fill="auto"/>
            <w:noWrap/>
            <w:vAlign w:val="bottom"/>
            <w:hideMark/>
          </w:tcPr>
          <w:p w14:paraId="0BF3CD9C"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٦٨٠</w:t>
            </w:r>
          </w:p>
        </w:tc>
        <w:tc>
          <w:tcPr>
            <w:tcW w:w="1246" w:type="dxa"/>
            <w:gridSpan w:val="2"/>
            <w:tcBorders>
              <w:top w:val="single" w:sz="4" w:space="0" w:color="auto"/>
              <w:bottom w:val="single" w:sz="4" w:space="0" w:color="auto"/>
            </w:tcBorders>
            <w:shd w:val="clear" w:color="auto" w:fill="auto"/>
            <w:noWrap/>
            <w:vAlign w:val="bottom"/>
          </w:tcPr>
          <w:p w14:paraId="232398D7"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٦٨٠</w:t>
            </w:r>
          </w:p>
        </w:tc>
      </w:tr>
      <w:tr w:rsidR="009E33BA" w:rsidRPr="00C10E9E" w14:paraId="35124EAA"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C35F4A7"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٣: تعزيز أسس المعارف</w:t>
            </w:r>
          </w:p>
        </w:tc>
        <w:tc>
          <w:tcPr>
            <w:tcW w:w="1270" w:type="dxa"/>
            <w:gridSpan w:val="3"/>
            <w:tcBorders>
              <w:top w:val="single" w:sz="4" w:space="0" w:color="auto"/>
              <w:bottom w:val="single" w:sz="4" w:space="0" w:color="auto"/>
            </w:tcBorders>
            <w:shd w:val="clear" w:color="auto" w:fill="auto"/>
            <w:noWrap/>
            <w:vAlign w:val="bottom"/>
            <w:hideMark/>
          </w:tcPr>
          <w:p w14:paraId="6CF78CF9"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٣٩٥</w:t>
            </w:r>
          </w:p>
        </w:tc>
        <w:tc>
          <w:tcPr>
            <w:tcW w:w="1246" w:type="dxa"/>
            <w:gridSpan w:val="2"/>
            <w:tcBorders>
              <w:top w:val="single" w:sz="4" w:space="0" w:color="auto"/>
              <w:bottom w:val="single" w:sz="4" w:space="0" w:color="auto"/>
            </w:tcBorders>
            <w:shd w:val="clear" w:color="auto" w:fill="auto"/>
            <w:noWrap/>
            <w:vAlign w:val="bottom"/>
          </w:tcPr>
          <w:p w14:paraId="6FE81248"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٣٩٥</w:t>
            </w:r>
          </w:p>
        </w:tc>
      </w:tr>
      <w:tr w:rsidR="009E33BA" w:rsidRPr="00C10E9E" w14:paraId="394891F8" w14:textId="77777777" w:rsidTr="009E33BA">
        <w:trPr>
          <w:trHeight w:val="18"/>
          <w:jc w:val="right"/>
        </w:trPr>
        <w:tc>
          <w:tcPr>
            <w:tcW w:w="5847" w:type="dxa"/>
            <w:gridSpan w:val="2"/>
            <w:tcBorders>
              <w:top w:val="single" w:sz="4" w:space="0" w:color="auto"/>
            </w:tcBorders>
            <w:shd w:val="clear" w:color="auto" w:fill="auto"/>
            <w:vAlign w:val="bottom"/>
            <w:hideMark/>
          </w:tcPr>
          <w:p w14:paraId="1A60A900"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٣ (أ) العمل المتقدم فيما يتعلق بالمعارف والبيانات</w:t>
            </w:r>
          </w:p>
        </w:tc>
        <w:tc>
          <w:tcPr>
            <w:tcW w:w="1270" w:type="dxa"/>
            <w:gridSpan w:val="3"/>
            <w:tcBorders>
              <w:top w:val="single" w:sz="4" w:space="0" w:color="auto"/>
            </w:tcBorders>
            <w:shd w:val="clear" w:color="auto" w:fill="auto"/>
            <w:noWrap/>
            <w:vAlign w:val="bottom"/>
            <w:hideMark/>
          </w:tcPr>
          <w:p w14:paraId="0940254B"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٢١٠</w:t>
            </w:r>
          </w:p>
        </w:tc>
        <w:tc>
          <w:tcPr>
            <w:tcW w:w="1246" w:type="dxa"/>
            <w:gridSpan w:val="2"/>
            <w:tcBorders>
              <w:top w:val="single" w:sz="4" w:space="0" w:color="auto"/>
            </w:tcBorders>
            <w:shd w:val="clear" w:color="auto" w:fill="auto"/>
            <w:noWrap/>
            <w:vAlign w:val="bottom"/>
          </w:tcPr>
          <w:p w14:paraId="7CE35BE0"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٢١٠</w:t>
            </w:r>
          </w:p>
        </w:tc>
      </w:tr>
      <w:tr w:rsidR="009E33BA" w:rsidRPr="00C10E9E" w14:paraId="4D36E692" w14:textId="77777777" w:rsidTr="009E33BA">
        <w:trPr>
          <w:trHeight w:val="18"/>
          <w:jc w:val="right"/>
        </w:trPr>
        <w:tc>
          <w:tcPr>
            <w:tcW w:w="5847" w:type="dxa"/>
            <w:gridSpan w:val="2"/>
            <w:tcBorders>
              <w:bottom w:val="single" w:sz="4" w:space="0" w:color="auto"/>
            </w:tcBorders>
            <w:shd w:val="clear" w:color="auto" w:fill="auto"/>
            <w:vAlign w:val="bottom"/>
            <w:hideMark/>
          </w:tcPr>
          <w:p w14:paraId="301498A8" w14:textId="0EBDEEC0"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٣ (ب) تعزيز الاعتراف بنظم معارف الشعوب الأصلية والمعارف المحلية والعمل بها</w:t>
            </w:r>
          </w:p>
        </w:tc>
        <w:tc>
          <w:tcPr>
            <w:tcW w:w="1270" w:type="dxa"/>
            <w:gridSpan w:val="3"/>
            <w:tcBorders>
              <w:bottom w:val="single" w:sz="4" w:space="0" w:color="auto"/>
            </w:tcBorders>
            <w:shd w:val="clear" w:color="auto" w:fill="auto"/>
            <w:noWrap/>
            <w:vAlign w:val="bottom"/>
            <w:hideMark/>
          </w:tcPr>
          <w:p w14:paraId="21313C66"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١٨٥</w:t>
            </w:r>
          </w:p>
        </w:tc>
        <w:tc>
          <w:tcPr>
            <w:tcW w:w="1246" w:type="dxa"/>
            <w:gridSpan w:val="2"/>
            <w:tcBorders>
              <w:bottom w:val="single" w:sz="4" w:space="0" w:color="auto"/>
            </w:tcBorders>
            <w:shd w:val="clear" w:color="auto" w:fill="auto"/>
            <w:noWrap/>
            <w:vAlign w:val="bottom"/>
          </w:tcPr>
          <w:p w14:paraId="78E6E6F3"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١٨٥</w:t>
            </w:r>
          </w:p>
        </w:tc>
      </w:tr>
      <w:tr w:rsidR="009E33BA" w:rsidRPr="00C10E9E" w14:paraId="6CE596EC"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4E385744"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٤: دعم السياسات</w:t>
            </w:r>
          </w:p>
        </w:tc>
        <w:tc>
          <w:tcPr>
            <w:tcW w:w="1270" w:type="dxa"/>
            <w:gridSpan w:val="3"/>
            <w:tcBorders>
              <w:top w:val="single" w:sz="4" w:space="0" w:color="auto"/>
              <w:bottom w:val="single" w:sz="4" w:space="0" w:color="auto"/>
            </w:tcBorders>
            <w:shd w:val="clear" w:color="auto" w:fill="auto"/>
            <w:noWrap/>
            <w:vAlign w:val="bottom"/>
            <w:hideMark/>
          </w:tcPr>
          <w:p w14:paraId="62789894"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٥٠٤</w:t>
            </w:r>
          </w:p>
        </w:tc>
        <w:tc>
          <w:tcPr>
            <w:tcW w:w="1246" w:type="dxa"/>
            <w:gridSpan w:val="2"/>
            <w:tcBorders>
              <w:top w:val="single" w:sz="4" w:space="0" w:color="auto"/>
              <w:bottom w:val="single" w:sz="4" w:space="0" w:color="auto"/>
            </w:tcBorders>
            <w:shd w:val="clear" w:color="auto" w:fill="auto"/>
            <w:noWrap/>
            <w:vAlign w:val="bottom"/>
          </w:tcPr>
          <w:p w14:paraId="47824D8B"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٥٠٤</w:t>
            </w:r>
          </w:p>
        </w:tc>
      </w:tr>
      <w:tr w:rsidR="009E33BA" w:rsidRPr="00C10E9E" w14:paraId="5693B1FD" w14:textId="77777777" w:rsidTr="009E33BA">
        <w:trPr>
          <w:trHeight w:val="18"/>
          <w:jc w:val="right"/>
        </w:trPr>
        <w:tc>
          <w:tcPr>
            <w:tcW w:w="5847" w:type="dxa"/>
            <w:gridSpan w:val="2"/>
            <w:tcBorders>
              <w:top w:val="single" w:sz="4" w:space="0" w:color="auto"/>
            </w:tcBorders>
            <w:shd w:val="clear" w:color="auto" w:fill="auto"/>
            <w:vAlign w:val="bottom"/>
            <w:hideMark/>
          </w:tcPr>
          <w:p w14:paraId="3EDBDC3D"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4 (أ) العمل المتقدم بشأن أدوات ومنهجيات دعم السياسات</w:t>
            </w:r>
          </w:p>
        </w:tc>
        <w:tc>
          <w:tcPr>
            <w:tcW w:w="1270" w:type="dxa"/>
            <w:gridSpan w:val="3"/>
            <w:tcBorders>
              <w:top w:val="single" w:sz="4" w:space="0" w:color="auto"/>
            </w:tcBorders>
            <w:shd w:val="clear" w:color="auto" w:fill="auto"/>
            <w:noWrap/>
            <w:vAlign w:val="bottom"/>
            <w:hideMark/>
          </w:tcPr>
          <w:p w14:paraId="139CD76C"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٢٤٤</w:t>
            </w:r>
          </w:p>
        </w:tc>
        <w:tc>
          <w:tcPr>
            <w:tcW w:w="1246" w:type="dxa"/>
            <w:gridSpan w:val="2"/>
            <w:tcBorders>
              <w:top w:val="single" w:sz="4" w:space="0" w:color="auto"/>
            </w:tcBorders>
            <w:shd w:val="clear" w:color="auto" w:fill="auto"/>
            <w:noWrap/>
            <w:vAlign w:val="bottom"/>
          </w:tcPr>
          <w:p w14:paraId="0300F3C0"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٢٤٤</w:t>
            </w:r>
          </w:p>
        </w:tc>
      </w:tr>
      <w:tr w:rsidR="009E33BA" w:rsidRPr="00C10E9E" w14:paraId="28A2781E" w14:textId="77777777" w:rsidTr="009E33BA">
        <w:trPr>
          <w:trHeight w:val="18"/>
          <w:jc w:val="right"/>
        </w:trPr>
        <w:tc>
          <w:tcPr>
            <w:tcW w:w="5847" w:type="dxa"/>
            <w:gridSpan w:val="2"/>
            <w:tcBorders>
              <w:bottom w:val="single" w:sz="4" w:space="0" w:color="auto"/>
            </w:tcBorders>
            <w:shd w:val="clear" w:color="auto" w:fill="auto"/>
            <w:vAlign w:val="bottom"/>
            <w:hideMark/>
          </w:tcPr>
          <w:p w14:paraId="7B201B50"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4 (ب) العمل المتقدم بشأن سيناريوهات ونماذج التنوع البيولوجي ووظائف النظم الإيكولوجية وخدماتها</w:t>
            </w:r>
          </w:p>
        </w:tc>
        <w:tc>
          <w:tcPr>
            <w:tcW w:w="1270" w:type="dxa"/>
            <w:gridSpan w:val="3"/>
            <w:tcBorders>
              <w:bottom w:val="single" w:sz="4" w:space="0" w:color="auto"/>
            </w:tcBorders>
            <w:shd w:val="clear" w:color="auto" w:fill="auto"/>
            <w:noWrap/>
            <w:vAlign w:val="bottom"/>
            <w:hideMark/>
          </w:tcPr>
          <w:p w14:paraId="19C4CC31"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٢٦٠</w:t>
            </w:r>
          </w:p>
        </w:tc>
        <w:tc>
          <w:tcPr>
            <w:tcW w:w="1246" w:type="dxa"/>
            <w:gridSpan w:val="2"/>
            <w:tcBorders>
              <w:bottom w:val="single" w:sz="4" w:space="0" w:color="auto"/>
            </w:tcBorders>
            <w:shd w:val="clear" w:color="auto" w:fill="auto"/>
            <w:noWrap/>
            <w:vAlign w:val="bottom"/>
          </w:tcPr>
          <w:p w14:paraId="2DDA3EA8"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٢٦٠</w:t>
            </w:r>
          </w:p>
        </w:tc>
      </w:tr>
      <w:tr w:rsidR="009E33BA" w:rsidRPr="00C10E9E" w14:paraId="7B0E008B"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7BE6DC81"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٥: التواصل والمشاركة</w:t>
            </w:r>
          </w:p>
        </w:tc>
        <w:tc>
          <w:tcPr>
            <w:tcW w:w="1270" w:type="dxa"/>
            <w:gridSpan w:val="3"/>
            <w:tcBorders>
              <w:top w:val="single" w:sz="4" w:space="0" w:color="auto"/>
              <w:bottom w:val="single" w:sz="4" w:space="0" w:color="auto"/>
            </w:tcBorders>
            <w:shd w:val="clear" w:color="auto" w:fill="auto"/>
            <w:noWrap/>
            <w:vAlign w:val="bottom"/>
            <w:hideMark/>
          </w:tcPr>
          <w:p w14:paraId="62A63740"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٣٠٠</w:t>
            </w:r>
          </w:p>
        </w:tc>
        <w:tc>
          <w:tcPr>
            <w:tcW w:w="1246" w:type="dxa"/>
            <w:gridSpan w:val="2"/>
            <w:tcBorders>
              <w:top w:val="single" w:sz="4" w:space="0" w:color="auto"/>
              <w:bottom w:val="single" w:sz="4" w:space="0" w:color="auto"/>
            </w:tcBorders>
            <w:shd w:val="clear" w:color="auto" w:fill="auto"/>
            <w:noWrap/>
            <w:vAlign w:val="bottom"/>
          </w:tcPr>
          <w:p w14:paraId="1DA26BCB" w14:textId="77777777" w:rsidR="009E33BA" w:rsidRPr="00C10E9E" w:rsidRDefault="009E33BA" w:rsidP="009E33BA">
            <w:pPr>
              <w:spacing w:before="20" w:after="20"/>
              <w:jc w:val="right"/>
              <w:textDirection w:val="tbRlV"/>
              <w:rPr>
                <w:rFonts w:ascii="Traditional Arabic" w:hAnsi="Traditional Arabic" w:cs="Traditional Arabic"/>
                <w:b/>
                <w:bCs/>
                <w:sz w:val="24"/>
                <w:szCs w:val="24"/>
                <w:rtl/>
                <w:lang w:val="ar-SA" w:eastAsia="zh-TW"/>
              </w:rPr>
            </w:pPr>
            <w:r w:rsidRPr="00C10E9E">
              <w:rPr>
                <w:rFonts w:ascii="Traditional Arabic" w:hAnsi="Traditional Arabic" w:cs="Traditional Arabic"/>
                <w:sz w:val="24"/>
                <w:szCs w:val="24"/>
                <w:rtl/>
              </w:rPr>
              <w:t>٠٠٠ ٣٠٠</w:t>
            </w:r>
          </w:p>
        </w:tc>
      </w:tr>
      <w:tr w:rsidR="009E33BA" w:rsidRPr="00C10E9E" w14:paraId="2F6A4890" w14:textId="77777777" w:rsidTr="009E33BA">
        <w:trPr>
          <w:trHeight w:val="18"/>
          <w:jc w:val="right"/>
        </w:trPr>
        <w:tc>
          <w:tcPr>
            <w:tcW w:w="5847" w:type="dxa"/>
            <w:gridSpan w:val="2"/>
            <w:tcBorders>
              <w:top w:val="single" w:sz="4" w:space="0" w:color="auto"/>
            </w:tcBorders>
            <w:shd w:val="clear" w:color="auto" w:fill="auto"/>
            <w:vAlign w:val="bottom"/>
            <w:hideMark/>
          </w:tcPr>
          <w:p w14:paraId="6337BE5E"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٥ (أ) تعزيز التواصل</w:t>
            </w:r>
          </w:p>
        </w:tc>
        <w:tc>
          <w:tcPr>
            <w:tcW w:w="1270" w:type="dxa"/>
            <w:gridSpan w:val="3"/>
            <w:tcBorders>
              <w:top w:val="single" w:sz="4" w:space="0" w:color="auto"/>
            </w:tcBorders>
            <w:shd w:val="clear" w:color="auto" w:fill="auto"/>
            <w:noWrap/>
            <w:vAlign w:val="bottom"/>
            <w:hideMark/>
          </w:tcPr>
          <w:p w14:paraId="6C8F0F50"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٢٥٠</w:t>
            </w:r>
          </w:p>
        </w:tc>
        <w:tc>
          <w:tcPr>
            <w:tcW w:w="1246" w:type="dxa"/>
            <w:gridSpan w:val="2"/>
            <w:tcBorders>
              <w:top w:val="single" w:sz="4" w:space="0" w:color="auto"/>
            </w:tcBorders>
            <w:shd w:val="clear" w:color="auto" w:fill="auto"/>
            <w:noWrap/>
            <w:vAlign w:val="bottom"/>
          </w:tcPr>
          <w:p w14:paraId="474B50DF"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٢٥٠</w:t>
            </w:r>
          </w:p>
        </w:tc>
      </w:tr>
      <w:tr w:rsidR="009E33BA" w:rsidRPr="00C10E9E" w14:paraId="577D5228" w14:textId="77777777" w:rsidTr="009E33BA">
        <w:trPr>
          <w:trHeight w:val="18"/>
          <w:jc w:val="right"/>
        </w:trPr>
        <w:tc>
          <w:tcPr>
            <w:tcW w:w="5847" w:type="dxa"/>
            <w:gridSpan w:val="2"/>
            <w:tcBorders>
              <w:bottom w:val="single" w:sz="4" w:space="0" w:color="auto"/>
            </w:tcBorders>
            <w:shd w:val="clear" w:color="auto" w:fill="auto"/>
            <w:vAlign w:val="bottom"/>
            <w:hideMark/>
          </w:tcPr>
          <w:p w14:paraId="1B6E9614"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٥ (ب) تعزيز مشاركة الحكومات، والهدف ٥ (ج) تعزيز المشاركة مع أصحاب المصلحة</w:t>
            </w:r>
          </w:p>
        </w:tc>
        <w:tc>
          <w:tcPr>
            <w:tcW w:w="1270" w:type="dxa"/>
            <w:gridSpan w:val="3"/>
            <w:tcBorders>
              <w:bottom w:val="single" w:sz="4" w:space="0" w:color="auto"/>
            </w:tcBorders>
            <w:shd w:val="clear" w:color="auto" w:fill="auto"/>
            <w:noWrap/>
            <w:vAlign w:val="bottom"/>
            <w:hideMark/>
          </w:tcPr>
          <w:p w14:paraId="7C8047F7" w14:textId="77777777" w:rsidR="009E33BA" w:rsidRPr="00C10E9E" w:rsidRDefault="009E33BA" w:rsidP="009E33BA">
            <w:pPr>
              <w:spacing w:before="20" w:after="20"/>
              <w:jc w:val="right"/>
              <w:textDirection w:val="tbRlV"/>
              <w:rPr>
                <w:rFonts w:ascii="Traditional Arabic" w:hAnsi="Traditional Arabic" w:cs="Traditional Arabic"/>
                <w:sz w:val="24"/>
                <w:szCs w:val="24"/>
                <w:rtl/>
                <w:lang w:val="ar-SA" w:eastAsia="zh-TW"/>
              </w:rPr>
            </w:pPr>
            <w:r w:rsidRPr="00C10E9E">
              <w:rPr>
                <w:rFonts w:ascii="Traditional Arabic" w:hAnsi="Traditional Arabic" w:cs="Traditional Arabic"/>
                <w:sz w:val="24"/>
                <w:szCs w:val="24"/>
                <w:rtl/>
              </w:rPr>
              <w:t>٠٠٠ ٥٠</w:t>
            </w:r>
          </w:p>
        </w:tc>
        <w:tc>
          <w:tcPr>
            <w:tcW w:w="1246" w:type="dxa"/>
            <w:gridSpan w:val="2"/>
            <w:tcBorders>
              <w:bottom w:val="single" w:sz="4" w:space="0" w:color="auto"/>
            </w:tcBorders>
            <w:shd w:val="clear" w:color="auto" w:fill="auto"/>
            <w:noWrap/>
            <w:vAlign w:val="bottom"/>
          </w:tcPr>
          <w:p w14:paraId="6055D29A" w14:textId="77777777" w:rsidR="009E33BA" w:rsidRPr="00C10E9E" w:rsidRDefault="009E33BA" w:rsidP="009E33BA">
            <w:pPr>
              <w:spacing w:before="20" w:after="20"/>
              <w:jc w:val="right"/>
              <w:textDirection w:val="tbRlV"/>
              <w:rPr>
                <w:rFonts w:ascii="Traditional Arabic" w:hAnsi="Traditional Arabic" w:cs="Traditional Arabic"/>
                <w:color w:val="000000"/>
                <w:sz w:val="24"/>
                <w:szCs w:val="24"/>
                <w:rtl/>
                <w:lang w:val="ar-SA" w:eastAsia="zh-TW"/>
              </w:rPr>
            </w:pPr>
            <w:r w:rsidRPr="00C10E9E">
              <w:rPr>
                <w:rFonts w:ascii="Traditional Arabic" w:hAnsi="Traditional Arabic" w:cs="Traditional Arabic"/>
                <w:sz w:val="24"/>
                <w:szCs w:val="24"/>
                <w:rtl/>
              </w:rPr>
              <w:t>٠٠٠ ٥٠</w:t>
            </w:r>
          </w:p>
        </w:tc>
      </w:tr>
      <w:tr w:rsidR="009E33BA" w:rsidRPr="00C10E9E" w14:paraId="41CBBA8E"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7DC5BE2A"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 الفرعي، الجزء باء</w:t>
            </w:r>
          </w:p>
        </w:tc>
        <w:tc>
          <w:tcPr>
            <w:tcW w:w="1270" w:type="dxa"/>
            <w:gridSpan w:val="3"/>
            <w:tcBorders>
              <w:top w:val="single" w:sz="4" w:space="0" w:color="auto"/>
              <w:bottom w:val="single" w:sz="4" w:space="0" w:color="auto"/>
            </w:tcBorders>
            <w:shd w:val="clear" w:color="auto" w:fill="auto"/>
            <w:noWrap/>
            <w:vAlign w:val="bottom"/>
            <w:hideMark/>
          </w:tcPr>
          <w:p w14:paraId="261D5835" w14:textId="77777777" w:rsidR="009E33BA" w:rsidRPr="00C10E9E" w:rsidRDefault="009E33BA" w:rsidP="009E33BA">
            <w:pPr>
              <w:spacing w:before="20" w:after="20"/>
              <w:jc w:val="right"/>
              <w:textDirection w:val="tbRlV"/>
              <w:rPr>
                <w:rFonts w:cs="Traditional Arabic"/>
                <w:b/>
                <w:bCs/>
                <w:sz w:val="24"/>
                <w:szCs w:val="24"/>
                <w:rtl/>
                <w:lang w:val="ar-SA" w:eastAsia="zh-TW"/>
              </w:rPr>
            </w:pPr>
            <w:r w:rsidRPr="00C10E9E">
              <w:rPr>
                <w:rFonts w:cs="Traditional Arabic"/>
                <w:sz w:val="24"/>
                <w:szCs w:val="24"/>
                <w:rtl/>
              </w:rPr>
              <w:t>٠٠٠ ٢٩٠ ٢</w:t>
            </w:r>
          </w:p>
        </w:tc>
        <w:tc>
          <w:tcPr>
            <w:tcW w:w="1246" w:type="dxa"/>
            <w:gridSpan w:val="2"/>
            <w:tcBorders>
              <w:top w:val="single" w:sz="4" w:space="0" w:color="auto"/>
              <w:bottom w:val="single" w:sz="4" w:space="0" w:color="auto"/>
            </w:tcBorders>
            <w:shd w:val="clear" w:color="auto" w:fill="auto"/>
            <w:noWrap/>
            <w:vAlign w:val="bottom"/>
          </w:tcPr>
          <w:p w14:paraId="4ECDA1F9" w14:textId="77777777" w:rsidR="009E33BA" w:rsidRPr="00C10E9E" w:rsidRDefault="009E33BA" w:rsidP="009E33BA">
            <w:pPr>
              <w:spacing w:before="20" w:after="20"/>
              <w:jc w:val="right"/>
              <w:textDirection w:val="tbRlV"/>
              <w:rPr>
                <w:rFonts w:cs="Traditional Arabic"/>
                <w:b/>
                <w:bCs/>
                <w:sz w:val="24"/>
                <w:szCs w:val="24"/>
                <w:rtl/>
                <w:lang w:val="ar-SA" w:eastAsia="zh-TW"/>
              </w:rPr>
            </w:pPr>
            <w:r w:rsidRPr="00C10E9E">
              <w:rPr>
                <w:rFonts w:cs="Traditional Arabic"/>
                <w:sz w:val="24"/>
                <w:szCs w:val="24"/>
                <w:rtl/>
              </w:rPr>
              <w:t>٠٠٠ ٠٤٩ ٢</w:t>
            </w:r>
          </w:p>
        </w:tc>
      </w:tr>
      <w:tr w:rsidR="009E33BA" w:rsidRPr="00C10E9E" w14:paraId="1EDFAD94" w14:textId="77777777" w:rsidTr="009E33BA">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3FC09F0B"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F52AAF">
              <w:rPr>
                <w:rFonts w:cs="Traditional Arabic"/>
                <w:b/>
                <w:bCs/>
                <w:sz w:val="24"/>
                <w:szCs w:val="24"/>
                <w:rtl/>
              </w:rPr>
              <w:t>المجموع الفرعي 2، تنفيذ برنامج العمل</w:t>
            </w:r>
            <w:r w:rsidRPr="00C10E9E">
              <w:rPr>
                <w:rFonts w:cs="Times New Roman"/>
                <w:sz w:val="24"/>
                <w:szCs w:val="24"/>
                <w:rtl/>
              </w:rPr>
              <w:t>‬</w:t>
            </w:r>
          </w:p>
        </w:tc>
        <w:tc>
          <w:tcPr>
            <w:tcW w:w="1270" w:type="dxa"/>
            <w:gridSpan w:val="3"/>
            <w:tcBorders>
              <w:top w:val="single" w:sz="4" w:space="0" w:color="auto"/>
              <w:bottom w:val="single" w:sz="4" w:space="0" w:color="auto"/>
            </w:tcBorders>
            <w:shd w:val="clear" w:color="auto" w:fill="auto"/>
            <w:noWrap/>
            <w:vAlign w:val="bottom"/>
            <w:hideMark/>
          </w:tcPr>
          <w:p w14:paraId="5BA25172"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١٦٧ ١٣٤ ٤</w:t>
            </w:r>
          </w:p>
        </w:tc>
        <w:tc>
          <w:tcPr>
            <w:tcW w:w="1246" w:type="dxa"/>
            <w:gridSpan w:val="2"/>
            <w:tcBorders>
              <w:top w:val="single" w:sz="4" w:space="0" w:color="auto"/>
              <w:bottom w:val="single" w:sz="4" w:space="0" w:color="auto"/>
            </w:tcBorders>
            <w:shd w:val="clear" w:color="auto" w:fill="auto"/>
            <w:noWrap/>
            <w:vAlign w:val="bottom"/>
          </w:tcPr>
          <w:p w14:paraId="7D1B6431"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٠٤٤ ٤</w:t>
            </w:r>
          </w:p>
        </w:tc>
      </w:tr>
      <w:tr w:rsidR="009E33BA" w:rsidRPr="00C10E9E" w14:paraId="76F5CD43" w14:textId="77777777" w:rsidTr="009E33BA">
        <w:trPr>
          <w:trHeight w:val="18"/>
          <w:jc w:val="right"/>
        </w:trPr>
        <w:tc>
          <w:tcPr>
            <w:tcW w:w="5847" w:type="dxa"/>
            <w:gridSpan w:val="2"/>
            <w:tcBorders>
              <w:top w:val="single" w:sz="4" w:space="0" w:color="auto"/>
              <w:bottom w:val="single" w:sz="4" w:space="0" w:color="auto"/>
            </w:tcBorders>
            <w:shd w:val="clear" w:color="auto" w:fill="auto"/>
            <w:vAlign w:val="bottom"/>
            <w:hideMark/>
          </w:tcPr>
          <w:p w14:paraId="0612D153" w14:textId="77777777" w:rsidR="009E33BA" w:rsidRPr="00F52AAF" w:rsidRDefault="009E33BA" w:rsidP="009E33BA">
            <w:pPr>
              <w:spacing w:before="20" w:after="20"/>
              <w:textDirection w:val="tbRlV"/>
              <w:rPr>
                <w:rFonts w:cs="Traditional Arabic"/>
                <w:b/>
                <w:bCs/>
                <w:color w:val="000000"/>
                <w:sz w:val="24"/>
                <w:szCs w:val="24"/>
                <w:rtl/>
                <w:lang w:val="ar-SA" w:eastAsia="zh-TW"/>
              </w:rPr>
            </w:pPr>
            <w:r w:rsidRPr="00F52AAF">
              <w:rPr>
                <w:rFonts w:cs="Traditional Arabic"/>
                <w:b/>
                <w:bCs/>
                <w:sz w:val="24"/>
                <w:szCs w:val="24"/>
                <w:rtl/>
              </w:rPr>
              <w:t>٣- الأمانة</w:t>
            </w:r>
          </w:p>
        </w:tc>
        <w:tc>
          <w:tcPr>
            <w:tcW w:w="1270" w:type="dxa"/>
            <w:gridSpan w:val="3"/>
            <w:tcBorders>
              <w:top w:val="single" w:sz="4" w:space="0" w:color="auto"/>
              <w:bottom w:val="single" w:sz="4" w:space="0" w:color="auto"/>
            </w:tcBorders>
            <w:shd w:val="clear" w:color="auto" w:fill="auto"/>
            <w:noWrap/>
            <w:vAlign w:val="bottom"/>
            <w:hideMark/>
          </w:tcPr>
          <w:p w14:paraId="1AF5065E" w14:textId="77777777" w:rsidR="009E33BA" w:rsidRPr="00C10E9E" w:rsidRDefault="009E33BA" w:rsidP="009E33BA">
            <w:pPr>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c>
          <w:tcPr>
            <w:tcW w:w="1246" w:type="dxa"/>
            <w:gridSpan w:val="2"/>
            <w:tcBorders>
              <w:top w:val="single" w:sz="4" w:space="0" w:color="auto"/>
              <w:bottom w:val="single" w:sz="4" w:space="0" w:color="auto"/>
            </w:tcBorders>
            <w:shd w:val="clear" w:color="auto" w:fill="auto"/>
            <w:noWrap/>
            <w:vAlign w:val="bottom"/>
          </w:tcPr>
          <w:p w14:paraId="4501F3E1" w14:textId="77777777" w:rsidR="009E33BA" w:rsidRPr="00C10E9E" w:rsidRDefault="009E33BA" w:rsidP="009E33BA">
            <w:pPr>
              <w:bidi w:val="0"/>
              <w:spacing w:before="20" w:after="20"/>
              <w:jc w:val="right"/>
              <w:rPr>
                <w:rFonts w:cs="Traditional Arabic"/>
                <w:color w:val="000000"/>
                <w:sz w:val="24"/>
                <w:szCs w:val="24"/>
                <w:rtl/>
                <w:lang w:val="en-GB" w:eastAsia="en-GB"/>
              </w:rPr>
            </w:pPr>
          </w:p>
        </w:tc>
      </w:tr>
      <w:tr w:rsidR="009E33BA" w:rsidRPr="00C10E9E" w14:paraId="6B150CB2" w14:textId="77777777" w:rsidTr="009E33BA">
        <w:trPr>
          <w:trHeight w:val="18"/>
          <w:jc w:val="right"/>
        </w:trPr>
        <w:tc>
          <w:tcPr>
            <w:tcW w:w="5847" w:type="dxa"/>
            <w:gridSpan w:val="2"/>
            <w:tcBorders>
              <w:top w:val="single" w:sz="4" w:space="0" w:color="auto"/>
            </w:tcBorders>
            <w:shd w:val="clear" w:color="auto" w:fill="auto"/>
            <w:vAlign w:val="bottom"/>
            <w:hideMark/>
          </w:tcPr>
          <w:p w14:paraId="4ED06AF7" w14:textId="01ACF119"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3-</w:t>
            </w:r>
            <w:r>
              <w:rPr>
                <w:rFonts w:cs="Traditional Arabic"/>
                <w:sz w:val="24"/>
                <w:szCs w:val="24"/>
                <w:rtl/>
              </w:rPr>
              <w:t>1</w:t>
            </w:r>
            <w:r w:rsidRPr="00C10E9E">
              <w:rPr>
                <w:rFonts w:cs="Traditional Arabic"/>
                <w:sz w:val="24"/>
                <w:szCs w:val="24"/>
                <w:rtl/>
              </w:rPr>
              <w:t xml:space="preserve"> موظفو الأمانة</w:t>
            </w:r>
          </w:p>
        </w:tc>
        <w:tc>
          <w:tcPr>
            <w:tcW w:w="1270" w:type="dxa"/>
            <w:gridSpan w:val="3"/>
            <w:tcBorders>
              <w:top w:val="single" w:sz="4" w:space="0" w:color="auto"/>
            </w:tcBorders>
            <w:shd w:val="clear" w:color="000000" w:fill="FFFFFF"/>
            <w:noWrap/>
            <w:vAlign w:val="bottom"/>
            <w:hideMark/>
          </w:tcPr>
          <w:p w14:paraId="2CA467AA"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٤٢٥ ٦٣١ ١</w:t>
            </w:r>
          </w:p>
        </w:tc>
        <w:tc>
          <w:tcPr>
            <w:tcW w:w="1246" w:type="dxa"/>
            <w:gridSpan w:val="2"/>
            <w:tcBorders>
              <w:top w:val="single" w:sz="4" w:space="0" w:color="auto"/>
            </w:tcBorders>
            <w:shd w:val="clear" w:color="auto" w:fill="auto"/>
            <w:noWrap/>
            <w:vAlign w:val="bottom"/>
          </w:tcPr>
          <w:p w14:paraId="3A29A7BF" w14:textId="77777777" w:rsidR="009E33BA" w:rsidRPr="00C10E9E" w:rsidRDefault="009E33BA" w:rsidP="009E33BA">
            <w:pPr>
              <w:spacing w:before="20" w:after="20"/>
              <w:jc w:val="right"/>
              <w:textDirection w:val="tbRlV"/>
              <w:rPr>
                <w:rFonts w:cs="Traditional Arabic"/>
                <w:b/>
                <w:color w:val="000000"/>
                <w:sz w:val="24"/>
                <w:szCs w:val="24"/>
                <w:rtl/>
                <w:lang w:val="ar-SA" w:eastAsia="zh-TW"/>
              </w:rPr>
            </w:pPr>
            <w:r w:rsidRPr="00C10E9E">
              <w:rPr>
                <w:rFonts w:cs="Traditional Arabic"/>
                <w:sz w:val="24"/>
                <w:szCs w:val="24"/>
                <w:rtl/>
              </w:rPr>
              <w:t>١٠٠ ٠٥٦ ٢</w:t>
            </w:r>
          </w:p>
        </w:tc>
      </w:tr>
      <w:tr w:rsidR="009E33BA" w:rsidRPr="00C10E9E" w14:paraId="01220E57" w14:textId="77777777" w:rsidTr="009E33BA">
        <w:trPr>
          <w:trHeight w:val="18"/>
          <w:jc w:val="right"/>
        </w:trPr>
        <w:tc>
          <w:tcPr>
            <w:tcW w:w="5847" w:type="dxa"/>
            <w:gridSpan w:val="2"/>
            <w:tcBorders>
              <w:bottom w:val="single" w:sz="4" w:space="0" w:color="auto"/>
            </w:tcBorders>
            <w:shd w:val="clear" w:color="auto" w:fill="auto"/>
            <w:vAlign w:val="bottom"/>
            <w:hideMark/>
          </w:tcPr>
          <w:p w14:paraId="2194FF5A"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3-2 تكاليف التشغيل (غير المتعلقة بالموظفين)</w:t>
            </w:r>
          </w:p>
        </w:tc>
        <w:tc>
          <w:tcPr>
            <w:tcW w:w="1270" w:type="dxa"/>
            <w:gridSpan w:val="3"/>
            <w:tcBorders>
              <w:bottom w:val="single" w:sz="4" w:space="0" w:color="auto"/>
            </w:tcBorders>
            <w:shd w:val="clear" w:color="auto" w:fill="auto"/>
            <w:noWrap/>
            <w:vAlign w:val="bottom"/>
            <w:hideMark/>
          </w:tcPr>
          <w:p w14:paraId="6C14EEBE"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 xml:space="preserve"> ٠٠٠ ٢٥١</w:t>
            </w:r>
          </w:p>
        </w:tc>
        <w:tc>
          <w:tcPr>
            <w:tcW w:w="1246" w:type="dxa"/>
            <w:gridSpan w:val="2"/>
            <w:tcBorders>
              <w:bottom w:val="single" w:sz="4" w:space="0" w:color="auto"/>
            </w:tcBorders>
            <w:shd w:val="clear" w:color="auto" w:fill="auto"/>
            <w:noWrap/>
            <w:vAlign w:val="bottom"/>
          </w:tcPr>
          <w:p w14:paraId="7A17E110" w14:textId="77777777" w:rsidR="009E33BA" w:rsidRPr="00C10E9E" w:rsidRDefault="009E33BA" w:rsidP="009E33BA">
            <w:pPr>
              <w:spacing w:before="20" w:after="20"/>
              <w:jc w:val="right"/>
              <w:textDirection w:val="tbRlV"/>
              <w:rPr>
                <w:rFonts w:cs="Traditional Arabic"/>
                <w:b/>
                <w:color w:val="000000"/>
                <w:sz w:val="24"/>
                <w:szCs w:val="24"/>
                <w:rtl/>
                <w:lang w:val="ar-SA" w:eastAsia="zh-TW"/>
              </w:rPr>
            </w:pPr>
            <w:r w:rsidRPr="00C10E9E">
              <w:rPr>
                <w:rFonts w:cs="Traditional Arabic"/>
                <w:sz w:val="24"/>
                <w:szCs w:val="24"/>
                <w:rtl/>
              </w:rPr>
              <w:t>٠٠٠ ٢٥١</w:t>
            </w:r>
          </w:p>
        </w:tc>
      </w:tr>
      <w:tr w:rsidR="009E33BA" w:rsidRPr="00C10E9E" w14:paraId="6B66DB82" w14:textId="77777777" w:rsidTr="009E33BA">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128CC5E6" w14:textId="77777777" w:rsidR="009E33BA" w:rsidRPr="00CB09AF" w:rsidRDefault="009E33BA" w:rsidP="009E33BA">
            <w:pPr>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المجموع الفرعي 3، الأمانة (الموظفون + تكاليف التشغيل)</w:t>
            </w:r>
          </w:p>
        </w:tc>
        <w:tc>
          <w:tcPr>
            <w:tcW w:w="1270" w:type="dxa"/>
            <w:gridSpan w:val="3"/>
            <w:tcBorders>
              <w:top w:val="single" w:sz="4" w:space="0" w:color="auto"/>
              <w:bottom w:val="single" w:sz="4" w:space="0" w:color="auto"/>
            </w:tcBorders>
            <w:shd w:val="clear" w:color="auto" w:fill="auto"/>
            <w:noWrap/>
            <w:vAlign w:val="bottom"/>
            <w:hideMark/>
          </w:tcPr>
          <w:p w14:paraId="3D90B510"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٤٢٥ ٨٨٢ ١</w:t>
            </w:r>
          </w:p>
        </w:tc>
        <w:tc>
          <w:tcPr>
            <w:tcW w:w="1246" w:type="dxa"/>
            <w:gridSpan w:val="2"/>
            <w:tcBorders>
              <w:top w:val="single" w:sz="4" w:space="0" w:color="auto"/>
              <w:bottom w:val="single" w:sz="4" w:space="0" w:color="auto"/>
            </w:tcBorders>
            <w:shd w:val="clear" w:color="auto" w:fill="auto"/>
            <w:noWrap/>
            <w:vAlign w:val="bottom"/>
          </w:tcPr>
          <w:p w14:paraId="737F081B"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١٠٠ ٣٠٧ ٢</w:t>
            </w:r>
          </w:p>
        </w:tc>
      </w:tr>
      <w:tr w:rsidR="009E33BA" w:rsidRPr="00C10E9E" w14:paraId="7C420A86" w14:textId="77777777" w:rsidTr="009E33BA">
        <w:trPr>
          <w:trHeight w:val="18"/>
          <w:jc w:val="right"/>
        </w:trPr>
        <w:tc>
          <w:tcPr>
            <w:tcW w:w="5847" w:type="dxa"/>
            <w:gridSpan w:val="2"/>
            <w:tcBorders>
              <w:top w:val="single" w:sz="4" w:space="0" w:color="auto"/>
            </w:tcBorders>
            <w:shd w:val="clear" w:color="auto" w:fill="auto"/>
            <w:vAlign w:val="bottom"/>
            <w:hideMark/>
          </w:tcPr>
          <w:p w14:paraId="63FFF30D"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المجموع الفرعي، 1+2+3</w:t>
            </w:r>
          </w:p>
        </w:tc>
        <w:tc>
          <w:tcPr>
            <w:tcW w:w="1270" w:type="dxa"/>
            <w:gridSpan w:val="3"/>
            <w:tcBorders>
              <w:top w:val="single" w:sz="4" w:space="0" w:color="auto"/>
            </w:tcBorders>
            <w:shd w:val="clear" w:color="auto" w:fill="auto"/>
            <w:noWrap/>
            <w:vAlign w:val="bottom"/>
            <w:hideMark/>
          </w:tcPr>
          <w:p w14:paraId="6D1C180E" w14:textId="77777777" w:rsidR="009E33BA" w:rsidRPr="00C10E9E" w:rsidRDefault="009E33BA" w:rsidP="009E33BA">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٠٤٢ ٦٥٧ ٧</w:t>
            </w:r>
          </w:p>
        </w:tc>
        <w:tc>
          <w:tcPr>
            <w:tcW w:w="1246" w:type="dxa"/>
            <w:gridSpan w:val="2"/>
            <w:tcBorders>
              <w:top w:val="single" w:sz="4" w:space="0" w:color="auto"/>
            </w:tcBorders>
            <w:shd w:val="clear" w:color="auto" w:fill="auto"/>
            <w:noWrap/>
            <w:vAlign w:val="bottom"/>
          </w:tcPr>
          <w:p w14:paraId="69D3C539" w14:textId="77777777" w:rsidR="009E33BA" w:rsidRPr="00C10E9E" w:rsidRDefault="009E33BA" w:rsidP="009E33BA">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٦١٧ ٦</w:t>
            </w:r>
          </w:p>
        </w:tc>
      </w:tr>
      <w:tr w:rsidR="009E33BA" w:rsidRPr="00C10E9E" w14:paraId="4FF17D18" w14:textId="77777777" w:rsidTr="009E33BA">
        <w:trPr>
          <w:trHeight w:val="18"/>
          <w:jc w:val="right"/>
        </w:trPr>
        <w:tc>
          <w:tcPr>
            <w:tcW w:w="5847" w:type="dxa"/>
            <w:gridSpan w:val="2"/>
            <w:tcBorders>
              <w:bottom w:val="single" w:sz="4" w:space="0" w:color="auto"/>
            </w:tcBorders>
            <w:shd w:val="clear" w:color="auto" w:fill="auto"/>
            <w:vAlign w:val="bottom"/>
            <w:hideMark/>
          </w:tcPr>
          <w:p w14:paraId="0C9AA953" w14:textId="77777777" w:rsidR="009E33BA" w:rsidRPr="00C10E9E" w:rsidRDefault="009E33BA" w:rsidP="009E33BA">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دعم البرامج (8 في المائة)</w:t>
            </w:r>
          </w:p>
        </w:tc>
        <w:tc>
          <w:tcPr>
            <w:tcW w:w="1270" w:type="dxa"/>
            <w:gridSpan w:val="3"/>
            <w:tcBorders>
              <w:bottom w:val="single" w:sz="4" w:space="0" w:color="auto"/>
            </w:tcBorders>
            <w:shd w:val="clear" w:color="auto" w:fill="auto"/>
            <w:noWrap/>
            <w:vAlign w:val="bottom"/>
            <w:hideMark/>
          </w:tcPr>
          <w:p w14:paraId="245E8555" w14:textId="77777777" w:rsidR="009E33BA" w:rsidRPr="00C10E9E" w:rsidRDefault="009E33BA" w:rsidP="009E33BA">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٥٦٣ ٦١٢</w:t>
            </w:r>
          </w:p>
        </w:tc>
        <w:tc>
          <w:tcPr>
            <w:tcW w:w="1246" w:type="dxa"/>
            <w:gridSpan w:val="2"/>
            <w:tcBorders>
              <w:bottom w:val="single" w:sz="4" w:space="0" w:color="auto"/>
            </w:tcBorders>
            <w:shd w:val="clear" w:color="auto" w:fill="auto"/>
            <w:noWrap/>
            <w:vAlign w:val="bottom"/>
          </w:tcPr>
          <w:p w14:paraId="592DDFD9" w14:textId="77777777" w:rsidR="009E33BA" w:rsidRPr="00C10E9E" w:rsidRDefault="009E33BA" w:rsidP="009E33BA">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٣٦٠ ٥٢٩</w:t>
            </w:r>
          </w:p>
        </w:tc>
      </w:tr>
      <w:tr w:rsidR="009E33BA" w:rsidRPr="00C10E9E" w14:paraId="2828090B" w14:textId="77777777" w:rsidTr="009E33BA">
        <w:trPr>
          <w:trHeight w:val="18"/>
          <w:jc w:val="right"/>
        </w:trPr>
        <w:tc>
          <w:tcPr>
            <w:tcW w:w="5847" w:type="dxa"/>
            <w:gridSpan w:val="2"/>
            <w:tcBorders>
              <w:top w:val="single" w:sz="4" w:space="0" w:color="auto"/>
              <w:bottom w:val="single" w:sz="12" w:space="0" w:color="auto"/>
            </w:tcBorders>
            <w:shd w:val="clear" w:color="auto" w:fill="auto"/>
            <w:noWrap/>
            <w:vAlign w:val="bottom"/>
            <w:hideMark/>
          </w:tcPr>
          <w:p w14:paraId="7E58E5D2" w14:textId="77777777" w:rsidR="009E33BA" w:rsidRPr="00C10E9E" w:rsidRDefault="009E33BA" w:rsidP="009E33BA">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w:t>
            </w:r>
            <w:r w:rsidRPr="00C10E9E">
              <w:rPr>
                <w:rFonts w:cs="Traditional Arabic"/>
                <w:sz w:val="24"/>
                <w:szCs w:val="24"/>
                <w:rtl/>
              </w:rPr>
              <w:t xml:space="preserve"> </w:t>
            </w:r>
          </w:p>
        </w:tc>
        <w:tc>
          <w:tcPr>
            <w:tcW w:w="1270" w:type="dxa"/>
            <w:gridSpan w:val="3"/>
            <w:tcBorders>
              <w:top w:val="single" w:sz="4" w:space="0" w:color="auto"/>
              <w:bottom w:val="single" w:sz="12" w:space="0" w:color="auto"/>
            </w:tcBorders>
            <w:shd w:val="clear" w:color="auto" w:fill="auto"/>
            <w:noWrap/>
            <w:vAlign w:val="bottom"/>
            <w:hideMark/>
          </w:tcPr>
          <w:p w14:paraId="33759CE8"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٦٠٥ ٢٦٩ ٨</w:t>
            </w:r>
          </w:p>
        </w:tc>
        <w:tc>
          <w:tcPr>
            <w:tcW w:w="1246" w:type="dxa"/>
            <w:gridSpan w:val="2"/>
            <w:tcBorders>
              <w:top w:val="single" w:sz="4" w:space="0" w:color="auto"/>
              <w:bottom w:val="single" w:sz="12" w:space="0" w:color="auto"/>
            </w:tcBorders>
            <w:shd w:val="clear" w:color="auto" w:fill="auto"/>
            <w:noWrap/>
            <w:vAlign w:val="bottom"/>
          </w:tcPr>
          <w:p w14:paraId="42112E3F" w14:textId="77777777" w:rsidR="009E33BA" w:rsidRPr="00C10E9E" w:rsidRDefault="009E33BA" w:rsidP="009E33BA">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٣٦٠ ١٤٦ ٧</w:t>
            </w:r>
          </w:p>
        </w:tc>
      </w:tr>
    </w:tbl>
    <w:bookmarkEnd w:id="8"/>
    <w:p w14:paraId="22EFC2E4" w14:textId="4E2B435A" w:rsidR="003B3F9F" w:rsidRPr="00C258B5" w:rsidRDefault="003B3F9F" w:rsidP="00C258B5">
      <w:pPr>
        <w:keepNext/>
        <w:keepLines/>
        <w:tabs>
          <w:tab w:val="right" w:pos="851"/>
          <w:tab w:val="left" w:pos="1247"/>
          <w:tab w:val="left" w:pos="1814"/>
          <w:tab w:val="left" w:pos="2381"/>
          <w:tab w:val="left" w:pos="2948"/>
          <w:tab w:val="left" w:pos="3515"/>
        </w:tabs>
        <w:suppressAutoHyphens/>
        <w:spacing w:before="240" w:after="120"/>
        <w:ind w:left="1247" w:right="284" w:hanging="1247"/>
        <w:textDirection w:val="tbRlV"/>
        <w:rPr>
          <w:rFonts w:cs="Traditional Arabic"/>
          <w:b/>
          <w:bCs/>
          <w:sz w:val="24"/>
          <w:szCs w:val="30"/>
          <w:rtl/>
        </w:rPr>
      </w:pPr>
      <w:r w:rsidRPr="00C258B5">
        <w:rPr>
          <w:rFonts w:cs="Traditional Arabic"/>
          <w:b/>
          <w:bCs/>
          <w:sz w:val="24"/>
          <w:szCs w:val="30"/>
          <w:rtl/>
        </w:rPr>
        <w:lastRenderedPageBreak/>
        <w:t>خامساً</w:t>
      </w:r>
      <w:r w:rsidR="00A971DC" w:rsidRPr="00C258B5">
        <w:rPr>
          <w:rFonts w:cs="Traditional Arabic"/>
          <w:b/>
          <w:bCs/>
          <w:sz w:val="24"/>
          <w:szCs w:val="30"/>
          <w:rtl/>
        </w:rPr>
        <w:t>-</w:t>
      </w:r>
      <w:r w:rsidR="00622548">
        <w:rPr>
          <w:rFonts w:cs="Traditional Arabic"/>
          <w:b/>
          <w:bCs/>
          <w:sz w:val="24"/>
          <w:szCs w:val="30"/>
          <w:rtl/>
        </w:rPr>
        <w:t xml:space="preserve"> </w:t>
      </w:r>
      <w:r w:rsidR="00622548">
        <w:rPr>
          <w:rFonts w:cs="Traditional Arabic"/>
          <w:b/>
          <w:bCs/>
          <w:sz w:val="24"/>
          <w:szCs w:val="30"/>
          <w:rtl/>
        </w:rPr>
        <w:tab/>
      </w:r>
      <w:r w:rsidR="00C258B5">
        <w:rPr>
          <w:rFonts w:cs="Traditional Arabic"/>
          <w:b/>
          <w:bCs/>
          <w:sz w:val="24"/>
          <w:szCs w:val="30"/>
          <w:rtl/>
        </w:rPr>
        <w:tab/>
      </w:r>
      <w:r w:rsidRPr="00C258B5">
        <w:rPr>
          <w:rFonts w:cs="Traditional Arabic"/>
          <w:b/>
          <w:bCs/>
          <w:sz w:val="24"/>
          <w:szCs w:val="30"/>
          <w:rtl/>
        </w:rPr>
        <w:t>الميزانية المؤقتة لعام 2021</w:t>
      </w:r>
    </w:p>
    <w:p w14:paraId="10AF9CD7" w14:textId="77777777" w:rsidR="004A4D41"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sz w:val="30"/>
          <w:szCs w:val="30"/>
          <w:rtl/>
        </w:rPr>
      </w:pPr>
      <w:r w:rsidRPr="00C258B5">
        <w:rPr>
          <w:rFonts w:cs="Traditional Arabic"/>
          <w:sz w:val="30"/>
          <w:szCs w:val="30"/>
          <w:rtl/>
        </w:rPr>
        <w:t>الجدول 8</w:t>
      </w:r>
    </w:p>
    <w:p w14:paraId="63145AC6" w14:textId="70B5FCC9" w:rsidR="003B3F9F" w:rsidRPr="004A4D41" w:rsidRDefault="003B3F9F" w:rsidP="003B3F9F">
      <w:pPr>
        <w:keepNext/>
        <w:keepLines/>
        <w:tabs>
          <w:tab w:val="left" w:pos="1247"/>
          <w:tab w:val="left" w:pos="1814"/>
          <w:tab w:val="left" w:pos="2381"/>
          <w:tab w:val="left" w:pos="2948"/>
          <w:tab w:val="left" w:pos="3515"/>
          <w:tab w:val="left" w:pos="4082"/>
        </w:tabs>
        <w:suppressAutoHyphens/>
        <w:ind w:left="1247"/>
        <w:textDirection w:val="tbRlV"/>
        <w:rPr>
          <w:rFonts w:cs="Traditional Arabic"/>
          <w:b/>
          <w:bCs/>
          <w:sz w:val="30"/>
          <w:szCs w:val="30"/>
          <w:rtl/>
          <w:lang w:val="ar-SA" w:eastAsia="zh-TW"/>
        </w:rPr>
      </w:pPr>
      <w:r w:rsidRPr="004A4D41">
        <w:rPr>
          <w:rFonts w:cs="Traditional Arabic"/>
          <w:b/>
          <w:bCs/>
          <w:sz w:val="30"/>
          <w:szCs w:val="30"/>
          <w:rtl/>
        </w:rPr>
        <w:t>الميزانية المؤقتة لعام 2021</w:t>
      </w:r>
    </w:p>
    <w:p w14:paraId="1EEB55BE" w14:textId="77777777" w:rsidR="003B3F9F" w:rsidRPr="00C258B5" w:rsidRDefault="003B3F9F" w:rsidP="003B3F9F">
      <w:pPr>
        <w:keepNext/>
        <w:keepLines/>
        <w:tabs>
          <w:tab w:val="left" w:pos="1247"/>
          <w:tab w:val="left" w:pos="1814"/>
          <w:tab w:val="left" w:pos="2381"/>
          <w:tab w:val="left" w:pos="2948"/>
          <w:tab w:val="left" w:pos="3515"/>
          <w:tab w:val="left" w:pos="4082"/>
        </w:tabs>
        <w:suppressAutoHyphens/>
        <w:spacing w:after="60"/>
        <w:ind w:left="1247"/>
        <w:textDirection w:val="tbRlV"/>
        <w:rPr>
          <w:rFonts w:cs="Traditional Arabic"/>
          <w:bCs/>
          <w:sz w:val="30"/>
          <w:szCs w:val="30"/>
          <w:rtl/>
          <w:lang w:val="ar-SA" w:eastAsia="zh-TW"/>
        </w:rPr>
      </w:pPr>
      <w:r w:rsidRPr="00C258B5">
        <w:rPr>
          <w:rFonts w:cs="Traditional Arabic"/>
          <w:sz w:val="30"/>
          <w:szCs w:val="30"/>
          <w:rtl/>
        </w:rPr>
        <w:t>(بدولارات الولايات المتحدة)</w:t>
      </w:r>
    </w:p>
    <w:tbl>
      <w:tblPr>
        <w:bidiVisual/>
        <w:tblW w:w="8363" w:type="dxa"/>
        <w:jc w:val="right"/>
        <w:tblLayout w:type="fixed"/>
        <w:tblLook w:val="04A0" w:firstRow="1" w:lastRow="0" w:firstColumn="1" w:lastColumn="0" w:noHBand="0" w:noVBand="1"/>
      </w:tblPr>
      <w:tblGrid>
        <w:gridCol w:w="6824"/>
        <w:gridCol w:w="1539"/>
      </w:tblGrid>
      <w:tr w:rsidR="003B3F9F" w:rsidRPr="00C10E9E" w14:paraId="0EF38B8F" w14:textId="77777777" w:rsidTr="00B93EF7">
        <w:trPr>
          <w:trHeight w:val="20"/>
          <w:tblHeader/>
          <w:jc w:val="right"/>
        </w:trPr>
        <w:tc>
          <w:tcPr>
            <w:tcW w:w="4080" w:type="pct"/>
            <w:tcBorders>
              <w:top w:val="single" w:sz="4" w:space="0" w:color="auto"/>
              <w:bottom w:val="single" w:sz="12" w:space="0" w:color="auto"/>
            </w:tcBorders>
            <w:shd w:val="clear" w:color="auto" w:fill="auto"/>
            <w:vAlign w:val="bottom"/>
            <w:hideMark/>
          </w:tcPr>
          <w:p w14:paraId="45451E82" w14:textId="77777777" w:rsidR="003B3F9F" w:rsidRPr="00C10E9E" w:rsidRDefault="003B3F9F" w:rsidP="003B3F9F">
            <w:pPr>
              <w:keepNext/>
              <w:keepLines/>
              <w:spacing w:before="20" w:after="20"/>
              <w:textDirection w:val="tbRlV"/>
              <w:rPr>
                <w:rFonts w:cs="Traditional Arabic"/>
                <w:bCs/>
                <w:i/>
                <w:color w:val="000000"/>
                <w:sz w:val="24"/>
                <w:szCs w:val="24"/>
                <w:rtl/>
                <w:lang w:val="ar-SA" w:eastAsia="zh-TW"/>
              </w:rPr>
            </w:pPr>
            <w:r w:rsidRPr="00C10E9E">
              <w:rPr>
                <w:rFonts w:cs="Traditional Arabic"/>
                <w:i/>
                <w:iCs/>
                <w:sz w:val="24"/>
                <w:szCs w:val="24"/>
                <w:rtl/>
              </w:rPr>
              <w:t>بند الميزانية</w:t>
            </w:r>
          </w:p>
        </w:tc>
        <w:tc>
          <w:tcPr>
            <w:tcW w:w="920" w:type="pct"/>
            <w:tcBorders>
              <w:top w:val="single" w:sz="4" w:space="0" w:color="auto"/>
              <w:bottom w:val="single" w:sz="12" w:space="0" w:color="auto"/>
            </w:tcBorders>
            <w:shd w:val="clear" w:color="auto" w:fill="auto"/>
            <w:vAlign w:val="bottom"/>
            <w:hideMark/>
          </w:tcPr>
          <w:p w14:paraId="07B03BD2" w14:textId="77777777" w:rsidR="003B3F9F" w:rsidRPr="00C10E9E" w:rsidRDefault="003B3F9F" w:rsidP="003B3F9F">
            <w:pPr>
              <w:keepNext/>
              <w:keepLines/>
              <w:spacing w:before="20" w:after="20"/>
              <w:jc w:val="center"/>
              <w:textDirection w:val="tbRlV"/>
              <w:rPr>
                <w:rFonts w:cs="Traditional Arabic"/>
                <w:bCs/>
                <w:i/>
                <w:color w:val="000000"/>
                <w:sz w:val="24"/>
                <w:szCs w:val="24"/>
                <w:rtl/>
                <w:lang w:val="ar-SA" w:eastAsia="zh-TW"/>
              </w:rPr>
            </w:pPr>
            <w:r w:rsidRPr="00C10E9E">
              <w:rPr>
                <w:rFonts w:cs="Traditional Arabic"/>
                <w:sz w:val="24"/>
                <w:szCs w:val="24"/>
                <w:rtl/>
              </w:rPr>
              <w:t xml:space="preserve">ميزانية عام 2021 </w:t>
            </w:r>
          </w:p>
        </w:tc>
      </w:tr>
      <w:tr w:rsidR="003B3F9F" w:rsidRPr="00C10E9E" w14:paraId="13E0C845" w14:textId="77777777" w:rsidTr="00B93EF7">
        <w:trPr>
          <w:trHeight w:val="20"/>
          <w:jc w:val="right"/>
        </w:trPr>
        <w:tc>
          <w:tcPr>
            <w:tcW w:w="4080" w:type="pct"/>
            <w:tcBorders>
              <w:top w:val="single" w:sz="12" w:space="0" w:color="auto"/>
            </w:tcBorders>
            <w:shd w:val="clear" w:color="auto" w:fill="auto"/>
            <w:vAlign w:val="bottom"/>
            <w:hideMark/>
          </w:tcPr>
          <w:p w14:paraId="303D9D21" w14:textId="77777777" w:rsidR="003B3F9F" w:rsidRPr="00CB09AF" w:rsidRDefault="003B3F9F" w:rsidP="003B3F9F">
            <w:pPr>
              <w:keepNext/>
              <w:keepLines/>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١- اجتماعات هيئات المنبر</w:t>
            </w:r>
          </w:p>
        </w:tc>
        <w:tc>
          <w:tcPr>
            <w:tcW w:w="920" w:type="pct"/>
            <w:tcBorders>
              <w:top w:val="single" w:sz="12" w:space="0" w:color="auto"/>
            </w:tcBorders>
            <w:shd w:val="clear" w:color="auto" w:fill="auto"/>
            <w:noWrap/>
            <w:vAlign w:val="bottom"/>
            <w:hideMark/>
          </w:tcPr>
          <w:p w14:paraId="46C1CCF6" w14:textId="77777777" w:rsidR="003B3F9F" w:rsidRPr="00C10E9E" w:rsidRDefault="003B3F9F" w:rsidP="003B3F9F">
            <w:pPr>
              <w:keepNext/>
              <w:keepLines/>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0DBC0609" w14:textId="77777777" w:rsidTr="00B93EF7">
        <w:trPr>
          <w:trHeight w:val="20"/>
          <w:jc w:val="right"/>
        </w:trPr>
        <w:tc>
          <w:tcPr>
            <w:tcW w:w="4080" w:type="pct"/>
            <w:shd w:val="clear" w:color="auto" w:fill="auto"/>
            <w:vAlign w:val="bottom"/>
            <w:hideMark/>
          </w:tcPr>
          <w:p w14:paraId="316FBCCF" w14:textId="77777777" w:rsidR="003B3F9F" w:rsidRPr="00CB09AF" w:rsidRDefault="003B3F9F" w:rsidP="003B3F9F">
            <w:pPr>
              <w:keepNext/>
              <w:keepLines/>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١-١ دورات الاجتماع العام</w:t>
            </w:r>
          </w:p>
        </w:tc>
        <w:tc>
          <w:tcPr>
            <w:tcW w:w="920" w:type="pct"/>
            <w:shd w:val="clear" w:color="auto" w:fill="auto"/>
            <w:noWrap/>
            <w:vAlign w:val="bottom"/>
            <w:hideMark/>
          </w:tcPr>
          <w:p w14:paraId="26AB1E74" w14:textId="77777777" w:rsidR="003B3F9F" w:rsidRPr="00C10E9E" w:rsidRDefault="003B3F9F" w:rsidP="003B3F9F">
            <w:pPr>
              <w:keepNext/>
              <w:keepLines/>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0D1621E0" w14:textId="77777777" w:rsidTr="00B93EF7">
        <w:trPr>
          <w:trHeight w:val="20"/>
          <w:jc w:val="right"/>
        </w:trPr>
        <w:tc>
          <w:tcPr>
            <w:tcW w:w="4080" w:type="pct"/>
            <w:shd w:val="clear" w:color="auto" w:fill="auto"/>
            <w:vAlign w:val="bottom"/>
            <w:hideMark/>
          </w:tcPr>
          <w:p w14:paraId="01403C19" w14:textId="77777777" w:rsidR="003B3F9F" w:rsidRPr="00C10E9E" w:rsidRDefault="003B3F9F" w:rsidP="003B3F9F">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تكاليف السفر للمشاركين في الدورة الثامنة للاجتماع العام (السفر وبدل الإقامة اليومي) </w:t>
            </w:r>
          </w:p>
        </w:tc>
        <w:tc>
          <w:tcPr>
            <w:tcW w:w="920" w:type="pct"/>
            <w:shd w:val="clear" w:color="auto" w:fill="auto"/>
            <w:noWrap/>
            <w:vAlign w:val="bottom"/>
          </w:tcPr>
          <w:p w14:paraId="184E40BC" w14:textId="77777777" w:rsidR="003B3F9F" w:rsidRPr="00C10E9E" w:rsidRDefault="003B3F9F" w:rsidP="003B3F9F">
            <w:pPr>
              <w:keepNext/>
              <w:keepLines/>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٠٠٠ ٥٠٠</w:t>
            </w:r>
          </w:p>
        </w:tc>
      </w:tr>
      <w:tr w:rsidR="003B3F9F" w:rsidRPr="00C10E9E" w14:paraId="5431CE5C" w14:textId="77777777" w:rsidTr="00B93EF7">
        <w:trPr>
          <w:trHeight w:val="20"/>
          <w:jc w:val="right"/>
        </w:trPr>
        <w:tc>
          <w:tcPr>
            <w:tcW w:w="4080" w:type="pct"/>
            <w:shd w:val="clear" w:color="auto" w:fill="auto"/>
            <w:vAlign w:val="bottom"/>
            <w:hideMark/>
          </w:tcPr>
          <w:p w14:paraId="251E487C" w14:textId="77777777" w:rsidR="003B3F9F" w:rsidRPr="00C10E9E" w:rsidRDefault="003B3F9F" w:rsidP="003B3F9F">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خدمات المؤتمرات (الترجمة التحريرية والتحرير والترجمة الشفوية)</w:t>
            </w:r>
          </w:p>
        </w:tc>
        <w:tc>
          <w:tcPr>
            <w:tcW w:w="920" w:type="pct"/>
            <w:shd w:val="clear" w:color="auto" w:fill="auto"/>
            <w:noWrap/>
            <w:vAlign w:val="bottom"/>
          </w:tcPr>
          <w:p w14:paraId="15CF7E6D" w14:textId="77777777" w:rsidR="003B3F9F" w:rsidRPr="00C10E9E" w:rsidRDefault="003B3F9F" w:rsidP="003B3F9F">
            <w:pPr>
              <w:keepNext/>
              <w:keepLines/>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٠٠٠ ٨٣٠</w:t>
            </w:r>
          </w:p>
        </w:tc>
      </w:tr>
      <w:tr w:rsidR="003B3F9F" w:rsidRPr="00C10E9E" w14:paraId="164294FC" w14:textId="77777777" w:rsidTr="00B93EF7">
        <w:trPr>
          <w:trHeight w:val="20"/>
          <w:jc w:val="right"/>
        </w:trPr>
        <w:tc>
          <w:tcPr>
            <w:tcW w:w="4080" w:type="pct"/>
            <w:shd w:val="clear" w:color="auto" w:fill="auto"/>
            <w:vAlign w:val="bottom"/>
            <w:hideMark/>
          </w:tcPr>
          <w:p w14:paraId="15C68ECE" w14:textId="77777777" w:rsidR="003B3F9F" w:rsidRPr="00C10E9E" w:rsidRDefault="003B3F9F" w:rsidP="003B3F9F">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خدمات التقارير</w:t>
            </w:r>
          </w:p>
        </w:tc>
        <w:tc>
          <w:tcPr>
            <w:tcW w:w="920" w:type="pct"/>
            <w:shd w:val="clear" w:color="auto" w:fill="auto"/>
            <w:noWrap/>
            <w:vAlign w:val="bottom"/>
          </w:tcPr>
          <w:p w14:paraId="7D613BDD" w14:textId="77777777" w:rsidR="003B3F9F" w:rsidRPr="00C10E9E" w:rsidRDefault="003B3F9F" w:rsidP="003B3F9F">
            <w:pPr>
              <w:keepNext/>
              <w:keepLines/>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٠٠٠ ٦٥</w:t>
            </w:r>
          </w:p>
        </w:tc>
      </w:tr>
      <w:tr w:rsidR="003B3F9F" w:rsidRPr="00C10E9E" w14:paraId="76206535" w14:textId="77777777" w:rsidTr="00B93EF7">
        <w:trPr>
          <w:trHeight w:val="20"/>
          <w:jc w:val="right"/>
        </w:trPr>
        <w:tc>
          <w:tcPr>
            <w:tcW w:w="4080" w:type="pct"/>
            <w:tcBorders>
              <w:bottom w:val="single" w:sz="4" w:space="0" w:color="auto"/>
            </w:tcBorders>
            <w:shd w:val="clear" w:color="auto" w:fill="auto"/>
            <w:vAlign w:val="bottom"/>
            <w:hideMark/>
          </w:tcPr>
          <w:p w14:paraId="135A393A" w14:textId="77777777" w:rsidR="003B3F9F" w:rsidRPr="00C10E9E" w:rsidRDefault="003B3F9F" w:rsidP="003B3F9F">
            <w:pPr>
              <w:keepNext/>
              <w:keepLines/>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الأمن والتكاليف الأخرى </w:t>
            </w:r>
          </w:p>
        </w:tc>
        <w:tc>
          <w:tcPr>
            <w:tcW w:w="920" w:type="pct"/>
            <w:tcBorders>
              <w:bottom w:val="single" w:sz="4" w:space="0" w:color="auto"/>
            </w:tcBorders>
            <w:shd w:val="clear" w:color="auto" w:fill="auto"/>
            <w:noWrap/>
            <w:vAlign w:val="bottom"/>
          </w:tcPr>
          <w:p w14:paraId="075229F6" w14:textId="77777777" w:rsidR="003B3F9F" w:rsidRPr="00C10E9E" w:rsidRDefault="003B3F9F" w:rsidP="003B3F9F">
            <w:pPr>
              <w:keepNext/>
              <w:keepLines/>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٠٠٠ ١٠٠</w:t>
            </w:r>
          </w:p>
        </w:tc>
      </w:tr>
      <w:tr w:rsidR="003B3F9F" w:rsidRPr="00C10E9E" w14:paraId="65BABBCE"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53D78DDA" w14:textId="77777777" w:rsidR="003B3F9F" w:rsidRPr="00CB09AF" w:rsidRDefault="003B3F9F" w:rsidP="003B3F9F">
            <w:pPr>
              <w:keepNext/>
              <w:keepLines/>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المجموع الفرعي 1-1، دورات الاجتماع العام</w:t>
            </w:r>
          </w:p>
        </w:tc>
        <w:tc>
          <w:tcPr>
            <w:tcW w:w="920" w:type="pct"/>
            <w:tcBorders>
              <w:top w:val="single" w:sz="4" w:space="0" w:color="auto"/>
              <w:bottom w:val="single" w:sz="4" w:space="0" w:color="auto"/>
            </w:tcBorders>
            <w:shd w:val="clear" w:color="auto" w:fill="auto"/>
            <w:noWrap/>
            <w:vAlign w:val="bottom"/>
            <w:hideMark/>
          </w:tcPr>
          <w:p w14:paraId="0F69B7BE" w14:textId="77777777" w:rsidR="003B3F9F" w:rsidRPr="00C10E9E" w:rsidRDefault="003B3F9F" w:rsidP="003B3F9F">
            <w:pPr>
              <w:keepNext/>
              <w:keepLines/>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٤٩٥ ١</w:t>
            </w:r>
          </w:p>
        </w:tc>
      </w:tr>
      <w:tr w:rsidR="003B3F9F" w:rsidRPr="00C10E9E" w14:paraId="31F7680D"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47C3A820" w14:textId="77777777" w:rsidR="003B3F9F" w:rsidRPr="00CB09AF" w:rsidRDefault="003B3F9F" w:rsidP="003B3F9F">
            <w:pPr>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1-2 دورات المكتب وفريق الخبراء المتعدد التخصصات</w:t>
            </w:r>
          </w:p>
        </w:tc>
        <w:tc>
          <w:tcPr>
            <w:tcW w:w="920" w:type="pct"/>
            <w:tcBorders>
              <w:top w:val="single" w:sz="4" w:space="0" w:color="auto"/>
              <w:bottom w:val="single" w:sz="4" w:space="0" w:color="auto"/>
            </w:tcBorders>
            <w:shd w:val="clear" w:color="auto" w:fill="auto"/>
            <w:noWrap/>
            <w:vAlign w:val="bottom"/>
            <w:hideMark/>
          </w:tcPr>
          <w:p w14:paraId="3815A8BF" w14:textId="77777777" w:rsidR="003B3F9F" w:rsidRPr="00C10E9E" w:rsidRDefault="003B3F9F" w:rsidP="003B3F9F">
            <w:pPr>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139CCDAE" w14:textId="77777777" w:rsidTr="00B93EF7">
        <w:trPr>
          <w:trHeight w:val="20"/>
          <w:jc w:val="right"/>
        </w:trPr>
        <w:tc>
          <w:tcPr>
            <w:tcW w:w="4080" w:type="pct"/>
            <w:tcBorders>
              <w:top w:val="single" w:sz="4" w:space="0" w:color="auto"/>
            </w:tcBorders>
            <w:shd w:val="clear" w:color="auto" w:fill="auto"/>
            <w:vAlign w:val="bottom"/>
            <w:hideMark/>
          </w:tcPr>
          <w:p w14:paraId="7B5F8B31"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السفر والاجتماعات للمشاركين في دورتين من دورات المكتب</w:t>
            </w:r>
          </w:p>
        </w:tc>
        <w:tc>
          <w:tcPr>
            <w:tcW w:w="920" w:type="pct"/>
            <w:tcBorders>
              <w:top w:val="single" w:sz="4" w:space="0" w:color="auto"/>
            </w:tcBorders>
            <w:shd w:val="clear" w:color="auto" w:fill="auto"/>
            <w:noWrap/>
            <w:vAlign w:val="bottom"/>
            <w:hideMark/>
          </w:tcPr>
          <w:p w14:paraId="1B6BDA27"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٩٠٠ ٧٠</w:t>
            </w:r>
          </w:p>
        </w:tc>
      </w:tr>
      <w:tr w:rsidR="003B3F9F" w:rsidRPr="00C10E9E" w14:paraId="792FE336" w14:textId="77777777" w:rsidTr="00B93EF7">
        <w:trPr>
          <w:trHeight w:val="20"/>
          <w:jc w:val="right"/>
        </w:trPr>
        <w:tc>
          <w:tcPr>
            <w:tcW w:w="4080" w:type="pct"/>
            <w:tcBorders>
              <w:bottom w:val="single" w:sz="4" w:space="0" w:color="auto"/>
            </w:tcBorders>
            <w:shd w:val="clear" w:color="auto" w:fill="auto"/>
            <w:vAlign w:val="bottom"/>
            <w:hideMark/>
          </w:tcPr>
          <w:p w14:paraId="018B58F1"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تكاليف السفر والاجتماعات للمشاركين في دورتين من دورات الفريق</w:t>
            </w:r>
          </w:p>
        </w:tc>
        <w:tc>
          <w:tcPr>
            <w:tcW w:w="920" w:type="pct"/>
            <w:tcBorders>
              <w:bottom w:val="single" w:sz="4" w:space="0" w:color="auto"/>
            </w:tcBorders>
            <w:shd w:val="clear" w:color="auto" w:fill="auto"/>
            <w:noWrap/>
            <w:vAlign w:val="bottom"/>
            <w:hideMark/>
          </w:tcPr>
          <w:p w14:paraId="59DFC906"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١٧٠</w:t>
            </w:r>
          </w:p>
        </w:tc>
      </w:tr>
      <w:tr w:rsidR="003B3F9F" w:rsidRPr="00C10E9E" w14:paraId="3E64476D"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3D2C99D6" w14:textId="77777777" w:rsidR="003B3F9F" w:rsidRPr="00CB09AF" w:rsidRDefault="003B3F9F" w:rsidP="003B3F9F">
            <w:pPr>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المجموع الفرعي 1-2، دورات المكتب وفريق الخبراء المتعدد التخصصات</w:t>
            </w:r>
          </w:p>
        </w:tc>
        <w:tc>
          <w:tcPr>
            <w:tcW w:w="920" w:type="pct"/>
            <w:tcBorders>
              <w:top w:val="single" w:sz="4" w:space="0" w:color="auto"/>
              <w:bottom w:val="single" w:sz="4" w:space="0" w:color="auto"/>
            </w:tcBorders>
            <w:shd w:val="clear" w:color="auto" w:fill="auto"/>
            <w:noWrap/>
            <w:vAlign w:val="bottom"/>
            <w:hideMark/>
          </w:tcPr>
          <w:p w14:paraId="73166D19"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٩٠٠ ٢٤٠</w:t>
            </w:r>
          </w:p>
        </w:tc>
      </w:tr>
      <w:tr w:rsidR="003B3F9F" w:rsidRPr="00C10E9E" w14:paraId="19C15330"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2814F771" w14:textId="0D811C7C" w:rsidR="003B3F9F" w:rsidRPr="00CB09AF" w:rsidRDefault="003B3F9F" w:rsidP="003B3F9F">
            <w:pPr>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١-٣ تكاليف سفر الرئيس لتمثيل المنبر</w:t>
            </w:r>
          </w:p>
        </w:tc>
        <w:tc>
          <w:tcPr>
            <w:tcW w:w="920" w:type="pct"/>
            <w:tcBorders>
              <w:top w:val="single" w:sz="4" w:space="0" w:color="auto"/>
              <w:bottom w:val="single" w:sz="4" w:space="0" w:color="auto"/>
            </w:tcBorders>
            <w:shd w:val="clear" w:color="auto" w:fill="auto"/>
            <w:noWrap/>
            <w:vAlign w:val="bottom"/>
            <w:hideMark/>
          </w:tcPr>
          <w:p w14:paraId="47657188"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٢٥</w:t>
            </w:r>
          </w:p>
        </w:tc>
      </w:tr>
      <w:tr w:rsidR="003B3F9F" w:rsidRPr="00C10E9E" w14:paraId="38D79A6F" w14:textId="77777777" w:rsidTr="00B93EF7">
        <w:trPr>
          <w:trHeight w:val="20"/>
          <w:jc w:val="right"/>
        </w:trPr>
        <w:tc>
          <w:tcPr>
            <w:tcW w:w="4080" w:type="pct"/>
            <w:tcBorders>
              <w:top w:val="single" w:sz="4" w:space="0" w:color="auto"/>
              <w:bottom w:val="single" w:sz="4" w:space="0" w:color="auto"/>
            </w:tcBorders>
            <w:shd w:val="clear" w:color="auto" w:fill="auto"/>
            <w:noWrap/>
            <w:vAlign w:val="bottom"/>
            <w:hideMark/>
          </w:tcPr>
          <w:p w14:paraId="28A117AE" w14:textId="77777777" w:rsidR="003B3F9F" w:rsidRPr="00CB09AF" w:rsidRDefault="003B3F9F" w:rsidP="003B3F9F">
            <w:pPr>
              <w:spacing w:before="20" w:after="20"/>
              <w:textDirection w:val="tbRlV"/>
              <w:rPr>
                <w:rFonts w:cs="Traditional Arabic"/>
                <w:b/>
                <w:bCs/>
                <w:color w:val="000000"/>
                <w:sz w:val="24"/>
                <w:szCs w:val="24"/>
                <w:rtl/>
                <w:lang w:val="ar-SA" w:eastAsia="zh-TW"/>
              </w:rPr>
            </w:pPr>
            <w:r w:rsidRPr="00CB09AF">
              <w:rPr>
                <w:rFonts w:cs="Traditional Arabic"/>
                <w:b/>
                <w:bCs/>
                <w:sz w:val="24"/>
                <w:szCs w:val="24"/>
                <w:rtl/>
              </w:rPr>
              <w:t>المجموع الفرعي 1، اجتماعات هيئات المنبر</w:t>
            </w:r>
          </w:p>
        </w:tc>
        <w:tc>
          <w:tcPr>
            <w:tcW w:w="920" w:type="pct"/>
            <w:tcBorders>
              <w:top w:val="single" w:sz="4" w:space="0" w:color="auto"/>
              <w:bottom w:val="single" w:sz="4" w:space="0" w:color="auto"/>
            </w:tcBorders>
            <w:shd w:val="clear" w:color="auto" w:fill="auto"/>
            <w:noWrap/>
            <w:vAlign w:val="bottom"/>
            <w:hideMark/>
          </w:tcPr>
          <w:p w14:paraId="47162D60"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٩٠٠ ٧٦٠ ١</w:t>
            </w:r>
          </w:p>
        </w:tc>
      </w:tr>
      <w:tr w:rsidR="003B3F9F" w:rsidRPr="00C10E9E" w14:paraId="28F6DCF3"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424C7701" w14:textId="77777777" w:rsidR="003B3F9F" w:rsidRPr="005F5EB9" w:rsidRDefault="003B3F9F" w:rsidP="003B3F9F">
            <w:pPr>
              <w:spacing w:before="20" w:after="20"/>
              <w:textDirection w:val="tbRlV"/>
              <w:rPr>
                <w:rFonts w:cs="Traditional Arabic"/>
                <w:b/>
                <w:bCs/>
                <w:color w:val="000000"/>
                <w:sz w:val="24"/>
                <w:szCs w:val="24"/>
                <w:rtl/>
                <w:lang w:val="ar-SA" w:eastAsia="zh-TW"/>
              </w:rPr>
            </w:pPr>
            <w:r w:rsidRPr="005F5EB9">
              <w:rPr>
                <w:rFonts w:cs="Traditional Arabic"/>
                <w:b/>
                <w:bCs/>
                <w:sz w:val="24"/>
                <w:szCs w:val="24"/>
                <w:rtl/>
              </w:rPr>
              <w:t>٢- تنفيذ برنامج العمل</w:t>
            </w:r>
            <w:r w:rsidRPr="005F5EB9">
              <w:rPr>
                <w:rFonts w:cs="Times New Roman"/>
                <w:b/>
                <w:bCs/>
                <w:sz w:val="24"/>
                <w:szCs w:val="24"/>
                <w:rtl/>
              </w:rPr>
              <w:t>‬</w:t>
            </w:r>
            <w:r w:rsidRPr="005F5EB9">
              <w:rPr>
                <w:rFonts w:cs="Traditional Arabic"/>
                <w:b/>
                <w:bCs/>
                <w:sz w:val="24"/>
                <w:szCs w:val="24"/>
                <w:rtl/>
              </w:rPr>
              <w:t xml:space="preserve"> </w:t>
            </w:r>
          </w:p>
        </w:tc>
        <w:tc>
          <w:tcPr>
            <w:tcW w:w="920" w:type="pct"/>
            <w:tcBorders>
              <w:top w:val="single" w:sz="4" w:space="0" w:color="auto"/>
              <w:bottom w:val="single" w:sz="4" w:space="0" w:color="auto"/>
            </w:tcBorders>
            <w:shd w:val="clear" w:color="auto" w:fill="auto"/>
            <w:noWrap/>
            <w:vAlign w:val="bottom"/>
            <w:hideMark/>
          </w:tcPr>
          <w:p w14:paraId="0A7E43AC" w14:textId="77777777" w:rsidR="003B3F9F" w:rsidRPr="00C10E9E" w:rsidRDefault="003B3F9F" w:rsidP="003B3F9F">
            <w:pPr>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48B3A0D9"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21872A59" w14:textId="77777777" w:rsidR="003B3F9F" w:rsidRPr="00B704EC" w:rsidRDefault="003B3F9F" w:rsidP="003B3F9F">
            <w:pPr>
              <w:spacing w:before="20" w:after="20"/>
              <w:textDirection w:val="tbRlV"/>
              <w:rPr>
                <w:rFonts w:cs="Traditional Arabic"/>
                <w:b/>
                <w:bCs/>
                <w:color w:val="000000"/>
                <w:sz w:val="24"/>
                <w:szCs w:val="24"/>
                <w:rtl/>
                <w:lang w:val="ar-SA" w:eastAsia="zh-TW"/>
              </w:rPr>
            </w:pPr>
            <w:r w:rsidRPr="00B704EC">
              <w:rPr>
                <w:rFonts w:cs="Traditional Arabic"/>
                <w:b/>
                <w:bCs/>
                <w:sz w:val="24"/>
                <w:szCs w:val="24"/>
                <w:rtl/>
              </w:rPr>
              <w:t>الجزء ألف: برنامج العمل الأول (برنامج العمل 1)</w:t>
            </w:r>
          </w:p>
        </w:tc>
        <w:tc>
          <w:tcPr>
            <w:tcW w:w="920" w:type="pct"/>
            <w:tcBorders>
              <w:top w:val="single" w:sz="4" w:space="0" w:color="auto"/>
              <w:bottom w:val="single" w:sz="4" w:space="0" w:color="auto"/>
            </w:tcBorders>
            <w:shd w:val="clear" w:color="auto" w:fill="auto"/>
            <w:noWrap/>
            <w:vAlign w:val="bottom"/>
            <w:hideMark/>
          </w:tcPr>
          <w:p w14:paraId="59706A87" w14:textId="77777777" w:rsidR="003B3F9F" w:rsidRPr="00C10E9E" w:rsidRDefault="003B3F9F" w:rsidP="003B3F9F">
            <w:pPr>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3A7B68FC"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2E2E7C93" w14:textId="77777777" w:rsidR="003B3F9F" w:rsidRPr="00B704EC" w:rsidRDefault="003B3F9F" w:rsidP="003B3F9F">
            <w:pPr>
              <w:spacing w:before="20" w:after="20"/>
              <w:textDirection w:val="tbRlV"/>
              <w:rPr>
                <w:rFonts w:cs="Traditional Arabic"/>
                <w:b/>
                <w:bCs/>
                <w:color w:val="000000"/>
                <w:sz w:val="24"/>
                <w:szCs w:val="24"/>
                <w:rtl/>
                <w:lang w:val="ar-SA" w:eastAsia="zh-TW"/>
              </w:rPr>
            </w:pPr>
            <w:r w:rsidRPr="00B704EC">
              <w:rPr>
                <w:rFonts w:cs="Traditional Arabic"/>
                <w:b/>
                <w:bCs/>
                <w:sz w:val="24"/>
                <w:szCs w:val="24"/>
                <w:rtl/>
              </w:rPr>
              <w:t xml:space="preserve">برنامج العمل 1-الهدف 3: تعزيز الترابط بين العلوم والسياسات فيما يتعلق بالقضايا </w:t>
            </w:r>
            <w:proofErr w:type="spellStart"/>
            <w:r w:rsidRPr="00B704EC">
              <w:rPr>
                <w:rFonts w:cs="Traditional Arabic"/>
                <w:b/>
                <w:bCs/>
                <w:sz w:val="24"/>
                <w:szCs w:val="24"/>
                <w:rtl/>
              </w:rPr>
              <w:t>المواضيعية</w:t>
            </w:r>
            <w:proofErr w:type="spellEnd"/>
            <w:r w:rsidRPr="00B704EC">
              <w:rPr>
                <w:rFonts w:cs="Traditional Arabic"/>
                <w:b/>
                <w:bCs/>
                <w:sz w:val="24"/>
                <w:szCs w:val="24"/>
                <w:rtl/>
              </w:rPr>
              <w:t xml:space="preserve"> والمنهجية</w:t>
            </w:r>
          </w:p>
        </w:tc>
        <w:tc>
          <w:tcPr>
            <w:tcW w:w="920" w:type="pct"/>
            <w:tcBorders>
              <w:top w:val="single" w:sz="4" w:space="0" w:color="auto"/>
              <w:bottom w:val="single" w:sz="4" w:space="0" w:color="auto"/>
            </w:tcBorders>
            <w:shd w:val="clear" w:color="auto" w:fill="auto"/>
            <w:noWrap/>
            <w:vAlign w:val="bottom"/>
            <w:hideMark/>
          </w:tcPr>
          <w:p w14:paraId="486DE1C7"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٧٧٥</w:t>
            </w:r>
          </w:p>
        </w:tc>
      </w:tr>
      <w:tr w:rsidR="003B3F9F" w:rsidRPr="00C10E9E" w14:paraId="1D2638DC" w14:textId="77777777" w:rsidTr="00B93EF7">
        <w:trPr>
          <w:trHeight w:val="20"/>
          <w:jc w:val="right"/>
        </w:trPr>
        <w:tc>
          <w:tcPr>
            <w:tcW w:w="4080" w:type="pct"/>
            <w:tcBorders>
              <w:top w:val="single" w:sz="4" w:space="0" w:color="auto"/>
            </w:tcBorders>
            <w:shd w:val="clear" w:color="auto" w:fill="auto"/>
            <w:vAlign w:val="bottom"/>
            <w:hideMark/>
          </w:tcPr>
          <w:p w14:paraId="2B774F49"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3 (ب) ’2‘ تقييم الأنواع الدخيلة المغيرة </w:t>
            </w:r>
          </w:p>
        </w:tc>
        <w:tc>
          <w:tcPr>
            <w:tcW w:w="920" w:type="pct"/>
            <w:tcBorders>
              <w:top w:val="single" w:sz="4" w:space="0" w:color="auto"/>
            </w:tcBorders>
            <w:shd w:val="clear" w:color="auto" w:fill="auto"/>
            <w:noWrap/>
            <w:vAlign w:val="bottom"/>
            <w:hideMark/>
          </w:tcPr>
          <w:p w14:paraId="1B295ECA" w14:textId="77777777" w:rsidR="003B3F9F" w:rsidRPr="00C10E9E" w:rsidRDefault="003B3F9F" w:rsidP="003B3F9F">
            <w:pPr>
              <w:spacing w:before="20" w:after="20"/>
              <w:jc w:val="right"/>
              <w:textDirection w:val="tbRlV"/>
              <w:rPr>
                <w:rFonts w:cs="Traditional Arabic"/>
                <w:sz w:val="24"/>
                <w:szCs w:val="24"/>
                <w:rtl/>
                <w:lang w:val="ar-SA" w:eastAsia="zh-TW"/>
              </w:rPr>
            </w:pPr>
            <w:r w:rsidRPr="00C10E9E">
              <w:rPr>
                <w:rFonts w:cs="Traditional Arabic"/>
                <w:sz w:val="24"/>
                <w:szCs w:val="24"/>
                <w:rtl/>
              </w:rPr>
              <w:t>٠٠٠ ٧٧٥</w:t>
            </w:r>
          </w:p>
        </w:tc>
      </w:tr>
      <w:tr w:rsidR="003B3F9F" w:rsidRPr="00C10E9E" w14:paraId="67CC6C41" w14:textId="77777777" w:rsidTr="00B93EF7">
        <w:trPr>
          <w:trHeight w:val="20"/>
          <w:jc w:val="right"/>
        </w:trPr>
        <w:tc>
          <w:tcPr>
            <w:tcW w:w="4080" w:type="pct"/>
            <w:shd w:val="clear" w:color="auto" w:fill="auto"/>
            <w:vAlign w:val="bottom"/>
            <w:hideMark/>
          </w:tcPr>
          <w:p w14:paraId="5E6022B7"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3 (ب) ’3‘ تقييم الاستخدام المستدام للأنواع البرية </w:t>
            </w:r>
          </w:p>
        </w:tc>
        <w:tc>
          <w:tcPr>
            <w:tcW w:w="920" w:type="pct"/>
            <w:shd w:val="clear" w:color="auto" w:fill="auto"/>
            <w:noWrap/>
            <w:vAlign w:val="bottom"/>
            <w:hideMark/>
          </w:tcPr>
          <w:p w14:paraId="2920BBAC" w14:textId="77777777" w:rsidR="003B3F9F" w:rsidRPr="00C10E9E" w:rsidRDefault="003B3F9F" w:rsidP="003B3F9F">
            <w:pPr>
              <w:bidi w:val="0"/>
              <w:spacing w:before="20" w:after="20"/>
              <w:jc w:val="right"/>
              <w:rPr>
                <w:rFonts w:cs="Traditional Arabic"/>
                <w:sz w:val="24"/>
                <w:szCs w:val="24"/>
                <w:rtl/>
                <w:lang w:val="en-GB" w:eastAsia="en-GB"/>
              </w:rPr>
            </w:pPr>
          </w:p>
        </w:tc>
      </w:tr>
      <w:tr w:rsidR="003B3F9F" w:rsidRPr="00C10E9E" w14:paraId="2B0B4154" w14:textId="77777777" w:rsidTr="00B93EF7">
        <w:trPr>
          <w:trHeight w:val="20"/>
          <w:jc w:val="right"/>
        </w:trPr>
        <w:tc>
          <w:tcPr>
            <w:tcW w:w="4080" w:type="pct"/>
            <w:tcBorders>
              <w:bottom w:val="single" w:sz="4" w:space="0" w:color="auto"/>
            </w:tcBorders>
            <w:shd w:val="clear" w:color="auto" w:fill="auto"/>
            <w:vAlign w:val="bottom"/>
            <w:hideMark/>
          </w:tcPr>
          <w:p w14:paraId="2861F15A"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برنامج العمل 1-الناتج 3 (د): تقييم القيَم </w:t>
            </w:r>
          </w:p>
        </w:tc>
        <w:tc>
          <w:tcPr>
            <w:tcW w:w="920" w:type="pct"/>
            <w:tcBorders>
              <w:bottom w:val="single" w:sz="4" w:space="0" w:color="auto"/>
            </w:tcBorders>
            <w:shd w:val="clear" w:color="auto" w:fill="auto"/>
            <w:noWrap/>
            <w:vAlign w:val="bottom"/>
            <w:hideMark/>
          </w:tcPr>
          <w:p w14:paraId="5074C736" w14:textId="77777777" w:rsidR="003B3F9F" w:rsidRPr="00C10E9E" w:rsidRDefault="003B3F9F" w:rsidP="003B3F9F">
            <w:pPr>
              <w:bidi w:val="0"/>
              <w:spacing w:before="20" w:after="20"/>
              <w:jc w:val="right"/>
              <w:rPr>
                <w:rFonts w:cs="Traditional Arabic"/>
                <w:sz w:val="24"/>
                <w:szCs w:val="24"/>
                <w:rtl/>
                <w:lang w:val="en-GB" w:eastAsia="en-GB"/>
              </w:rPr>
            </w:pPr>
          </w:p>
        </w:tc>
      </w:tr>
      <w:tr w:rsidR="003B3F9F" w:rsidRPr="00C10E9E" w14:paraId="1B702F11"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69D5FDC4"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 الفرعي، الجزء ألف</w:t>
            </w:r>
          </w:p>
        </w:tc>
        <w:tc>
          <w:tcPr>
            <w:tcW w:w="920" w:type="pct"/>
            <w:tcBorders>
              <w:top w:val="single" w:sz="4" w:space="0" w:color="auto"/>
              <w:bottom w:val="single" w:sz="4" w:space="0" w:color="auto"/>
            </w:tcBorders>
            <w:shd w:val="clear" w:color="auto" w:fill="auto"/>
            <w:noWrap/>
            <w:vAlign w:val="bottom"/>
            <w:hideMark/>
          </w:tcPr>
          <w:p w14:paraId="517548A1" w14:textId="77777777" w:rsidR="003B3F9F" w:rsidRPr="00C10E9E" w:rsidRDefault="003B3F9F" w:rsidP="003B3F9F">
            <w:pPr>
              <w:spacing w:before="20" w:after="20"/>
              <w:jc w:val="right"/>
              <w:textDirection w:val="tbRlV"/>
              <w:rPr>
                <w:rFonts w:cs="Traditional Arabic"/>
                <w:b/>
                <w:bCs/>
                <w:sz w:val="24"/>
                <w:szCs w:val="24"/>
                <w:rtl/>
                <w:lang w:val="ar-SA" w:eastAsia="zh-TW"/>
              </w:rPr>
            </w:pPr>
            <w:r w:rsidRPr="00C10E9E">
              <w:rPr>
                <w:rFonts w:cs="Traditional Arabic"/>
                <w:sz w:val="24"/>
                <w:szCs w:val="24"/>
                <w:rtl/>
              </w:rPr>
              <w:t>٠٠٠ ٧٧٥</w:t>
            </w:r>
          </w:p>
        </w:tc>
      </w:tr>
      <w:tr w:rsidR="003B3F9F" w:rsidRPr="00C10E9E" w14:paraId="6618C9B6"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39CA6C34" w14:textId="77777777" w:rsidR="003B3F9F" w:rsidRPr="00994E63" w:rsidRDefault="003B3F9F" w:rsidP="003B3F9F">
            <w:pPr>
              <w:spacing w:before="20" w:after="20"/>
              <w:textDirection w:val="tbRlV"/>
              <w:rPr>
                <w:rFonts w:cs="Traditional Arabic"/>
                <w:b/>
                <w:bCs/>
                <w:color w:val="000000"/>
                <w:sz w:val="24"/>
                <w:szCs w:val="24"/>
                <w:rtl/>
                <w:lang w:val="ar-SA" w:eastAsia="zh-TW"/>
              </w:rPr>
            </w:pPr>
            <w:r w:rsidRPr="00994E63">
              <w:rPr>
                <w:rFonts w:cs="Traditional Arabic"/>
                <w:b/>
                <w:bCs/>
                <w:sz w:val="24"/>
                <w:szCs w:val="24"/>
                <w:rtl/>
              </w:rPr>
              <w:t>الجزء باء: برنامج العمل المتجدد حتى العام ٢٠٣٠</w:t>
            </w:r>
          </w:p>
        </w:tc>
        <w:tc>
          <w:tcPr>
            <w:tcW w:w="920" w:type="pct"/>
            <w:tcBorders>
              <w:top w:val="single" w:sz="4" w:space="0" w:color="auto"/>
              <w:bottom w:val="single" w:sz="4" w:space="0" w:color="auto"/>
            </w:tcBorders>
            <w:shd w:val="clear" w:color="auto" w:fill="auto"/>
            <w:noWrap/>
            <w:vAlign w:val="bottom"/>
            <w:hideMark/>
          </w:tcPr>
          <w:p w14:paraId="25A5D63E" w14:textId="77777777" w:rsidR="003B3F9F" w:rsidRPr="00C10E9E" w:rsidRDefault="003B3F9F" w:rsidP="003B3F9F">
            <w:pPr>
              <w:bidi w:val="0"/>
              <w:spacing w:before="20" w:after="20"/>
              <w:jc w:val="right"/>
              <w:rPr>
                <w:rFonts w:cs="Traditional Arabic"/>
                <w:sz w:val="24"/>
                <w:szCs w:val="24"/>
                <w:rtl/>
                <w:lang w:val="en-GB" w:eastAsia="en-GB"/>
              </w:rPr>
            </w:pPr>
          </w:p>
        </w:tc>
      </w:tr>
      <w:tr w:rsidR="003B3F9F" w:rsidRPr="00C10E9E" w14:paraId="77163CB4"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5FFF2601" w14:textId="77777777" w:rsidR="003B3F9F" w:rsidRPr="00994E63" w:rsidRDefault="003B3F9F" w:rsidP="003B3F9F">
            <w:pPr>
              <w:spacing w:before="20" w:after="20"/>
              <w:textDirection w:val="tbRlV"/>
              <w:rPr>
                <w:rFonts w:cs="Traditional Arabic"/>
                <w:b/>
                <w:bCs/>
                <w:color w:val="000000"/>
                <w:sz w:val="24"/>
                <w:szCs w:val="24"/>
                <w:rtl/>
                <w:lang w:val="ar-SA" w:eastAsia="zh-TW"/>
              </w:rPr>
            </w:pPr>
            <w:r w:rsidRPr="00994E63">
              <w:rPr>
                <w:rFonts w:cs="Traditional Arabic"/>
                <w:b/>
                <w:bCs/>
                <w:sz w:val="24"/>
                <w:szCs w:val="24"/>
                <w:rtl/>
              </w:rPr>
              <w:t>الهدف 1: تقييم المعارف</w:t>
            </w:r>
          </w:p>
        </w:tc>
        <w:tc>
          <w:tcPr>
            <w:tcW w:w="920" w:type="pct"/>
            <w:tcBorders>
              <w:top w:val="single" w:sz="4" w:space="0" w:color="auto"/>
              <w:bottom w:val="single" w:sz="4" w:space="0" w:color="auto"/>
            </w:tcBorders>
            <w:shd w:val="clear" w:color="auto" w:fill="auto"/>
            <w:noWrap/>
            <w:vAlign w:val="bottom"/>
            <w:hideMark/>
          </w:tcPr>
          <w:p w14:paraId="5A61DADD"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٧٥٠ ١١٨ ١</w:t>
            </w:r>
          </w:p>
        </w:tc>
      </w:tr>
      <w:tr w:rsidR="003B3F9F" w:rsidRPr="00C10E9E" w14:paraId="64D88040" w14:textId="77777777" w:rsidTr="00B93EF7">
        <w:trPr>
          <w:trHeight w:val="20"/>
          <w:jc w:val="right"/>
        </w:trPr>
        <w:tc>
          <w:tcPr>
            <w:tcW w:w="4080" w:type="pct"/>
            <w:tcBorders>
              <w:top w:val="single" w:sz="4" w:space="0" w:color="auto"/>
            </w:tcBorders>
            <w:shd w:val="clear" w:color="auto" w:fill="auto"/>
            <w:vAlign w:val="bottom"/>
            <w:hideMark/>
          </w:tcPr>
          <w:p w14:paraId="2B23BF3A"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الناتج ١ (أ) تقييم مواضيعي للروابط القائمة بين التنوع البيولوجي والمياه والغذاء والصحة </w:t>
            </w:r>
          </w:p>
        </w:tc>
        <w:tc>
          <w:tcPr>
            <w:tcW w:w="920" w:type="pct"/>
            <w:tcBorders>
              <w:top w:val="single" w:sz="4" w:space="0" w:color="auto"/>
            </w:tcBorders>
            <w:shd w:val="clear" w:color="auto" w:fill="auto"/>
            <w:noWrap/>
            <w:vAlign w:val="bottom"/>
            <w:hideMark/>
          </w:tcPr>
          <w:p w14:paraId="156BD509"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٢٥٠ ٥٨٨</w:t>
            </w:r>
          </w:p>
        </w:tc>
      </w:tr>
      <w:tr w:rsidR="003B3F9F" w:rsidRPr="00C10E9E" w14:paraId="7B32FA69" w14:textId="77777777" w:rsidTr="00B93EF7">
        <w:trPr>
          <w:trHeight w:val="20"/>
          <w:jc w:val="right"/>
        </w:trPr>
        <w:tc>
          <w:tcPr>
            <w:tcW w:w="4080" w:type="pct"/>
            <w:shd w:val="clear" w:color="auto" w:fill="auto"/>
            <w:vAlign w:val="bottom"/>
            <w:hideMark/>
          </w:tcPr>
          <w:p w14:paraId="60BD0A1D"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الناتج ١ (ب) ورقة تقنية بشأن أوجه الترابط بين التنوع البيولوجي وتغير المناخ</w:t>
            </w:r>
          </w:p>
        </w:tc>
        <w:tc>
          <w:tcPr>
            <w:tcW w:w="920" w:type="pct"/>
            <w:shd w:val="clear" w:color="auto" w:fill="auto"/>
            <w:noWrap/>
            <w:vAlign w:val="bottom"/>
            <w:hideMark/>
          </w:tcPr>
          <w:p w14:paraId="4F39E5D5"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 xml:space="preserve"> </w:t>
            </w:r>
            <w:r w:rsidRPr="00C10E9E">
              <w:rPr>
                <w:rFonts w:cs="Traditional Arabic"/>
                <w:b/>
                <w:bCs/>
                <w:sz w:val="24"/>
                <w:szCs w:val="24"/>
                <w:rtl/>
              </w:rPr>
              <w:t>-</w:t>
            </w:r>
          </w:p>
        </w:tc>
      </w:tr>
      <w:tr w:rsidR="003B3F9F" w:rsidRPr="00C10E9E" w14:paraId="576715DD" w14:textId="77777777" w:rsidTr="00B93EF7">
        <w:trPr>
          <w:trHeight w:val="20"/>
          <w:jc w:val="right"/>
        </w:trPr>
        <w:tc>
          <w:tcPr>
            <w:tcW w:w="4080" w:type="pct"/>
            <w:shd w:val="clear" w:color="auto" w:fill="auto"/>
            <w:vAlign w:val="bottom"/>
            <w:hideMark/>
          </w:tcPr>
          <w:p w14:paraId="6DBD8CC5"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 xml:space="preserve">الناتج 1 (ج) تقييم للأسباب الكامنة وراء فقدان التنوع البيولوجي ومحددات التغير التحويلي والخيارات المتاحة لتحقيق رؤية العام 2050 للتنوع البيولوجي </w:t>
            </w:r>
          </w:p>
        </w:tc>
        <w:tc>
          <w:tcPr>
            <w:tcW w:w="920" w:type="pct"/>
            <w:shd w:val="clear" w:color="auto" w:fill="auto"/>
            <w:noWrap/>
            <w:vAlign w:val="bottom"/>
            <w:hideMark/>
          </w:tcPr>
          <w:p w14:paraId="1BCE60DF"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٥٠٠ ٤١٤</w:t>
            </w:r>
          </w:p>
        </w:tc>
      </w:tr>
      <w:tr w:rsidR="003B3F9F" w:rsidRPr="00C10E9E" w14:paraId="240A9B4F" w14:textId="77777777" w:rsidTr="00B93EF7">
        <w:trPr>
          <w:trHeight w:val="20"/>
          <w:jc w:val="right"/>
        </w:trPr>
        <w:tc>
          <w:tcPr>
            <w:tcW w:w="4080" w:type="pct"/>
            <w:tcBorders>
              <w:bottom w:val="single" w:sz="4" w:space="0" w:color="auto"/>
            </w:tcBorders>
            <w:shd w:val="clear" w:color="auto" w:fill="auto"/>
            <w:vAlign w:val="bottom"/>
          </w:tcPr>
          <w:p w14:paraId="28BEAABC"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الناتج ١ (د) تقييم منهجي لأثر الأعمال التجارية واعتمادها على التنوع البيولوجي وعلى الإسهامات التي تقدمها الطبيعة للبشر</w:t>
            </w:r>
          </w:p>
        </w:tc>
        <w:tc>
          <w:tcPr>
            <w:tcW w:w="920" w:type="pct"/>
            <w:tcBorders>
              <w:bottom w:val="single" w:sz="4" w:space="0" w:color="auto"/>
            </w:tcBorders>
            <w:shd w:val="clear" w:color="auto" w:fill="auto"/>
            <w:noWrap/>
            <w:vAlign w:val="bottom"/>
          </w:tcPr>
          <w:p w14:paraId="35A8B3E8"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١١٦</w:t>
            </w:r>
          </w:p>
        </w:tc>
      </w:tr>
      <w:tr w:rsidR="003B3F9F" w:rsidRPr="00C10E9E" w14:paraId="37E2A2A5"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45F4D8E0" w14:textId="77777777" w:rsidR="003B3F9F" w:rsidRPr="00623FCA" w:rsidRDefault="003B3F9F" w:rsidP="003B3F9F">
            <w:pPr>
              <w:spacing w:before="20" w:after="20"/>
              <w:textDirection w:val="tbRlV"/>
              <w:rPr>
                <w:rFonts w:cs="Traditional Arabic" w:hint="cs"/>
                <w:b/>
                <w:bCs/>
                <w:color w:val="000000"/>
                <w:sz w:val="24"/>
                <w:szCs w:val="24"/>
                <w:rtl/>
                <w:lang w:val="ar-SA" w:eastAsia="zh-TW"/>
              </w:rPr>
            </w:pPr>
            <w:r w:rsidRPr="00623FCA">
              <w:rPr>
                <w:rFonts w:cs="Traditional Arabic"/>
                <w:b/>
                <w:bCs/>
                <w:sz w:val="24"/>
                <w:szCs w:val="24"/>
                <w:rtl/>
              </w:rPr>
              <w:lastRenderedPageBreak/>
              <w:t>الهدف 2: بناء القدرات</w:t>
            </w:r>
          </w:p>
        </w:tc>
        <w:tc>
          <w:tcPr>
            <w:tcW w:w="920" w:type="pct"/>
            <w:tcBorders>
              <w:top w:val="single" w:sz="4" w:space="0" w:color="auto"/>
              <w:bottom w:val="single" w:sz="4" w:space="0" w:color="auto"/>
            </w:tcBorders>
            <w:shd w:val="clear" w:color="auto" w:fill="auto"/>
            <w:noWrap/>
            <w:vAlign w:val="bottom"/>
            <w:hideMark/>
          </w:tcPr>
          <w:p w14:paraId="5D30E589"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٦٨٠</w:t>
            </w:r>
          </w:p>
        </w:tc>
      </w:tr>
      <w:tr w:rsidR="003B3F9F" w:rsidRPr="00C10E9E" w14:paraId="5883040A"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0C8660AC" w14:textId="0B12881C" w:rsidR="003B3F9F" w:rsidRPr="00C10E9E" w:rsidRDefault="003B3F9F" w:rsidP="003B3F9F">
            <w:pPr>
              <w:spacing w:before="20" w:after="20"/>
              <w:ind w:firstLineChars="100" w:firstLine="240"/>
              <w:textDirection w:val="tbRlV"/>
              <w:rPr>
                <w:rFonts w:cs="Traditional Arabic"/>
                <w:color w:val="000000"/>
                <w:sz w:val="24"/>
                <w:szCs w:val="24"/>
                <w:rtl/>
                <w:lang w:val="ar-SA" w:eastAsia="zh-TW"/>
              </w:rPr>
            </w:pPr>
            <w:r w:rsidRPr="00C10E9E">
              <w:rPr>
                <w:rFonts w:cs="Traditional Arabic"/>
                <w:sz w:val="24"/>
                <w:szCs w:val="24"/>
                <w:rtl/>
              </w:rPr>
              <w:t>الهدف ٢ (أ) تعزيز التعلم والمشاركة، والهدف ٢ (ب) تيس</w:t>
            </w:r>
            <w:r w:rsidR="00623FCA">
              <w:rPr>
                <w:rFonts w:cs="Traditional Arabic"/>
                <w:sz w:val="24"/>
                <w:szCs w:val="24"/>
                <w:rtl/>
              </w:rPr>
              <w:t>ي</w:t>
            </w:r>
            <w:r w:rsidRPr="00C10E9E">
              <w:rPr>
                <w:rFonts w:cs="Traditional Arabic"/>
                <w:sz w:val="24"/>
                <w:szCs w:val="24"/>
                <w:rtl/>
              </w:rPr>
              <w:t>ر الوصول إلى الخبرات والمعلومات، والهدف ٢</w:t>
            </w:r>
            <w:r w:rsidR="00623FCA">
              <w:rPr>
                <w:rFonts w:cs="Traditional Arabic"/>
                <w:sz w:val="24"/>
                <w:szCs w:val="24"/>
                <w:rtl/>
              </w:rPr>
              <w:t> </w:t>
            </w:r>
            <w:r w:rsidRPr="00C10E9E">
              <w:rPr>
                <w:rFonts w:cs="Traditional Arabic"/>
                <w:sz w:val="24"/>
                <w:szCs w:val="24"/>
                <w:rtl/>
              </w:rPr>
              <w:t>(ج) تعزيز القدرات الوطنية والإقليمية</w:t>
            </w:r>
          </w:p>
        </w:tc>
        <w:tc>
          <w:tcPr>
            <w:tcW w:w="920" w:type="pct"/>
            <w:tcBorders>
              <w:top w:val="single" w:sz="4" w:space="0" w:color="auto"/>
              <w:bottom w:val="single" w:sz="4" w:space="0" w:color="auto"/>
            </w:tcBorders>
            <w:shd w:val="clear" w:color="auto" w:fill="auto"/>
            <w:noWrap/>
            <w:vAlign w:val="bottom"/>
            <w:hideMark/>
          </w:tcPr>
          <w:p w14:paraId="1A3759F6"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٦٨٠</w:t>
            </w:r>
          </w:p>
        </w:tc>
      </w:tr>
      <w:tr w:rsidR="003B3F9F" w:rsidRPr="00C10E9E" w14:paraId="1676BA89"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353ECD06"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٣: تعزيز أسس المعارف</w:t>
            </w:r>
          </w:p>
        </w:tc>
        <w:tc>
          <w:tcPr>
            <w:tcW w:w="920" w:type="pct"/>
            <w:tcBorders>
              <w:top w:val="single" w:sz="4" w:space="0" w:color="auto"/>
              <w:bottom w:val="single" w:sz="4" w:space="0" w:color="auto"/>
            </w:tcBorders>
            <w:shd w:val="clear" w:color="auto" w:fill="auto"/>
            <w:noWrap/>
            <w:vAlign w:val="bottom"/>
            <w:hideMark/>
          </w:tcPr>
          <w:p w14:paraId="454C2D68"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٣٩٥</w:t>
            </w:r>
          </w:p>
        </w:tc>
      </w:tr>
      <w:tr w:rsidR="003B3F9F" w:rsidRPr="00C10E9E" w14:paraId="763D7895" w14:textId="77777777" w:rsidTr="00B93EF7">
        <w:trPr>
          <w:trHeight w:val="20"/>
          <w:jc w:val="right"/>
        </w:trPr>
        <w:tc>
          <w:tcPr>
            <w:tcW w:w="4080" w:type="pct"/>
            <w:tcBorders>
              <w:top w:val="single" w:sz="4" w:space="0" w:color="auto"/>
            </w:tcBorders>
            <w:shd w:val="clear" w:color="auto" w:fill="auto"/>
            <w:vAlign w:val="bottom"/>
            <w:hideMark/>
          </w:tcPr>
          <w:p w14:paraId="63DEE5BF"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٣ (أ) العمل المتقدم فيما يتعلق بالمعارف والبيانات</w:t>
            </w:r>
          </w:p>
        </w:tc>
        <w:tc>
          <w:tcPr>
            <w:tcW w:w="920" w:type="pct"/>
            <w:tcBorders>
              <w:top w:val="single" w:sz="4" w:space="0" w:color="auto"/>
            </w:tcBorders>
            <w:shd w:val="clear" w:color="auto" w:fill="auto"/>
            <w:noWrap/>
            <w:vAlign w:val="bottom"/>
            <w:hideMark/>
          </w:tcPr>
          <w:p w14:paraId="7920B144"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٢١٠</w:t>
            </w:r>
          </w:p>
        </w:tc>
      </w:tr>
      <w:tr w:rsidR="003B3F9F" w:rsidRPr="00C10E9E" w14:paraId="6BCE929A" w14:textId="77777777" w:rsidTr="00B93EF7">
        <w:trPr>
          <w:trHeight w:val="20"/>
          <w:jc w:val="right"/>
        </w:trPr>
        <w:tc>
          <w:tcPr>
            <w:tcW w:w="4080" w:type="pct"/>
            <w:tcBorders>
              <w:bottom w:val="single" w:sz="4" w:space="0" w:color="auto"/>
            </w:tcBorders>
            <w:shd w:val="clear" w:color="auto" w:fill="auto"/>
            <w:vAlign w:val="bottom"/>
            <w:hideMark/>
          </w:tcPr>
          <w:p w14:paraId="2F47E823" w14:textId="60FC5643"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٣ (ب) تعزيز الاعتراف بنظم معارف الشعوب الأصلية والمعارف المحلية والعمل بها</w:t>
            </w:r>
          </w:p>
        </w:tc>
        <w:tc>
          <w:tcPr>
            <w:tcW w:w="920" w:type="pct"/>
            <w:tcBorders>
              <w:bottom w:val="single" w:sz="4" w:space="0" w:color="auto"/>
            </w:tcBorders>
            <w:shd w:val="clear" w:color="auto" w:fill="auto"/>
            <w:noWrap/>
            <w:vAlign w:val="bottom"/>
            <w:hideMark/>
          </w:tcPr>
          <w:p w14:paraId="74A151DD"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١٨٥</w:t>
            </w:r>
          </w:p>
        </w:tc>
      </w:tr>
      <w:tr w:rsidR="003B3F9F" w:rsidRPr="00C10E9E" w14:paraId="38181408"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6EDB1FF2"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٤: دعم السياسات</w:t>
            </w:r>
          </w:p>
        </w:tc>
        <w:tc>
          <w:tcPr>
            <w:tcW w:w="920" w:type="pct"/>
            <w:tcBorders>
              <w:top w:val="single" w:sz="4" w:space="0" w:color="auto"/>
              <w:bottom w:val="single" w:sz="4" w:space="0" w:color="auto"/>
            </w:tcBorders>
            <w:shd w:val="clear" w:color="auto" w:fill="auto"/>
            <w:noWrap/>
            <w:vAlign w:val="bottom"/>
            <w:hideMark/>
          </w:tcPr>
          <w:p w14:paraId="67656672"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٧٣٩</w:t>
            </w:r>
          </w:p>
        </w:tc>
      </w:tr>
      <w:tr w:rsidR="003B3F9F" w:rsidRPr="00C10E9E" w14:paraId="5FB23382" w14:textId="77777777" w:rsidTr="00B93EF7">
        <w:trPr>
          <w:trHeight w:val="20"/>
          <w:jc w:val="right"/>
        </w:trPr>
        <w:tc>
          <w:tcPr>
            <w:tcW w:w="4080" w:type="pct"/>
            <w:tcBorders>
              <w:top w:val="single" w:sz="4" w:space="0" w:color="auto"/>
            </w:tcBorders>
            <w:shd w:val="clear" w:color="auto" w:fill="auto"/>
            <w:vAlign w:val="bottom"/>
            <w:hideMark/>
          </w:tcPr>
          <w:p w14:paraId="0EC550F9"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4 (أ) العمل المتقدم بشأن أدوات ومنهجيات دعم السياسات</w:t>
            </w:r>
          </w:p>
        </w:tc>
        <w:tc>
          <w:tcPr>
            <w:tcW w:w="920" w:type="pct"/>
            <w:tcBorders>
              <w:top w:val="single" w:sz="4" w:space="0" w:color="auto"/>
            </w:tcBorders>
            <w:shd w:val="clear" w:color="auto" w:fill="auto"/>
            <w:noWrap/>
            <w:vAlign w:val="bottom"/>
            <w:hideMark/>
          </w:tcPr>
          <w:p w14:paraId="42C020AC"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٢٤٤</w:t>
            </w:r>
          </w:p>
        </w:tc>
      </w:tr>
      <w:tr w:rsidR="003B3F9F" w:rsidRPr="00C10E9E" w14:paraId="072C5B5D" w14:textId="77777777" w:rsidTr="00394038">
        <w:trPr>
          <w:trHeight w:val="20"/>
          <w:jc w:val="right"/>
        </w:trPr>
        <w:tc>
          <w:tcPr>
            <w:tcW w:w="4080" w:type="pct"/>
            <w:shd w:val="clear" w:color="auto" w:fill="auto"/>
            <w:vAlign w:val="bottom"/>
            <w:hideMark/>
          </w:tcPr>
          <w:p w14:paraId="526EF7F0"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4 (ب) العمل المتقدم بشأن سيناريوهات ونماذج التنوع البيولوجي ووظائف النظم الإيكولوجية وخدماتها</w:t>
            </w:r>
          </w:p>
        </w:tc>
        <w:tc>
          <w:tcPr>
            <w:tcW w:w="920" w:type="pct"/>
            <w:shd w:val="clear" w:color="auto" w:fill="auto"/>
            <w:noWrap/>
            <w:vAlign w:val="bottom"/>
            <w:hideMark/>
          </w:tcPr>
          <w:p w14:paraId="062A99BE"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٠٠٠ ٢٦٠</w:t>
            </w:r>
          </w:p>
          <w:p w14:paraId="2B58C28D" w14:textId="0C8EDD23" w:rsidR="003B3F9F" w:rsidRPr="00C10E9E" w:rsidRDefault="003B3F9F" w:rsidP="003B3F9F">
            <w:pPr>
              <w:spacing w:before="20" w:after="20"/>
              <w:jc w:val="right"/>
              <w:textDirection w:val="tbRlV"/>
              <w:rPr>
                <w:rFonts w:cs="Traditional Arabic"/>
                <w:color w:val="000000"/>
                <w:sz w:val="24"/>
                <w:szCs w:val="24"/>
                <w:rtl/>
                <w:lang w:val="ar-SA" w:eastAsia="zh-TW"/>
              </w:rPr>
            </w:pPr>
          </w:p>
        </w:tc>
      </w:tr>
      <w:tr w:rsidR="00246C5E" w:rsidRPr="00C10E9E" w14:paraId="2AA4242F" w14:textId="77777777" w:rsidTr="00B93EF7">
        <w:trPr>
          <w:trHeight w:val="20"/>
          <w:jc w:val="right"/>
        </w:trPr>
        <w:tc>
          <w:tcPr>
            <w:tcW w:w="4080" w:type="pct"/>
            <w:tcBorders>
              <w:bottom w:val="single" w:sz="4" w:space="0" w:color="auto"/>
            </w:tcBorders>
            <w:shd w:val="clear" w:color="auto" w:fill="auto"/>
            <w:vAlign w:val="bottom"/>
          </w:tcPr>
          <w:p w14:paraId="034CF03E" w14:textId="0E9CD4D1" w:rsidR="00246C5E" w:rsidRPr="00C10E9E" w:rsidRDefault="00246C5E" w:rsidP="00246C5E">
            <w:pPr>
              <w:spacing w:before="20" w:after="20"/>
              <w:ind w:left="170"/>
              <w:textDirection w:val="tbRlV"/>
              <w:rPr>
                <w:rFonts w:cs="Traditional Arabic"/>
                <w:sz w:val="24"/>
                <w:szCs w:val="24"/>
                <w:rtl/>
              </w:rPr>
            </w:pPr>
            <w:r w:rsidRPr="00246C5E">
              <w:rPr>
                <w:rFonts w:cs="Traditional Arabic"/>
                <w:sz w:val="24"/>
                <w:szCs w:val="24"/>
                <w:rtl/>
              </w:rPr>
              <w:t>الهدف 4 (</w:t>
            </w:r>
            <w:r w:rsidRPr="00246C5E">
              <w:rPr>
                <w:rFonts w:cs="Traditional Arabic" w:hint="cs"/>
                <w:sz w:val="24"/>
                <w:szCs w:val="24"/>
                <w:rtl/>
              </w:rPr>
              <w:t>ج</w:t>
            </w:r>
            <w:r w:rsidRPr="00246C5E">
              <w:rPr>
                <w:rFonts w:cs="Traditional Arabic"/>
                <w:sz w:val="24"/>
                <w:szCs w:val="24"/>
                <w:rtl/>
              </w:rPr>
              <w:t>)</w:t>
            </w:r>
            <w:r w:rsidRPr="00246C5E">
              <w:rPr>
                <w:rFonts w:cs="Traditional Arabic" w:hint="cs"/>
                <w:sz w:val="24"/>
                <w:szCs w:val="24"/>
                <w:rtl/>
              </w:rPr>
              <w:t xml:space="preserve"> </w:t>
            </w:r>
            <w:r w:rsidRPr="00246C5E">
              <w:rPr>
                <w:rFonts w:cs="Traditional Arabic"/>
                <w:sz w:val="24"/>
                <w:szCs w:val="24"/>
                <w:rtl/>
              </w:rPr>
              <w:t>العمل المتقدم بشأن</w:t>
            </w:r>
            <w:r w:rsidRPr="00246C5E">
              <w:rPr>
                <w:rFonts w:cs="Traditional Arabic" w:hint="cs"/>
                <w:sz w:val="24"/>
                <w:szCs w:val="24"/>
                <w:rtl/>
              </w:rPr>
              <w:t xml:space="preserve"> القيم المتعددة</w:t>
            </w:r>
          </w:p>
        </w:tc>
        <w:tc>
          <w:tcPr>
            <w:tcW w:w="920" w:type="pct"/>
            <w:tcBorders>
              <w:bottom w:val="single" w:sz="4" w:space="0" w:color="auto"/>
            </w:tcBorders>
            <w:shd w:val="clear" w:color="auto" w:fill="auto"/>
            <w:noWrap/>
            <w:vAlign w:val="bottom"/>
          </w:tcPr>
          <w:p w14:paraId="39A93006" w14:textId="3A7FC9C3" w:rsidR="00246C5E" w:rsidRPr="00C10E9E" w:rsidRDefault="00246C5E" w:rsidP="003B3F9F">
            <w:pPr>
              <w:spacing w:before="20" w:after="20"/>
              <w:jc w:val="right"/>
              <w:textDirection w:val="tbRlV"/>
              <w:rPr>
                <w:rFonts w:cs="Traditional Arabic"/>
                <w:sz w:val="24"/>
                <w:szCs w:val="24"/>
                <w:rtl/>
              </w:rPr>
            </w:pPr>
            <w:r w:rsidRPr="00C10E9E">
              <w:rPr>
                <w:rFonts w:cs="Traditional Arabic"/>
                <w:sz w:val="24"/>
                <w:szCs w:val="24"/>
                <w:rtl/>
              </w:rPr>
              <w:t>٠٠٠ ٢٣٥</w:t>
            </w:r>
          </w:p>
        </w:tc>
      </w:tr>
      <w:tr w:rsidR="003B3F9F" w:rsidRPr="00C10E9E" w14:paraId="06708F5E"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4BB9C4D8"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الهدف ٥: التواصل والمشاركة</w:t>
            </w:r>
          </w:p>
        </w:tc>
        <w:tc>
          <w:tcPr>
            <w:tcW w:w="920" w:type="pct"/>
            <w:tcBorders>
              <w:top w:val="single" w:sz="4" w:space="0" w:color="auto"/>
              <w:bottom w:val="single" w:sz="4" w:space="0" w:color="auto"/>
            </w:tcBorders>
            <w:shd w:val="clear" w:color="auto" w:fill="auto"/>
            <w:noWrap/>
            <w:vAlign w:val="bottom"/>
            <w:hideMark/>
          </w:tcPr>
          <w:p w14:paraId="30C165F1"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٣٠٠</w:t>
            </w:r>
          </w:p>
        </w:tc>
      </w:tr>
      <w:tr w:rsidR="003B3F9F" w:rsidRPr="00C10E9E" w14:paraId="26CA01D5" w14:textId="77777777" w:rsidTr="00B93EF7">
        <w:trPr>
          <w:trHeight w:val="20"/>
          <w:jc w:val="right"/>
        </w:trPr>
        <w:tc>
          <w:tcPr>
            <w:tcW w:w="4080" w:type="pct"/>
            <w:tcBorders>
              <w:top w:val="single" w:sz="4" w:space="0" w:color="auto"/>
            </w:tcBorders>
            <w:shd w:val="clear" w:color="auto" w:fill="auto"/>
            <w:vAlign w:val="bottom"/>
            <w:hideMark/>
          </w:tcPr>
          <w:p w14:paraId="2738C132"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٥ (أ) تعزيز التواصل</w:t>
            </w:r>
          </w:p>
        </w:tc>
        <w:tc>
          <w:tcPr>
            <w:tcW w:w="920" w:type="pct"/>
            <w:tcBorders>
              <w:top w:val="single" w:sz="4" w:space="0" w:color="auto"/>
            </w:tcBorders>
            <w:shd w:val="clear" w:color="auto" w:fill="auto"/>
            <w:noWrap/>
            <w:vAlign w:val="bottom"/>
            <w:hideMark/>
          </w:tcPr>
          <w:p w14:paraId="47586FE8" w14:textId="77777777" w:rsidR="003B3F9F" w:rsidRPr="00C10E9E" w:rsidRDefault="003B3F9F" w:rsidP="003B3F9F">
            <w:pPr>
              <w:spacing w:before="20" w:after="20"/>
              <w:jc w:val="right"/>
              <w:textDirection w:val="tbRlV"/>
              <w:rPr>
                <w:rFonts w:cs="Traditional Arabic"/>
                <w:sz w:val="24"/>
                <w:szCs w:val="24"/>
                <w:rtl/>
                <w:lang w:val="ar-SA" w:eastAsia="zh-TW"/>
              </w:rPr>
            </w:pPr>
            <w:r w:rsidRPr="00C10E9E">
              <w:rPr>
                <w:rFonts w:cs="Traditional Arabic"/>
                <w:sz w:val="24"/>
                <w:szCs w:val="24"/>
                <w:rtl/>
              </w:rPr>
              <w:t>٠٠٠ ٢٥٠</w:t>
            </w:r>
          </w:p>
        </w:tc>
      </w:tr>
      <w:tr w:rsidR="003B3F9F" w:rsidRPr="00C10E9E" w14:paraId="6C86066C" w14:textId="77777777" w:rsidTr="00B93EF7">
        <w:trPr>
          <w:trHeight w:val="20"/>
          <w:jc w:val="right"/>
        </w:trPr>
        <w:tc>
          <w:tcPr>
            <w:tcW w:w="4080" w:type="pct"/>
            <w:tcBorders>
              <w:bottom w:val="single" w:sz="4" w:space="0" w:color="auto"/>
            </w:tcBorders>
            <w:shd w:val="clear" w:color="auto" w:fill="auto"/>
            <w:vAlign w:val="bottom"/>
            <w:hideMark/>
          </w:tcPr>
          <w:p w14:paraId="2EB50718"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الهدف ٥ (ب) تعزيز مشاركة الحكومات، والهدف ٥ (ج) تعزيز المشاركة مع أصحاب المصلحة</w:t>
            </w:r>
          </w:p>
        </w:tc>
        <w:tc>
          <w:tcPr>
            <w:tcW w:w="920" w:type="pct"/>
            <w:tcBorders>
              <w:bottom w:val="single" w:sz="4" w:space="0" w:color="auto"/>
            </w:tcBorders>
            <w:shd w:val="clear" w:color="auto" w:fill="auto"/>
            <w:noWrap/>
            <w:vAlign w:val="bottom"/>
            <w:hideMark/>
          </w:tcPr>
          <w:p w14:paraId="71DDFED4" w14:textId="77777777" w:rsidR="003B3F9F" w:rsidRPr="00C10E9E" w:rsidRDefault="003B3F9F" w:rsidP="003B3F9F">
            <w:pPr>
              <w:spacing w:before="20" w:after="20"/>
              <w:jc w:val="right"/>
              <w:textDirection w:val="tbRlV"/>
              <w:rPr>
                <w:rFonts w:cs="Traditional Arabic"/>
                <w:sz w:val="24"/>
                <w:szCs w:val="24"/>
                <w:rtl/>
                <w:lang w:val="ar-SA" w:eastAsia="zh-TW"/>
              </w:rPr>
            </w:pPr>
            <w:r w:rsidRPr="00C10E9E">
              <w:rPr>
                <w:rFonts w:cs="Traditional Arabic"/>
                <w:sz w:val="24"/>
                <w:szCs w:val="24"/>
                <w:rtl/>
              </w:rPr>
              <w:t xml:space="preserve"> ٠٠٠ ٥٠</w:t>
            </w:r>
          </w:p>
        </w:tc>
      </w:tr>
      <w:tr w:rsidR="003B3F9F" w:rsidRPr="00C10E9E" w14:paraId="27EC708E"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6CB13D5D"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 الفرعي، الجزء باء</w:t>
            </w:r>
          </w:p>
        </w:tc>
        <w:tc>
          <w:tcPr>
            <w:tcW w:w="920" w:type="pct"/>
            <w:tcBorders>
              <w:top w:val="single" w:sz="4" w:space="0" w:color="auto"/>
              <w:bottom w:val="single" w:sz="4" w:space="0" w:color="auto"/>
            </w:tcBorders>
            <w:shd w:val="clear" w:color="auto" w:fill="auto"/>
            <w:noWrap/>
            <w:vAlign w:val="bottom"/>
            <w:hideMark/>
          </w:tcPr>
          <w:p w14:paraId="668C1AC9"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٧٥٠ ٢٣٢ ٣</w:t>
            </w:r>
          </w:p>
        </w:tc>
      </w:tr>
      <w:tr w:rsidR="003B3F9F" w:rsidRPr="00C10E9E" w14:paraId="2F43014F" w14:textId="77777777" w:rsidTr="00B93EF7">
        <w:trPr>
          <w:trHeight w:val="20"/>
          <w:jc w:val="right"/>
        </w:trPr>
        <w:tc>
          <w:tcPr>
            <w:tcW w:w="4080" w:type="pct"/>
            <w:tcBorders>
              <w:top w:val="single" w:sz="4" w:space="0" w:color="auto"/>
              <w:bottom w:val="single" w:sz="4" w:space="0" w:color="auto"/>
            </w:tcBorders>
            <w:shd w:val="clear" w:color="auto" w:fill="auto"/>
            <w:noWrap/>
            <w:vAlign w:val="bottom"/>
            <w:hideMark/>
          </w:tcPr>
          <w:p w14:paraId="34A6C1C4" w14:textId="77777777" w:rsidR="003B3F9F" w:rsidRPr="00623FCA" w:rsidRDefault="003B3F9F" w:rsidP="003B3F9F">
            <w:pPr>
              <w:spacing w:before="20" w:after="20"/>
              <w:textDirection w:val="tbRlV"/>
              <w:rPr>
                <w:rFonts w:cs="Traditional Arabic"/>
                <w:b/>
                <w:bCs/>
                <w:color w:val="000000"/>
                <w:sz w:val="24"/>
                <w:szCs w:val="24"/>
                <w:rtl/>
                <w:lang w:val="ar-SA" w:eastAsia="zh-TW"/>
              </w:rPr>
            </w:pPr>
            <w:r w:rsidRPr="00623FCA">
              <w:rPr>
                <w:rFonts w:cs="Traditional Arabic"/>
                <w:b/>
                <w:bCs/>
                <w:sz w:val="24"/>
                <w:szCs w:val="24"/>
                <w:rtl/>
              </w:rPr>
              <w:t>المجموع الفرعي 2، تنفيذ برنامج العمل</w:t>
            </w:r>
            <w:r w:rsidRPr="00623FCA">
              <w:rPr>
                <w:rFonts w:cs="Times New Roman"/>
                <w:b/>
                <w:bCs/>
                <w:sz w:val="24"/>
                <w:szCs w:val="24"/>
                <w:rtl/>
              </w:rPr>
              <w:t>‬</w:t>
            </w:r>
          </w:p>
        </w:tc>
        <w:tc>
          <w:tcPr>
            <w:tcW w:w="920" w:type="pct"/>
            <w:tcBorders>
              <w:top w:val="single" w:sz="4" w:space="0" w:color="auto"/>
              <w:bottom w:val="single" w:sz="4" w:space="0" w:color="auto"/>
            </w:tcBorders>
            <w:shd w:val="clear" w:color="auto" w:fill="auto"/>
            <w:noWrap/>
            <w:vAlign w:val="bottom"/>
            <w:hideMark/>
          </w:tcPr>
          <w:p w14:paraId="7C644F4C"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٧٥٠ ٠٠٧ ٤</w:t>
            </w:r>
          </w:p>
        </w:tc>
      </w:tr>
      <w:tr w:rsidR="003B3F9F" w:rsidRPr="00C10E9E" w14:paraId="07314379" w14:textId="77777777" w:rsidTr="00B93EF7">
        <w:trPr>
          <w:trHeight w:val="20"/>
          <w:jc w:val="right"/>
        </w:trPr>
        <w:tc>
          <w:tcPr>
            <w:tcW w:w="4080" w:type="pct"/>
            <w:tcBorders>
              <w:top w:val="single" w:sz="4" w:space="0" w:color="auto"/>
              <w:bottom w:val="single" w:sz="4" w:space="0" w:color="auto"/>
            </w:tcBorders>
            <w:shd w:val="clear" w:color="auto" w:fill="auto"/>
            <w:vAlign w:val="bottom"/>
            <w:hideMark/>
          </w:tcPr>
          <w:p w14:paraId="3896005A" w14:textId="77777777" w:rsidR="003B3F9F" w:rsidRPr="00623FCA" w:rsidRDefault="003B3F9F" w:rsidP="003B3F9F">
            <w:pPr>
              <w:spacing w:before="20" w:after="20"/>
              <w:textDirection w:val="tbRlV"/>
              <w:rPr>
                <w:rFonts w:cs="Traditional Arabic"/>
                <w:b/>
                <w:bCs/>
                <w:color w:val="000000"/>
                <w:sz w:val="24"/>
                <w:szCs w:val="24"/>
                <w:rtl/>
                <w:lang w:val="ar-SA" w:eastAsia="zh-TW"/>
              </w:rPr>
            </w:pPr>
            <w:r w:rsidRPr="00623FCA">
              <w:rPr>
                <w:rFonts w:cs="Traditional Arabic"/>
                <w:b/>
                <w:bCs/>
                <w:sz w:val="24"/>
                <w:szCs w:val="24"/>
                <w:rtl/>
              </w:rPr>
              <w:t>٣- الأمانة</w:t>
            </w:r>
          </w:p>
        </w:tc>
        <w:tc>
          <w:tcPr>
            <w:tcW w:w="920" w:type="pct"/>
            <w:tcBorders>
              <w:top w:val="single" w:sz="4" w:space="0" w:color="auto"/>
              <w:bottom w:val="single" w:sz="4" w:space="0" w:color="auto"/>
            </w:tcBorders>
            <w:shd w:val="clear" w:color="auto" w:fill="auto"/>
            <w:noWrap/>
            <w:vAlign w:val="bottom"/>
            <w:hideMark/>
          </w:tcPr>
          <w:p w14:paraId="6D984F90" w14:textId="77777777" w:rsidR="003B3F9F" w:rsidRPr="00C10E9E" w:rsidRDefault="003B3F9F" w:rsidP="003B3F9F">
            <w:pPr>
              <w:bidi w:val="0"/>
              <w:spacing w:before="20" w:after="20"/>
              <w:jc w:val="right"/>
              <w:rPr>
                <w:rFonts w:cs="Traditional Arabic"/>
                <w:color w:val="000000"/>
                <w:sz w:val="24"/>
                <w:szCs w:val="24"/>
                <w:rtl/>
                <w:lang w:val="en-GB" w:eastAsia="en-GB"/>
              </w:rPr>
            </w:pPr>
            <w:r w:rsidRPr="00C10E9E">
              <w:rPr>
                <w:rFonts w:cs="Traditional Arabic"/>
                <w:color w:val="000000"/>
                <w:sz w:val="24"/>
                <w:szCs w:val="24"/>
                <w:rtl/>
                <w:lang w:val="en-GB" w:eastAsia="en-GB"/>
              </w:rPr>
              <w:t> </w:t>
            </w:r>
          </w:p>
        </w:tc>
      </w:tr>
      <w:tr w:rsidR="003B3F9F" w:rsidRPr="00C10E9E" w14:paraId="57FC401E" w14:textId="77777777" w:rsidTr="00B93EF7">
        <w:trPr>
          <w:trHeight w:val="20"/>
          <w:jc w:val="right"/>
        </w:trPr>
        <w:tc>
          <w:tcPr>
            <w:tcW w:w="4080" w:type="pct"/>
            <w:tcBorders>
              <w:top w:val="single" w:sz="4" w:space="0" w:color="auto"/>
            </w:tcBorders>
            <w:shd w:val="clear" w:color="auto" w:fill="auto"/>
            <w:vAlign w:val="bottom"/>
            <w:hideMark/>
          </w:tcPr>
          <w:p w14:paraId="07F62BB0" w14:textId="4EEFC462" w:rsidR="003B3F9F" w:rsidRPr="00C10E9E" w:rsidRDefault="00623FCA"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3-</w:t>
            </w:r>
            <w:r>
              <w:rPr>
                <w:rFonts w:cs="Traditional Arabic"/>
                <w:sz w:val="24"/>
                <w:szCs w:val="24"/>
                <w:rtl/>
              </w:rPr>
              <w:t xml:space="preserve">1 </w:t>
            </w:r>
            <w:r w:rsidR="003B3F9F" w:rsidRPr="00C10E9E">
              <w:rPr>
                <w:rFonts w:cs="Traditional Arabic"/>
                <w:sz w:val="24"/>
                <w:szCs w:val="24"/>
                <w:rtl/>
              </w:rPr>
              <w:t>موظفو الأمانة</w:t>
            </w:r>
          </w:p>
        </w:tc>
        <w:tc>
          <w:tcPr>
            <w:tcW w:w="920" w:type="pct"/>
            <w:tcBorders>
              <w:top w:val="single" w:sz="4" w:space="0" w:color="auto"/>
            </w:tcBorders>
            <w:shd w:val="clear" w:color="auto" w:fill="auto"/>
            <w:noWrap/>
            <w:vAlign w:val="bottom"/>
            <w:hideMark/>
          </w:tcPr>
          <w:p w14:paraId="09F6B14B"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١٠٠ ٠٥٦ ٢</w:t>
            </w:r>
          </w:p>
        </w:tc>
      </w:tr>
      <w:tr w:rsidR="003B3F9F" w:rsidRPr="00C10E9E" w14:paraId="1357FEB5" w14:textId="77777777" w:rsidTr="00B93EF7">
        <w:trPr>
          <w:trHeight w:val="20"/>
          <w:jc w:val="right"/>
        </w:trPr>
        <w:tc>
          <w:tcPr>
            <w:tcW w:w="4080" w:type="pct"/>
            <w:tcBorders>
              <w:bottom w:val="single" w:sz="4" w:space="0" w:color="auto"/>
            </w:tcBorders>
            <w:shd w:val="clear" w:color="auto" w:fill="auto"/>
            <w:vAlign w:val="bottom"/>
            <w:hideMark/>
          </w:tcPr>
          <w:p w14:paraId="0334AFBF"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3-2 تكاليف التشغيل (غير المتعلقة بالموظفين)</w:t>
            </w:r>
          </w:p>
        </w:tc>
        <w:tc>
          <w:tcPr>
            <w:tcW w:w="920" w:type="pct"/>
            <w:tcBorders>
              <w:bottom w:val="single" w:sz="4" w:space="0" w:color="auto"/>
            </w:tcBorders>
            <w:shd w:val="clear" w:color="auto" w:fill="auto"/>
            <w:noWrap/>
            <w:vAlign w:val="bottom"/>
            <w:hideMark/>
          </w:tcPr>
          <w:p w14:paraId="1746D4A2"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٠٠٠ ٢٥١</w:t>
            </w:r>
          </w:p>
        </w:tc>
      </w:tr>
      <w:tr w:rsidR="003B3F9F" w:rsidRPr="00C10E9E" w14:paraId="53C160B0" w14:textId="77777777" w:rsidTr="00B93EF7">
        <w:trPr>
          <w:trHeight w:val="20"/>
          <w:jc w:val="right"/>
        </w:trPr>
        <w:tc>
          <w:tcPr>
            <w:tcW w:w="4080" w:type="pct"/>
            <w:tcBorders>
              <w:top w:val="single" w:sz="4" w:space="0" w:color="auto"/>
              <w:bottom w:val="single" w:sz="4" w:space="0" w:color="auto"/>
            </w:tcBorders>
            <w:shd w:val="clear" w:color="auto" w:fill="auto"/>
            <w:noWrap/>
            <w:vAlign w:val="bottom"/>
            <w:hideMark/>
          </w:tcPr>
          <w:p w14:paraId="31D3248C" w14:textId="77777777" w:rsidR="003B3F9F" w:rsidRPr="00623FCA" w:rsidRDefault="003B3F9F" w:rsidP="003B3F9F">
            <w:pPr>
              <w:spacing w:before="20" w:after="20"/>
              <w:textDirection w:val="tbRlV"/>
              <w:rPr>
                <w:rFonts w:cs="Traditional Arabic"/>
                <w:b/>
                <w:bCs/>
                <w:color w:val="000000"/>
                <w:sz w:val="24"/>
                <w:szCs w:val="24"/>
                <w:rtl/>
                <w:lang w:val="ar-SA" w:eastAsia="zh-TW"/>
              </w:rPr>
            </w:pPr>
            <w:r w:rsidRPr="00623FCA">
              <w:rPr>
                <w:rFonts w:cs="Traditional Arabic"/>
                <w:b/>
                <w:bCs/>
                <w:sz w:val="24"/>
                <w:szCs w:val="24"/>
                <w:rtl/>
              </w:rPr>
              <w:t>المجموع الفرعي 3، الأمانة (الموظفون + تكاليف التشغيل)</w:t>
            </w:r>
          </w:p>
        </w:tc>
        <w:tc>
          <w:tcPr>
            <w:tcW w:w="920" w:type="pct"/>
            <w:tcBorders>
              <w:top w:val="single" w:sz="4" w:space="0" w:color="auto"/>
              <w:bottom w:val="single" w:sz="4" w:space="0" w:color="auto"/>
            </w:tcBorders>
            <w:shd w:val="clear" w:color="auto" w:fill="auto"/>
            <w:noWrap/>
            <w:vAlign w:val="bottom"/>
            <w:hideMark/>
          </w:tcPr>
          <w:p w14:paraId="0C2DCA95"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١٠٠ ٣٠٧ ٢</w:t>
            </w:r>
          </w:p>
        </w:tc>
      </w:tr>
      <w:tr w:rsidR="003B3F9F" w:rsidRPr="00C10E9E" w14:paraId="59BD1B7F" w14:textId="77777777" w:rsidTr="00B93EF7">
        <w:trPr>
          <w:trHeight w:val="20"/>
          <w:jc w:val="right"/>
        </w:trPr>
        <w:tc>
          <w:tcPr>
            <w:tcW w:w="4080" w:type="pct"/>
            <w:tcBorders>
              <w:top w:val="single" w:sz="4" w:space="0" w:color="auto"/>
            </w:tcBorders>
            <w:shd w:val="clear" w:color="auto" w:fill="auto"/>
            <w:vAlign w:val="bottom"/>
            <w:hideMark/>
          </w:tcPr>
          <w:p w14:paraId="3CA7205F" w14:textId="77777777" w:rsidR="003B3F9F" w:rsidRPr="00C10E9E" w:rsidRDefault="003B3F9F" w:rsidP="003B3F9F">
            <w:pPr>
              <w:spacing w:before="20" w:after="20"/>
              <w:ind w:left="170"/>
              <w:textDirection w:val="tbRlV"/>
              <w:rPr>
                <w:rFonts w:cs="Traditional Arabic"/>
                <w:color w:val="000000"/>
                <w:sz w:val="24"/>
                <w:szCs w:val="24"/>
                <w:rtl/>
                <w:lang w:val="ar-SA" w:eastAsia="zh-TW"/>
              </w:rPr>
            </w:pPr>
            <w:r w:rsidRPr="00C10E9E">
              <w:rPr>
                <w:rFonts w:cs="Traditional Arabic"/>
                <w:sz w:val="24"/>
                <w:szCs w:val="24"/>
                <w:rtl/>
              </w:rPr>
              <w:t>المجموع الفرعي 1+2+3</w:t>
            </w:r>
          </w:p>
        </w:tc>
        <w:tc>
          <w:tcPr>
            <w:tcW w:w="920" w:type="pct"/>
            <w:tcBorders>
              <w:top w:val="single" w:sz="4" w:space="0" w:color="auto"/>
            </w:tcBorders>
            <w:shd w:val="clear" w:color="auto" w:fill="auto"/>
            <w:noWrap/>
            <w:vAlign w:val="bottom"/>
            <w:hideMark/>
          </w:tcPr>
          <w:p w14:paraId="7291AD95" w14:textId="77777777" w:rsidR="003B3F9F" w:rsidRPr="00C10E9E" w:rsidRDefault="003B3F9F" w:rsidP="003B3F9F">
            <w:pPr>
              <w:spacing w:before="20" w:after="20"/>
              <w:jc w:val="right"/>
              <w:textDirection w:val="tbRlV"/>
              <w:rPr>
                <w:rFonts w:cs="Traditional Arabic"/>
                <w:b/>
                <w:color w:val="000000"/>
                <w:sz w:val="24"/>
                <w:szCs w:val="24"/>
                <w:rtl/>
                <w:lang w:val="ar-SA" w:eastAsia="zh-TW"/>
              </w:rPr>
            </w:pPr>
            <w:r w:rsidRPr="00C10E9E">
              <w:rPr>
                <w:rFonts w:cs="Traditional Arabic"/>
                <w:sz w:val="24"/>
                <w:szCs w:val="24"/>
                <w:rtl/>
              </w:rPr>
              <w:t>٧٥٠ ٠٧٥ ٨</w:t>
            </w:r>
          </w:p>
        </w:tc>
      </w:tr>
      <w:tr w:rsidR="003B3F9F" w:rsidRPr="00C10E9E" w14:paraId="18AC5FE5" w14:textId="77777777" w:rsidTr="00B93EF7">
        <w:trPr>
          <w:trHeight w:val="20"/>
          <w:jc w:val="right"/>
        </w:trPr>
        <w:tc>
          <w:tcPr>
            <w:tcW w:w="4080" w:type="pct"/>
            <w:tcBorders>
              <w:bottom w:val="single" w:sz="4" w:space="0" w:color="auto"/>
            </w:tcBorders>
            <w:shd w:val="clear" w:color="auto" w:fill="auto"/>
            <w:vAlign w:val="bottom"/>
            <w:hideMark/>
          </w:tcPr>
          <w:p w14:paraId="46D4C668" w14:textId="77777777" w:rsidR="003B3F9F" w:rsidRPr="00C10E9E" w:rsidRDefault="003B3F9F" w:rsidP="003B3F9F">
            <w:pPr>
              <w:spacing w:before="20" w:after="20"/>
              <w:ind w:left="170"/>
              <w:textDirection w:val="tbRlV"/>
              <w:rPr>
                <w:rFonts w:cs="Traditional Arabic" w:hint="cs"/>
                <w:color w:val="000000"/>
                <w:sz w:val="24"/>
                <w:szCs w:val="24"/>
                <w:rtl/>
                <w:lang w:val="ar-SA" w:eastAsia="zh-TW"/>
              </w:rPr>
            </w:pPr>
            <w:r w:rsidRPr="00C10E9E">
              <w:rPr>
                <w:rFonts w:cs="Traditional Arabic"/>
                <w:sz w:val="24"/>
                <w:szCs w:val="24"/>
                <w:rtl/>
              </w:rPr>
              <w:t>تكاليف دعم البرامج (8 في المائة)</w:t>
            </w:r>
          </w:p>
        </w:tc>
        <w:tc>
          <w:tcPr>
            <w:tcW w:w="920" w:type="pct"/>
            <w:tcBorders>
              <w:bottom w:val="single" w:sz="4" w:space="0" w:color="auto"/>
            </w:tcBorders>
            <w:shd w:val="clear" w:color="auto" w:fill="auto"/>
            <w:noWrap/>
            <w:vAlign w:val="bottom"/>
            <w:hideMark/>
          </w:tcPr>
          <w:p w14:paraId="6BCC5381" w14:textId="77777777" w:rsidR="003B3F9F" w:rsidRPr="00C10E9E" w:rsidRDefault="003B3F9F" w:rsidP="003B3F9F">
            <w:pPr>
              <w:spacing w:before="20" w:after="20"/>
              <w:jc w:val="right"/>
              <w:textDirection w:val="tbRlV"/>
              <w:rPr>
                <w:rFonts w:cs="Traditional Arabic"/>
                <w:color w:val="000000"/>
                <w:sz w:val="24"/>
                <w:szCs w:val="24"/>
                <w:rtl/>
                <w:lang w:val="ar-SA" w:eastAsia="zh-TW"/>
              </w:rPr>
            </w:pPr>
            <w:r w:rsidRPr="00C10E9E">
              <w:rPr>
                <w:rFonts w:cs="Traditional Arabic"/>
                <w:sz w:val="24"/>
                <w:szCs w:val="24"/>
                <w:rtl/>
              </w:rPr>
              <w:t>٠٦٠ ٦٤٦</w:t>
            </w:r>
          </w:p>
        </w:tc>
      </w:tr>
      <w:tr w:rsidR="003B3F9F" w:rsidRPr="00C10E9E" w14:paraId="36AC8D95" w14:textId="77777777" w:rsidTr="00B93EF7">
        <w:trPr>
          <w:trHeight w:val="20"/>
          <w:jc w:val="right"/>
        </w:trPr>
        <w:tc>
          <w:tcPr>
            <w:tcW w:w="4080" w:type="pct"/>
            <w:tcBorders>
              <w:top w:val="single" w:sz="4" w:space="0" w:color="auto"/>
              <w:bottom w:val="single" w:sz="12" w:space="0" w:color="auto"/>
            </w:tcBorders>
            <w:shd w:val="clear" w:color="auto" w:fill="auto"/>
            <w:noWrap/>
            <w:vAlign w:val="bottom"/>
            <w:hideMark/>
          </w:tcPr>
          <w:p w14:paraId="27E79A8D" w14:textId="77777777" w:rsidR="003B3F9F" w:rsidRPr="00C10E9E" w:rsidRDefault="003B3F9F" w:rsidP="003B3F9F">
            <w:pPr>
              <w:spacing w:before="20" w:after="20"/>
              <w:textDirection w:val="tbRlV"/>
              <w:rPr>
                <w:rFonts w:cs="Traditional Arabic"/>
                <w:b/>
                <w:bCs/>
                <w:color w:val="000000"/>
                <w:sz w:val="24"/>
                <w:szCs w:val="24"/>
                <w:rtl/>
                <w:lang w:val="ar-SA" w:eastAsia="zh-TW"/>
              </w:rPr>
            </w:pPr>
            <w:r w:rsidRPr="00C10E9E">
              <w:rPr>
                <w:rFonts w:cs="Traditional Arabic"/>
                <w:b/>
                <w:bCs/>
                <w:sz w:val="24"/>
                <w:szCs w:val="24"/>
                <w:rtl/>
              </w:rPr>
              <w:t>المجموع</w:t>
            </w:r>
          </w:p>
        </w:tc>
        <w:tc>
          <w:tcPr>
            <w:tcW w:w="920" w:type="pct"/>
            <w:tcBorders>
              <w:top w:val="single" w:sz="4" w:space="0" w:color="auto"/>
              <w:bottom w:val="single" w:sz="12" w:space="0" w:color="auto"/>
            </w:tcBorders>
            <w:shd w:val="clear" w:color="auto" w:fill="auto"/>
            <w:noWrap/>
            <w:vAlign w:val="bottom"/>
            <w:hideMark/>
          </w:tcPr>
          <w:p w14:paraId="7B20DC33" w14:textId="77777777" w:rsidR="003B3F9F" w:rsidRPr="00C10E9E" w:rsidRDefault="003B3F9F" w:rsidP="003B3F9F">
            <w:pPr>
              <w:spacing w:before="20" w:after="20"/>
              <w:jc w:val="right"/>
              <w:textDirection w:val="tbRlV"/>
              <w:rPr>
                <w:rFonts w:cs="Traditional Arabic"/>
                <w:b/>
                <w:bCs/>
                <w:color w:val="000000"/>
                <w:sz w:val="24"/>
                <w:szCs w:val="24"/>
                <w:rtl/>
                <w:lang w:val="ar-SA" w:eastAsia="zh-TW"/>
              </w:rPr>
            </w:pPr>
            <w:r w:rsidRPr="00C10E9E">
              <w:rPr>
                <w:rFonts w:cs="Traditional Arabic"/>
                <w:sz w:val="24"/>
                <w:szCs w:val="24"/>
                <w:rtl/>
              </w:rPr>
              <w:t>٨١٠ ٧٢١ ٨</w:t>
            </w:r>
          </w:p>
        </w:tc>
      </w:tr>
    </w:tbl>
    <w:bookmarkEnd w:id="0"/>
    <w:p w14:paraId="39A281B9" w14:textId="3475CD5C" w:rsidR="008A6A43" w:rsidRPr="004C5E8F" w:rsidRDefault="00841F08" w:rsidP="00F8394D">
      <w:pPr>
        <w:pStyle w:val="SingleTxt"/>
        <w:tabs>
          <w:tab w:val="clear" w:pos="1267"/>
          <w:tab w:val="clear" w:pos="1930"/>
          <w:tab w:val="clear" w:pos="2592"/>
          <w:tab w:val="clear" w:pos="3254"/>
          <w:tab w:val="clear" w:pos="3917"/>
          <w:tab w:val="clear" w:pos="4579"/>
          <w:tab w:val="clear" w:pos="5242"/>
          <w:tab w:val="clear" w:pos="5904"/>
          <w:tab w:val="clear" w:pos="6566"/>
        </w:tabs>
        <w:spacing w:after="0"/>
        <w:ind w:left="1134" w:right="0"/>
        <w:jc w:val="center"/>
        <w:rPr>
          <w:w w:val="100"/>
          <w:rtl/>
        </w:rPr>
      </w:pPr>
      <w:r w:rsidRPr="00D05EEA">
        <w:rPr>
          <w:w w:val="100"/>
        </w:rPr>
        <w:t>___________________</w:t>
      </w:r>
    </w:p>
    <w:sectPr w:rsidR="008A6A43" w:rsidRPr="004C5E8F" w:rsidSect="00286644">
      <w:headerReference w:type="first" r:id="rId34"/>
      <w:footerReference w:type="first" r:id="rId35"/>
      <w:footnotePr>
        <w:numRestart w:val="eachSect"/>
      </w:footnotePr>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06E4D" w14:textId="77777777" w:rsidR="00301107" w:rsidRDefault="00301107">
      <w:r>
        <w:separator/>
      </w:r>
    </w:p>
  </w:endnote>
  <w:endnote w:type="continuationSeparator" w:id="0">
    <w:p w14:paraId="2AD14B3C" w14:textId="77777777" w:rsidR="00301107" w:rsidRDefault="0030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DF9C" w14:textId="578DC312" w:rsidR="008D5D7E" w:rsidRPr="00B86C1A" w:rsidRDefault="008D5D7E"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32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6CB7" w14:textId="55AF4723" w:rsidR="008D5D7E" w:rsidRPr="00047E31" w:rsidRDefault="008D5D7E" w:rsidP="00047E31">
    <w:pPr>
      <w:pStyle w:val="Footer"/>
      <w:tabs>
        <w:tab w:val="clear" w:pos="4153"/>
        <w:tab w:val="clear" w:pos="8306"/>
      </w:tabs>
      <w:bidi w:val="0"/>
      <w:spacing w:before="40" w:line="240" w:lineRule="exact"/>
      <w:jc w:val="left"/>
      <w:rPr>
        <w:rFonts w:ascii="Times New Roman" w:hAnsi="Times New Roman" w:cs="Times New Roman"/>
        <w:sz w:val="18"/>
        <w:szCs w:val="18"/>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F7C1" w14:textId="76EADCA0" w:rsidR="008D5D7E" w:rsidRPr="00F45D78" w:rsidRDefault="008D5D7E" w:rsidP="00952665">
    <w:pPr>
      <w:spacing w:line="240" w:lineRule="exact"/>
      <w:rPr>
        <w:sz w:val="20"/>
        <w:szCs w:val="20"/>
      </w:rPr>
    </w:pPr>
    <w:r w:rsidRPr="00F45D78">
      <w:rPr>
        <w:rFonts w:cs="Times New Roman"/>
        <w:sz w:val="20"/>
        <w:szCs w:val="20"/>
        <w:lang w:val="en-GB"/>
      </w:rPr>
      <w:t>K1</w:t>
    </w:r>
    <w:r>
      <w:rPr>
        <w:rFonts w:cs="Times New Roman"/>
        <w:sz w:val="20"/>
        <w:szCs w:val="20"/>
        <w:lang w:val="en-GB"/>
      </w:rPr>
      <w:t>902269</w:t>
    </w:r>
    <w:r w:rsidRPr="00F45D78">
      <w:rPr>
        <w:rFonts w:cs="Times New Roman" w:hint="cs"/>
        <w:sz w:val="20"/>
        <w:szCs w:val="20"/>
        <w:rtl/>
        <w:lang w:val="en-GB"/>
      </w:rPr>
      <w:tab/>
    </w:r>
    <w:r w:rsidR="00165A2B">
      <w:rPr>
        <w:rFonts w:cs="Times New Roman"/>
        <w:sz w:val="20"/>
        <w:szCs w:val="20"/>
        <w:lang w:val="en-GB"/>
      </w:rPr>
      <w:t>1</w:t>
    </w:r>
    <w:r w:rsidR="00C22948">
      <w:rPr>
        <w:rFonts w:cs="Times New Roman"/>
        <w:sz w:val="20"/>
        <w:szCs w:val="20"/>
        <w:lang w:val="en-GB"/>
      </w:rPr>
      <w:t>6</w:t>
    </w:r>
    <w:r>
      <w:rPr>
        <w:rFonts w:cs="Times New Roman"/>
        <w:sz w:val="20"/>
        <w:szCs w:val="20"/>
        <w:lang w:val="en-GB"/>
      </w:rPr>
      <w:t>0819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23E35DB1" w:rsidR="008D5D7E" w:rsidRPr="00DB1F8D" w:rsidRDefault="008D5D7E" w:rsidP="00DB1F8D">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64</w:t>
    </w:r>
    <w:r w:rsidRPr="00B86C1A">
      <w:rPr>
        <w:rStyle w:val="PageNumber"/>
        <w:rFonts w:ascii="Times New Roman" w:hAnsi="Times New Roman" w:cs="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076249A0" w:rsidR="008D5D7E" w:rsidRPr="00286644" w:rsidRDefault="008D5D7E" w:rsidP="00047E31">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65</w:t>
    </w:r>
    <w:r w:rsidRPr="00B86C1A">
      <w:rPr>
        <w:rStyle w:val="PageNumbe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38E2" w14:textId="0D38AEE1" w:rsidR="008D5D7E" w:rsidRPr="00286644" w:rsidRDefault="008D5D7E" w:rsidP="00286644">
    <w:pPr>
      <w:pStyle w:val="Footer"/>
      <w:rPr>
        <w:rFonts w:hint="c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18"/>
        <w:szCs w:val="18"/>
        <w:rtl/>
      </w:rPr>
      <w:id w:val="828572013"/>
      <w:docPartObj>
        <w:docPartGallery w:val="Page Numbers (Bottom of Page)"/>
        <w:docPartUnique/>
      </w:docPartObj>
    </w:sdtPr>
    <w:sdtContent>
      <w:p w14:paraId="36510FD0" w14:textId="49024239" w:rsidR="00286644" w:rsidRPr="00CA2C12" w:rsidRDefault="00380A86" w:rsidP="00CA2C12">
        <w:pPr>
          <w:pStyle w:val="Footer"/>
          <w:tabs>
            <w:tab w:val="clear" w:pos="4153"/>
            <w:tab w:val="clear" w:pos="8306"/>
          </w:tabs>
          <w:spacing w:before="40" w:line="240" w:lineRule="exact"/>
          <w:jc w:val="left"/>
          <w:rPr>
            <w:rStyle w:val="PageNumber"/>
            <w:rFonts w:ascii="Times New Roman" w:hAnsi="Times New Roman" w:cs="Times New Roman"/>
            <w:sz w:val="18"/>
            <w:szCs w:val="18"/>
          </w:rPr>
        </w:pPr>
        <w:r w:rsidRPr="00CA2C12">
          <w:rPr>
            <w:rStyle w:val="PageNumber"/>
            <w:rFonts w:ascii="Times New Roman" w:hAnsi="Times New Roman" w:cs="Times New Roman"/>
            <w:sz w:val="18"/>
            <w:szCs w:val="18"/>
          </w:rPr>
          <w:fldChar w:fldCharType="begin"/>
        </w:r>
        <w:r w:rsidRPr="00CA2C12">
          <w:rPr>
            <w:rStyle w:val="PageNumber"/>
            <w:rFonts w:ascii="Times New Roman" w:hAnsi="Times New Roman" w:cs="Times New Roman"/>
            <w:sz w:val="18"/>
            <w:szCs w:val="18"/>
          </w:rPr>
          <w:instrText xml:space="preserve"> PAGE   \* MERGEFORMAT </w:instrText>
        </w:r>
        <w:r w:rsidRPr="00CA2C12">
          <w:rPr>
            <w:rStyle w:val="PageNumber"/>
            <w:rFonts w:ascii="Times New Roman" w:hAnsi="Times New Roman" w:cs="Times New Roman"/>
            <w:sz w:val="18"/>
            <w:szCs w:val="18"/>
          </w:rPr>
          <w:fldChar w:fldCharType="separate"/>
        </w:r>
        <w:r w:rsidRPr="00CA2C12">
          <w:rPr>
            <w:rStyle w:val="PageNumber"/>
            <w:rFonts w:ascii="Times New Roman" w:hAnsi="Times New Roman" w:cs="Times New Roman"/>
            <w:sz w:val="18"/>
            <w:szCs w:val="18"/>
          </w:rPr>
          <w:t>2</w:t>
        </w:r>
        <w:r w:rsidRPr="00CA2C12">
          <w:rPr>
            <w:rStyle w:val="PageNumber"/>
            <w:rFonts w:ascii="Times New Roman" w:hAnsi="Times New Roman" w:cs="Times New Roman"/>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1704977839"/>
      <w:docPartObj>
        <w:docPartGallery w:val="Page Numbers (Bottom of Page)"/>
        <w:docPartUnique/>
      </w:docPartObj>
    </w:sdtPr>
    <w:sdtEndPr>
      <w:rPr>
        <w:noProof/>
      </w:rPr>
    </w:sdtEndPr>
    <w:sdtContent>
      <w:p w14:paraId="72A1A3C2" w14:textId="77777777" w:rsidR="00286644" w:rsidRPr="00286644" w:rsidRDefault="00286644" w:rsidP="00286644">
        <w:pPr>
          <w:pStyle w:val="Footer"/>
          <w:jc w:val="left"/>
          <w:rPr>
            <w:rFonts w:hint="cs"/>
          </w:rPr>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498262644"/>
      <w:docPartObj>
        <w:docPartGallery w:val="Page Numbers (Bottom of Page)"/>
        <w:docPartUnique/>
      </w:docPartObj>
    </w:sdtPr>
    <w:sdtEndPr>
      <w:rPr>
        <w:noProof/>
      </w:rPr>
    </w:sdtEndPr>
    <w:sdtContent>
      <w:p w14:paraId="63B140AF" w14:textId="77777777" w:rsidR="00286644" w:rsidRPr="00286644" w:rsidRDefault="00286644" w:rsidP="00286644">
        <w:pPr>
          <w:pStyle w:val="Footer"/>
          <w:rPr>
            <w:rFonts w:hint="cs"/>
          </w:rPr>
        </w:pP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FA1A" w14:textId="77777777" w:rsidR="00301107" w:rsidRDefault="00301107" w:rsidP="00684243">
      <w:pPr>
        <w:ind w:left="720"/>
      </w:pPr>
      <w:r>
        <w:separator/>
      </w:r>
    </w:p>
  </w:footnote>
  <w:footnote w:type="continuationSeparator" w:id="0">
    <w:p w14:paraId="110EE243" w14:textId="77777777" w:rsidR="00301107" w:rsidRDefault="00301107">
      <w:r>
        <w:continuationSeparator/>
      </w:r>
    </w:p>
  </w:footnote>
  <w:footnote w:id="1">
    <w:p w14:paraId="18762C38" w14:textId="77777777" w:rsidR="008D5D7E" w:rsidRDefault="008D5D7E" w:rsidP="009C1B3B">
      <w:pPr>
        <w:pStyle w:val="FootnoteText"/>
        <w:spacing w:after="2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w:t>
      </w:r>
      <w:r>
        <w:rPr>
          <w:rFonts w:ascii="Times New Roman" w:hAnsi="Times New Roman" w:cs="Traditional Arabic"/>
          <w:sz w:val="18"/>
          <w:szCs w:val="26"/>
          <w:lang w:val="fr-CA" w:eastAsia="zh-TW"/>
        </w:rPr>
        <w:t>IPBES/7/6/Add.1</w:t>
      </w:r>
      <w:r>
        <w:rPr>
          <w:rFonts w:ascii="Traditional Arabic" w:hAnsi="Traditional Arabic" w:cs="Traditional Arabic"/>
          <w:sz w:val="26"/>
          <w:szCs w:val="26"/>
          <w:lang w:val="fr-CA" w:eastAsia="zh-TW"/>
        </w:rPr>
        <w:t xml:space="preserve">  </w:t>
      </w:r>
      <w:r>
        <w:rPr>
          <w:rFonts w:ascii="Times New Roman" w:hAnsi="Times New Roman" w:cs="Traditional Arabic"/>
          <w:sz w:val="18"/>
          <w:szCs w:val="26"/>
          <w:rtl/>
          <w:lang w:val="en-GB" w:eastAsia="zh-TW"/>
        </w:rPr>
        <w:t>.</w:t>
      </w:r>
    </w:p>
  </w:footnote>
  <w:footnote w:id="2">
    <w:p w14:paraId="088B2FC5" w14:textId="77777777" w:rsidR="008D5D7E" w:rsidRDefault="008D5D7E" w:rsidP="009C1B3B">
      <w:pPr>
        <w:pStyle w:val="FootnoteText"/>
        <w:spacing w:after="2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w:t>
      </w:r>
      <w:r>
        <w:rPr>
          <w:rFonts w:ascii="Times New Roman" w:hAnsi="Times New Roman" w:cs="Traditional Arabic"/>
          <w:sz w:val="18"/>
          <w:szCs w:val="26"/>
          <w:lang w:val="en-GB" w:eastAsia="zh-TW"/>
        </w:rPr>
        <w:t>IPBES/7/10/Add.1</w:t>
      </w:r>
      <w:r>
        <w:rPr>
          <w:rFonts w:ascii="Times New Roman" w:hAnsi="Times New Roman" w:cs="Traditional Arabic"/>
          <w:sz w:val="18"/>
          <w:szCs w:val="26"/>
          <w:rtl/>
          <w:lang w:val="en-GB" w:eastAsia="zh-TW"/>
        </w:rPr>
        <w:t>.</w:t>
      </w:r>
    </w:p>
  </w:footnote>
  <w:footnote w:id="3">
    <w:p w14:paraId="5EB460B9" w14:textId="77777777" w:rsidR="008D5D7E" w:rsidRDefault="008D5D7E" w:rsidP="009C1B3B">
      <w:pPr>
        <w:pStyle w:val="FootnoteText"/>
        <w:spacing w:after="2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w:t>
      </w:r>
      <w:r>
        <w:rPr>
          <w:rFonts w:ascii="Times New Roman" w:hAnsi="Times New Roman" w:cs="Traditional Arabic"/>
          <w:sz w:val="18"/>
          <w:szCs w:val="26"/>
          <w:lang w:val="en-GB" w:eastAsia="zh-TW"/>
        </w:rPr>
        <w:t>IPBES/7/INF/1/Rev.1</w:t>
      </w:r>
      <w:r>
        <w:rPr>
          <w:rFonts w:ascii="Times New Roman" w:hAnsi="Times New Roman" w:cs="Traditional Arabic"/>
          <w:sz w:val="18"/>
          <w:szCs w:val="26"/>
          <w:rtl/>
          <w:lang w:val="en-GB" w:eastAsia="zh-TW"/>
        </w:rPr>
        <w:t>.</w:t>
      </w:r>
    </w:p>
  </w:footnote>
  <w:footnote w:id="4">
    <w:p w14:paraId="48EF6FF9"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lang w:val="en-GB" w:eastAsia="zh-TW"/>
        </w:rPr>
        <w:footnoteRef/>
      </w:r>
      <w:r>
        <w:rPr>
          <w:rFonts w:ascii="Times New Roman" w:hAnsi="Times New Roman" w:cs="Traditional Arabic"/>
          <w:sz w:val="18"/>
          <w:szCs w:val="26"/>
          <w:rtl/>
          <w:lang w:val="en-GB" w:eastAsia="zh-TW"/>
        </w:rPr>
        <w:t>)  انظر المقرر م</w:t>
      </w:r>
      <w:r>
        <w:rPr>
          <w:rFonts w:ascii="Times New Roman" w:hAnsi="Times New Roman" w:cs="Traditional Arabic" w:hint="cs"/>
          <w:sz w:val="18"/>
          <w:szCs w:val="26"/>
          <w:rtl/>
          <w:lang w:val="en-GB" w:eastAsia="zh-TW"/>
        </w:rPr>
        <w:t xml:space="preserve"> </w:t>
      </w:r>
      <w:r>
        <w:rPr>
          <w:rFonts w:ascii="Times New Roman" w:hAnsi="Times New Roman" w:cs="Traditional Arabic"/>
          <w:sz w:val="18"/>
          <w:szCs w:val="26"/>
          <w:rtl/>
          <w:lang w:val="en-GB" w:eastAsia="zh-TW"/>
        </w:rPr>
        <w:t>ح</w:t>
      </w:r>
      <w:r>
        <w:rPr>
          <w:rFonts w:ascii="Times New Roman" w:hAnsi="Times New Roman" w:cs="Traditional Arabic" w:hint="cs"/>
          <w:sz w:val="18"/>
          <w:szCs w:val="26"/>
          <w:rtl/>
          <w:lang w:val="en-GB" w:eastAsia="zh-TW"/>
        </w:rPr>
        <w:t xml:space="preserve"> </w:t>
      </w:r>
      <w:r>
        <w:rPr>
          <w:rFonts w:ascii="Times New Roman" w:hAnsi="Times New Roman" w:cs="Traditional Arabic"/>
          <w:sz w:val="18"/>
          <w:szCs w:val="26"/>
          <w:rtl/>
          <w:lang w:val="en-GB" w:eastAsia="zh-TW"/>
        </w:rPr>
        <w:t>د-٣/٣، المرفق الأول، الفرع 3-4.</w:t>
      </w:r>
    </w:p>
  </w:footnote>
  <w:footnote w:id="5">
    <w:p w14:paraId="24A78A56"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lang w:val="en-GB" w:eastAsia="zh-TW"/>
        </w:rPr>
        <w:footnoteRef/>
      </w:r>
      <w:r>
        <w:rPr>
          <w:rFonts w:ascii="Times New Roman" w:hAnsi="Times New Roman" w:cs="Traditional Arabic"/>
          <w:sz w:val="18"/>
          <w:szCs w:val="26"/>
          <w:rtl/>
          <w:lang w:val="en-GB" w:eastAsia="zh-TW"/>
        </w:rPr>
        <w:t xml:space="preserve">)  </w:t>
      </w:r>
      <w:r>
        <w:rPr>
          <w:rFonts w:ascii="Times New Roman" w:hAnsi="Times New Roman" w:cs="Traditional Arabic"/>
          <w:sz w:val="18"/>
          <w:szCs w:val="26"/>
          <w:lang w:val="en-GB" w:eastAsia="zh-TW"/>
        </w:rPr>
        <w:t>IPBES/7/6</w:t>
      </w:r>
      <w:r>
        <w:rPr>
          <w:rFonts w:ascii="Times New Roman" w:hAnsi="Times New Roman" w:cs="Traditional Arabic"/>
          <w:sz w:val="18"/>
          <w:szCs w:val="26"/>
          <w:rtl/>
          <w:lang w:val="en-GB" w:eastAsia="zh-TW"/>
        </w:rPr>
        <w:t xml:space="preserve">، التذييل الثاني، الفرع الأول. </w:t>
      </w:r>
    </w:p>
  </w:footnote>
  <w:footnote w:id="6">
    <w:p w14:paraId="4A72C7C7"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lang w:val="en-GB" w:eastAsia="zh-TW"/>
        </w:rPr>
        <w:footnoteRef/>
      </w:r>
      <w:r>
        <w:rPr>
          <w:rFonts w:ascii="Times New Roman" w:hAnsi="Times New Roman" w:cs="Traditional Arabic"/>
          <w:sz w:val="18"/>
          <w:szCs w:val="26"/>
          <w:rtl/>
          <w:lang w:val="en-GB" w:eastAsia="zh-TW"/>
        </w:rPr>
        <w:t xml:space="preserve">) المرجع نفسه، الفرع الثالث. </w:t>
      </w:r>
    </w:p>
  </w:footnote>
  <w:footnote w:id="7">
    <w:p w14:paraId="30670286"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المرجع نفسه، الفرع الرابع.</w:t>
      </w:r>
    </w:p>
  </w:footnote>
  <w:footnote w:id="8">
    <w:p w14:paraId="7AD8915D"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انظر المقرر </w:t>
      </w:r>
      <w:r>
        <w:rPr>
          <w:rFonts w:ascii="Traditional Arabic" w:hAnsi="Traditional Arabic" w:cs="Traditional Arabic"/>
          <w:sz w:val="26"/>
          <w:szCs w:val="26"/>
          <w:rtl/>
          <w:lang w:eastAsia="zh-TW"/>
        </w:rPr>
        <w:t>م</w:t>
      </w:r>
      <w:r>
        <w:rPr>
          <w:rFonts w:ascii="Traditional Arabic" w:hAnsi="Traditional Arabic" w:cs="Traditional Arabic" w:hint="cs"/>
          <w:sz w:val="26"/>
          <w:szCs w:val="26"/>
          <w:rtl/>
          <w:lang w:eastAsia="zh-TW"/>
        </w:rPr>
        <w:t xml:space="preserve"> </w:t>
      </w:r>
      <w:r>
        <w:rPr>
          <w:rFonts w:ascii="Traditional Arabic" w:hAnsi="Traditional Arabic" w:cs="Traditional Arabic"/>
          <w:sz w:val="26"/>
          <w:szCs w:val="26"/>
          <w:rtl/>
          <w:lang w:eastAsia="zh-TW"/>
        </w:rPr>
        <w:t>ح</w:t>
      </w:r>
      <w:r>
        <w:rPr>
          <w:rFonts w:ascii="Traditional Arabic" w:hAnsi="Traditional Arabic" w:cs="Traditional Arabic" w:hint="cs"/>
          <w:sz w:val="26"/>
          <w:szCs w:val="26"/>
          <w:rtl/>
          <w:lang w:eastAsia="zh-TW"/>
        </w:rPr>
        <w:t xml:space="preserve"> </w:t>
      </w:r>
      <w:r>
        <w:rPr>
          <w:rFonts w:ascii="Traditional Arabic" w:hAnsi="Traditional Arabic" w:cs="Traditional Arabic"/>
          <w:sz w:val="26"/>
          <w:szCs w:val="26"/>
          <w:rtl/>
          <w:lang w:eastAsia="zh-TW"/>
        </w:rPr>
        <w:t>د</w:t>
      </w:r>
      <w:r>
        <w:rPr>
          <w:rFonts w:ascii="Times New Roman" w:hAnsi="Times New Roman" w:cs="Traditional Arabic"/>
          <w:sz w:val="18"/>
          <w:szCs w:val="26"/>
          <w:rtl/>
          <w:lang w:val="en-GB" w:eastAsia="zh-TW"/>
        </w:rPr>
        <w:t>-٣/٣، المرفق الأول، الفرع 3-2.</w:t>
      </w:r>
    </w:p>
  </w:footnote>
  <w:footnote w:id="9">
    <w:p w14:paraId="614D8FF3"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w:t>
      </w:r>
      <w:r>
        <w:rPr>
          <w:rFonts w:ascii="Times New Roman" w:hAnsi="Times New Roman" w:cs="Traditional Arabic" w:hint="cs"/>
          <w:sz w:val="18"/>
          <w:szCs w:val="26"/>
          <w:rtl/>
          <w:lang w:val="en-GB" w:eastAsia="zh-TW"/>
        </w:rPr>
        <w:t xml:space="preserve"> </w:t>
      </w:r>
      <w:r>
        <w:rPr>
          <w:rFonts w:ascii="Times New Roman" w:hAnsi="Times New Roman" w:cs="Traditional Arabic"/>
          <w:sz w:val="18"/>
          <w:szCs w:val="26"/>
          <w:rtl/>
          <w:lang w:val="en-GB" w:eastAsia="zh-TW"/>
        </w:rPr>
        <w:t xml:space="preserve">المرجع نفسه، الفرع </w:t>
      </w:r>
      <w:r>
        <w:rPr>
          <w:rFonts w:ascii="Times New Roman" w:hAnsi="Times New Roman" w:cs="Traditional Arabic" w:hint="cs"/>
          <w:sz w:val="18"/>
          <w:szCs w:val="26"/>
          <w:rtl/>
          <w:lang w:val="en-GB" w:eastAsia="zh-TW"/>
        </w:rPr>
        <w:t>4</w:t>
      </w:r>
      <w:r>
        <w:rPr>
          <w:rFonts w:ascii="Times New Roman" w:hAnsi="Times New Roman" w:cs="Traditional Arabic"/>
          <w:sz w:val="18"/>
          <w:szCs w:val="26"/>
          <w:rtl/>
          <w:lang w:val="en-GB" w:eastAsia="zh-TW"/>
        </w:rPr>
        <w:t>.</w:t>
      </w:r>
    </w:p>
  </w:footnote>
  <w:footnote w:id="10">
    <w:p w14:paraId="77983E28" w14:textId="77777777" w:rsidR="008D5D7E" w:rsidRDefault="008D5D7E" w:rsidP="00E43CC8">
      <w:pPr>
        <w:pStyle w:val="FootnoteText"/>
        <w:spacing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w:t>
      </w:r>
      <w:r>
        <w:rPr>
          <w:rFonts w:ascii="Times New Roman" w:hAnsi="Times New Roman" w:cs="Traditional Arabic"/>
          <w:sz w:val="18"/>
          <w:szCs w:val="26"/>
          <w:lang w:val="en-GB" w:eastAsia="zh-TW"/>
        </w:rPr>
        <w:t>IPBES/7/6</w:t>
      </w:r>
      <w:r>
        <w:rPr>
          <w:rFonts w:ascii="Times New Roman" w:hAnsi="Times New Roman" w:cs="Traditional Arabic"/>
          <w:sz w:val="18"/>
          <w:szCs w:val="26"/>
          <w:rtl/>
          <w:lang w:val="en-GB" w:eastAsia="zh-TW"/>
        </w:rPr>
        <w:t>، التذييل الثاني، الفرع الثاني.</w:t>
      </w:r>
    </w:p>
  </w:footnote>
  <w:footnote w:id="11">
    <w:p w14:paraId="26957F6A"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يمكن الاطلاع عليه على الرابط: </w:t>
      </w:r>
      <w:r>
        <w:rPr>
          <w:rFonts w:ascii="Times New Roman" w:hAnsi="Times New Roman" w:cs="Traditional Arabic"/>
          <w:sz w:val="18"/>
          <w:szCs w:val="26"/>
          <w:lang w:val="en-GB" w:eastAsia="zh-TW"/>
        </w:rPr>
        <w:t>www.ipbes.net/guide-production-assessments</w:t>
      </w:r>
      <w:r>
        <w:rPr>
          <w:rFonts w:ascii="Times New Roman" w:hAnsi="Times New Roman" w:cs="Traditional Arabic"/>
          <w:sz w:val="18"/>
          <w:szCs w:val="26"/>
          <w:rtl/>
          <w:lang w:val="en-GB" w:eastAsia="zh-TW"/>
        </w:rPr>
        <w:t>.</w:t>
      </w:r>
    </w:p>
  </w:footnote>
  <w:footnote w:id="12">
    <w:p w14:paraId="5045DB26"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w:t>
      </w:r>
      <w:r>
        <w:rPr>
          <w:rFonts w:ascii="Times New Roman" w:hAnsi="Times New Roman" w:cs="Traditional Arabic"/>
          <w:sz w:val="18"/>
          <w:szCs w:val="26"/>
          <w:lang w:val="en-GB" w:eastAsia="zh-TW"/>
        </w:rPr>
        <w:t>IPBES/7/INF/7</w:t>
      </w:r>
      <w:r>
        <w:rPr>
          <w:rFonts w:ascii="Times New Roman" w:hAnsi="Times New Roman" w:cs="Traditional Arabic"/>
          <w:sz w:val="18"/>
          <w:szCs w:val="26"/>
          <w:rtl/>
          <w:lang w:val="en-GB" w:eastAsia="zh-TW"/>
        </w:rPr>
        <w:t>، المرفق، الفرع الرابع.</w:t>
      </w:r>
    </w:p>
  </w:footnote>
  <w:footnote w:id="13">
    <w:p w14:paraId="22F53240"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rPr>
      </w:pPr>
      <w:r>
        <w:rPr>
          <w:rFonts w:ascii="Times New Roman" w:hAnsi="Times New Roman" w:cs="Traditional Arabic"/>
          <w:sz w:val="18"/>
          <w:szCs w:val="26"/>
          <w:rtl/>
        </w:rPr>
        <w:t>(</w:t>
      </w:r>
      <w:r>
        <w:rPr>
          <w:rFonts w:ascii="Times New Roman" w:hAnsi="Times New Roman" w:cs="Traditional Arabic"/>
          <w:sz w:val="18"/>
          <w:szCs w:val="26"/>
          <w:rtl/>
        </w:rPr>
        <w:footnoteRef/>
      </w:r>
      <w:r>
        <w:rPr>
          <w:rFonts w:ascii="Times New Roman" w:hAnsi="Times New Roman" w:cs="Traditional Arabic"/>
          <w:sz w:val="18"/>
          <w:szCs w:val="26"/>
          <w:rtl/>
        </w:rPr>
        <w:t xml:space="preserve">)  </w:t>
      </w:r>
      <w:r>
        <w:rPr>
          <w:rFonts w:ascii="Times New Roman" w:hAnsi="Times New Roman" w:cs="Traditional Arabic"/>
          <w:sz w:val="18"/>
          <w:szCs w:val="26"/>
        </w:rPr>
        <w:t>IPBES/7/INF/9</w:t>
      </w:r>
      <w:r>
        <w:rPr>
          <w:rFonts w:ascii="Times New Roman" w:hAnsi="Times New Roman" w:cs="Traditional Arabic"/>
          <w:sz w:val="18"/>
          <w:szCs w:val="26"/>
          <w:rtl/>
        </w:rPr>
        <w:t>، المرفق، الفرع</w:t>
      </w:r>
      <w:r>
        <w:rPr>
          <w:rFonts w:ascii="Times New Roman" w:hAnsi="Times New Roman" w:cs="Traditional Arabic" w:hint="cs"/>
          <w:sz w:val="18"/>
          <w:szCs w:val="26"/>
          <w:rtl/>
        </w:rPr>
        <w:t xml:space="preserve"> </w:t>
      </w:r>
      <w:r>
        <w:rPr>
          <w:rFonts w:ascii="Times New Roman" w:hAnsi="Times New Roman" w:cs="Traditional Arabic"/>
          <w:sz w:val="18"/>
          <w:szCs w:val="26"/>
          <w:rtl/>
        </w:rPr>
        <w:t>السادس.</w:t>
      </w:r>
    </w:p>
  </w:footnote>
  <w:footnote w:id="14">
    <w:p w14:paraId="339574E0"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rPr>
      </w:pPr>
      <w:r>
        <w:rPr>
          <w:rFonts w:ascii="Times New Roman" w:hAnsi="Times New Roman" w:cs="Traditional Arabic"/>
          <w:sz w:val="18"/>
          <w:szCs w:val="26"/>
          <w:rtl/>
        </w:rPr>
        <w:t>(</w:t>
      </w:r>
      <w:r>
        <w:rPr>
          <w:rFonts w:ascii="Times New Roman" w:hAnsi="Times New Roman" w:cs="Traditional Arabic"/>
          <w:sz w:val="18"/>
          <w:szCs w:val="26"/>
          <w:rtl/>
        </w:rPr>
        <w:footnoteRef/>
      </w:r>
      <w:r>
        <w:rPr>
          <w:rFonts w:ascii="Times New Roman" w:hAnsi="Times New Roman" w:cs="Traditional Arabic"/>
          <w:sz w:val="18"/>
          <w:szCs w:val="26"/>
          <w:rtl/>
        </w:rPr>
        <w:t xml:space="preserve">)  </w:t>
      </w:r>
      <w:r>
        <w:rPr>
          <w:rFonts w:ascii="Times New Roman" w:hAnsi="Times New Roman" w:cs="Traditional Arabic"/>
          <w:sz w:val="18"/>
          <w:szCs w:val="26"/>
        </w:rPr>
        <w:t>IPBES/7/INF/8</w:t>
      </w:r>
      <w:r>
        <w:rPr>
          <w:rFonts w:ascii="Times New Roman" w:hAnsi="Times New Roman" w:cs="Traditional Arabic"/>
          <w:sz w:val="18"/>
          <w:szCs w:val="26"/>
          <w:rtl/>
        </w:rPr>
        <w:t>، المرفق، الفرع</w:t>
      </w:r>
      <w:r>
        <w:rPr>
          <w:rFonts w:ascii="Times New Roman" w:hAnsi="Times New Roman" w:cs="Traditional Arabic" w:hint="cs"/>
          <w:sz w:val="18"/>
          <w:szCs w:val="26"/>
          <w:rtl/>
        </w:rPr>
        <w:t xml:space="preserve"> </w:t>
      </w:r>
      <w:r>
        <w:rPr>
          <w:rFonts w:ascii="Times New Roman" w:hAnsi="Times New Roman" w:cs="Traditional Arabic"/>
          <w:sz w:val="18"/>
          <w:szCs w:val="26"/>
          <w:rtl/>
        </w:rPr>
        <w:t>الرابع.</w:t>
      </w:r>
    </w:p>
  </w:footnote>
  <w:footnote w:id="15">
    <w:p w14:paraId="07B194FD"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rPr>
      </w:pPr>
      <w:r>
        <w:rPr>
          <w:rFonts w:ascii="Times New Roman" w:hAnsi="Times New Roman" w:cs="Traditional Arabic"/>
          <w:sz w:val="18"/>
          <w:szCs w:val="26"/>
          <w:rtl/>
        </w:rPr>
        <w:t>(</w:t>
      </w:r>
      <w:r>
        <w:rPr>
          <w:rFonts w:ascii="Times New Roman" w:hAnsi="Times New Roman" w:cs="Traditional Arabic"/>
          <w:sz w:val="18"/>
          <w:szCs w:val="26"/>
          <w:rtl/>
        </w:rPr>
        <w:footnoteRef/>
      </w:r>
      <w:r>
        <w:rPr>
          <w:rFonts w:ascii="Times New Roman" w:hAnsi="Times New Roman" w:cs="Traditional Arabic"/>
          <w:sz w:val="18"/>
          <w:szCs w:val="26"/>
          <w:rtl/>
        </w:rPr>
        <w:t xml:space="preserve">)  </w:t>
      </w:r>
      <w:r>
        <w:rPr>
          <w:rFonts w:ascii="Times New Roman" w:hAnsi="Times New Roman" w:cs="Traditional Arabic"/>
          <w:sz w:val="18"/>
          <w:szCs w:val="26"/>
        </w:rPr>
        <w:t>IPBES/7/INF/13</w:t>
      </w:r>
      <w:r>
        <w:rPr>
          <w:rFonts w:ascii="Times New Roman" w:hAnsi="Times New Roman" w:cs="Traditional Arabic"/>
          <w:sz w:val="18"/>
          <w:szCs w:val="26"/>
          <w:rtl/>
        </w:rPr>
        <w:t>، المرفق، الفرع الخامس.</w:t>
      </w:r>
    </w:p>
  </w:footnote>
  <w:footnote w:id="16">
    <w:p w14:paraId="42AD58B2"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rPr>
      </w:pPr>
      <w:r>
        <w:rPr>
          <w:rFonts w:ascii="Times New Roman" w:hAnsi="Times New Roman" w:cs="Traditional Arabic"/>
          <w:sz w:val="18"/>
          <w:szCs w:val="26"/>
          <w:rtl/>
        </w:rPr>
        <w:t>(</w:t>
      </w:r>
      <w:r>
        <w:rPr>
          <w:rFonts w:ascii="Times New Roman" w:hAnsi="Times New Roman" w:cs="Traditional Arabic"/>
          <w:sz w:val="18"/>
          <w:szCs w:val="26"/>
          <w:rtl/>
        </w:rPr>
        <w:footnoteRef/>
      </w:r>
      <w:r>
        <w:rPr>
          <w:rFonts w:ascii="Times New Roman" w:hAnsi="Times New Roman" w:cs="Traditional Arabic"/>
          <w:sz w:val="18"/>
          <w:szCs w:val="26"/>
          <w:rtl/>
        </w:rPr>
        <w:t xml:space="preserve">)  </w:t>
      </w:r>
      <w:r>
        <w:rPr>
          <w:rFonts w:ascii="Times New Roman" w:hAnsi="Times New Roman" w:cs="Traditional Arabic"/>
          <w:sz w:val="18"/>
          <w:szCs w:val="26"/>
        </w:rPr>
        <w:t>IPBES/7/INF/11</w:t>
      </w:r>
      <w:r>
        <w:rPr>
          <w:rFonts w:ascii="Times New Roman" w:hAnsi="Times New Roman" w:cs="Traditional Arabic"/>
          <w:sz w:val="18"/>
          <w:szCs w:val="26"/>
          <w:rtl/>
        </w:rPr>
        <w:t>، المرفق، الفرع</w:t>
      </w:r>
      <w:r>
        <w:rPr>
          <w:rFonts w:ascii="Times New Roman" w:hAnsi="Times New Roman" w:cs="Traditional Arabic"/>
          <w:sz w:val="18"/>
          <w:szCs w:val="26"/>
        </w:rPr>
        <w:t xml:space="preserve"> </w:t>
      </w:r>
      <w:r>
        <w:rPr>
          <w:rFonts w:ascii="Times New Roman" w:hAnsi="Times New Roman" w:cs="Traditional Arabic"/>
          <w:sz w:val="18"/>
          <w:szCs w:val="26"/>
          <w:rtl/>
        </w:rPr>
        <w:t>الرابع.</w:t>
      </w:r>
    </w:p>
  </w:footnote>
  <w:footnote w:id="17">
    <w:p w14:paraId="0F3073A4"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rPr>
      </w:pPr>
      <w:r>
        <w:rPr>
          <w:rFonts w:ascii="Times New Roman" w:hAnsi="Times New Roman" w:cs="Traditional Arabic"/>
          <w:sz w:val="18"/>
          <w:szCs w:val="26"/>
          <w:rtl/>
        </w:rPr>
        <w:t>(</w:t>
      </w:r>
      <w:r>
        <w:rPr>
          <w:rFonts w:ascii="Times New Roman" w:hAnsi="Times New Roman" w:cs="Traditional Arabic"/>
          <w:sz w:val="18"/>
          <w:szCs w:val="26"/>
          <w:rtl/>
        </w:rPr>
        <w:footnoteRef/>
      </w:r>
      <w:r>
        <w:rPr>
          <w:rFonts w:ascii="Times New Roman" w:hAnsi="Times New Roman" w:cs="Traditional Arabic"/>
          <w:sz w:val="18"/>
          <w:szCs w:val="26"/>
          <w:rtl/>
        </w:rPr>
        <w:t>)</w:t>
      </w:r>
      <w:r>
        <w:rPr>
          <w:rFonts w:ascii="Times New Roman" w:hAnsi="Times New Roman" w:cs="Traditional Arabic" w:hint="cs"/>
          <w:sz w:val="18"/>
          <w:szCs w:val="26"/>
          <w:rtl/>
        </w:rPr>
        <w:t xml:space="preserve"> </w:t>
      </w:r>
      <w:r>
        <w:rPr>
          <w:rFonts w:ascii="Times New Roman" w:hAnsi="Times New Roman" w:cs="Traditional Arabic"/>
          <w:sz w:val="18"/>
          <w:szCs w:val="26"/>
          <w:rtl/>
        </w:rPr>
        <w:t xml:space="preserve"> </w:t>
      </w:r>
      <w:r>
        <w:rPr>
          <w:rFonts w:ascii="Times New Roman" w:hAnsi="Times New Roman" w:cs="Traditional Arabic" w:hint="cs"/>
          <w:sz w:val="18"/>
          <w:szCs w:val="26"/>
          <w:rtl/>
        </w:rPr>
        <w:t>انظر</w:t>
      </w:r>
      <w:r>
        <w:rPr>
          <w:rFonts w:ascii="Times New Roman" w:hAnsi="Times New Roman" w:cs="Traditional Arabic"/>
          <w:sz w:val="18"/>
          <w:szCs w:val="26"/>
          <w:rtl/>
        </w:rPr>
        <w:t xml:space="preserve"> </w:t>
      </w:r>
      <w:r>
        <w:rPr>
          <w:rFonts w:ascii="Times New Roman" w:hAnsi="Times New Roman" w:cs="Traditional Arabic"/>
          <w:sz w:val="18"/>
          <w:szCs w:val="26"/>
        </w:rPr>
        <w:t>UNEP/IPBES.MI/2/9</w:t>
      </w:r>
      <w:r>
        <w:rPr>
          <w:rFonts w:ascii="Times New Roman" w:hAnsi="Times New Roman" w:cs="Traditional Arabic"/>
          <w:sz w:val="18"/>
          <w:szCs w:val="26"/>
          <w:rtl/>
        </w:rPr>
        <w:t>، المرفق الأول، التذييل الأول، الفرع الثاني.</w:t>
      </w:r>
    </w:p>
  </w:footnote>
  <w:footnote w:id="18">
    <w:p w14:paraId="50D11F49"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Pr>
        <w:t>UNEP/IPBES.MI/2/9</w:t>
      </w:r>
      <w:r w:rsidRPr="00666960">
        <w:rPr>
          <w:rFonts w:ascii="Times New Roman" w:hAnsi="Times New Roman" w:cs="Traditional Arabic"/>
          <w:sz w:val="18"/>
          <w:szCs w:val="26"/>
          <w:rtl/>
        </w:rPr>
        <w:t xml:space="preserve">، المرفق الأول، التذييل الأول، </w:t>
      </w:r>
      <w:r>
        <w:rPr>
          <w:rFonts w:ascii="Times New Roman" w:hAnsi="Times New Roman" w:cs="Traditional Arabic" w:hint="cs"/>
          <w:sz w:val="18"/>
          <w:szCs w:val="26"/>
          <w:rtl/>
        </w:rPr>
        <w:t>الفرع</w:t>
      </w:r>
      <w:r w:rsidRPr="00666960">
        <w:rPr>
          <w:rFonts w:ascii="Times New Roman" w:hAnsi="Times New Roman" w:cs="Traditional Arabic" w:hint="cs"/>
          <w:sz w:val="18"/>
          <w:szCs w:val="26"/>
          <w:rtl/>
        </w:rPr>
        <w:t xml:space="preserve"> الأول.</w:t>
      </w:r>
    </w:p>
  </w:footnote>
  <w:footnote w:id="19">
    <w:p w14:paraId="01AA2304"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rtl/>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المرجع نفسه، </w:t>
      </w:r>
      <w:r>
        <w:rPr>
          <w:rFonts w:ascii="Times New Roman" w:hAnsi="Times New Roman" w:cs="Traditional Arabic" w:hint="cs"/>
          <w:sz w:val="18"/>
          <w:szCs w:val="26"/>
          <w:rtl/>
        </w:rPr>
        <w:t>الفرع</w:t>
      </w:r>
      <w:r w:rsidRPr="00666960">
        <w:rPr>
          <w:rFonts w:ascii="Times New Roman" w:hAnsi="Times New Roman" w:cs="Traditional Arabic" w:hint="cs"/>
          <w:sz w:val="18"/>
          <w:szCs w:val="26"/>
          <w:rtl/>
        </w:rPr>
        <w:t xml:space="preserve"> الثاني.</w:t>
      </w:r>
    </w:p>
  </w:footnote>
  <w:footnote w:id="20">
    <w:p w14:paraId="770E0EB7"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التغير التحويلي يشير إلى تغير أساسي على نطاق </w:t>
      </w:r>
      <w:r w:rsidRPr="00666960">
        <w:rPr>
          <w:rFonts w:ascii="Times New Roman" w:hAnsi="Times New Roman" w:cs="Traditional Arabic" w:hint="cs"/>
          <w:sz w:val="18"/>
          <w:szCs w:val="26"/>
          <w:rtl/>
        </w:rPr>
        <w:t>النظام</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 xml:space="preserve">بأكمله </w:t>
      </w:r>
      <w:r w:rsidRPr="00666960">
        <w:rPr>
          <w:rFonts w:ascii="Times New Roman" w:hAnsi="Times New Roman" w:cs="Traditional Arabic"/>
          <w:sz w:val="18"/>
          <w:szCs w:val="26"/>
          <w:rtl/>
        </w:rPr>
        <w:t xml:space="preserve">يشمل </w:t>
      </w:r>
      <w:r w:rsidRPr="00666960">
        <w:rPr>
          <w:rFonts w:ascii="Times New Roman" w:hAnsi="Times New Roman" w:cs="Traditional Arabic" w:hint="cs"/>
          <w:sz w:val="18"/>
          <w:szCs w:val="26"/>
          <w:rtl/>
        </w:rPr>
        <w:t>مراعاة</w:t>
      </w:r>
      <w:r w:rsidRPr="00666960">
        <w:rPr>
          <w:rFonts w:ascii="Times New Roman" w:hAnsi="Times New Roman" w:cs="Traditional Arabic"/>
          <w:sz w:val="18"/>
          <w:szCs w:val="26"/>
          <w:rtl/>
        </w:rPr>
        <w:t xml:space="preserve"> العوامل التكنولوجية والاقتصادية والاجتماعية، بما في ذلك من حيث </w:t>
      </w:r>
      <w:r w:rsidRPr="00666960">
        <w:rPr>
          <w:rFonts w:ascii="Times New Roman" w:hAnsi="Times New Roman" w:cs="Traditional Arabic" w:hint="cs"/>
          <w:sz w:val="18"/>
          <w:szCs w:val="26"/>
          <w:rtl/>
        </w:rPr>
        <w:t>المفاهيم</w:t>
      </w:r>
      <w:r w:rsidRPr="00666960">
        <w:rPr>
          <w:rFonts w:ascii="Times New Roman" w:hAnsi="Times New Roman" w:cs="Traditional Arabic"/>
          <w:sz w:val="18"/>
          <w:szCs w:val="26"/>
          <w:rtl/>
        </w:rPr>
        <w:t xml:space="preserve"> والأهداف والقيم</w:t>
      </w:r>
      <w:r w:rsidRPr="00666960">
        <w:rPr>
          <w:rFonts w:ascii="Times New Roman" w:hAnsi="Times New Roman" w:cs="Traditional Arabic" w:hint="cs"/>
          <w:sz w:val="18"/>
          <w:szCs w:val="26"/>
          <w:rtl/>
        </w:rPr>
        <w:t>.</w:t>
      </w:r>
    </w:p>
  </w:footnote>
  <w:footnote w:id="21">
    <w:p w14:paraId="71578082" w14:textId="77777777" w:rsidR="008D5D7E" w:rsidRPr="00666960" w:rsidRDefault="008D5D7E" w:rsidP="00E43CC8">
      <w:pPr>
        <w:pStyle w:val="FootnoteText"/>
        <w:spacing w:after="60" w:line="320" w:lineRule="exact"/>
        <w:ind w:left="1132" w:firstLine="2"/>
        <w:jc w:val="both"/>
        <w:rPr>
          <w:rFonts w:ascii="Times New Roman" w:hAnsi="Times New Roman" w:cs="Traditional Arabic"/>
          <w:sz w:val="18"/>
          <w:szCs w:val="26"/>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Pr>
          <w:rFonts w:ascii="Times New Roman" w:hAnsi="Times New Roman" w:cs="Traditional Arabic" w:hint="cs"/>
          <w:sz w:val="18"/>
          <w:szCs w:val="26"/>
          <w:rtl/>
        </w:rPr>
        <w:t>سينفذ</w:t>
      </w:r>
      <w:r w:rsidRPr="00666960">
        <w:rPr>
          <w:rFonts w:ascii="Times New Roman" w:hAnsi="Times New Roman" w:cs="Traditional Arabic"/>
          <w:sz w:val="18"/>
          <w:szCs w:val="26"/>
          <w:rtl/>
        </w:rPr>
        <w:t xml:space="preserve"> العمل </w:t>
      </w:r>
      <w:r>
        <w:rPr>
          <w:rFonts w:ascii="Times New Roman" w:hAnsi="Times New Roman" w:cs="Traditional Arabic" w:hint="cs"/>
          <w:sz w:val="18"/>
          <w:szCs w:val="26"/>
          <w:rtl/>
        </w:rPr>
        <w:t>في إطار</w:t>
      </w:r>
      <w:r w:rsidRPr="00666960">
        <w:rPr>
          <w:rFonts w:ascii="Times New Roman" w:hAnsi="Times New Roman" w:cs="Traditional Arabic"/>
          <w:sz w:val="18"/>
          <w:szCs w:val="26"/>
          <w:rtl/>
        </w:rPr>
        <w:t xml:space="preserve"> الهدف 1 وفقا</w:t>
      </w: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لإجراءات إعداد التقييمات المواضيعية أو المنهجية والتقييمات الإقليمية أو دون الإقليمية أو العالمية وعملية </w:t>
      </w:r>
      <w:r w:rsidRPr="00666960">
        <w:rPr>
          <w:rFonts w:ascii="Times New Roman" w:hAnsi="Times New Roman" w:cs="Traditional Arabic" w:hint="cs"/>
          <w:sz w:val="18"/>
          <w:szCs w:val="26"/>
          <w:rtl/>
          <w:lang w:bidi="ar-EG"/>
        </w:rPr>
        <w:t>إقرار</w:t>
      </w:r>
      <w:r w:rsidRPr="00666960">
        <w:rPr>
          <w:rFonts w:ascii="Times New Roman" w:hAnsi="Times New Roman" w:cs="Traditional Arabic"/>
          <w:sz w:val="18"/>
          <w:szCs w:val="26"/>
          <w:rtl/>
        </w:rPr>
        <w:t xml:space="preserve"> الأوراق التقنية، على النحو الوارد في المرفق الأول </w:t>
      </w:r>
      <w:r w:rsidRPr="00666960">
        <w:rPr>
          <w:rFonts w:ascii="Times New Roman" w:hAnsi="Times New Roman" w:cs="Traditional Arabic" w:hint="cs"/>
          <w:sz w:val="18"/>
          <w:szCs w:val="26"/>
          <w:rtl/>
        </w:rPr>
        <w:t>ل</w:t>
      </w:r>
      <w:r w:rsidRPr="00666960">
        <w:rPr>
          <w:rFonts w:ascii="Times New Roman" w:hAnsi="Times New Roman" w:cs="Traditional Arabic"/>
          <w:sz w:val="18"/>
          <w:szCs w:val="26"/>
          <w:rtl/>
        </w:rPr>
        <w:t xml:space="preserve">لمقرر </w:t>
      </w:r>
      <w:r w:rsidRPr="001B4AE9">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1B4AE9">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1B4AE9">
        <w:rPr>
          <w:rFonts w:ascii="Times New Roman" w:hAnsi="Times New Roman" w:cs="Traditional Arabic" w:hint="cs"/>
          <w:sz w:val="18"/>
          <w:szCs w:val="26"/>
          <w:rtl/>
        </w:rPr>
        <w:t>د</w:t>
      </w:r>
      <w:r w:rsidRPr="00666960">
        <w:rPr>
          <w:rFonts w:ascii="Times New Roman" w:hAnsi="Times New Roman" w:cs="Traditional Arabic" w:hint="cs"/>
          <w:sz w:val="18"/>
          <w:szCs w:val="26"/>
          <w:rtl/>
        </w:rPr>
        <w:t>-3/3.</w:t>
      </w:r>
    </w:p>
  </w:footnote>
  <w:footnote w:id="22">
    <w:p w14:paraId="44E9F489"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سيتم تنفيذ الأنشطة في إطار الهدف وفقا</w:t>
      </w: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w:t>
      </w:r>
      <w:r>
        <w:rPr>
          <w:rFonts w:ascii="Times New Roman" w:hAnsi="Times New Roman" w:cs="Traditional Arabic" w:hint="cs"/>
          <w:sz w:val="18"/>
          <w:szCs w:val="26"/>
          <w:rtl/>
        </w:rPr>
        <w:t>للاحتياجات ذات الأولوية في مجال</w:t>
      </w:r>
      <w:r w:rsidRPr="00666960">
        <w:rPr>
          <w:rFonts w:ascii="Times New Roman" w:hAnsi="Times New Roman" w:cs="Traditional Arabic"/>
          <w:sz w:val="18"/>
          <w:szCs w:val="26"/>
          <w:rtl/>
        </w:rPr>
        <w:t xml:space="preserve"> بناء القدرات التي وافق عليها الاجتماع العام في المقرر </w:t>
      </w:r>
      <w:r w:rsidRPr="001B4AE9">
        <w:rPr>
          <w:rFonts w:ascii="Traditional Arabic" w:hAnsi="Traditional Arabic" w:cs="Traditional Arabic"/>
          <w:sz w:val="26"/>
          <w:szCs w:val="26"/>
          <w:rtl/>
          <w:lang w:val="en-GB" w:eastAsia="zh-TW" w:bidi="ar-EG"/>
        </w:rPr>
        <w:t>م</w:t>
      </w:r>
      <w:r>
        <w:rPr>
          <w:rFonts w:ascii="Traditional Arabic" w:hAnsi="Traditional Arabic" w:cs="Traditional Arabic" w:hint="cs"/>
          <w:sz w:val="26"/>
          <w:szCs w:val="26"/>
          <w:rtl/>
          <w:lang w:val="en-GB" w:eastAsia="zh-TW" w:bidi="ar-EG"/>
        </w:rPr>
        <w:t xml:space="preserve"> </w:t>
      </w:r>
      <w:r w:rsidRPr="001B4AE9">
        <w:rPr>
          <w:rFonts w:ascii="Traditional Arabic" w:hAnsi="Traditional Arabic" w:cs="Traditional Arabic"/>
          <w:sz w:val="26"/>
          <w:szCs w:val="26"/>
          <w:rtl/>
          <w:lang w:val="en-GB" w:eastAsia="zh-TW" w:bidi="ar-EG"/>
        </w:rPr>
        <w:t>ح</w:t>
      </w:r>
      <w:r>
        <w:rPr>
          <w:rFonts w:ascii="Traditional Arabic" w:hAnsi="Traditional Arabic" w:cs="Traditional Arabic" w:hint="cs"/>
          <w:sz w:val="26"/>
          <w:szCs w:val="26"/>
          <w:rtl/>
          <w:lang w:val="en-GB" w:eastAsia="zh-TW" w:bidi="ar-EG"/>
        </w:rPr>
        <w:t xml:space="preserve"> </w:t>
      </w:r>
      <w:r w:rsidRPr="001B4AE9">
        <w:rPr>
          <w:rFonts w:ascii="Traditional Arabic" w:hAnsi="Traditional Arabic" w:cs="Traditional Arabic"/>
          <w:sz w:val="26"/>
          <w:szCs w:val="26"/>
          <w:rtl/>
          <w:lang w:val="en-GB" w:eastAsia="zh-TW" w:bidi="ar-EG"/>
        </w:rPr>
        <w:t>د</w:t>
      </w:r>
      <w:r w:rsidRPr="00666960">
        <w:rPr>
          <w:rFonts w:ascii="Times New Roman" w:hAnsi="Times New Roman" w:cs="Traditional Arabic" w:hint="cs"/>
          <w:sz w:val="18"/>
          <w:szCs w:val="26"/>
          <w:rtl/>
        </w:rPr>
        <w:t>-3/1</w:t>
      </w:r>
      <w:r w:rsidRPr="00666960">
        <w:rPr>
          <w:rFonts w:ascii="Times New Roman" w:hAnsi="Times New Roman" w:cs="Traditional Arabic"/>
          <w:sz w:val="18"/>
          <w:szCs w:val="26"/>
          <w:rtl/>
        </w:rPr>
        <w:t xml:space="preserve"> و</w:t>
      </w:r>
      <w:r>
        <w:rPr>
          <w:rFonts w:ascii="Times New Roman" w:hAnsi="Times New Roman" w:cs="Traditional Arabic" w:hint="cs"/>
          <w:sz w:val="18"/>
          <w:szCs w:val="26"/>
          <w:rtl/>
        </w:rPr>
        <w:t>ل</w:t>
      </w:r>
      <w:r w:rsidRPr="00666960">
        <w:rPr>
          <w:rFonts w:ascii="Times New Roman" w:hAnsi="Times New Roman" w:cs="Traditional Arabic" w:hint="cs"/>
          <w:sz w:val="18"/>
          <w:szCs w:val="26"/>
          <w:rtl/>
        </w:rPr>
        <w:t>ل</w:t>
      </w:r>
      <w:r w:rsidRPr="00666960">
        <w:rPr>
          <w:rFonts w:ascii="Times New Roman" w:hAnsi="Times New Roman" w:cs="Traditional Arabic"/>
          <w:sz w:val="18"/>
          <w:szCs w:val="26"/>
          <w:rtl/>
        </w:rPr>
        <w:t xml:space="preserve">خطة </w:t>
      </w:r>
      <w:r w:rsidRPr="00666960">
        <w:rPr>
          <w:rFonts w:ascii="Times New Roman" w:hAnsi="Times New Roman" w:cs="Traditional Arabic" w:hint="cs"/>
          <w:sz w:val="18"/>
          <w:szCs w:val="26"/>
          <w:rtl/>
        </w:rPr>
        <w:t>المتجددة ل</w:t>
      </w:r>
      <w:r w:rsidRPr="00666960">
        <w:rPr>
          <w:rFonts w:ascii="Times New Roman" w:hAnsi="Times New Roman" w:cs="Traditional Arabic"/>
          <w:sz w:val="18"/>
          <w:szCs w:val="26"/>
          <w:rtl/>
        </w:rPr>
        <w:t xml:space="preserve">بناء القدرات التي رحب بها الاجتماع العام في المقرر </w:t>
      </w:r>
      <w:r w:rsidRPr="001B4AE9">
        <w:rPr>
          <w:rFonts w:ascii="Traditional Arabic" w:hAnsi="Traditional Arabic" w:cs="Traditional Arabic"/>
          <w:sz w:val="26"/>
          <w:szCs w:val="26"/>
          <w:rtl/>
          <w:lang w:val="en-GB" w:eastAsia="zh-TW" w:bidi="ar-EG"/>
        </w:rPr>
        <w:t>م</w:t>
      </w:r>
      <w:r>
        <w:rPr>
          <w:rFonts w:ascii="Traditional Arabic" w:hAnsi="Traditional Arabic" w:cs="Traditional Arabic" w:hint="cs"/>
          <w:sz w:val="26"/>
          <w:szCs w:val="26"/>
          <w:rtl/>
          <w:lang w:val="en-GB" w:eastAsia="zh-TW" w:bidi="ar-EG"/>
        </w:rPr>
        <w:t xml:space="preserve"> </w:t>
      </w:r>
      <w:r w:rsidRPr="001B4AE9">
        <w:rPr>
          <w:rFonts w:ascii="Traditional Arabic" w:hAnsi="Traditional Arabic" w:cs="Traditional Arabic"/>
          <w:sz w:val="26"/>
          <w:szCs w:val="26"/>
          <w:rtl/>
          <w:lang w:val="en-GB" w:eastAsia="zh-TW" w:bidi="ar-EG"/>
        </w:rPr>
        <w:t>ح</w:t>
      </w:r>
      <w:r>
        <w:rPr>
          <w:rFonts w:ascii="Traditional Arabic" w:hAnsi="Traditional Arabic" w:cs="Traditional Arabic" w:hint="cs"/>
          <w:sz w:val="26"/>
          <w:szCs w:val="26"/>
          <w:rtl/>
          <w:lang w:val="en-GB" w:eastAsia="zh-TW" w:bidi="ar-EG"/>
        </w:rPr>
        <w:t xml:space="preserve"> </w:t>
      </w:r>
      <w:r w:rsidRPr="001B4AE9">
        <w:rPr>
          <w:rFonts w:ascii="Traditional Arabic" w:hAnsi="Traditional Arabic" w:cs="Traditional Arabic"/>
          <w:sz w:val="26"/>
          <w:szCs w:val="26"/>
          <w:rtl/>
          <w:lang w:val="en-GB" w:eastAsia="zh-TW" w:bidi="ar-EG"/>
        </w:rPr>
        <w:t>د</w:t>
      </w:r>
      <w:r w:rsidRPr="00666960">
        <w:rPr>
          <w:rFonts w:ascii="Times New Roman" w:hAnsi="Times New Roman" w:cs="Traditional Arabic" w:hint="cs"/>
          <w:sz w:val="18"/>
          <w:szCs w:val="26"/>
          <w:rtl/>
        </w:rPr>
        <w:t>-5/1</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 xml:space="preserve">تشتمل الخطة على ثلاث استراتيجيات: التعلم والمشاركة، </w:t>
      </w:r>
      <w:r w:rsidRPr="00666960">
        <w:rPr>
          <w:rFonts w:ascii="Times New Roman" w:hAnsi="Times New Roman" w:cs="Traditional Arabic" w:hint="cs"/>
          <w:sz w:val="18"/>
          <w:szCs w:val="26"/>
          <w:rtl/>
        </w:rPr>
        <w:t>وتيسير</w:t>
      </w:r>
      <w:r w:rsidRPr="00666960">
        <w:rPr>
          <w:rFonts w:ascii="Times New Roman" w:hAnsi="Times New Roman" w:cs="Traditional Arabic"/>
          <w:sz w:val="18"/>
          <w:szCs w:val="26"/>
          <w:rtl/>
        </w:rPr>
        <w:t xml:space="preserve"> الوصول إلى الخبرات والمعلومات</w:t>
      </w:r>
      <w:r>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وتعزيز القدرات الوطنية والإقليمية.</w:t>
      </w:r>
    </w:p>
  </w:footnote>
  <w:footnote w:id="23">
    <w:p w14:paraId="5E57089B"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د-5/1</w:t>
      </w:r>
      <w:r w:rsidRPr="00666960">
        <w:rPr>
          <w:rFonts w:ascii="Times New Roman" w:hAnsi="Times New Roman" w:cs="Traditional Arabic"/>
          <w:sz w:val="18"/>
          <w:szCs w:val="26"/>
          <w:rtl/>
        </w:rPr>
        <w:t>، المرفق الثاني.</w:t>
      </w:r>
    </w:p>
  </w:footnote>
  <w:footnote w:id="24">
    <w:p w14:paraId="4BF1FE2C"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rtl/>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BC747E">
        <w:rPr>
          <w:rFonts w:ascii="Traditional Arabic" w:hAnsi="Traditional Arabic" w:cs="Traditional Arabic"/>
          <w:sz w:val="26"/>
          <w:szCs w:val="26"/>
          <w:rtl/>
          <w:lang w:val="en-GB" w:eastAsia="zh-TW" w:bidi="ar-EG"/>
        </w:rPr>
        <w:t>م</w:t>
      </w:r>
      <w:r>
        <w:rPr>
          <w:rFonts w:ascii="Traditional Arabic" w:hAnsi="Traditional Arabic" w:cs="Traditional Arabic" w:hint="cs"/>
          <w:sz w:val="26"/>
          <w:szCs w:val="26"/>
          <w:rtl/>
          <w:lang w:val="en-GB" w:eastAsia="zh-TW" w:bidi="ar-EG"/>
        </w:rPr>
        <w:t xml:space="preserve"> </w:t>
      </w:r>
      <w:r w:rsidRPr="00BC747E">
        <w:rPr>
          <w:rFonts w:ascii="Traditional Arabic" w:hAnsi="Traditional Arabic" w:cs="Traditional Arabic"/>
          <w:sz w:val="26"/>
          <w:szCs w:val="26"/>
          <w:rtl/>
          <w:lang w:val="en-GB" w:eastAsia="zh-TW" w:bidi="ar-EG"/>
        </w:rPr>
        <w:t>ح</w:t>
      </w:r>
      <w:r>
        <w:rPr>
          <w:rFonts w:ascii="Traditional Arabic" w:hAnsi="Traditional Arabic" w:cs="Traditional Arabic" w:hint="cs"/>
          <w:sz w:val="26"/>
          <w:szCs w:val="26"/>
          <w:rtl/>
          <w:lang w:val="en-GB" w:eastAsia="zh-TW" w:bidi="ar-EG"/>
        </w:rPr>
        <w:t xml:space="preserve"> </w:t>
      </w:r>
      <w:r w:rsidRPr="00BC747E">
        <w:rPr>
          <w:rFonts w:ascii="Traditional Arabic" w:hAnsi="Traditional Arabic" w:cs="Traditional Arabic"/>
          <w:sz w:val="26"/>
          <w:szCs w:val="26"/>
          <w:rtl/>
          <w:lang w:val="en-GB" w:eastAsia="zh-TW" w:bidi="ar-EG"/>
        </w:rPr>
        <w:t>د</w:t>
      </w:r>
      <w:r w:rsidRPr="00666960">
        <w:rPr>
          <w:rFonts w:ascii="Times New Roman" w:hAnsi="Times New Roman" w:cs="Traditional Arabic" w:hint="cs"/>
          <w:sz w:val="18"/>
          <w:szCs w:val="26"/>
          <w:rtl/>
        </w:rPr>
        <w:t>-3/4</w:t>
      </w:r>
      <w:r w:rsidRPr="00666960">
        <w:rPr>
          <w:rFonts w:ascii="Times New Roman" w:hAnsi="Times New Roman" w:cs="Traditional Arabic"/>
          <w:sz w:val="18"/>
          <w:szCs w:val="26"/>
          <w:rtl/>
        </w:rPr>
        <w:t>، المرفق الأول.</w:t>
      </w:r>
    </w:p>
  </w:footnote>
  <w:footnote w:id="25">
    <w:p w14:paraId="1DB0ABFD"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المقرر</w:t>
      </w:r>
      <w:r w:rsidRPr="00666960">
        <w:rPr>
          <w:rFonts w:ascii="Times New Roman" w:hAnsi="Times New Roman" w:cs="Traditional Arabic"/>
          <w:sz w:val="18"/>
          <w:szCs w:val="26"/>
          <w:rtl/>
        </w:rPr>
        <w:t xml:space="preserve"> </w:t>
      </w:r>
      <w:r w:rsidRPr="00BC747E">
        <w:rPr>
          <w:rFonts w:ascii="Traditional Arabic" w:hAnsi="Traditional Arabic" w:cs="Traditional Arabic"/>
          <w:sz w:val="26"/>
          <w:szCs w:val="26"/>
          <w:rtl/>
          <w:lang w:val="en-GB" w:eastAsia="zh-TW" w:bidi="ar-EG"/>
        </w:rPr>
        <w:t>م</w:t>
      </w:r>
      <w:r>
        <w:rPr>
          <w:rFonts w:ascii="Traditional Arabic" w:hAnsi="Traditional Arabic" w:cs="Traditional Arabic" w:hint="cs"/>
          <w:sz w:val="26"/>
          <w:szCs w:val="26"/>
          <w:rtl/>
          <w:lang w:val="en-GB" w:eastAsia="zh-TW" w:bidi="ar-EG"/>
        </w:rPr>
        <w:t xml:space="preserve"> </w:t>
      </w:r>
      <w:r w:rsidRPr="00BC747E">
        <w:rPr>
          <w:rFonts w:ascii="Traditional Arabic" w:hAnsi="Traditional Arabic" w:cs="Traditional Arabic"/>
          <w:sz w:val="26"/>
          <w:szCs w:val="26"/>
          <w:rtl/>
          <w:lang w:val="en-GB" w:eastAsia="zh-TW" w:bidi="ar-EG"/>
        </w:rPr>
        <w:t>ح</w:t>
      </w:r>
      <w:r>
        <w:rPr>
          <w:rFonts w:ascii="Traditional Arabic" w:hAnsi="Traditional Arabic" w:cs="Traditional Arabic" w:hint="cs"/>
          <w:sz w:val="26"/>
          <w:szCs w:val="26"/>
          <w:rtl/>
          <w:lang w:val="en-GB" w:eastAsia="zh-TW" w:bidi="ar-EG"/>
        </w:rPr>
        <w:t xml:space="preserve"> </w:t>
      </w:r>
      <w:r w:rsidRPr="00BC747E">
        <w:rPr>
          <w:rFonts w:ascii="Traditional Arabic" w:hAnsi="Traditional Arabic" w:cs="Traditional Arabic"/>
          <w:sz w:val="26"/>
          <w:szCs w:val="26"/>
          <w:rtl/>
          <w:lang w:val="en-GB" w:eastAsia="zh-TW" w:bidi="ar-EG"/>
        </w:rPr>
        <w:t>د</w:t>
      </w:r>
      <w:r w:rsidRPr="00666960">
        <w:rPr>
          <w:rFonts w:ascii="Times New Roman" w:hAnsi="Times New Roman" w:cs="Traditional Arabic" w:hint="cs"/>
          <w:sz w:val="18"/>
          <w:szCs w:val="26"/>
          <w:rtl/>
        </w:rPr>
        <w:t>-2/8</w:t>
      </w:r>
      <w:r w:rsidRPr="00666960">
        <w:rPr>
          <w:rFonts w:ascii="Times New Roman" w:hAnsi="Times New Roman" w:cs="Traditional Arabic"/>
          <w:sz w:val="18"/>
          <w:szCs w:val="26"/>
          <w:rtl/>
        </w:rPr>
        <w:t>.</w:t>
      </w:r>
    </w:p>
  </w:footnote>
  <w:footnote w:id="26">
    <w:p w14:paraId="1DC2BFC3"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bookmarkStart w:id="1" w:name="_DV_C501"/>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Pr>
          <w:rFonts w:ascii="Times New Roman" w:hAnsi="Times New Roman" w:cs="Traditional Arabic" w:hint="cs"/>
          <w:sz w:val="18"/>
          <w:szCs w:val="26"/>
          <w:rtl/>
        </w:rPr>
        <w:t xml:space="preserve">تمشياً مع الفرع الثاني من المقرر م ح د-4/4. </w:t>
      </w:r>
      <w:r w:rsidRPr="00CF12FD">
        <w:rPr>
          <w:rFonts w:ascii="Times New Roman" w:hAnsi="Times New Roman" w:cs="Traditional Arabic"/>
          <w:sz w:val="18"/>
          <w:szCs w:val="26"/>
          <w:rtl/>
        </w:rPr>
        <w:t>الشبكات المنظمة ذاتياً حتى الآن هي: المنتدى الدولي للشعوب الأصلية المعن</w:t>
      </w:r>
      <w:r>
        <w:rPr>
          <w:rFonts w:ascii="Times New Roman" w:hAnsi="Times New Roman" w:cs="Traditional Arabic" w:hint="cs"/>
          <w:sz w:val="18"/>
          <w:szCs w:val="26"/>
          <w:rtl/>
        </w:rPr>
        <w:t>ي</w:t>
      </w:r>
      <w:r w:rsidRPr="00CF12FD">
        <w:rPr>
          <w:rFonts w:ascii="Times New Roman" w:hAnsi="Times New Roman" w:cs="Traditional Arabic"/>
          <w:sz w:val="18"/>
          <w:szCs w:val="26"/>
          <w:rtl/>
        </w:rPr>
        <w:t xml:space="preserve"> بالتنوع البيولوجي وخدمات النظم الإيكولوجية</w:t>
      </w:r>
      <w:r>
        <w:rPr>
          <w:rFonts w:ascii="Times New Roman" w:hAnsi="Times New Roman" w:cs="Traditional Arabic" w:hint="cs"/>
          <w:sz w:val="18"/>
          <w:szCs w:val="26"/>
          <w:rtl/>
        </w:rPr>
        <w:t xml:space="preserve">، </w:t>
      </w:r>
      <w:r w:rsidRPr="00CF12FD">
        <w:rPr>
          <w:rFonts w:ascii="Times New Roman" w:hAnsi="Times New Roman" w:cs="Traditional Arabic"/>
          <w:sz w:val="18"/>
          <w:szCs w:val="26"/>
          <w:rtl/>
        </w:rPr>
        <w:t>والشبكة المفتوحة العضوية للجهات صاحبة المصلحة في المنبر.</w:t>
      </w:r>
    </w:p>
    <w:bookmarkEnd w:id="1"/>
  </w:footnote>
  <w:footnote w:id="27">
    <w:p w14:paraId="53434DD1"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rtl/>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Pr>
        <w:t>UNEP/IPBES.MI/2/9</w:t>
      </w:r>
      <w:r w:rsidRPr="00666960">
        <w:rPr>
          <w:rFonts w:ascii="Times New Roman" w:hAnsi="Times New Roman" w:cs="Traditional Arabic"/>
          <w:sz w:val="18"/>
          <w:szCs w:val="26"/>
          <w:rtl/>
        </w:rPr>
        <w:t>، المرفق الأول، التذييل الأول.</w:t>
      </w:r>
    </w:p>
  </w:footnote>
  <w:footnote w:id="28">
    <w:p w14:paraId="580D2AAF"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بصيغته المعتمدة في 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د-1/1</w:t>
      </w:r>
      <w:r w:rsidRPr="00666960">
        <w:rPr>
          <w:rFonts w:ascii="Times New Roman" w:hAnsi="Times New Roman" w:cs="Traditional Arabic"/>
          <w:sz w:val="18"/>
          <w:szCs w:val="26"/>
          <w:rtl/>
        </w:rPr>
        <w:t xml:space="preserve"> والمعدلة في 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د-2/1</w:t>
      </w:r>
      <w:r w:rsidRPr="00666960">
        <w:rPr>
          <w:rFonts w:ascii="Times New Roman" w:hAnsi="Times New Roman" w:cs="Traditional Arabic"/>
          <w:sz w:val="18"/>
          <w:szCs w:val="26"/>
          <w:rtl/>
        </w:rPr>
        <w:t>.</w:t>
      </w:r>
    </w:p>
  </w:footnote>
  <w:footnote w:id="29">
    <w:p w14:paraId="0C2B5AA9"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على النحو الوارد في المرفق الأول </w:t>
      </w:r>
      <w:r w:rsidRPr="00666960">
        <w:rPr>
          <w:rFonts w:ascii="Times New Roman" w:hAnsi="Times New Roman" w:cs="Traditional Arabic" w:hint="cs"/>
          <w:sz w:val="18"/>
          <w:szCs w:val="26"/>
          <w:rtl/>
        </w:rPr>
        <w:t>ل</w:t>
      </w:r>
      <w:r w:rsidRPr="00666960">
        <w:rPr>
          <w:rFonts w:ascii="Times New Roman" w:hAnsi="Times New Roman" w:cs="Traditional Arabic"/>
          <w:sz w:val="18"/>
          <w:szCs w:val="26"/>
          <w:rtl/>
        </w:rPr>
        <w:t xml:space="preserve">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د-3/3</w:t>
      </w:r>
      <w:r w:rsidRPr="00666960">
        <w:rPr>
          <w:rFonts w:ascii="Times New Roman" w:hAnsi="Times New Roman" w:cs="Traditional Arabic"/>
          <w:sz w:val="18"/>
          <w:szCs w:val="26"/>
          <w:rtl/>
        </w:rPr>
        <w:t>.</w:t>
      </w:r>
    </w:p>
  </w:footnote>
  <w:footnote w:id="30">
    <w:p w14:paraId="7641CC20"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على النحو المحدد في النهج المتبع في الاعتراف </w:t>
      </w:r>
      <w:r>
        <w:rPr>
          <w:rFonts w:ascii="Times New Roman" w:hAnsi="Times New Roman" w:cs="Traditional Arabic" w:hint="cs"/>
          <w:sz w:val="18"/>
          <w:szCs w:val="26"/>
          <w:rtl/>
        </w:rPr>
        <w:t>بمعارف الشعوب</w:t>
      </w:r>
      <w:r w:rsidRPr="00666960">
        <w:rPr>
          <w:rFonts w:ascii="Times New Roman" w:hAnsi="Times New Roman" w:cs="Traditional Arabic"/>
          <w:sz w:val="18"/>
          <w:szCs w:val="26"/>
          <w:rtl/>
        </w:rPr>
        <w:t xml:space="preserve"> الأصلية </w:t>
      </w:r>
      <w:r>
        <w:rPr>
          <w:rFonts w:ascii="Times New Roman" w:hAnsi="Times New Roman" w:cs="Traditional Arabic" w:hint="cs"/>
          <w:sz w:val="18"/>
          <w:szCs w:val="26"/>
          <w:rtl/>
        </w:rPr>
        <w:t xml:space="preserve">والمعارف </w:t>
      </w:r>
      <w:r w:rsidRPr="00666960">
        <w:rPr>
          <w:rFonts w:ascii="Times New Roman" w:hAnsi="Times New Roman" w:cs="Traditional Arabic"/>
          <w:sz w:val="18"/>
          <w:szCs w:val="26"/>
          <w:rtl/>
        </w:rPr>
        <w:t xml:space="preserve">المحلية </w:t>
      </w:r>
      <w:r w:rsidRPr="00666960">
        <w:rPr>
          <w:rFonts w:ascii="Times New Roman" w:hAnsi="Times New Roman" w:cs="Traditional Arabic" w:hint="cs"/>
          <w:sz w:val="18"/>
          <w:szCs w:val="26"/>
          <w:rtl/>
        </w:rPr>
        <w:t xml:space="preserve">والاستفادة منها </w:t>
      </w:r>
      <w:r w:rsidRPr="00666960">
        <w:rPr>
          <w:rFonts w:ascii="Times New Roman" w:hAnsi="Times New Roman" w:cs="Traditional Arabic"/>
          <w:sz w:val="18"/>
          <w:szCs w:val="26"/>
          <w:rtl/>
        </w:rPr>
        <w:t>في</w:t>
      </w:r>
      <w:r w:rsidRPr="00666960">
        <w:rPr>
          <w:rFonts w:ascii="Times New Roman" w:hAnsi="Times New Roman" w:cs="Traditional Arabic" w:hint="cs"/>
          <w:sz w:val="18"/>
          <w:szCs w:val="26"/>
          <w:rtl/>
        </w:rPr>
        <w:t xml:space="preserve"> المنبر الحكومي الدولي</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 xml:space="preserve">الوارد في المرفق الثاني بالمقرر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د-5/1</w:t>
      </w:r>
      <w:r w:rsidRPr="00666960">
        <w:rPr>
          <w:rFonts w:ascii="Times New Roman" w:hAnsi="Times New Roman" w:cs="Traditional Arabic"/>
          <w:sz w:val="18"/>
          <w:szCs w:val="26"/>
          <w:rtl/>
        </w:rPr>
        <w:t>.</w:t>
      </w:r>
    </w:p>
  </w:footnote>
  <w:footnote w:id="31">
    <w:p w14:paraId="5540D372"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وافق المكتب في اجتماعه الثاني عشر على نهج عام للاعتراف بعمل المنظمات التي تدعم تنفيذ برنامج عمل </w:t>
      </w:r>
      <w:r w:rsidRPr="00666960">
        <w:rPr>
          <w:rFonts w:ascii="Times New Roman" w:hAnsi="Times New Roman" w:cs="Traditional Arabic" w:hint="cs"/>
          <w:sz w:val="18"/>
          <w:szCs w:val="26"/>
          <w:rtl/>
        </w:rPr>
        <w:t>المنبر الحكومي الدولي</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يستعرض المكتب، على فترات منتظمة</w:t>
      </w: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توصيات فرق عمل </w:t>
      </w:r>
      <w:r w:rsidRPr="00666960">
        <w:rPr>
          <w:rFonts w:ascii="Times New Roman" w:hAnsi="Times New Roman" w:cs="Traditional Arabic" w:hint="cs"/>
          <w:sz w:val="18"/>
          <w:szCs w:val="26"/>
          <w:rtl/>
        </w:rPr>
        <w:t>المنبر</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 xml:space="preserve">الحكومي الدولي </w:t>
      </w:r>
      <w:r w:rsidRPr="00666960">
        <w:rPr>
          <w:rFonts w:ascii="Times New Roman" w:hAnsi="Times New Roman" w:cs="Traditional Arabic"/>
          <w:sz w:val="18"/>
          <w:szCs w:val="26"/>
          <w:rtl/>
        </w:rPr>
        <w:t xml:space="preserve">للاعتراف بالمنظمات التي تضطلع بأنشطة تدعم بشكل كبير تنفيذ برنامج عمل </w:t>
      </w:r>
      <w:r w:rsidRPr="00666960">
        <w:rPr>
          <w:rFonts w:ascii="Times New Roman" w:hAnsi="Times New Roman" w:cs="Traditional Arabic" w:hint="cs"/>
          <w:sz w:val="18"/>
          <w:szCs w:val="26"/>
          <w:rtl/>
        </w:rPr>
        <w:t>المنبر</w:t>
      </w:r>
      <w:r w:rsidRPr="00666960">
        <w:rPr>
          <w:rFonts w:ascii="Times New Roman" w:hAnsi="Times New Roman" w:cs="Traditional Arabic"/>
          <w:sz w:val="18"/>
          <w:szCs w:val="26"/>
          <w:rtl/>
        </w:rPr>
        <w:t xml:space="preserve"> على </w:t>
      </w:r>
      <w:r w:rsidRPr="00666960">
        <w:rPr>
          <w:rFonts w:ascii="Times New Roman" w:hAnsi="Times New Roman" w:cs="Traditional Arabic" w:hint="cs"/>
          <w:sz w:val="18"/>
          <w:szCs w:val="26"/>
          <w:rtl/>
        </w:rPr>
        <w:t>ال</w:t>
      </w:r>
      <w:r w:rsidRPr="00666960">
        <w:rPr>
          <w:rFonts w:ascii="Times New Roman" w:hAnsi="Times New Roman" w:cs="Traditional Arabic"/>
          <w:sz w:val="18"/>
          <w:szCs w:val="26"/>
          <w:rtl/>
        </w:rPr>
        <w:t xml:space="preserve">موقع </w:t>
      </w:r>
      <w:r w:rsidRPr="00666960">
        <w:rPr>
          <w:rFonts w:ascii="Times New Roman" w:hAnsi="Times New Roman" w:cs="Traditional Arabic" w:hint="cs"/>
          <w:sz w:val="18"/>
          <w:szCs w:val="26"/>
          <w:rtl/>
        </w:rPr>
        <w:t>الشبكي للمنبر بهدف المصادقة عليها</w:t>
      </w:r>
      <w:r w:rsidRPr="00666960">
        <w:rPr>
          <w:rFonts w:ascii="Times New Roman" w:hAnsi="Times New Roman" w:cs="Traditional Arabic"/>
          <w:sz w:val="18"/>
          <w:szCs w:val="26"/>
          <w:rtl/>
        </w:rPr>
        <w:t xml:space="preserve">. </w:t>
      </w:r>
      <w:r>
        <w:rPr>
          <w:rFonts w:ascii="Times New Roman" w:hAnsi="Times New Roman" w:cs="Traditional Arabic" w:hint="cs"/>
          <w:sz w:val="18"/>
          <w:szCs w:val="26"/>
          <w:rtl/>
        </w:rPr>
        <w:t>وستدرج</w:t>
      </w:r>
      <w:r w:rsidRPr="00666960">
        <w:rPr>
          <w:rFonts w:ascii="Times New Roman" w:hAnsi="Times New Roman" w:cs="Traditional Arabic" w:hint="cs"/>
          <w:sz w:val="18"/>
          <w:szCs w:val="26"/>
          <w:rtl/>
        </w:rPr>
        <w:t xml:space="preserve"> قائمة</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ب</w:t>
      </w:r>
      <w:r w:rsidRPr="00666960">
        <w:rPr>
          <w:rFonts w:ascii="Times New Roman" w:hAnsi="Times New Roman" w:cs="Traditional Arabic"/>
          <w:sz w:val="18"/>
          <w:szCs w:val="26"/>
          <w:rtl/>
        </w:rPr>
        <w:t xml:space="preserve">المنظمات التي </w:t>
      </w:r>
      <w:r w:rsidRPr="00666960">
        <w:rPr>
          <w:rFonts w:ascii="Times New Roman" w:hAnsi="Times New Roman" w:cs="Traditional Arabic" w:hint="cs"/>
          <w:sz w:val="18"/>
          <w:szCs w:val="26"/>
          <w:rtl/>
        </w:rPr>
        <w:t>صادق عليها</w:t>
      </w:r>
      <w:r w:rsidRPr="00666960">
        <w:rPr>
          <w:rFonts w:ascii="Times New Roman" w:hAnsi="Times New Roman" w:cs="Traditional Arabic"/>
          <w:sz w:val="18"/>
          <w:szCs w:val="26"/>
          <w:rtl/>
        </w:rPr>
        <w:t xml:space="preserve"> المكتب على </w:t>
      </w:r>
      <w:r w:rsidRPr="00666960">
        <w:rPr>
          <w:rFonts w:ascii="Times New Roman" w:hAnsi="Times New Roman" w:cs="Traditional Arabic" w:hint="cs"/>
          <w:sz w:val="18"/>
          <w:szCs w:val="26"/>
          <w:rtl/>
        </w:rPr>
        <w:t>ال</w:t>
      </w:r>
      <w:r w:rsidRPr="00666960">
        <w:rPr>
          <w:rFonts w:ascii="Times New Roman" w:hAnsi="Times New Roman" w:cs="Traditional Arabic"/>
          <w:sz w:val="18"/>
          <w:szCs w:val="26"/>
          <w:rtl/>
        </w:rPr>
        <w:t xml:space="preserve">موقع </w:t>
      </w:r>
      <w:r w:rsidRPr="00666960">
        <w:rPr>
          <w:rFonts w:ascii="Times New Roman" w:hAnsi="Times New Roman" w:cs="Traditional Arabic" w:hint="cs"/>
          <w:sz w:val="18"/>
          <w:szCs w:val="26"/>
          <w:rtl/>
        </w:rPr>
        <w:t>الشبكي للمنبر الحكومي الدولي</w:t>
      </w:r>
      <w:r w:rsidRPr="00666960">
        <w:rPr>
          <w:rFonts w:ascii="Times New Roman" w:hAnsi="Times New Roman" w:cs="Traditional Arabic"/>
          <w:sz w:val="18"/>
          <w:szCs w:val="26"/>
          <w:rtl/>
        </w:rPr>
        <w:t xml:space="preserve"> على أنه</w:t>
      </w:r>
      <w:r w:rsidRPr="00666960">
        <w:rPr>
          <w:rFonts w:ascii="Times New Roman" w:hAnsi="Times New Roman" w:cs="Traditional Arabic" w:hint="cs"/>
          <w:sz w:val="18"/>
          <w:szCs w:val="26"/>
          <w:rtl/>
        </w:rPr>
        <w:t>ا</w:t>
      </w:r>
      <w:r w:rsidRPr="00666960">
        <w:rPr>
          <w:rFonts w:ascii="Times New Roman" w:hAnsi="Times New Roman" w:cs="Traditional Arabic"/>
          <w:sz w:val="18"/>
          <w:szCs w:val="26"/>
          <w:rtl/>
        </w:rPr>
        <w:t xml:space="preserve"> </w:t>
      </w:r>
      <w:r>
        <w:rPr>
          <w:rFonts w:ascii="Times New Roman" w:hAnsi="Times New Roman" w:cs="Traditional Arabic" w:hint="cs"/>
          <w:sz w:val="18"/>
          <w:szCs w:val="26"/>
          <w:rtl/>
        </w:rPr>
        <w:t>’’</w:t>
      </w:r>
      <w:r w:rsidRPr="00666960">
        <w:rPr>
          <w:rFonts w:ascii="Times New Roman" w:hAnsi="Times New Roman" w:cs="Traditional Arabic" w:hint="cs"/>
          <w:sz w:val="18"/>
          <w:szCs w:val="26"/>
          <w:rtl/>
        </w:rPr>
        <w:t>جهات داعمة</w:t>
      </w:r>
      <w:r w:rsidRPr="00666960">
        <w:rPr>
          <w:rFonts w:ascii="Times New Roman" w:hAnsi="Times New Roman" w:cs="Traditional Arabic"/>
          <w:sz w:val="18"/>
          <w:szCs w:val="26"/>
          <w:rtl/>
        </w:rPr>
        <w:t xml:space="preserve"> متعاون</w:t>
      </w:r>
      <w:r w:rsidRPr="00666960">
        <w:rPr>
          <w:rFonts w:ascii="Times New Roman" w:hAnsi="Times New Roman" w:cs="Traditional Arabic" w:hint="cs"/>
          <w:sz w:val="18"/>
          <w:szCs w:val="26"/>
          <w:rtl/>
        </w:rPr>
        <w:t>ة</w:t>
      </w:r>
      <w:r>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ويستعرض المكتب القائمة على فترات منتظمة، </w:t>
      </w:r>
      <w:r w:rsidRPr="00666960">
        <w:rPr>
          <w:rFonts w:ascii="Times New Roman" w:hAnsi="Times New Roman" w:cs="Traditional Arabic" w:hint="cs"/>
          <w:sz w:val="18"/>
          <w:szCs w:val="26"/>
          <w:rtl/>
        </w:rPr>
        <w:t>بدعم من</w:t>
      </w:r>
      <w:r w:rsidRPr="00666960">
        <w:rPr>
          <w:rFonts w:ascii="Times New Roman" w:hAnsi="Times New Roman" w:cs="Traditional Arabic"/>
          <w:sz w:val="18"/>
          <w:szCs w:val="26"/>
          <w:rtl/>
        </w:rPr>
        <w:t xml:space="preserve"> فرق العمل ذات الصلة</w:t>
      </w:r>
      <w:r w:rsidRPr="00666960">
        <w:rPr>
          <w:rFonts w:ascii="Times New Roman" w:hAnsi="Times New Roman" w:cs="Traditional Arabic" w:hint="cs"/>
          <w:sz w:val="18"/>
          <w:szCs w:val="26"/>
          <w:rtl/>
        </w:rPr>
        <w:t>.</w:t>
      </w:r>
    </w:p>
  </w:footnote>
  <w:footnote w:id="32">
    <w:p w14:paraId="32FCA4F1" w14:textId="77777777" w:rsidR="008D5D7E" w:rsidRPr="00666960" w:rsidRDefault="008D5D7E" w:rsidP="00E43CC8">
      <w:pPr>
        <w:pStyle w:val="FootnoteText"/>
        <w:spacing w:line="300" w:lineRule="exact"/>
        <w:ind w:left="1134"/>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footnoteRef/>
      </w:r>
      <w:r w:rsidRPr="00666960">
        <w:rPr>
          <w:rFonts w:ascii="Times New Roman" w:hAnsi="Times New Roman" w:cs="Traditional Arabic" w:hint="cs"/>
          <w:sz w:val="18"/>
          <w:szCs w:val="26"/>
          <w:rtl/>
        </w:rPr>
        <w:t>)  على النحو الوارد</w:t>
      </w:r>
      <w:r w:rsidRPr="00666960">
        <w:rPr>
          <w:rFonts w:ascii="Times New Roman" w:hAnsi="Times New Roman" w:cs="Traditional Arabic"/>
          <w:sz w:val="18"/>
          <w:szCs w:val="26"/>
          <w:rtl/>
        </w:rPr>
        <w:t xml:space="preserve"> في المرفق الأول للمقرر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د-5/1</w:t>
      </w:r>
      <w:r w:rsidRPr="00666960">
        <w:rPr>
          <w:rFonts w:ascii="Times New Roman" w:hAnsi="Times New Roman" w:cs="Traditional Arabic"/>
          <w:sz w:val="18"/>
          <w:szCs w:val="26"/>
          <w:rtl/>
        </w:rPr>
        <w:t>.</w:t>
      </w:r>
    </w:p>
  </w:footnote>
  <w:footnote w:id="33">
    <w:p w14:paraId="215073F0" w14:textId="1C7420F2"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على النحو الوارد</w:t>
      </w:r>
      <w:r w:rsidRPr="00666960">
        <w:rPr>
          <w:rFonts w:ascii="Times New Roman" w:hAnsi="Times New Roman" w:cs="Traditional Arabic"/>
          <w:sz w:val="18"/>
          <w:szCs w:val="26"/>
          <w:rtl/>
        </w:rPr>
        <w:t xml:space="preserve"> في المرفق الأول للمقرر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د-3/3</w:t>
      </w:r>
      <w:r w:rsidRPr="00666960">
        <w:rPr>
          <w:rFonts w:ascii="Times New Roman" w:hAnsi="Times New Roman" w:cs="Traditional Arabic"/>
          <w:sz w:val="18"/>
          <w:szCs w:val="26"/>
          <w:rtl/>
        </w:rPr>
        <w:t xml:space="preserve">، </w:t>
      </w:r>
      <w:r>
        <w:rPr>
          <w:rFonts w:ascii="Times New Roman" w:hAnsi="Times New Roman" w:cs="Traditional Arabic" w:hint="cs"/>
          <w:sz w:val="18"/>
          <w:szCs w:val="26"/>
          <w:rtl/>
        </w:rPr>
        <w:t>الفرع</w:t>
      </w:r>
      <w:r w:rsidRPr="00666960">
        <w:rPr>
          <w:rFonts w:ascii="Times New Roman" w:hAnsi="Times New Roman" w:cs="Traditional Arabic"/>
          <w:sz w:val="18"/>
          <w:szCs w:val="26"/>
          <w:rtl/>
        </w:rPr>
        <w:t xml:space="preserve"> 7.</w:t>
      </w:r>
    </w:p>
  </w:footnote>
  <w:footnote w:id="34">
    <w:p w14:paraId="267C957B"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د-5/1</w:t>
      </w:r>
      <w:r w:rsidRPr="00666960">
        <w:rPr>
          <w:rFonts w:ascii="Times New Roman" w:hAnsi="Times New Roman" w:cs="Traditional Arabic"/>
          <w:sz w:val="18"/>
          <w:szCs w:val="26"/>
          <w:rtl/>
        </w:rPr>
        <w:t>، المرفق الثاني.</w:t>
      </w:r>
    </w:p>
  </w:footnote>
  <w:footnote w:id="35">
    <w:p w14:paraId="147F5A9D"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rtl/>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د-4/1</w:t>
      </w:r>
      <w:r w:rsidRPr="00666960">
        <w:rPr>
          <w:rFonts w:ascii="Times New Roman" w:hAnsi="Times New Roman" w:cs="Traditional Arabic"/>
          <w:sz w:val="18"/>
          <w:szCs w:val="26"/>
          <w:rtl/>
        </w:rPr>
        <w:t>، المرفق الخامس.</w:t>
      </w:r>
    </w:p>
  </w:footnote>
  <w:footnote w:id="36">
    <w:p w14:paraId="653D8FA3" w14:textId="77777777" w:rsidR="008D5D7E" w:rsidRPr="00FB5117" w:rsidRDefault="008D5D7E" w:rsidP="00786922">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FB5117">
        <w:rPr>
          <w:rFonts w:ascii="Times New Roman" w:hAnsi="Times New Roman" w:cs="Traditional Arabic"/>
          <w:sz w:val="18"/>
          <w:szCs w:val="26"/>
          <w:rtl/>
        </w:rPr>
        <w:t>(</w:t>
      </w:r>
      <w:r w:rsidRPr="00FB5117">
        <w:rPr>
          <w:rStyle w:val="FootnoteReference"/>
          <w:rFonts w:ascii="Times New Roman" w:hAnsi="Times New Roman" w:cs="Traditional Arabic"/>
          <w:sz w:val="18"/>
          <w:szCs w:val="26"/>
          <w:vertAlign w:val="baseline"/>
          <w:rtl/>
        </w:rPr>
        <w:footnoteRef/>
      </w:r>
      <w:r w:rsidRPr="00FB5117">
        <w:rPr>
          <w:rFonts w:ascii="Times New Roman" w:hAnsi="Times New Roman" w:cs="Traditional Arabic"/>
          <w:sz w:val="18"/>
          <w:szCs w:val="26"/>
          <w:rtl/>
        </w:rPr>
        <w:t>)</w:t>
      </w:r>
      <w:r w:rsidRPr="00FB5117">
        <w:rPr>
          <w:rFonts w:ascii="Times New Roman" w:hAnsi="Times New Roman" w:cs="Traditional Arabic" w:hint="cs"/>
          <w:sz w:val="18"/>
          <w:szCs w:val="26"/>
          <w:rtl/>
        </w:rPr>
        <w:t xml:space="preserve">  </w:t>
      </w:r>
      <w:r w:rsidRPr="00FB5117">
        <w:rPr>
          <w:rFonts w:ascii="Times New Roman" w:hAnsi="Times New Roman" w:cs="Traditional Arabic"/>
          <w:sz w:val="18"/>
          <w:szCs w:val="26"/>
          <w:lang w:val="en-GB" w:eastAsia="zh-TW"/>
        </w:rPr>
        <w:t>IPBES/7/2</w:t>
      </w:r>
      <w:r w:rsidRPr="00FB5117">
        <w:rPr>
          <w:rFonts w:ascii="Times New Roman" w:hAnsi="Times New Roman" w:cs="Traditional Arabic"/>
          <w:sz w:val="18"/>
          <w:szCs w:val="26"/>
          <w:rtl/>
          <w:lang w:val="en-GB" w:eastAsia="zh-TW"/>
        </w:rPr>
        <w:t>.</w:t>
      </w:r>
    </w:p>
  </w:footnote>
  <w:footnote w:id="37">
    <w:p w14:paraId="05BC4659" w14:textId="77777777" w:rsidR="008D5D7E" w:rsidRPr="00FB5117" w:rsidRDefault="008D5D7E" w:rsidP="00786922">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FB5117">
        <w:rPr>
          <w:rFonts w:ascii="Times New Roman" w:hAnsi="Times New Roman" w:cs="Traditional Arabic"/>
          <w:sz w:val="18"/>
          <w:szCs w:val="26"/>
          <w:rtl/>
        </w:rPr>
        <w:t>(</w:t>
      </w:r>
      <w:r w:rsidRPr="00FB5117">
        <w:rPr>
          <w:rStyle w:val="FootnoteReference"/>
          <w:rFonts w:ascii="Times New Roman" w:hAnsi="Times New Roman" w:cs="Traditional Arabic"/>
          <w:sz w:val="18"/>
          <w:szCs w:val="26"/>
          <w:vertAlign w:val="baseline"/>
          <w:rtl/>
        </w:rPr>
        <w:footnoteRef/>
      </w:r>
      <w:r w:rsidRPr="00FB5117">
        <w:rPr>
          <w:rFonts w:ascii="Times New Roman" w:hAnsi="Times New Roman" w:cs="Traditional Arabic"/>
          <w:sz w:val="18"/>
          <w:szCs w:val="26"/>
          <w:rtl/>
        </w:rPr>
        <w:t>)</w:t>
      </w:r>
      <w:r w:rsidRPr="00FB5117">
        <w:rPr>
          <w:rFonts w:ascii="Times New Roman" w:hAnsi="Times New Roman" w:cs="Traditional Arabic" w:hint="cs"/>
          <w:sz w:val="18"/>
          <w:szCs w:val="26"/>
          <w:rtl/>
        </w:rPr>
        <w:t xml:space="preserve">  </w:t>
      </w:r>
      <w:r w:rsidRPr="00FB5117">
        <w:rPr>
          <w:rFonts w:ascii="Times New Roman" w:hAnsi="Times New Roman" w:cs="Traditional Arabic"/>
          <w:sz w:val="18"/>
          <w:szCs w:val="26"/>
          <w:lang w:val="en-GB" w:eastAsia="zh-TW"/>
        </w:rPr>
        <w:t>IPBES/6/INF/32</w:t>
      </w:r>
      <w:r w:rsidRPr="00FB5117">
        <w:rPr>
          <w:rFonts w:ascii="Times New Roman" w:hAnsi="Times New Roman" w:cs="Traditional Arabic"/>
          <w:sz w:val="18"/>
          <w:szCs w:val="26"/>
          <w:rtl/>
          <w:lang w:val="en-GB" w:eastAsia="zh-TW"/>
        </w:rPr>
        <w:t>.</w:t>
      </w:r>
    </w:p>
  </w:footnote>
  <w:footnote w:id="38">
    <w:p w14:paraId="22E3678D" w14:textId="77777777" w:rsidR="008D5D7E" w:rsidRPr="00FB5117" w:rsidRDefault="008D5D7E" w:rsidP="00786922">
      <w:pPr>
        <w:pStyle w:val="FootnoteText"/>
        <w:spacing w:after="40" w:line="300" w:lineRule="exact"/>
        <w:ind w:left="1134"/>
        <w:jc w:val="both"/>
        <w:textDirection w:val="tbRlV"/>
        <w:rPr>
          <w:rFonts w:ascii="Times New Roman" w:hAnsi="Times New Roman" w:cs="Traditional Arabic"/>
          <w:sz w:val="18"/>
          <w:szCs w:val="26"/>
          <w:rtl/>
          <w:lang w:val="en-GB" w:eastAsia="zh-TW"/>
        </w:rPr>
      </w:pPr>
      <w:r w:rsidRPr="00FB5117">
        <w:rPr>
          <w:rFonts w:ascii="Times New Roman" w:hAnsi="Times New Roman" w:cs="Traditional Arabic"/>
          <w:sz w:val="18"/>
          <w:szCs w:val="26"/>
          <w:rtl/>
        </w:rPr>
        <w:t>(</w:t>
      </w:r>
      <w:r w:rsidRPr="00FB5117">
        <w:rPr>
          <w:rStyle w:val="FootnoteReference"/>
          <w:rFonts w:ascii="Times New Roman" w:hAnsi="Times New Roman" w:cs="Traditional Arabic"/>
          <w:sz w:val="18"/>
          <w:szCs w:val="26"/>
          <w:vertAlign w:val="baseline"/>
          <w:rtl/>
        </w:rPr>
        <w:footnoteRef/>
      </w:r>
      <w:r w:rsidRPr="00FB5117">
        <w:rPr>
          <w:rFonts w:ascii="Times New Roman" w:hAnsi="Times New Roman" w:cs="Traditional Arabic"/>
          <w:sz w:val="18"/>
          <w:szCs w:val="26"/>
          <w:rtl/>
        </w:rPr>
        <w:t>)</w:t>
      </w:r>
      <w:r w:rsidRPr="00FB5117">
        <w:rPr>
          <w:rFonts w:ascii="Times New Roman" w:hAnsi="Times New Roman" w:cs="Traditional Arabic" w:hint="cs"/>
          <w:sz w:val="18"/>
          <w:szCs w:val="26"/>
          <w:rtl/>
        </w:rPr>
        <w:t xml:space="preserve">  </w:t>
      </w:r>
      <w:r w:rsidRPr="00FB5117">
        <w:rPr>
          <w:rFonts w:ascii="Times New Roman" w:hAnsi="Times New Roman" w:cs="Traditional Arabic"/>
          <w:sz w:val="18"/>
          <w:szCs w:val="26"/>
          <w:lang w:val="en-GB" w:eastAsia="zh-TW"/>
        </w:rPr>
        <w:t>IPBES/7/INF/17</w:t>
      </w:r>
      <w:r w:rsidRPr="00FB5117">
        <w:rPr>
          <w:rFonts w:ascii="Times New Roman" w:hAnsi="Times New Roman" w:cs="Traditional Arabic"/>
          <w:sz w:val="18"/>
          <w:szCs w:val="26"/>
          <w:rtl/>
          <w:lang w:val="en-GB" w:eastAsia="zh-TW"/>
        </w:rPr>
        <w:t>.</w:t>
      </w:r>
    </w:p>
  </w:footnote>
  <w:footnote w:id="39">
    <w:p w14:paraId="09084DF0" w14:textId="77777777" w:rsidR="008D5D7E" w:rsidRPr="00FB5117" w:rsidRDefault="008D5D7E" w:rsidP="00786922">
      <w:pPr>
        <w:pStyle w:val="FootnoteText"/>
        <w:tabs>
          <w:tab w:val="left" w:pos="624"/>
        </w:tabs>
        <w:spacing w:after="40" w:line="300" w:lineRule="exact"/>
        <w:ind w:left="1134"/>
        <w:jc w:val="left"/>
        <w:textDirection w:val="tbRlV"/>
        <w:rPr>
          <w:rFonts w:ascii="Times New Roman" w:hAnsi="Times New Roman" w:cs="Traditional Arabic"/>
          <w:sz w:val="18"/>
          <w:szCs w:val="26"/>
          <w:rtl/>
          <w:lang w:val="en-GB" w:eastAsia="zh-TW"/>
        </w:rPr>
      </w:pPr>
      <w:r w:rsidRPr="00FB5117">
        <w:rPr>
          <w:rFonts w:ascii="Times New Roman" w:hAnsi="Times New Roman" w:cs="Traditional Arabic" w:hint="cs"/>
          <w:sz w:val="18"/>
          <w:szCs w:val="26"/>
          <w:rtl/>
          <w:lang w:val="en-GB" w:eastAsia="zh-TW"/>
        </w:rPr>
        <w:t>(</w:t>
      </w:r>
      <w:r w:rsidRPr="00FB5117">
        <w:rPr>
          <w:rStyle w:val="FootnoteReference"/>
          <w:rFonts w:ascii="Times New Roman" w:hAnsi="Times New Roman" w:cs="Traditional Arabic"/>
          <w:sz w:val="18"/>
          <w:szCs w:val="26"/>
          <w:vertAlign w:val="baseline"/>
          <w:lang w:val="en-GB" w:eastAsia="zh-TW"/>
        </w:rPr>
        <w:footnoteRef/>
      </w:r>
      <w:r w:rsidRPr="00FB5117">
        <w:rPr>
          <w:rFonts w:ascii="Times New Roman" w:hAnsi="Times New Roman" w:cs="Traditional Arabic"/>
          <w:sz w:val="18"/>
          <w:szCs w:val="26"/>
          <w:lang w:val="en-GB" w:eastAsia="zh-TW"/>
        </w:rPr>
        <w:t>IPBES/7/INF/18  (</w:t>
      </w:r>
      <w:r w:rsidRPr="00FB5117">
        <w:rPr>
          <w:rFonts w:ascii="Times New Roman" w:hAnsi="Times New Roman" w:cs="Traditional Arabic" w:hint="cs"/>
          <w:sz w:val="18"/>
          <w:szCs w:val="26"/>
          <w:rtl/>
          <w:lang w:val="en-GB" w:eastAsia="zh-TW"/>
        </w:rPr>
        <w:t>.</w:t>
      </w:r>
    </w:p>
  </w:footnote>
  <w:footnote w:id="40">
    <w:p w14:paraId="1EA2AF21" w14:textId="77777777" w:rsidR="008D5D7E" w:rsidRPr="00FB5117" w:rsidRDefault="008D5D7E" w:rsidP="00786922">
      <w:pPr>
        <w:pStyle w:val="FootnoteText"/>
        <w:tabs>
          <w:tab w:val="left" w:pos="624"/>
        </w:tabs>
        <w:spacing w:after="40" w:line="300" w:lineRule="exact"/>
        <w:ind w:left="1134"/>
        <w:jc w:val="left"/>
        <w:textDirection w:val="tbRlV"/>
        <w:rPr>
          <w:rFonts w:ascii="Times New Roman" w:hAnsi="Times New Roman" w:cs="Traditional Arabic"/>
          <w:sz w:val="18"/>
          <w:szCs w:val="26"/>
          <w:rtl/>
          <w:lang w:val="en-GB" w:eastAsia="zh-TW"/>
        </w:rPr>
      </w:pPr>
      <w:r w:rsidRPr="00FB5117">
        <w:rPr>
          <w:rFonts w:ascii="Times New Roman" w:hAnsi="Times New Roman" w:cs="Traditional Arabic" w:hint="cs"/>
          <w:sz w:val="18"/>
          <w:szCs w:val="26"/>
          <w:rtl/>
          <w:lang w:val="en-GB" w:eastAsia="zh-TW"/>
        </w:rPr>
        <w:t>(</w:t>
      </w:r>
      <w:r w:rsidRPr="00FB5117">
        <w:rPr>
          <w:rStyle w:val="FootnoteReference"/>
          <w:rFonts w:ascii="Times New Roman" w:hAnsi="Times New Roman" w:cs="Traditional Arabic"/>
          <w:sz w:val="18"/>
          <w:szCs w:val="26"/>
          <w:vertAlign w:val="baseline"/>
          <w:lang w:val="en-GB" w:eastAsia="zh-TW"/>
        </w:rPr>
        <w:footnoteRef/>
      </w:r>
      <w:r w:rsidRPr="00FB5117">
        <w:rPr>
          <w:rFonts w:ascii="Times New Roman" w:hAnsi="Times New Roman" w:cs="Traditional Arabic"/>
          <w:sz w:val="18"/>
          <w:szCs w:val="26"/>
          <w:lang w:val="en-GB" w:eastAsia="zh-TW"/>
        </w:rPr>
        <w:t>IPBES/7/INF/19  (</w:t>
      </w:r>
      <w:r w:rsidRPr="00FB5117">
        <w:rPr>
          <w:rFonts w:ascii="Times New Roman" w:hAnsi="Times New Roman" w:cs="Traditional Arabic" w:hint="cs"/>
          <w:sz w:val="18"/>
          <w:szCs w:val="26"/>
          <w:rtl/>
          <w:lang w:val="en-GB" w:eastAsia="zh-TW"/>
        </w:rPr>
        <w:t>.</w:t>
      </w:r>
    </w:p>
  </w:footnote>
  <w:footnote w:id="41">
    <w:p w14:paraId="62254EA4" w14:textId="77777777" w:rsidR="008D5D7E" w:rsidRPr="00FB5117" w:rsidRDefault="008D5D7E" w:rsidP="00786922">
      <w:pPr>
        <w:pStyle w:val="FootnoteText"/>
        <w:tabs>
          <w:tab w:val="left" w:pos="624"/>
        </w:tabs>
        <w:spacing w:after="40" w:line="300" w:lineRule="exact"/>
        <w:ind w:left="1134"/>
        <w:jc w:val="left"/>
        <w:textDirection w:val="tbRlV"/>
        <w:rPr>
          <w:rFonts w:ascii="Times New Roman" w:hAnsi="Times New Roman" w:cs="Traditional Arabic"/>
          <w:sz w:val="18"/>
          <w:szCs w:val="26"/>
          <w:rtl/>
          <w:lang w:val="en-GB" w:eastAsia="zh-TW"/>
        </w:rPr>
      </w:pPr>
      <w:r w:rsidRPr="00FB5117">
        <w:rPr>
          <w:rFonts w:ascii="Times New Roman" w:hAnsi="Times New Roman" w:cs="Traditional Arabic" w:hint="cs"/>
          <w:sz w:val="18"/>
          <w:szCs w:val="26"/>
          <w:rtl/>
          <w:lang w:val="en-GB" w:eastAsia="zh-TW"/>
        </w:rPr>
        <w:t>(</w:t>
      </w:r>
      <w:r w:rsidRPr="00FB5117">
        <w:rPr>
          <w:rStyle w:val="FootnoteReference"/>
          <w:rFonts w:ascii="Times New Roman" w:hAnsi="Times New Roman" w:cs="Traditional Arabic"/>
          <w:sz w:val="18"/>
          <w:szCs w:val="26"/>
          <w:vertAlign w:val="baseline"/>
          <w:lang w:val="en-GB" w:eastAsia="zh-TW"/>
        </w:rPr>
        <w:footnoteRef/>
      </w:r>
      <w:r w:rsidRPr="00FB5117">
        <w:rPr>
          <w:rFonts w:ascii="Times New Roman" w:hAnsi="Times New Roman" w:cs="Traditional Arabic"/>
          <w:sz w:val="18"/>
          <w:szCs w:val="26"/>
          <w:lang w:val="en-GB" w:eastAsia="zh-TW"/>
        </w:rPr>
        <w:t>IPBES/7/INF/20  (</w:t>
      </w:r>
      <w:r w:rsidRPr="00FB5117">
        <w:rPr>
          <w:rFonts w:ascii="Times New Roman" w:hAnsi="Times New Roman" w:cs="Traditional Arabic" w:hint="cs"/>
          <w:sz w:val="18"/>
          <w:szCs w:val="26"/>
          <w:rtl/>
          <w:lang w:val="en-GB" w:eastAsia="zh-TW"/>
        </w:rPr>
        <w:t>.</w:t>
      </w:r>
    </w:p>
  </w:footnote>
  <w:footnote w:id="42">
    <w:p w14:paraId="4C46D89F" w14:textId="0964E3A1" w:rsidR="008D5D7E" w:rsidRPr="00FB5117" w:rsidRDefault="008D5D7E" w:rsidP="00786922">
      <w:pPr>
        <w:pStyle w:val="FootnoteText"/>
        <w:tabs>
          <w:tab w:val="left" w:pos="624"/>
        </w:tabs>
        <w:spacing w:after="40" w:line="300" w:lineRule="exact"/>
        <w:ind w:left="1134"/>
        <w:jc w:val="left"/>
        <w:textDirection w:val="tbRlV"/>
        <w:rPr>
          <w:rFonts w:ascii="Times New Roman" w:hAnsi="Times New Roman" w:cs="Traditional Arabic"/>
          <w:sz w:val="18"/>
          <w:szCs w:val="26"/>
          <w:rtl/>
          <w:lang w:val="en-GB" w:eastAsia="zh-TW"/>
        </w:rPr>
      </w:pPr>
      <w:r w:rsidRPr="00FB5117">
        <w:rPr>
          <w:rFonts w:ascii="Times New Roman" w:hAnsi="Times New Roman" w:cs="Traditional Arabic" w:hint="cs"/>
          <w:sz w:val="18"/>
          <w:szCs w:val="26"/>
          <w:rtl/>
          <w:lang w:val="en-GB" w:eastAsia="zh-TW"/>
        </w:rPr>
        <w:t>(</w:t>
      </w:r>
      <w:r w:rsidRPr="00FB5117">
        <w:rPr>
          <w:rStyle w:val="FootnoteReference"/>
          <w:rFonts w:ascii="Times New Roman" w:hAnsi="Times New Roman" w:cs="Traditional Arabic"/>
          <w:sz w:val="18"/>
          <w:szCs w:val="26"/>
          <w:vertAlign w:val="baseline"/>
          <w:lang w:val="en-GB" w:eastAsia="zh-TW"/>
        </w:rPr>
        <w:footnoteRef/>
      </w:r>
      <w:r w:rsidRPr="00FB5117">
        <w:rPr>
          <w:rFonts w:ascii="Times New Roman" w:hAnsi="Times New Roman" w:cs="Traditional Arabic"/>
          <w:sz w:val="18"/>
          <w:szCs w:val="26"/>
          <w:lang w:val="en-GB" w:eastAsia="zh-TW"/>
        </w:rPr>
        <w:t xml:space="preserve">  (</w:t>
      </w:r>
      <w:r>
        <w:rPr>
          <w:rFonts w:ascii="Times New Roman" w:hAnsi="Times New Roman" w:cs="Traditional Arabic" w:hint="cs"/>
          <w:sz w:val="18"/>
          <w:szCs w:val="26"/>
          <w:rtl/>
          <w:lang w:val="en-GB" w:eastAsia="zh-TW"/>
        </w:rPr>
        <w:t xml:space="preserve"> انظر </w:t>
      </w:r>
      <w:r w:rsidRPr="00FB5117">
        <w:rPr>
          <w:rFonts w:ascii="Times New Roman" w:hAnsi="Times New Roman" w:cs="Traditional Arabic"/>
          <w:sz w:val="18"/>
          <w:szCs w:val="26"/>
          <w:lang w:val="en-GB" w:eastAsia="zh-TW"/>
        </w:rPr>
        <w:t>IPBES/7/5</w:t>
      </w:r>
      <w:r w:rsidRPr="00FB5117">
        <w:rPr>
          <w:rFonts w:ascii="Times New Roman" w:hAnsi="Times New Roman" w:cs="Traditional Arabic" w:hint="cs"/>
          <w:sz w:val="18"/>
          <w:szCs w:val="26"/>
          <w:rtl/>
          <w:lang w:val="en-GB" w:eastAsia="zh-TW"/>
        </w:rPr>
        <w:t>.</w:t>
      </w:r>
    </w:p>
  </w:footnote>
  <w:footnote w:id="43">
    <w:p w14:paraId="5DB83882" w14:textId="2E20B5BD" w:rsidR="008D5D7E" w:rsidRPr="00666960" w:rsidRDefault="008D5D7E" w:rsidP="006F0068">
      <w:pPr>
        <w:pStyle w:val="FootnoteText"/>
        <w:spacing w:after="60" w:line="300" w:lineRule="exact"/>
        <w:ind w:left="1132" w:firstLine="2"/>
        <w:jc w:val="both"/>
        <w:rPr>
          <w:rFonts w:ascii="Times New Roman" w:hAnsi="Times New Roman" w:cs="Traditional Arabic"/>
          <w:sz w:val="18"/>
          <w:szCs w:val="26"/>
          <w:lang w:bidi="ar-EG"/>
        </w:rPr>
      </w:pPr>
      <w:r w:rsidRPr="00D76292">
        <w:rPr>
          <w:rFonts w:ascii="Times New Roman" w:hAnsi="Times New Roman" w:cs="Traditional Arabic" w:hint="cs"/>
          <w:sz w:val="18"/>
          <w:szCs w:val="26"/>
          <w:rtl/>
        </w:rPr>
        <w:t>(</w:t>
      </w:r>
      <w:r w:rsidRPr="00D76292">
        <w:rPr>
          <w:rStyle w:val="FootnoteReference"/>
          <w:rFonts w:ascii="Times New Roman" w:hAnsi="Times New Roman" w:cs="Traditional Arabic"/>
          <w:sz w:val="18"/>
          <w:szCs w:val="26"/>
          <w:vertAlign w:val="baseline"/>
          <w:rtl/>
        </w:rPr>
        <w:footnoteRef/>
      </w:r>
      <w:r w:rsidRPr="00D76292">
        <w:rPr>
          <w:rFonts w:ascii="Times New Roman" w:hAnsi="Times New Roman" w:cs="Traditional Arabic" w:hint="cs"/>
          <w:sz w:val="18"/>
          <w:szCs w:val="26"/>
          <w:rtl/>
        </w:rPr>
        <w:t xml:space="preserve">)  </w:t>
      </w:r>
      <w:r w:rsidRPr="00D76292">
        <w:rPr>
          <w:rFonts w:ascii="Traditional Arabic" w:hAnsi="Traditional Arabic" w:cs="Traditional Arabic" w:hint="cs"/>
          <w:sz w:val="26"/>
          <w:szCs w:val="26"/>
          <w:rtl/>
        </w:rPr>
        <w:t>حسب التعريف الوارد</w:t>
      </w:r>
      <w:r w:rsidRPr="00221D91">
        <w:rPr>
          <w:rFonts w:ascii="Traditional Arabic" w:hAnsi="Traditional Arabic" w:cs="Traditional Arabic"/>
          <w:sz w:val="26"/>
          <w:szCs w:val="26"/>
          <w:rtl/>
        </w:rPr>
        <w:t xml:space="preserve"> في المقرر م ح د-٣/٣</w:t>
      </w:r>
      <w:r w:rsidRPr="00221D91">
        <w:rPr>
          <w:rFonts w:ascii="Traditional Arabic" w:hAnsi="Traditional Arabic" w:cs="Traditional Arabic"/>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0516" w14:textId="77777777" w:rsidR="008D5D7E" w:rsidRPr="002F745C" w:rsidRDefault="008D5D7E" w:rsidP="00597F50">
    <w:pPr>
      <w:pBdr>
        <w:bottom w:val="single" w:sz="4" w:space="0" w:color="auto"/>
      </w:pBdr>
      <w:spacing w:before="20" w:after="40"/>
      <w:rPr>
        <w:b/>
        <w:bCs/>
        <w:sz w:val="17"/>
        <w:szCs w:val="17"/>
        <w:lang w:val="en-GB"/>
      </w:rPr>
    </w:pPr>
    <w:r w:rsidRPr="0073400D">
      <w:rPr>
        <w:rStyle w:val="PageNumber"/>
        <w:rFonts w:cs="Times New Roman"/>
        <w:b/>
        <w:bCs/>
        <w:sz w:val="17"/>
        <w:szCs w:val="17"/>
        <w:lang w:val="fr-FR"/>
      </w:rPr>
      <w:t>IPBES/</w:t>
    </w:r>
    <w:r>
      <w:rPr>
        <w:rStyle w:val="PageNumber"/>
        <w:rFonts w:cs="Times New Roman"/>
        <w:b/>
        <w:bCs/>
        <w:sz w:val="17"/>
        <w:szCs w:val="17"/>
        <w:lang w:val="fr-FR"/>
      </w:rPr>
      <w:t>7/10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A4EC" w14:textId="7F0B52BB" w:rsidR="008D5D7E" w:rsidRPr="00B61D36" w:rsidRDefault="008D5D7E" w:rsidP="009B50C5">
    <w:pPr>
      <w:pStyle w:val="Header"/>
      <w:pBdr>
        <w:bottom w:val="single" w:sz="4" w:space="1" w:color="auto"/>
      </w:pBdr>
      <w:tabs>
        <w:tab w:val="left" w:pos="13490"/>
        <w:tab w:val="right" w:pos="14430"/>
      </w:tabs>
      <w:jc w:val="left"/>
      <w:rPr>
        <w:rFonts w:asciiTheme="majorBidi" w:hAnsiTheme="majorBidi" w:cstheme="majorBidi"/>
        <w:b/>
        <w:bCs/>
        <w:sz w:val="17"/>
        <w:szCs w:val="17"/>
      </w:rPr>
    </w:pPr>
    <w:r w:rsidRPr="00B61D36">
      <w:rPr>
        <w:rFonts w:asciiTheme="majorBidi" w:hAnsiTheme="majorBidi" w:cstheme="majorBidi"/>
        <w:b/>
        <w:bCs/>
        <w:sz w:val="17"/>
        <w:szCs w:val="17"/>
      </w:rPr>
      <w:t>IPBES/7/10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6561" w14:textId="7071D1A2" w:rsidR="008D5D7E" w:rsidRPr="00425DCD" w:rsidRDefault="008D5D7E" w:rsidP="00CB4F06">
    <w:pPr>
      <w:pStyle w:val="Header"/>
      <w:pBdr>
        <w:bottom w:val="single" w:sz="4" w:space="1" w:color="auto"/>
      </w:pBdr>
      <w:tabs>
        <w:tab w:val="left" w:pos="13490"/>
        <w:tab w:val="right" w:pos="14430"/>
      </w:tabs>
      <w:rPr>
        <w:rFonts w:asciiTheme="majorBidi" w:hAnsiTheme="majorBidi" w:cstheme="majorBidi"/>
        <w:b/>
        <w:bCs/>
        <w:sz w:val="17"/>
        <w:szCs w:val="17"/>
      </w:rPr>
    </w:pPr>
    <w:r w:rsidRPr="00425DCD">
      <w:rPr>
        <w:rFonts w:asciiTheme="majorBidi" w:hAnsiTheme="majorBidi" w:cstheme="majorBidi"/>
        <w:b/>
        <w:bCs/>
        <w:sz w:val="17"/>
        <w:szCs w:val="17"/>
      </w:rPr>
      <w:t>IPBES/7/10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68FB" w14:textId="77777777" w:rsidR="004C5E8F" w:rsidRPr="00047E31" w:rsidRDefault="004C5E8F" w:rsidP="004C5E8F">
    <w:pPr>
      <w:pBdr>
        <w:bottom w:val="single" w:sz="4" w:space="1" w:color="auto"/>
      </w:pBdr>
      <w:rPr>
        <w:rFonts w:hint="cs"/>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Pr>
        <w:rStyle w:val="PageNumber"/>
        <w:rFonts w:cs="Times New Roman"/>
        <w:b/>
        <w:bCs/>
        <w:sz w:val="17"/>
        <w:szCs w:val="17"/>
        <w:lang w:val="fr-FR"/>
      </w:rPr>
      <w:t>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FB9A" w14:textId="77777777" w:rsidR="007E62C6" w:rsidRPr="00047E31" w:rsidRDefault="007E62C6" w:rsidP="007E62C6">
    <w:pPr>
      <w:pBdr>
        <w:bottom w:val="single" w:sz="4" w:space="1" w:color="auto"/>
      </w:pBdr>
      <w:bidi w:val="0"/>
      <w:rPr>
        <w:rFonts w:hint="cs"/>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Pr>
        <w:rStyle w:val="PageNumber"/>
        <w:rFonts w:cs="Times New Roman"/>
        <w:b/>
        <w:bCs/>
        <w:sz w:val="17"/>
        <w:szCs w:val="17"/>
        <w:lang w:val="fr-FR"/>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0B60" w14:textId="77777777" w:rsidR="008D5D7E" w:rsidRPr="002F745C" w:rsidRDefault="008D5D7E" w:rsidP="00047E31">
    <w:pPr>
      <w:pBdr>
        <w:bottom w:val="single" w:sz="4" w:space="0" w:color="auto"/>
      </w:pBdr>
      <w:spacing w:before="20" w:after="40"/>
      <w:jc w:val="right"/>
      <w:rPr>
        <w:b/>
        <w:bCs/>
        <w:sz w:val="17"/>
        <w:szCs w:val="17"/>
        <w:lang w:val="en-GB"/>
      </w:rPr>
    </w:pPr>
    <w:r w:rsidRPr="0073400D">
      <w:rPr>
        <w:rStyle w:val="PageNumber"/>
        <w:rFonts w:cs="Times New Roman"/>
        <w:b/>
        <w:bCs/>
        <w:sz w:val="17"/>
        <w:szCs w:val="17"/>
        <w:lang w:val="fr-FR"/>
      </w:rPr>
      <w:t>IPBES/</w:t>
    </w:r>
    <w:r>
      <w:rPr>
        <w:rStyle w:val="PageNumber"/>
        <w:rFonts w:cs="Times New Roman"/>
        <w:b/>
        <w:bCs/>
        <w:sz w:val="17"/>
        <w:szCs w:val="17"/>
        <w:lang w:val="fr-FR"/>
      </w:rPr>
      <w:t>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AC1E" w14:textId="2A723514" w:rsidR="008D5D7E" w:rsidRPr="00047E31" w:rsidRDefault="00E655A1" w:rsidP="00E655A1">
    <w:pPr>
      <w:pBdr>
        <w:bottom w:val="single" w:sz="4" w:space="1" w:color="auto"/>
      </w:pBdr>
      <w:bidi w:val="0"/>
      <w:jc w:val="right"/>
      <w:rPr>
        <w:rFonts w:hint="cs"/>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Pr>
        <w:rStyle w:val="PageNumber"/>
        <w:rFonts w:cs="Times New Roman"/>
        <w:b/>
        <w:bCs/>
        <w:sz w:val="17"/>
        <w:szCs w:val="17"/>
        <w:lang w:val="fr-FR"/>
      </w:rPr>
      <w:t>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2D2E7799" w:rsidR="008D5D7E" w:rsidRPr="0073400D" w:rsidRDefault="008D5D7E"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Pr>
        <w:rStyle w:val="PageNumber"/>
        <w:rFonts w:cs="Times New Roman"/>
        <w:b/>
        <w:bCs/>
        <w:sz w:val="17"/>
        <w:szCs w:val="17"/>
        <w:lang w:val="fr-FR"/>
      </w:rPr>
      <w:t>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6AAEE50C" w:rsidR="008D5D7E" w:rsidRPr="0073400D" w:rsidRDefault="008D5D7E" w:rsidP="00597F5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Pr>
        <w:rStyle w:val="PageNumber"/>
        <w:rFonts w:cs="Times New Roman"/>
        <w:b/>
        <w:bCs/>
        <w:sz w:val="17"/>
        <w:szCs w:val="17"/>
        <w:lang w:val="fr-FR"/>
      </w:rPr>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2935" w14:textId="1C863954" w:rsidR="008D5D7E" w:rsidRDefault="008D5D7E" w:rsidP="003E01A7">
    <w:pPr>
      <w:pBdr>
        <w:bottom w:val="single" w:sz="4" w:space="1" w:color="auto"/>
      </w:pBd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Pr>
        <w:rStyle w:val="PageNumber"/>
        <w:rFonts w:cs="Times New Roman"/>
        <w:b/>
        <w:bCs/>
        <w:sz w:val="17"/>
        <w:szCs w:val="17"/>
        <w:lang w:val="fr-FR"/>
      </w:rPr>
      <w:t>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7F70" w14:textId="77777777" w:rsidR="008D5D7E" w:rsidRPr="0073400D" w:rsidRDefault="008D5D7E" w:rsidP="00047E31">
    <w:pPr>
      <w:pBdr>
        <w:bottom w:val="single" w:sz="4" w:space="1" w:color="auto"/>
      </w:pBdr>
      <w:jc w:val="right"/>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Pr>
        <w:rStyle w:val="PageNumber"/>
        <w:rFonts w:cs="Times New Roman"/>
        <w:b/>
        <w:bCs/>
        <w:sz w:val="17"/>
        <w:szCs w:val="17"/>
        <w:lang w:val="fr-FR"/>
      </w:rPr>
      <w:t>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34BC" w14:textId="77777777" w:rsidR="004C5E8F" w:rsidRPr="00047E31" w:rsidRDefault="004C5E8F" w:rsidP="00E655A1">
    <w:pPr>
      <w:pBdr>
        <w:bottom w:val="single" w:sz="4" w:space="1" w:color="auto"/>
      </w:pBdr>
      <w:bidi w:val="0"/>
      <w:jc w:val="right"/>
      <w:rPr>
        <w:rFonts w:hint="cs"/>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Pr>
        <w:rStyle w:val="PageNumber"/>
        <w:rFonts w:cs="Times New Roman"/>
        <w:b/>
        <w:bCs/>
        <w:sz w:val="17"/>
        <w:szCs w:val="17"/>
        <w:lang w:val="fr-FR"/>
      </w:rPr>
      <w:t>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0CA7" w14:textId="77777777" w:rsidR="00E655A1" w:rsidRPr="00047E31" w:rsidRDefault="00E655A1" w:rsidP="00E655A1">
    <w:pPr>
      <w:pBdr>
        <w:bottom w:val="single" w:sz="4" w:space="1" w:color="auto"/>
      </w:pBdr>
      <w:bidi w:val="0"/>
      <w:rPr>
        <w:rFonts w:hint="cs"/>
      </w:rPr>
    </w:pPr>
    <w:r w:rsidRPr="0073400D">
      <w:rPr>
        <w:rStyle w:val="PageNumber"/>
        <w:rFonts w:cs="Times New Roman"/>
        <w:b/>
        <w:bCs/>
        <w:sz w:val="17"/>
        <w:szCs w:val="17"/>
        <w:lang w:val="fr-FR"/>
      </w:rPr>
      <w:t>IPBES/</w:t>
    </w:r>
    <w:r>
      <w:rPr>
        <w:rStyle w:val="PageNumber"/>
        <w:rFonts w:cs="Times New Roman"/>
        <w:b/>
        <w:bCs/>
        <w:sz w:val="17"/>
        <w:szCs w:val="17"/>
        <w:lang w:val="fr-FR"/>
      </w:rPr>
      <w:t>7</w:t>
    </w:r>
    <w:r w:rsidRPr="0073400D">
      <w:rPr>
        <w:rStyle w:val="PageNumber"/>
        <w:rFonts w:cs="Times New Roman"/>
        <w:b/>
        <w:bCs/>
        <w:sz w:val="17"/>
        <w:szCs w:val="17"/>
        <w:lang w:val="fr-FR"/>
      </w:rPr>
      <w:t>/</w:t>
    </w:r>
    <w:r>
      <w:rPr>
        <w:rStyle w:val="PageNumber"/>
        <w:rFonts w:cs="Times New Roman"/>
        <w:b/>
        <w:bCs/>
        <w:sz w:val="17"/>
        <w:szCs w:val="17"/>
        <w:lang w:val="fr-FR"/>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65pt;height:14.35pt;visibility:visible;mso-wrap-style:square" o:bullet="t">
        <v:imagedata r:id="rId1" o:title=""/>
      </v:shape>
    </w:pict>
  </w:numPicBullet>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01984E4D"/>
    <w:multiLevelType w:val="hybridMultilevel"/>
    <w:tmpl w:val="7B5C1E96"/>
    <w:lvl w:ilvl="0" w:tplc="A184C350">
      <w:start w:val="1"/>
      <w:numFmt w:val="arabicAlpha"/>
      <w:lvlText w:val="(%1)"/>
      <w:lvlJc w:val="left"/>
      <w:pPr>
        <w:ind w:left="503" w:hanging="360"/>
      </w:pPr>
      <w:rPr>
        <w:rFonts w:hint="default"/>
        <w:b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2" w15:restartNumberingAfterBreak="0">
    <w:nsid w:val="036C6A2D"/>
    <w:multiLevelType w:val="hybridMultilevel"/>
    <w:tmpl w:val="27B6DD7C"/>
    <w:lvl w:ilvl="0" w:tplc="70BAED50">
      <w:start w:val="1"/>
      <w:numFmt w:val="bullet"/>
      <w:lvlText w:val=""/>
      <w:lvlPicBulletId w:val="0"/>
      <w:lvlJc w:val="left"/>
      <w:pPr>
        <w:tabs>
          <w:tab w:val="num" w:pos="720"/>
        </w:tabs>
        <w:ind w:left="720" w:hanging="360"/>
      </w:pPr>
      <w:rPr>
        <w:rFonts w:ascii="Symbol" w:hAnsi="Symbol" w:hint="default"/>
      </w:rPr>
    </w:lvl>
    <w:lvl w:ilvl="1" w:tplc="9CD421B4" w:tentative="1">
      <w:start w:val="1"/>
      <w:numFmt w:val="bullet"/>
      <w:lvlText w:val=""/>
      <w:lvlJc w:val="left"/>
      <w:pPr>
        <w:tabs>
          <w:tab w:val="num" w:pos="1440"/>
        </w:tabs>
        <w:ind w:left="1440" w:hanging="360"/>
      </w:pPr>
      <w:rPr>
        <w:rFonts w:ascii="Symbol" w:hAnsi="Symbol" w:hint="default"/>
      </w:rPr>
    </w:lvl>
    <w:lvl w:ilvl="2" w:tplc="7F462F60" w:tentative="1">
      <w:start w:val="1"/>
      <w:numFmt w:val="bullet"/>
      <w:lvlText w:val=""/>
      <w:lvlJc w:val="left"/>
      <w:pPr>
        <w:tabs>
          <w:tab w:val="num" w:pos="2160"/>
        </w:tabs>
        <w:ind w:left="2160" w:hanging="360"/>
      </w:pPr>
      <w:rPr>
        <w:rFonts w:ascii="Symbol" w:hAnsi="Symbol" w:hint="default"/>
      </w:rPr>
    </w:lvl>
    <w:lvl w:ilvl="3" w:tplc="D974D294" w:tentative="1">
      <w:start w:val="1"/>
      <w:numFmt w:val="bullet"/>
      <w:lvlText w:val=""/>
      <w:lvlJc w:val="left"/>
      <w:pPr>
        <w:tabs>
          <w:tab w:val="num" w:pos="2880"/>
        </w:tabs>
        <w:ind w:left="2880" w:hanging="360"/>
      </w:pPr>
      <w:rPr>
        <w:rFonts w:ascii="Symbol" w:hAnsi="Symbol" w:hint="default"/>
      </w:rPr>
    </w:lvl>
    <w:lvl w:ilvl="4" w:tplc="2F7AA960" w:tentative="1">
      <w:start w:val="1"/>
      <w:numFmt w:val="bullet"/>
      <w:lvlText w:val=""/>
      <w:lvlJc w:val="left"/>
      <w:pPr>
        <w:tabs>
          <w:tab w:val="num" w:pos="3600"/>
        </w:tabs>
        <w:ind w:left="3600" w:hanging="360"/>
      </w:pPr>
      <w:rPr>
        <w:rFonts w:ascii="Symbol" w:hAnsi="Symbol" w:hint="default"/>
      </w:rPr>
    </w:lvl>
    <w:lvl w:ilvl="5" w:tplc="3C3E9462" w:tentative="1">
      <w:start w:val="1"/>
      <w:numFmt w:val="bullet"/>
      <w:lvlText w:val=""/>
      <w:lvlJc w:val="left"/>
      <w:pPr>
        <w:tabs>
          <w:tab w:val="num" w:pos="4320"/>
        </w:tabs>
        <w:ind w:left="4320" w:hanging="360"/>
      </w:pPr>
      <w:rPr>
        <w:rFonts w:ascii="Symbol" w:hAnsi="Symbol" w:hint="default"/>
      </w:rPr>
    </w:lvl>
    <w:lvl w:ilvl="6" w:tplc="21D44642" w:tentative="1">
      <w:start w:val="1"/>
      <w:numFmt w:val="bullet"/>
      <w:lvlText w:val=""/>
      <w:lvlJc w:val="left"/>
      <w:pPr>
        <w:tabs>
          <w:tab w:val="num" w:pos="5040"/>
        </w:tabs>
        <w:ind w:left="5040" w:hanging="360"/>
      </w:pPr>
      <w:rPr>
        <w:rFonts w:ascii="Symbol" w:hAnsi="Symbol" w:hint="default"/>
      </w:rPr>
    </w:lvl>
    <w:lvl w:ilvl="7" w:tplc="AAAC35D6" w:tentative="1">
      <w:start w:val="1"/>
      <w:numFmt w:val="bullet"/>
      <w:lvlText w:val=""/>
      <w:lvlJc w:val="left"/>
      <w:pPr>
        <w:tabs>
          <w:tab w:val="num" w:pos="5760"/>
        </w:tabs>
        <w:ind w:left="5760" w:hanging="360"/>
      </w:pPr>
      <w:rPr>
        <w:rFonts w:ascii="Symbol" w:hAnsi="Symbol" w:hint="default"/>
      </w:rPr>
    </w:lvl>
    <w:lvl w:ilvl="8" w:tplc="AD202D8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5B57ED"/>
    <w:multiLevelType w:val="hybridMultilevel"/>
    <w:tmpl w:val="7FCE80D0"/>
    <w:lvl w:ilvl="0" w:tplc="D3EA686C">
      <w:start w:val="1"/>
      <w:numFmt w:val="decimal"/>
      <w:lvlText w:val="%1-"/>
      <w:lvlJc w:val="left"/>
      <w:pPr>
        <w:ind w:left="2626" w:hanging="360"/>
      </w:pPr>
      <w:rPr>
        <w:rFonts w:hint="default"/>
        <w:i/>
        <w:color w:val="auto"/>
      </w:rPr>
    </w:lvl>
    <w:lvl w:ilvl="1" w:tplc="08090019" w:tentative="1">
      <w:start w:val="1"/>
      <w:numFmt w:val="lowerLetter"/>
      <w:lvlText w:val="%2."/>
      <w:lvlJc w:val="left"/>
      <w:pPr>
        <w:ind w:left="3346" w:hanging="360"/>
      </w:pPr>
    </w:lvl>
    <w:lvl w:ilvl="2" w:tplc="0809001B" w:tentative="1">
      <w:start w:val="1"/>
      <w:numFmt w:val="lowerRoman"/>
      <w:lvlText w:val="%3."/>
      <w:lvlJc w:val="right"/>
      <w:pPr>
        <w:ind w:left="4066" w:hanging="180"/>
      </w:pPr>
    </w:lvl>
    <w:lvl w:ilvl="3" w:tplc="0809000F" w:tentative="1">
      <w:start w:val="1"/>
      <w:numFmt w:val="decimal"/>
      <w:lvlText w:val="%4."/>
      <w:lvlJc w:val="left"/>
      <w:pPr>
        <w:ind w:left="4786" w:hanging="360"/>
      </w:pPr>
    </w:lvl>
    <w:lvl w:ilvl="4" w:tplc="08090019" w:tentative="1">
      <w:start w:val="1"/>
      <w:numFmt w:val="lowerLetter"/>
      <w:lvlText w:val="%5."/>
      <w:lvlJc w:val="left"/>
      <w:pPr>
        <w:ind w:left="5506" w:hanging="360"/>
      </w:pPr>
    </w:lvl>
    <w:lvl w:ilvl="5" w:tplc="0809001B" w:tentative="1">
      <w:start w:val="1"/>
      <w:numFmt w:val="lowerRoman"/>
      <w:lvlText w:val="%6."/>
      <w:lvlJc w:val="right"/>
      <w:pPr>
        <w:ind w:left="6226" w:hanging="180"/>
      </w:pPr>
    </w:lvl>
    <w:lvl w:ilvl="6" w:tplc="0809000F" w:tentative="1">
      <w:start w:val="1"/>
      <w:numFmt w:val="decimal"/>
      <w:lvlText w:val="%7."/>
      <w:lvlJc w:val="left"/>
      <w:pPr>
        <w:ind w:left="6946" w:hanging="360"/>
      </w:pPr>
    </w:lvl>
    <w:lvl w:ilvl="7" w:tplc="08090019" w:tentative="1">
      <w:start w:val="1"/>
      <w:numFmt w:val="lowerLetter"/>
      <w:lvlText w:val="%8."/>
      <w:lvlJc w:val="left"/>
      <w:pPr>
        <w:ind w:left="7666" w:hanging="360"/>
      </w:pPr>
    </w:lvl>
    <w:lvl w:ilvl="8" w:tplc="0809001B" w:tentative="1">
      <w:start w:val="1"/>
      <w:numFmt w:val="lowerRoman"/>
      <w:lvlText w:val="%9."/>
      <w:lvlJc w:val="right"/>
      <w:pPr>
        <w:ind w:left="8386" w:hanging="180"/>
      </w:pPr>
    </w:lvl>
  </w:abstractNum>
  <w:abstractNum w:abstractNumId="4"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04EAB"/>
    <w:multiLevelType w:val="hybridMultilevel"/>
    <w:tmpl w:val="7C4023AE"/>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1280643E"/>
    <w:multiLevelType w:val="hybridMultilevel"/>
    <w:tmpl w:val="CFB028CA"/>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12"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13" w15:restartNumberingAfterBreak="0">
    <w:nsid w:val="171113A7"/>
    <w:multiLevelType w:val="multilevel"/>
    <w:tmpl w:val="D228D6A8"/>
    <w:numStyleLink w:val="Normallist"/>
  </w:abstractNum>
  <w:abstractNum w:abstractNumId="14"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2026FE"/>
    <w:multiLevelType w:val="hybridMultilevel"/>
    <w:tmpl w:val="DF5A40A6"/>
    <w:lvl w:ilvl="0" w:tplc="C35AF2E4">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19" w15:restartNumberingAfterBreak="0">
    <w:nsid w:val="1E625212"/>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0"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1" w15:restartNumberingAfterBreak="0">
    <w:nsid w:val="20F92A5A"/>
    <w:multiLevelType w:val="hybridMultilevel"/>
    <w:tmpl w:val="18DAD374"/>
    <w:lvl w:ilvl="0" w:tplc="18CA4E1C">
      <w:start w:val="1"/>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23"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B95F8E"/>
    <w:multiLevelType w:val="hybridMultilevel"/>
    <w:tmpl w:val="7E1C9BE2"/>
    <w:lvl w:ilvl="0" w:tplc="7DA6DDD2">
      <w:start w:val="1"/>
      <w:numFmt w:val="decimal"/>
      <w:lvlText w:val="%1-"/>
      <w:lvlJc w:val="left"/>
      <w:pPr>
        <w:ind w:left="2383" w:hanging="540"/>
      </w:pPr>
      <w:rPr>
        <w:rFonts w:hint="default"/>
      </w:rPr>
    </w:lvl>
    <w:lvl w:ilvl="1" w:tplc="20000019" w:tentative="1">
      <w:start w:val="1"/>
      <w:numFmt w:val="lowerLetter"/>
      <w:lvlText w:val="%2."/>
      <w:lvlJc w:val="left"/>
      <w:pPr>
        <w:ind w:left="2923" w:hanging="360"/>
      </w:pPr>
    </w:lvl>
    <w:lvl w:ilvl="2" w:tplc="2000001B" w:tentative="1">
      <w:start w:val="1"/>
      <w:numFmt w:val="lowerRoman"/>
      <w:lvlText w:val="%3."/>
      <w:lvlJc w:val="right"/>
      <w:pPr>
        <w:ind w:left="3643" w:hanging="180"/>
      </w:pPr>
    </w:lvl>
    <w:lvl w:ilvl="3" w:tplc="2000000F" w:tentative="1">
      <w:start w:val="1"/>
      <w:numFmt w:val="decimal"/>
      <w:lvlText w:val="%4."/>
      <w:lvlJc w:val="left"/>
      <w:pPr>
        <w:ind w:left="4363" w:hanging="360"/>
      </w:pPr>
    </w:lvl>
    <w:lvl w:ilvl="4" w:tplc="20000019" w:tentative="1">
      <w:start w:val="1"/>
      <w:numFmt w:val="lowerLetter"/>
      <w:lvlText w:val="%5."/>
      <w:lvlJc w:val="left"/>
      <w:pPr>
        <w:ind w:left="5083" w:hanging="360"/>
      </w:pPr>
    </w:lvl>
    <w:lvl w:ilvl="5" w:tplc="2000001B" w:tentative="1">
      <w:start w:val="1"/>
      <w:numFmt w:val="lowerRoman"/>
      <w:lvlText w:val="%6."/>
      <w:lvlJc w:val="right"/>
      <w:pPr>
        <w:ind w:left="5803" w:hanging="180"/>
      </w:pPr>
    </w:lvl>
    <w:lvl w:ilvl="6" w:tplc="2000000F" w:tentative="1">
      <w:start w:val="1"/>
      <w:numFmt w:val="decimal"/>
      <w:lvlText w:val="%7."/>
      <w:lvlJc w:val="left"/>
      <w:pPr>
        <w:ind w:left="6523" w:hanging="360"/>
      </w:pPr>
    </w:lvl>
    <w:lvl w:ilvl="7" w:tplc="20000019" w:tentative="1">
      <w:start w:val="1"/>
      <w:numFmt w:val="lowerLetter"/>
      <w:lvlText w:val="%8."/>
      <w:lvlJc w:val="left"/>
      <w:pPr>
        <w:ind w:left="7243" w:hanging="360"/>
      </w:pPr>
    </w:lvl>
    <w:lvl w:ilvl="8" w:tplc="2000001B" w:tentative="1">
      <w:start w:val="1"/>
      <w:numFmt w:val="lowerRoman"/>
      <w:lvlText w:val="%9."/>
      <w:lvlJc w:val="right"/>
      <w:pPr>
        <w:ind w:left="7963" w:hanging="180"/>
      </w:pPr>
    </w:lvl>
  </w:abstractNum>
  <w:abstractNum w:abstractNumId="25" w15:restartNumberingAfterBreak="0">
    <w:nsid w:val="2DE15A83"/>
    <w:multiLevelType w:val="hybridMultilevel"/>
    <w:tmpl w:val="B8145CAA"/>
    <w:lvl w:ilvl="0" w:tplc="6E567B20">
      <w:start w:val="1"/>
      <w:numFmt w:val="lowerLetter"/>
      <w:lvlText w:val="%1)"/>
      <w:lvlJc w:val="left"/>
      <w:pPr>
        <w:ind w:left="216" w:hanging="36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2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9" w15:restartNumberingAfterBreak="0">
    <w:nsid w:val="3ABF011C"/>
    <w:multiLevelType w:val="hybridMultilevel"/>
    <w:tmpl w:val="9746F7EA"/>
    <w:lvl w:ilvl="0" w:tplc="76725352">
      <w:start w:val="1"/>
      <w:numFmt w:val="decimal"/>
      <w:lvlText w:val="%1-"/>
      <w:lvlJc w:val="left"/>
      <w:pPr>
        <w:tabs>
          <w:tab w:val="num" w:pos="1605"/>
        </w:tabs>
        <w:ind w:left="1605" w:hanging="358"/>
      </w:pPr>
      <w:rPr>
        <w:rFonts w:ascii="Traditional Arabic" w:hAnsi="Traditional Arabic" w:cs="Traditional Arabic" w:hint="default"/>
        <w:b/>
        <w:b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7548F8"/>
    <w:multiLevelType w:val="hybridMultilevel"/>
    <w:tmpl w:val="3336FAE6"/>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3C5C65DE"/>
    <w:multiLevelType w:val="hybridMultilevel"/>
    <w:tmpl w:val="954287E8"/>
    <w:lvl w:ilvl="0" w:tplc="A56CC4A4">
      <w:start w:val="45"/>
      <w:numFmt w:val="decimal"/>
      <w:lvlText w:val="%1-"/>
      <w:lvlJc w:val="left"/>
      <w:pPr>
        <w:tabs>
          <w:tab w:val="num" w:pos="1605"/>
        </w:tabs>
        <w:ind w:left="1605" w:hanging="358"/>
      </w:pPr>
      <w:rPr>
        <w:rFonts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4969A5"/>
    <w:multiLevelType w:val="hybridMultilevel"/>
    <w:tmpl w:val="0A444D7C"/>
    <w:lvl w:ilvl="0" w:tplc="D3EA686C">
      <w:start w:val="1"/>
      <w:numFmt w:val="decimal"/>
      <w:lvlText w:val="%1-"/>
      <w:lvlJc w:val="left"/>
      <w:pPr>
        <w:ind w:left="2561" w:hanging="360"/>
      </w:pPr>
      <w:rPr>
        <w:rFonts w:hint="default"/>
        <w:i/>
        <w:color w:val="auto"/>
      </w:rPr>
    </w:lvl>
    <w:lvl w:ilvl="1" w:tplc="04090019" w:tentative="1">
      <w:start w:val="1"/>
      <w:numFmt w:val="lowerLetter"/>
      <w:lvlText w:val="%2."/>
      <w:lvlJc w:val="left"/>
      <w:pPr>
        <w:ind w:left="3281" w:hanging="360"/>
      </w:pPr>
    </w:lvl>
    <w:lvl w:ilvl="2" w:tplc="0409001B" w:tentative="1">
      <w:start w:val="1"/>
      <w:numFmt w:val="lowerRoman"/>
      <w:lvlText w:val="%3."/>
      <w:lvlJc w:val="right"/>
      <w:pPr>
        <w:ind w:left="4001" w:hanging="180"/>
      </w:pPr>
    </w:lvl>
    <w:lvl w:ilvl="3" w:tplc="0409000F" w:tentative="1">
      <w:start w:val="1"/>
      <w:numFmt w:val="decimal"/>
      <w:lvlText w:val="%4."/>
      <w:lvlJc w:val="left"/>
      <w:pPr>
        <w:ind w:left="4721" w:hanging="360"/>
      </w:pPr>
    </w:lvl>
    <w:lvl w:ilvl="4" w:tplc="04090019" w:tentative="1">
      <w:start w:val="1"/>
      <w:numFmt w:val="lowerLetter"/>
      <w:lvlText w:val="%5."/>
      <w:lvlJc w:val="left"/>
      <w:pPr>
        <w:ind w:left="5441" w:hanging="360"/>
      </w:pPr>
    </w:lvl>
    <w:lvl w:ilvl="5" w:tplc="0409001B" w:tentative="1">
      <w:start w:val="1"/>
      <w:numFmt w:val="lowerRoman"/>
      <w:lvlText w:val="%6."/>
      <w:lvlJc w:val="right"/>
      <w:pPr>
        <w:ind w:left="6161" w:hanging="180"/>
      </w:pPr>
    </w:lvl>
    <w:lvl w:ilvl="6" w:tplc="0409000F" w:tentative="1">
      <w:start w:val="1"/>
      <w:numFmt w:val="decimal"/>
      <w:lvlText w:val="%7."/>
      <w:lvlJc w:val="left"/>
      <w:pPr>
        <w:ind w:left="6881" w:hanging="360"/>
      </w:pPr>
    </w:lvl>
    <w:lvl w:ilvl="7" w:tplc="04090019" w:tentative="1">
      <w:start w:val="1"/>
      <w:numFmt w:val="lowerLetter"/>
      <w:lvlText w:val="%8."/>
      <w:lvlJc w:val="left"/>
      <w:pPr>
        <w:ind w:left="7601" w:hanging="360"/>
      </w:pPr>
    </w:lvl>
    <w:lvl w:ilvl="8" w:tplc="0409001B" w:tentative="1">
      <w:start w:val="1"/>
      <w:numFmt w:val="lowerRoman"/>
      <w:lvlText w:val="%9."/>
      <w:lvlJc w:val="right"/>
      <w:pPr>
        <w:ind w:left="8321" w:hanging="180"/>
      </w:pPr>
    </w:lvl>
  </w:abstractNum>
  <w:abstractNum w:abstractNumId="33"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4"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423649D1"/>
    <w:multiLevelType w:val="hybridMultilevel"/>
    <w:tmpl w:val="381C1DAE"/>
    <w:lvl w:ilvl="0" w:tplc="6F1E64FA">
      <w:start w:val="1"/>
      <w:numFmt w:val="decimal"/>
      <w:lvlText w:val="%1 -"/>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6"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47541D4A"/>
    <w:multiLevelType w:val="hybridMultilevel"/>
    <w:tmpl w:val="9700622A"/>
    <w:lvl w:ilvl="0" w:tplc="3D266F4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4B967D1E"/>
    <w:multiLevelType w:val="hybridMultilevel"/>
    <w:tmpl w:val="DD04A53A"/>
    <w:lvl w:ilvl="0" w:tplc="0F325D6E">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4C7C72A9"/>
    <w:multiLevelType w:val="hybridMultilevel"/>
    <w:tmpl w:val="31F28512"/>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4E985742"/>
    <w:multiLevelType w:val="hybridMultilevel"/>
    <w:tmpl w:val="6B064C40"/>
    <w:lvl w:ilvl="0" w:tplc="040C000F">
      <w:start w:val="1"/>
      <w:numFmt w:val="decimal"/>
      <w:lvlText w:val="%1."/>
      <w:lvlJc w:val="lef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41"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42" w15:restartNumberingAfterBreak="0">
    <w:nsid w:val="4EF845A4"/>
    <w:multiLevelType w:val="hybridMultilevel"/>
    <w:tmpl w:val="6ED0B45E"/>
    <w:lvl w:ilvl="0" w:tplc="798A04C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50022D0A"/>
    <w:multiLevelType w:val="hybridMultilevel"/>
    <w:tmpl w:val="A3CC3BA2"/>
    <w:lvl w:ilvl="0" w:tplc="185A8ABA">
      <w:start w:val="1"/>
      <w:numFmt w:val="arabicAlpha"/>
      <w:lvlText w:val="(%1)"/>
      <w:lvlJc w:val="left"/>
      <w:pPr>
        <w:ind w:left="2419" w:hanging="72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44" w15:restartNumberingAfterBreak="0">
    <w:nsid w:val="52A66A9D"/>
    <w:multiLevelType w:val="multilevel"/>
    <w:tmpl w:val="D228D6A8"/>
    <w:styleLink w:val="Normallist"/>
    <w:lvl w:ilvl="0">
      <w:start w:val="1"/>
      <w:numFmt w:val="none"/>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5"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6"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15:restartNumberingAfterBreak="0">
    <w:nsid w:val="62D70F5B"/>
    <w:multiLevelType w:val="hybridMultilevel"/>
    <w:tmpl w:val="5BE83008"/>
    <w:lvl w:ilvl="0" w:tplc="15408924">
      <w:start w:val="10"/>
      <w:numFmt w:val="decimal"/>
      <w:lvlText w:val="%1 -"/>
      <w:lvlJc w:val="left"/>
      <w:pPr>
        <w:ind w:left="16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5C5CD7"/>
    <w:multiLevelType w:val="hybridMultilevel"/>
    <w:tmpl w:val="5D527540"/>
    <w:lvl w:ilvl="0" w:tplc="9A0644AE">
      <w:start w:val="1"/>
      <w:numFmt w:val="decimal"/>
      <w:lvlText w:val="%1-"/>
      <w:lvlJc w:val="left"/>
      <w:pPr>
        <w:tabs>
          <w:tab w:val="num" w:pos="1605"/>
        </w:tabs>
        <w:ind w:left="1605" w:hanging="358"/>
      </w:pPr>
      <w:rPr>
        <w:rFonts w:hint="default"/>
        <w:b/>
        <w:b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1"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2"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53" w15:restartNumberingAfterBreak="0">
    <w:nsid w:val="6B7A0154"/>
    <w:multiLevelType w:val="hybridMultilevel"/>
    <w:tmpl w:val="5E80EF3A"/>
    <w:lvl w:ilvl="0" w:tplc="471699AC">
      <w:start w:val="1"/>
      <w:numFmt w:val="decimal"/>
      <w:lvlText w:val="%1-"/>
      <w:lvlJc w:val="left"/>
      <w:pPr>
        <w:ind w:left="2060" w:hanging="360"/>
      </w:pPr>
      <w:rPr>
        <w:rFonts w:ascii="Traditional Arabic" w:eastAsia="Times New Roman" w:hAnsi="Traditional Arabic" w:cs="Traditional Arabic"/>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54"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5"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56" w15:restartNumberingAfterBreak="0">
    <w:nsid w:val="6D925067"/>
    <w:multiLevelType w:val="hybridMultilevel"/>
    <w:tmpl w:val="1068BEE2"/>
    <w:lvl w:ilvl="0" w:tplc="B6904B9C">
      <w:start w:val="1"/>
      <w:numFmt w:val="arabicAlpha"/>
      <w:lvlText w:val="(%1)"/>
      <w:lvlJc w:val="left"/>
      <w:pPr>
        <w:ind w:left="2419" w:hanging="72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57"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9D7073"/>
    <w:multiLevelType w:val="multilevel"/>
    <w:tmpl w:val="E4565BE2"/>
    <w:numStyleLink w:val="Style1"/>
  </w:abstractNum>
  <w:abstractNum w:abstractNumId="60"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363800"/>
    <w:multiLevelType w:val="hybridMultilevel"/>
    <w:tmpl w:val="828A7D68"/>
    <w:lvl w:ilvl="0" w:tplc="62F02388">
      <w:start w:val="9"/>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3" w15:restartNumberingAfterBreak="0">
    <w:nsid w:val="78E6637F"/>
    <w:multiLevelType w:val="hybridMultilevel"/>
    <w:tmpl w:val="7F660452"/>
    <w:lvl w:ilvl="0" w:tplc="D5548C24">
      <w:start w:val="1"/>
      <w:numFmt w:val="arabicAbjad"/>
      <w:lvlText w:val="(%1)"/>
      <w:lvlJc w:val="left"/>
      <w:pPr>
        <w:ind w:left="2419" w:hanging="720"/>
      </w:pPr>
      <w:rPr>
        <w:rFonts w:hAnsi="Calibri"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4" w15:restartNumberingAfterBreak="0">
    <w:nsid w:val="7AC533E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5"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6" w15:restartNumberingAfterBreak="0">
    <w:nsid w:val="7EB66838"/>
    <w:multiLevelType w:val="hybridMultilevel"/>
    <w:tmpl w:val="D9343AC8"/>
    <w:lvl w:ilvl="0" w:tplc="746CB764">
      <w:start w:val="1"/>
      <w:numFmt w:val="arabicAbjad"/>
      <w:lvlText w:val="(%1)"/>
      <w:lvlJc w:val="left"/>
      <w:pPr>
        <w:ind w:left="309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16"/>
  </w:num>
  <w:num w:numId="3">
    <w:abstractNumId w:val="67"/>
  </w:num>
  <w:num w:numId="4">
    <w:abstractNumId w:val="57"/>
  </w:num>
  <w:num w:numId="5">
    <w:abstractNumId w:val="44"/>
  </w:num>
  <w:num w:numId="6">
    <w:abstractNumId w:val="13"/>
    <w:lvlOverride w:ilvl="0">
      <w:lvl w:ilvl="0">
        <w:start w:val="1"/>
        <w:numFmt w:val="decimal"/>
        <w:lvlText w:val="%1."/>
        <w:lvlJc w:val="left"/>
        <w:pPr>
          <w:tabs>
            <w:tab w:val="num" w:pos="567"/>
          </w:tabs>
          <w:ind w:left="1247" w:firstLine="0"/>
        </w:pPr>
        <w:rPr>
          <w:rFonts w:hint="default"/>
          <w:b w:val="0"/>
        </w:rPr>
      </w:lvl>
    </w:lvlOverride>
  </w:num>
  <w:num w:numId="7">
    <w:abstractNumId w:val="47"/>
  </w:num>
  <w:num w:numId="8">
    <w:abstractNumId w:val="18"/>
  </w:num>
  <w:num w:numId="9">
    <w:abstractNumId w:val="27"/>
  </w:num>
  <w:num w:numId="10">
    <w:abstractNumId w:val="22"/>
  </w:num>
  <w:num w:numId="11">
    <w:abstractNumId w:val="23"/>
    <w:lvlOverride w:ilvl="0">
      <w:lvl w:ilvl="0" w:tplc="67E8C9DC">
        <w:start w:val="1"/>
        <w:numFmt w:val="decimal"/>
        <w:lvlText w:val="%1-"/>
        <w:lvlJc w:val="left"/>
        <w:pPr>
          <w:ind w:left="720" w:hanging="360"/>
        </w:pPr>
      </w:lvl>
    </w:lvlOverride>
  </w:num>
  <w:num w:numId="12">
    <w:abstractNumId w:val="58"/>
  </w:num>
  <w:num w:numId="13">
    <w:abstractNumId w:val="23"/>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13"/>
    <w:lvlOverride w:ilvl="0">
      <w:lvl w:ilvl="0">
        <w:start w:val="1"/>
        <w:numFmt w:val="decimal"/>
        <w:lvlText w:val="%1."/>
        <w:lvlJc w:val="left"/>
        <w:pPr>
          <w:tabs>
            <w:tab w:val="num" w:pos="567"/>
          </w:tabs>
          <w:ind w:left="1247" w:firstLine="0"/>
        </w:pPr>
        <w:rPr>
          <w:rFonts w:hint="default"/>
          <w:b w:val="0"/>
        </w:rPr>
      </w:lvl>
    </w:lvlOverride>
  </w:num>
  <w:num w:numId="16">
    <w:abstractNumId w:val="23"/>
  </w:num>
  <w:num w:numId="17">
    <w:abstractNumId w:val="0"/>
  </w:num>
  <w:num w:numId="18">
    <w:abstractNumId w:val="14"/>
  </w:num>
  <w:num w:numId="19">
    <w:abstractNumId w:val="59"/>
  </w:num>
  <w:num w:numId="20">
    <w:abstractNumId w:val="26"/>
  </w:num>
  <w:num w:numId="21">
    <w:abstractNumId w:val="44"/>
    <w:lvlOverride w:ilvl="0">
      <w:lvl w:ilvl="0">
        <w:start w:val="1"/>
        <w:numFmt w:val="decimal"/>
        <w:pStyle w:val="Normalnumber"/>
        <w:lvlText w:val="%1."/>
        <w:lvlJc w:val="left"/>
        <w:pPr>
          <w:tabs>
            <w:tab w:val="num" w:pos="1305"/>
          </w:tabs>
          <w:ind w:left="1985"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5"/>
      <w:lvl w:ilvl="1">
        <w:start w:val="5"/>
        <w:numFmt w:val="decimal"/>
        <w:lvlText w:val=""/>
        <w:lvlJc w:val="left"/>
      </w:lvl>
    </w:lvlOverride>
  </w:num>
  <w:num w:numId="23">
    <w:abstractNumId w:val="21"/>
  </w:num>
  <w:num w:numId="24">
    <w:abstractNumId w:val="11"/>
  </w:num>
  <w:num w:numId="25">
    <w:abstractNumId w:val="13"/>
    <w:lvlOverride w:ilvl="0">
      <w:lvl w:ilvl="0">
        <w:start w:val="1"/>
        <w:numFmt w:val="decimal"/>
        <w:lvlText w:val="%1."/>
        <w:lvlJc w:val="left"/>
        <w:pPr>
          <w:tabs>
            <w:tab w:val="num" w:pos="567"/>
          </w:tabs>
          <w:ind w:left="1247" w:firstLine="0"/>
        </w:pPr>
        <w:rPr>
          <w:rFonts w:hint="default"/>
          <w:b w:val="0"/>
        </w:rPr>
      </w:lvl>
    </w:lvlOverride>
  </w:num>
  <w:num w:numId="26">
    <w:abstractNumId w:val="13"/>
    <w:lvlOverride w:ilvl="0">
      <w:lvl w:ilvl="0">
        <w:start w:val="1"/>
        <w:numFmt w:val="decimal"/>
        <w:lvlText w:val="%1."/>
        <w:lvlJc w:val="left"/>
        <w:pPr>
          <w:tabs>
            <w:tab w:val="num" w:pos="567"/>
          </w:tabs>
          <w:ind w:left="1247" w:firstLine="0"/>
        </w:pPr>
        <w:rPr>
          <w:rFonts w:hint="default"/>
          <w:b w:val="0"/>
        </w:rPr>
      </w:lvl>
    </w:lvlOverride>
  </w:num>
  <w:num w:numId="27">
    <w:abstractNumId w:val="29"/>
  </w:num>
  <w:num w:numId="28">
    <w:abstractNumId w:val="15"/>
    <w:lvlOverride w:ilvl="0">
      <w:lvl w:ilvl="0" w:tplc="C35AF2E4">
        <w:start w:val="59"/>
        <w:numFmt w:val="decimal"/>
        <w:lvlText w:val="%1-"/>
        <w:lvlJc w:val="left"/>
        <w:pPr>
          <w:ind w:left="720" w:hanging="360"/>
        </w:pPr>
        <w:rPr>
          <w:rFonts w:hint="default"/>
        </w:rPr>
      </w:lvl>
    </w:lvlOverride>
  </w:num>
  <w:num w:numId="29">
    <w:abstractNumId w:val="49"/>
  </w:num>
  <w:num w:numId="30">
    <w:abstractNumId w:val="31"/>
  </w:num>
  <w:num w:numId="31">
    <w:abstractNumId w:val="15"/>
    <w:lvlOverride w:ilvl="0">
      <w:lvl w:ilvl="0" w:tplc="C35AF2E4">
        <w:start w:val="23"/>
        <w:numFmt w:val="decimal"/>
        <w:lvlText w:val="%1-"/>
        <w:lvlJc w:val="left"/>
        <w:pPr>
          <w:ind w:left="720" w:hanging="360"/>
        </w:pPr>
        <w:rPr>
          <w:rFonts w:ascii="Traditional Arabic" w:hAnsi="Traditional Arabic" w:cs="Traditional Arabic" w:hint="default"/>
          <w:sz w:val="30"/>
          <w:szCs w:val="30"/>
        </w:rPr>
      </w:lvl>
    </w:lvlOverride>
  </w:num>
  <w:num w:numId="32">
    <w:abstractNumId w:val="15"/>
    <w:lvlOverride w:ilvl="0">
      <w:lvl w:ilvl="0" w:tplc="C35AF2E4">
        <w:start w:val="23"/>
        <w:numFmt w:val="decimal"/>
        <w:lvlText w:val="%1-"/>
        <w:lvlJc w:val="left"/>
        <w:pPr>
          <w:ind w:left="1494"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lvl w:ilvl="0" w:tplc="BCF0BB76">
        <w:start w:val="1"/>
        <w:numFmt w:val="decimal"/>
        <w:lvlText w:val="%1-"/>
        <w:lvlJc w:val="left"/>
        <w:pPr>
          <w:ind w:left="3125" w:hanging="630"/>
        </w:pPr>
        <w:rPr>
          <w:rFonts w:hint="default"/>
          <w:i w:val="0"/>
        </w:rPr>
      </w:lvl>
    </w:lvlOverride>
  </w:num>
  <w:num w:numId="35">
    <w:abstractNumId w:val="35"/>
  </w:num>
  <w:num w:numId="36">
    <w:abstractNumId w:val="3"/>
  </w:num>
  <w:num w:numId="37">
    <w:abstractNumId w:val="2"/>
  </w:num>
  <w:num w:numId="38">
    <w:abstractNumId w:val="1"/>
  </w:num>
  <w:num w:numId="39">
    <w:abstractNumId w:val="30"/>
  </w:num>
  <w:num w:numId="40">
    <w:abstractNumId w:val="48"/>
  </w:num>
  <w:num w:numId="41">
    <w:abstractNumId w:val="39"/>
  </w:num>
  <w:num w:numId="42">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4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171"/>
          </w:tabs>
          <w:ind w:left="851"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6">
    <w:abstractNumId w:val="32"/>
  </w:num>
  <w:num w:numId="47">
    <w:abstractNumId w:val="44"/>
    <w:lvlOverride w:ilvl="0">
      <w:lvl w:ilvl="0">
        <w:start w:val="1"/>
        <w:numFmt w:val="decimal"/>
        <w:pStyle w:val="Normalnumber"/>
        <w:lvlText w:val="%1-"/>
        <w:lvlJc w:val="left"/>
        <w:pPr>
          <w:tabs>
            <w:tab w:val="num" w:pos="1134"/>
          </w:tabs>
          <w:ind w:left="1247" w:firstLine="0"/>
        </w:pPr>
        <w:rPr>
          <w:rFonts w:hint="default"/>
        </w:rPr>
      </w:lvl>
    </w:lvlOverride>
  </w:num>
  <w:num w:numId="48">
    <w:abstractNumId w:val="66"/>
  </w:num>
  <w:num w:numId="49">
    <w:abstractNumId w:val="6"/>
  </w:num>
  <w:num w:numId="50">
    <w:abstractNumId w:val="56"/>
  </w:num>
  <w:num w:numId="51">
    <w:abstractNumId w:val="43"/>
  </w:num>
  <w:num w:numId="52">
    <w:abstractNumId w:val="63"/>
  </w:num>
  <w:num w:numId="53">
    <w:abstractNumId w:val="53"/>
  </w:num>
  <w:num w:numId="54">
    <w:abstractNumId w:val="60"/>
    <w:lvlOverride w:ilvl="0">
      <w:lvl w:ilvl="0" w:tplc="0809000F">
        <w:start w:val="1"/>
        <w:numFmt w:val="decimal"/>
        <w:lvlText w:val="%1-"/>
        <w:lvlJc w:val="left"/>
        <w:pPr>
          <w:ind w:left="720" w:hanging="360"/>
        </w:pPr>
      </w:lvl>
    </w:lvlOverride>
  </w:num>
  <w:num w:numId="55">
    <w:abstractNumId w:val="41"/>
  </w:num>
  <w:num w:numId="56">
    <w:abstractNumId w:val="19"/>
  </w:num>
  <w:num w:numId="57">
    <w:abstractNumId w:val="15"/>
  </w:num>
  <w:num w:numId="58">
    <w:abstractNumId w:val="25"/>
    <w:lvlOverride w:ilvl="0">
      <w:startOverride w:val="1"/>
    </w:lvlOverride>
  </w:num>
  <w:num w:numId="59">
    <w:abstractNumId w:val="61"/>
  </w:num>
  <w:num w:numId="60">
    <w:abstractNumId w:val="13"/>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1">
    <w:abstractNumId w:val="55"/>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lvl w:ilvl="0">
        <w:start w:val="1"/>
        <w:numFmt w:val="decimal"/>
        <w:pStyle w:val="Normalnumber"/>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4">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5">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8">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0">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1">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2">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3">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4">
    <w:abstractNumId w:val="62"/>
  </w:num>
  <w:num w:numId="75">
    <w:abstractNumId w:val="5"/>
  </w:num>
  <w:num w:numId="76">
    <w:abstractNumId w:val="33"/>
  </w:num>
  <w:num w:numId="77">
    <w:abstractNumId w:val="8"/>
  </w:num>
  <w:num w:numId="78">
    <w:abstractNumId w:val="44"/>
    <w:lvlOverride w:ilvl="0">
      <w:startOverride w:val="1"/>
      <w:lvl w:ilvl="0">
        <w:start w:val="1"/>
        <w:numFmt w:val="decimal"/>
        <w:pStyle w:val="Normalnumber"/>
        <w:lvlText w:val="%1-"/>
        <w:lvlJc w:val="left"/>
        <w:pPr>
          <w:tabs>
            <w:tab w:val="num" w:pos="1134"/>
          </w:tabs>
          <w:ind w:left="1247" w:firstLine="0"/>
        </w:pPr>
        <w:rPr>
          <w:rFonts w:hint="default"/>
          <w:b w:val="0"/>
        </w:rPr>
      </w:lvl>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28"/>
  </w:num>
  <w:num w:numId="84">
    <w:abstractNumId w:val="34"/>
  </w:num>
  <w:num w:numId="85">
    <w:abstractNumId w:val="12"/>
  </w:num>
  <w:num w:numId="86">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7">
    <w:abstractNumId w:val="20"/>
  </w:num>
  <w:num w:numId="88">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9">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0">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1">
    <w:abstractNumId w:val="7"/>
  </w:num>
  <w:num w:numId="92">
    <w:abstractNumId w:val="10"/>
  </w:num>
  <w:num w:numId="93">
    <w:abstractNumId w:val="17"/>
  </w:num>
  <w:num w:numId="94">
    <w:abstractNumId w:val="9"/>
  </w:num>
  <w:num w:numId="95">
    <w:abstractNumId w:val="13"/>
    <w:lvlOverride w:ilvl="0">
      <w:lvl w:ilvl="0">
        <w:start w:val="1"/>
        <w:numFmt w:val="decimal"/>
        <w:lvlText w:val="%1-"/>
        <w:lvlJc w:val="left"/>
        <w:pPr>
          <w:tabs>
            <w:tab w:val="num" w:pos="455"/>
          </w:tabs>
          <w:ind w:left="1135" w:firstLine="0"/>
        </w:pPr>
        <w:rPr>
          <w:rFonts w:hint="default"/>
          <w:b/>
          <w:bCs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6">
    <w:abstractNumId w:val="13"/>
    <w:lvlOverride w:ilvl="0">
      <w:startOverride w:val="1"/>
      <w:lvl w:ilvl="0">
        <w:start w:val="1"/>
        <w:numFmt w:val="decimal"/>
        <w:lvlText w:val="%1."/>
        <w:lvlJc w:val="left"/>
        <w:pPr>
          <w:tabs>
            <w:tab w:val="num" w:pos="-680"/>
          </w:tabs>
          <w:ind w:left="0" w:firstLine="0"/>
        </w:pPr>
        <w:rPr>
          <w:rFonts w:hint="default"/>
        </w:rPr>
      </w:lvl>
    </w:lvlOverride>
    <w:lvlOverride w:ilvl="1">
      <w:startOverride w:val="1"/>
      <w:lvl w:ilvl="1">
        <w:start w:val="1"/>
        <w:numFmt w:val="lowerLetter"/>
        <w:lvlText w:val="(%2)"/>
        <w:lvlJc w:val="left"/>
        <w:pPr>
          <w:tabs>
            <w:tab w:val="num" w:pos="-680"/>
          </w:tabs>
          <w:ind w:left="0" w:firstLine="567"/>
        </w:pPr>
        <w:rPr>
          <w:rFonts w:hint="default"/>
        </w:rPr>
      </w:lvl>
    </w:lvlOverride>
    <w:lvlOverride w:ilvl="2">
      <w:startOverride w:val="1"/>
      <w:lvl w:ilvl="2">
        <w:start w:val="1"/>
        <w:numFmt w:val="lowerRoman"/>
        <w:lvlText w:val="(%3)"/>
        <w:lvlJc w:val="left"/>
        <w:pPr>
          <w:tabs>
            <w:tab w:val="num" w:pos="-680"/>
          </w:tabs>
          <w:ind w:left="1701" w:hanging="567"/>
        </w:pPr>
        <w:rPr>
          <w:rFonts w:hint="default"/>
        </w:rPr>
      </w:lvl>
    </w:lvlOverride>
    <w:lvlOverride w:ilvl="3">
      <w:startOverride w:val="1"/>
      <w:lvl w:ilvl="3">
        <w:start w:val="1"/>
        <w:numFmt w:val="lowerLetter"/>
        <w:lvlText w:val="%4."/>
        <w:lvlJc w:val="left"/>
        <w:pPr>
          <w:tabs>
            <w:tab w:val="num" w:pos="-680"/>
          </w:tabs>
          <w:ind w:left="2268" w:hanging="567"/>
        </w:pPr>
        <w:rPr>
          <w:rFonts w:hint="default"/>
        </w:rPr>
      </w:lvl>
    </w:lvlOverride>
    <w:lvlOverride w:ilvl="4">
      <w:startOverride w:val="1"/>
      <w:lvl w:ilvl="4">
        <w:start w:val="1"/>
        <w:numFmt w:val="lowerLetter"/>
        <w:lvlText w:val="%5."/>
        <w:lvlJc w:val="left"/>
        <w:pPr>
          <w:tabs>
            <w:tab w:val="num" w:pos="5301"/>
          </w:tabs>
          <w:ind w:left="5301" w:hanging="360"/>
        </w:pPr>
        <w:rPr>
          <w:rFonts w:hint="default"/>
        </w:rPr>
      </w:lvl>
    </w:lvlOverride>
    <w:lvlOverride w:ilvl="5">
      <w:startOverride w:val="1"/>
      <w:lvl w:ilvl="5">
        <w:start w:val="1"/>
        <w:numFmt w:val="lowerRoman"/>
        <w:lvlText w:val="%6."/>
        <w:lvlJc w:val="right"/>
        <w:pPr>
          <w:tabs>
            <w:tab w:val="num" w:pos="6021"/>
          </w:tabs>
          <w:ind w:left="6021" w:hanging="180"/>
        </w:pPr>
        <w:rPr>
          <w:rFonts w:hint="default"/>
        </w:rPr>
      </w:lvl>
    </w:lvlOverride>
    <w:lvlOverride w:ilvl="6">
      <w:startOverride w:val="1"/>
      <w:lvl w:ilvl="6">
        <w:start w:val="1"/>
        <w:numFmt w:val="decimal"/>
        <w:lvlText w:val="%7."/>
        <w:lvlJc w:val="left"/>
        <w:pPr>
          <w:tabs>
            <w:tab w:val="num" w:pos="6741"/>
          </w:tabs>
          <w:ind w:left="6741" w:hanging="360"/>
        </w:pPr>
        <w:rPr>
          <w:rFonts w:hint="default"/>
        </w:rPr>
      </w:lvl>
    </w:lvlOverride>
    <w:lvlOverride w:ilvl="7">
      <w:startOverride w:val="1"/>
      <w:lvl w:ilvl="7">
        <w:start w:val="1"/>
        <w:numFmt w:val="lowerLetter"/>
        <w:lvlText w:val="%8."/>
        <w:lvlJc w:val="left"/>
        <w:pPr>
          <w:tabs>
            <w:tab w:val="num" w:pos="7461"/>
          </w:tabs>
          <w:ind w:left="7461" w:hanging="360"/>
        </w:pPr>
        <w:rPr>
          <w:rFonts w:hint="default"/>
        </w:rPr>
      </w:lvl>
    </w:lvlOverride>
    <w:lvlOverride w:ilvl="8">
      <w:startOverride w:val="1"/>
      <w:lvl w:ilvl="8">
        <w:start w:val="1"/>
        <w:numFmt w:val="lowerRoman"/>
        <w:lvlText w:val="%9."/>
        <w:lvlJc w:val="right"/>
        <w:pPr>
          <w:tabs>
            <w:tab w:val="num" w:pos="8181"/>
          </w:tabs>
          <w:ind w:left="8181" w:hanging="180"/>
        </w:pPr>
        <w:rPr>
          <w:rFonts w:hint="default"/>
        </w:rPr>
      </w:lvl>
    </w:lvlOverride>
  </w:num>
  <w:num w:numId="97">
    <w:abstractNumId w:val="40"/>
  </w:num>
  <w:num w:numId="98">
    <w:abstractNumId w:val="37"/>
  </w:num>
  <w:num w:numId="99">
    <w:abstractNumId w:val="42"/>
  </w:num>
  <w:num w:numId="100">
    <w:abstractNumId w:val="38"/>
  </w:num>
  <w:num w:numId="101">
    <w:abstractNumId w:val="50"/>
  </w:num>
  <w:num w:numId="102">
    <w:abstractNumId w:val="4"/>
  </w:num>
  <w:num w:numId="103">
    <w:abstractNumId w:val="65"/>
  </w:num>
  <w:num w:numId="104">
    <w:abstractNumId w:val="36"/>
  </w:num>
  <w:num w:numId="105">
    <w:abstractNumId w:val="54"/>
  </w:num>
  <w:num w:numId="106">
    <w:abstractNumId w:val="51"/>
  </w:num>
  <w:num w:numId="107">
    <w:abstractNumId w:val="64"/>
  </w:num>
  <w:num w:numId="108">
    <w:abstractNumId w:val="44"/>
    <w:lvlOverride w:ilvl="0">
      <w:lvl w:ilvl="0">
        <w:start w:val="1"/>
        <w:numFmt w:val="decimal"/>
        <w:pStyle w:val="Normalnumber"/>
        <w:lvlText w:val="%1-"/>
        <w:lvlJc w:val="left"/>
        <w:pPr>
          <w:tabs>
            <w:tab w:val="num" w:pos="5701"/>
          </w:tabs>
          <w:ind w:left="5814" w:firstLine="0"/>
        </w:pPr>
        <w:rPr>
          <w:rFonts w:hint="default"/>
        </w:rPr>
      </w:lvl>
    </w:lvlOverride>
  </w:num>
  <w:num w:numId="109">
    <w:abstractNumId w:val="44"/>
  </w:num>
  <w:num w:numId="110">
    <w:abstractNumId w:val="44"/>
  </w:num>
  <w:num w:numId="111">
    <w:abstractNumId w:val="2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36E"/>
    <w:rsid w:val="0000108C"/>
    <w:rsid w:val="00002CAC"/>
    <w:rsid w:val="00006216"/>
    <w:rsid w:val="00016B71"/>
    <w:rsid w:val="00016F9B"/>
    <w:rsid w:val="00021245"/>
    <w:rsid w:val="000242CB"/>
    <w:rsid w:val="0003131F"/>
    <w:rsid w:val="00033595"/>
    <w:rsid w:val="00033A5C"/>
    <w:rsid w:val="000346C2"/>
    <w:rsid w:val="00045D46"/>
    <w:rsid w:val="00047E31"/>
    <w:rsid w:val="00051544"/>
    <w:rsid w:val="00052CC6"/>
    <w:rsid w:val="00056A99"/>
    <w:rsid w:val="000578C4"/>
    <w:rsid w:val="0006021A"/>
    <w:rsid w:val="0006714A"/>
    <w:rsid w:val="00074B3D"/>
    <w:rsid w:val="0008088A"/>
    <w:rsid w:val="000811AD"/>
    <w:rsid w:val="00083008"/>
    <w:rsid w:val="000844F9"/>
    <w:rsid w:val="00087548"/>
    <w:rsid w:val="00087959"/>
    <w:rsid w:val="00087B01"/>
    <w:rsid w:val="000919D4"/>
    <w:rsid w:val="00092517"/>
    <w:rsid w:val="00093C65"/>
    <w:rsid w:val="00095670"/>
    <w:rsid w:val="000A04AE"/>
    <w:rsid w:val="000A05E4"/>
    <w:rsid w:val="000A2893"/>
    <w:rsid w:val="000A7170"/>
    <w:rsid w:val="000B4C86"/>
    <w:rsid w:val="000B502D"/>
    <w:rsid w:val="000B6B96"/>
    <w:rsid w:val="000C1415"/>
    <w:rsid w:val="000C6AF1"/>
    <w:rsid w:val="000C72D5"/>
    <w:rsid w:val="000D10D6"/>
    <w:rsid w:val="000D1CEB"/>
    <w:rsid w:val="000D34A8"/>
    <w:rsid w:val="000E66A7"/>
    <w:rsid w:val="000E7D73"/>
    <w:rsid w:val="000F0314"/>
    <w:rsid w:val="000F083C"/>
    <w:rsid w:val="000F39C0"/>
    <w:rsid w:val="000F3F9A"/>
    <w:rsid w:val="000F4218"/>
    <w:rsid w:val="000F712A"/>
    <w:rsid w:val="001017F6"/>
    <w:rsid w:val="00102A11"/>
    <w:rsid w:val="001033B0"/>
    <w:rsid w:val="001053EA"/>
    <w:rsid w:val="00105907"/>
    <w:rsid w:val="00105979"/>
    <w:rsid w:val="00111DDA"/>
    <w:rsid w:val="00114DDE"/>
    <w:rsid w:val="001159B7"/>
    <w:rsid w:val="0012040B"/>
    <w:rsid w:val="00121022"/>
    <w:rsid w:val="001223A2"/>
    <w:rsid w:val="0012289E"/>
    <w:rsid w:val="00123D61"/>
    <w:rsid w:val="00124CC4"/>
    <w:rsid w:val="00126A9F"/>
    <w:rsid w:val="00127D6D"/>
    <w:rsid w:val="00131CE1"/>
    <w:rsid w:val="0013256C"/>
    <w:rsid w:val="00132E59"/>
    <w:rsid w:val="00133CCE"/>
    <w:rsid w:val="001367EA"/>
    <w:rsid w:val="001368B8"/>
    <w:rsid w:val="0014278C"/>
    <w:rsid w:val="00145DDA"/>
    <w:rsid w:val="00147D7B"/>
    <w:rsid w:val="00152CF9"/>
    <w:rsid w:val="00153644"/>
    <w:rsid w:val="00154CC2"/>
    <w:rsid w:val="00155F84"/>
    <w:rsid w:val="001578B2"/>
    <w:rsid w:val="00160D2F"/>
    <w:rsid w:val="0016168E"/>
    <w:rsid w:val="00165A2B"/>
    <w:rsid w:val="00165BE3"/>
    <w:rsid w:val="0017084D"/>
    <w:rsid w:val="0017427B"/>
    <w:rsid w:val="00177C0C"/>
    <w:rsid w:val="001841AD"/>
    <w:rsid w:val="001844E3"/>
    <w:rsid w:val="00186DE2"/>
    <w:rsid w:val="0019353C"/>
    <w:rsid w:val="00196D82"/>
    <w:rsid w:val="001A0879"/>
    <w:rsid w:val="001A0F83"/>
    <w:rsid w:val="001A2594"/>
    <w:rsid w:val="001B03D9"/>
    <w:rsid w:val="001B07CB"/>
    <w:rsid w:val="001B2376"/>
    <w:rsid w:val="001B3881"/>
    <w:rsid w:val="001B6805"/>
    <w:rsid w:val="001B73FA"/>
    <w:rsid w:val="001C1F65"/>
    <w:rsid w:val="001C5BD1"/>
    <w:rsid w:val="001D3A25"/>
    <w:rsid w:val="001D6F72"/>
    <w:rsid w:val="001E412B"/>
    <w:rsid w:val="001E4795"/>
    <w:rsid w:val="001E56A7"/>
    <w:rsid w:val="001E6E8E"/>
    <w:rsid w:val="001F0C9C"/>
    <w:rsid w:val="001F171C"/>
    <w:rsid w:val="001F390D"/>
    <w:rsid w:val="0020144A"/>
    <w:rsid w:val="00201B92"/>
    <w:rsid w:val="00202657"/>
    <w:rsid w:val="00203ACC"/>
    <w:rsid w:val="00205A66"/>
    <w:rsid w:val="0020629A"/>
    <w:rsid w:val="002079F8"/>
    <w:rsid w:val="0021387F"/>
    <w:rsid w:val="0021496E"/>
    <w:rsid w:val="0021634D"/>
    <w:rsid w:val="00217C89"/>
    <w:rsid w:val="00224248"/>
    <w:rsid w:val="0022792F"/>
    <w:rsid w:val="0023160B"/>
    <w:rsid w:val="002323CD"/>
    <w:rsid w:val="00235767"/>
    <w:rsid w:val="002378F0"/>
    <w:rsid w:val="00244DAB"/>
    <w:rsid w:val="00246C5E"/>
    <w:rsid w:val="00251749"/>
    <w:rsid w:val="00253BCB"/>
    <w:rsid w:val="00260C3B"/>
    <w:rsid w:val="00261451"/>
    <w:rsid w:val="002615F7"/>
    <w:rsid w:val="002631BE"/>
    <w:rsid w:val="002653F1"/>
    <w:rsid w:val="00267DA8"/>
    <w:rsid w:val="002778DF"/>
    <w:rsid w:val="00284213"/>
    <w:rsid w:val="0028610F"/>
    <w:rsid w:val="002863CA"/>
    <w:rsid w:val="00286644"/>
    <w:rsid w:val="0029545B"/>
    <w:rsid w:val="002956DA"/>
    <w:rsid w:val="00295D91"/>
    <w:rsid w:val="00296EEC"/>
    <w:rsid w:val="002A0F53"/>
    <w:rsid w:val="002A7552"/>
    <w:rsid w:val="002B14DB"/>
    <w:rsid w:val="002B541B"/>
    <w:rsid w:val="002B5AB9"/>
    <w:rsid w:val="002B7057"/>
    <w:rsid w:val="002C35B7"/>
    <w:rsid w:val="002C60AD"/>
    <w:rsid w:val="002D12BC"/>
    <w:rsid w:val="002D7BBF"/>
    <w:rsid w:val="002E7390"/>
    <w:rsid w:val="002F11C2"/>
    <w:rsid w:val="002F2656"/>
    <w:rsid w:val="002F50DD"/>
    <w:rsid w:val="002F5CF3"/>
    <w:rsid w:val="002F623B"/>
    <w:rsid w:val="002F74A0"/>
    <w:rsid w:val="00300847"/>
    <w:rsid w:val="00301107"/>
    <w:rsid w:val="003014D4"/>
    <w:rsid w:val="0030225A"/>
    <w:rsid w:val="00302E29"/>
    <w:rsid w:val="00302EAD"/>
    <w:rsid w:val="0031062D"/>
    <w:rsid w:val="0031236F"/>
    <w:rsid w:val="00313B61"/>
    <w:rsid w:val="0031675F"/>
    <w:rsid w:val="00316A0D"/>
    <w:rsid w:val="00316F6F"/>
    <w:rsid w:val="003178AB"/>
    <w:rsid w:val="00317B52"/>
    <w:rsid w:val="00317E61"/>
    <w:rsid w:val="00317FD9"/>
    <w:rsid w:val="00322DF3"/>
    <w:rsid w:val="00331C54"/>
    <w:rsid w:val="003453B7"/>
    <w:rsid w:val="00347821"/>
    <w:rsid w:val="003501E1"/>
    <w:rsid w:val="00353AC5"/>
    <w:rsid w:val="003553DB"/>
    <w:rsid w:val="00372CE2"/>
    <w:rsid w:val="003753E4"/>
    <w:rsid w:val="003801CE"/>
    <w:rsid w:val="00380A86"/>
    <w:rsid w:val="0038322E"/>
    <w:rsid w:val="00386BD3"/>
    <w:rsid w:val="00386CAA"/>
    <w:rsid w:val="00390CD8"/>
    <w:rsid w:val="003923ED"/>
    <w:rsid w:val="00392BF1"/>
    <w:rsid w:val="00392DED"/>
    <w:rsid w:val="00394038"/>
    <w:rsid w:val="003948F9"/>
    <w:rsid w:val="003957B5"/>
    <w:rsid w:val="00397363"/>
    <w:rsid w:val="003A40E2"/>
    <w:rsid w:val="003A4D04"/>
    <w:rsid w:val="003B3F9F"/>
    <w:rsid w:val="003B507C"/>
    <w:rsid w:val="003B68FE"/>
    <w:rsid w:val="003C0CD8"/>
    <w:rsid w:val="003C14E8"/>
    <w:rsid w:val="003C585C"/>
    <w:rsid w:val="003D355A"/>
    <w:rsid w:val="003D5D7F"/>
    <w:rsid w:val="003D7637"/>
    <w:rsid w:val="003E01A7"/>
    <w:rsid w:val="003E0935"/>
    <w:rsid w:val="003E3602"/>
    <w:rsid w:val="003E4E41"/>
    <w:rsid w:val="003E5997"/>
    <w:rsid w:val="003E67EA"/>
    <w:rsid w:val="003F003D"/>
    <w:rsid w:val="003F29F9"/>
    <w:rsid w:val="003F6F4F"/>
    <w:rsid w:val="003F77FF"/>
    <w:rsid w:val="0040218B"/>
    <w:rsid w:val="00405211"/>
    <w:rsid w:val="00407881"/>
    <w:rsid w:val="00407938"/>
    <w:rsid w:val="0041023D"/>
    <w:rsid w:val="00411BD2"/>
    <w:rsid w:val="00424D01"/>
    <w:rsid w:val="00425DCD"/>
    <w:rsid w:val="004400B6"/>
    <w:rsid w:val="00451081"/>
    <w:rsid w:val="004519B9"/>
    <w:rsid w:val="00451ABD"/>
    <w:rsid w:val="00453188"/>
    <w:rsid w:val="004532BB"/>
    <w:rsid w:val="004606CA"/>
    <w:rsid w:val="00467775"/>
    <w:rsid w:val="00471E03"/>
    <w:rsid w:val="00472C66"/>
    <w:rsid w:val="00474286"/>
    <w:rsid w:val="00477260"/>
    <w:rsid w:val="00477BB6"/>
    <w:rsid w:val="00481287"/>
    <w:rsid w:val="004827CB"/>
    <w:rsid w:val="00483DB8"/>
    <w:rsid w:val="00483FE5"/>
    <w:rsid w:val="004845CD"/>
    <w:rsid w:val="00485260"/>
    <w:rsid w:val="004906D7"/>
    <w:rsid w:val="004916B5"/>
    <w:rsid w:val="0049182D"/>
    <w:rsid w:val="00493C38"/>
    <w:rsid w:val="00495361"/>
    <w:rsid w:val="004A0852"/>
    <w:rsid w:val="004A4D41"/>
    <w:rsid w:val="004A5398"/>
    <w:rsid w:val="004A6DC7"/>
    <w:rsid w:val="004B0A17"/>
    <w:rsid w:val="004B0B16"/>
    <w:rsid w:val="004B135C"/>
    <w:rsid w:val="004B53E0"/>
    <w:rsid w:val="004C11BA"/>
    <w:rsid w:val="004C168E"/>
    <w:rsid w:val="004C5E8F"/>
    <w:rsid w:val="004C764A"/>
    <w:rsid w:val="004D2B12"/>
    <w:rsid w:val="004D7E80"/>
    <w:rsid w:val="004E001B"/>
    <w:rsid w:val="004E1EDE"/>
    <w:rsid w:val="004E3260"/>
    <w:rsid w:val="004E46E6"/>
    <w:rsid w:val="004E5370"/>
    <w:rsid w:val="004E63A5"/>
    <w:rsid w:val="004E7B30"/>
    <w:rsid w:val="004F1114"/>
    <w:rsid w:val="004F540F"/>
    <w:rsid w:val="00505537"/>
    <w:rsid w:val="0051075B"/>
    <w:rsid w:val="00516351"/>
    <w:rsid w:val="00516B35"/>
    <w:rsid w:val="00521830"/>
    <w:rsid w:val="00522932"/>
    <w:rsid w:val="0052344E"/>
    <w:rsid w:val="005234DB"/>
    <w:rsid w:val="005249AA"/>
    <w:rsid w:val="00525AA2"/>
    <w:rsid w:val="00530F46"/>
    <w:rsid w:val="005325D6"/>
    <w:rsid w:val="00532D2A"/>
    <w:rsid w:val="00537D64"/>
    <w:rsid w:val="00540949"/>
    <w:rsid w:val="00543F12"/>
    <w:rsid w:val="00551750"/>
    <w:rsid w:val="00552F2F"/>
    <w:rsid w:val="005554E7"/>
    <w:rsid w:val="005557CD"/>
    <w:rsid w:val="00556D6B"/>
    <w:rsid w:val="00557DC4"/>
    <w:rsid w:val="00560A29"/>
    <w:rsid w:val="0056457C"/>
    <w:rsid w:val="005649DE"/>
    <w:rsid w:val="00565508"/>
    <w:rsid w:val="005668AB"/>
    <w:rsid w:val="00566DD6"/>
    <w:rsid w:val="00567D22"/>
    <w:rsid w:val="0057484D"/>
    <w:rsid w:val="00575AE2"/>
    <w:rsid w:val="0057697F"/>
    <w:rsid w:val="00583D96"/>
    <w:rsid w:val="00587875"/>
    <w:rsid w:val="00587EB5"/>
    <w:rsid w:val="00590325"/>
    <w:rsid w:val="00591519"/>
    <w:rsid w:val="00591B8E"/>
    <w:rsid w:val="005945AA"/>
    <w:rsid w:val="00597F50"/>
    <w:rsid w:val="005A0DCF"/>
    <w:rsid w:val="005A1E1C"/>
    <w:rsid w:val="005A2781"/>
    <w:rsid w:val="005A6A53"/>
    <w:rsid w:val="005A7F9E"/>
    <w:rsid w:val="005B198D"/>
    <w:rsid w:val="005B25B0"/>
    <w:rsid w:val="005C1F97"/>
    <w:rsid w:val="005C2054"/>
    <w:rsid w:val="005C4872"/>
    <w:rsid w:val="005C55FF"/>
    <w:rsid w:val="005E06C5"/>
    <w:rsid w:val="005E2737"/>
    <w:rsid w:val="005E62C4"/>
    <w:rsid w:val="005E6E1F"/>
    <w:rsid w:val="005F29B1"/>
    <w:rsid w:val="005F3809"/>
    <w:rsid w:val="005F4603"/>
    <w:rsid w:val="005F5925"/>
    <w:rsid w:val="005F5EB9"/>
    <w:rsid w:val="005F7A99"/>
    <w:rsid w:val="006022B0"/>
    <w:rsid w:val="00604B89"/>
    <w:rsid w:val="0060772E"/>
    <w:rsid w:val="00607DDD"/>
    <w:rsid w:val="0061146C"/>
    <w:rsid w:val="00612FB6"/>
    <w:rsid w:val="00614496"/>
    <w:rsid w:val="006152EB"/>
    <w:rsid w:val="00615461"/>
    <w:rsid w:val="006156BD"/>
    <w:rsid w:val="006160A4"/>
    <w:rsid w:val="006171A3"/>
    <w:rsid w:val="006173D3"/>
    <w:rsid w:val="00622548"/>
    <w:rsid w:val="006227F4"/>
    <w:rsid w:val="0062350F"/>
    <w:rsid w:val="00623FCA"/>
    <w:rsid w:val="0063685D"/>
    <w:rsid w:val="006372D8"/>
    <w:rsid w:val="006377FE"/>
    <w:rsid w:val="006559BA"/>
    <w:rsid w:val="00661825"/>
    <w:rsid w:val="00662EDB"/>
    <w:rsid w:val="006638DA"/>
    <w:rsid w:val="00670A75"/>
    <w:rsid w:val="00671875"/>
    <w:rsid w:val="006813C8"/>
    <w:rsid w:val="00684243"/>
    <w:rsid w:val="0069086F"/>
    <w:rsid w:val="00696059"/>
    <w:rsid w:val="00696326"/>
    <w:rsid w:val="006A43EA"/>
    <w:rsid w:val="006A5C3F"/>
    <w:rsid w:val="006A5E73"/>
    <w:rsid w:val="006A6AFB"/>
    <w:rsid w:val="006A7E4F"/>
    <w:rsid w:val="006B54B1"/>
    <w:rsid w:val="006B5F4F"/>
    <w:rsid w:val="006B6AAF"/>
    <w:rsid w:val="006B7D02"/>
    <w:rsid w:val="006C560D"/>
    <w:rsid w:val="006C57DF"/>
    <w:rsid w:val="006C68E8"/>
    <w:rsid w:val="006C6EE6"/>
    <w:rsid w:val="006C7D54"/>
    <w:rsid w:val="006D02E1"/>
    <w:rsid w:val="006D0BA0"/>
    <w:rsid w:val="006D14FF"/>
    <w:rsid w:val="006D2D78"/>
    <w:rsid w:val="006D3972"/>
    <w:rsid w:val="006D5C97"/>
    <w:rsid w:val="006E25EB"/>
    <w:rsid w:val="006E4BE0"/>
    <w:rsid w:val="006E5631"/>
    <w:rsid w:val="006F0068"/>
    <w:rsid w:val="006F036C"/>
    <w:rsid w:val="006F3975"/>
    <w:rsid w:val="006F77B6"/>
    <w:rsid w:val="00706852"/>
    <w:rsid w:val="0071061A"/>
    <w:rsid w:val="00710F12"/>
    <w:rsid w:val="00711BA9"/>
    <w:rsid w:val="00712158"/>
    <w:rsid w:val="00714E8F"/>
    <w:rsid w:val="00720932"/>
    <w:rsid w:val="00721A51"/>
    <w:rsid w:val="007226C6"/>
    <w:rsid w:val="00725FF5"/>
    <w:rsid w:val="00726D81"/>
    <w:rsid w:val="0073400D"/>
    <w:rsid w:val="007453FE"/>
    <w:rsid w:val="007472FA"/>
    <w:rsid w:val="00751833"/>
    <w:rsid w:val="0075378C"/>
    <w:rsid w:val="00757829"/>
    <w:rsid w:val="00764311"/>
    <w:rsid w:val="00767A09"/>
    <w:rsid w:val="007726FA"/>
    <w:rsid w:val="00774C9B"/>
    <w:rsid w:val="00775957"/>
    <w:rsid w:val="00783165"/>
    <w:rsid w:val="00783F66"/>
    <w:rsid w:val="00784383"/>
    <w:rsid w:val="00786922"/>
    <w:rsid w:val="007A1EB4"/>
    <w:rsid w:val="007A30A1"/>
    <w:rsid w:val="007A5018"/>
    <w:rsid w:val="007A5DEC"/>
    <w:rsid w:val="007A671B"/>
    <w:rsid w:val="007A6D2A"/>
    <w:rsid w:val="007A7A0C"/>
    <w:rsid w:val="007B0744"/>
    <w:rsid w:val="007B173A"/>
    <w:rsid w:val="007B5F59"/>
    <w:rsid w:val="007B7061"/>
    <w:rsid w:val="007C232A"/>
    <w:rsid w:val="007C62EE"/>
    <w:rsid w:val="007D7398"/>
    <w:rsid w:val="007E084F"/>
    <w:rsid w:val="007E0C9A"/>
    <w:rsid w:val="007E3856"/>
    <w:rsid w:val="007E62C6"/>
    <w:rsid w:val="007F05D1"/>
    <w:rsid w:val="007F304D"/>
    <w:rsid w:val="007F3175"/>
    <w:rsid w:val="007F36B1"/>
    <w:rsid w:val="007F4DAF"/>
    <w:rsid w:val="007F668F"/>
    <w:rsid w:val="00802B63"/>
    <w:rsid w:val="00804E8D"/>
    <w:rsid w:val="00805014"/>
    <w:rsid w:val="00813E2D"/>
    <w:rsid w:val="008148D5"/>
    <w:rsid w:val="00817765"/>
    <w:rsid w:val="00821A61"/>
    <w:rsid w:val="00822614"/>
    <w:rsid w:val="008272E4"/>
    <w:rsid w:val="00841F08"/>
    <w:rsid w:val="00847CF4"/>
    <w:rsid w:val="008500FB"/>
    <w:rsid w:val="00852F12"/>
    <w:rsid w:val="008547D9"/>
    <w:rsid w:val="00857B7B"/>
    <w:rsid w:val="0086197B"/>
    <w:rsid w:val="00861C8A"/>
    <w:rsid w:val="00862CAB"/>
    <w:rsid w:val="00863521"/>
    <w:rsid w:val="00867938"/>
    <w:rsid w:val="00873A40"/>
    <w:rsid w:val="008804DE"/>
    <w:rsid w:val="00880B7F"/>
    <w:rsid w:val="008844D8"/>
    <w:rsid w:val="00887CE8"/>
    <w:rsid w:val="00887FD6"/>
    <w:rsid w:val="0089207A"/>
    <w:rsid w:val="0089216B"/>
    <w:rsid w:val="00892A8F"/>
    <w:rsid w:val="0089620E"/>
    <w:rsid w:val="0089728F"/>
    <w:rsid w:val="008A15C4"/>
    <w:rsid w:val="008A1A75"/>
    <w:rsid w:val="008A4164"/>
    <w:rsid w:val="008A5EBB"/>
    <w:rsid w:val="008A6A43"/>
    <w:rsid w:val="008A73F9"/>
    <w:rsid w:val="008B005F"/>
    <w:rsid w:val="008B075B"/>
    <w:rsid w:val="008B1BBE"/>
    <w:rsid w:val="008B5FB0"/>
    <w:rsid w:val="008B7CD6"/>
    <w:rsid w:val="008C4A6F"/>
    <w:rsid w:val="008D1F6D"/>
    <w:rsid w:val="008D5D7E"/>
    <w:rsid w:val="008F07B5"/>
    <w:rsid w:val="008F1C53"/>
    <w:rsid w:val="008F40A3"/>
    <w:rsid w:val="008F75B7"/>
    <w:rsid w:val="0090002B"/>
    <w:rsid w:val="0090347D"/>
    <w:rsid w:val="0092217B"/>
    <w:rsid w:val="0092522D"/>
    <w:rsid w:val="0092648B"/>
    <w:rsid w:val="00926957"/>
    <w:rsid w:val="00926C1F"/>
    <w:rsid w:val="00931CC7"/>
    <w:rsid w:val="00932FA5"/>
    <w:rsid w:val="0093303E"/>
    <w:rsid w:val="00934EBC"/>
    <w:rsid w:val="00937A9F"/>
    <w:rsid w:val="00937E85"/>
    <w:rsid w:val="009413F4"/>
    <w:rsid w:val="00947393"/>
    <w:rsid w:val="00947DD8"/>
    <w:rsid w:val="009523F4"/>
    <w:rsid w:val="00952665"/>
    <w:rsid w:val="00952A65"/>
    <w:rsid w:val="00952F65"/>
    <w:rsid w:val="00955980"/>
    <w:rsid w:val="0096179F"/>
    <w:rsid w:val="0096420C"/>
    <w:rsid w:val="00965141"/>
    <w:rsid w:val="0096542A"/>
    <w:rsid w:val="00973D23"/>
    <w:rsid w:val="0097400D"/>
    <w:rsid w:val="00974A55"/>
    <w:rsid w:val="00980B82"/>
    <w:rsid w:val="009819E2"/>
    <w:rsid w:val="0098293D"/>
    <w:rsid w:val="00994E63"/>
    <w:rsid w:val="00995078"/>
    <w:rsid w:val="009A052E"/>
    <w:rsid w:val="009A11DF"/>
    <w:rsid w:val="009A1FDF"/>
    <w:rsid w:val="009A395D"/>
    <w:rsid w:val="009A4F1F"/>
    <w:rsid w:val="009A55B3"/>
    <w:rsid w:val="009A7D5D"/>
    <w:rsid w:val="009B0579"/>
    <w:rsid w:val="009B1BAC"/>
    <w:rsid w:val="009B2A09"/>
    <w:rsid w:val="009B2A75"/>
    <w:rsid w:val="009B50C5"/>
    <w:rsid w:val="009B6F53"/>
    <w:rsid w:val="009C1B3B"/>
    <w:rsid w:val="009C5B87"/>
    <w:rsid w:val="009C5BF8"/>
    <w:rsid w:val="009C701F"/>
    <w:rsid w:val="009D1D1E"/>
    <w:rsid w:val="009D2569"/>
    <w:rsid w:val="009D58E8"/>
    <w:rsid w:val="009D7828"/>
    <w:rsid w:val="009E0DA3"/>
    <w:rsid w:val="009E0DC7"/>
    <w:rsid w:val="009E2CE5"/>
    <w:rsid w:val="009E33BA"/>
    <w:rsid w:val="009E46DF"/>
    <w:rsid w:val="009E5C5D"/>
    <w:rsid w:val="009E6EAB"/>
    <w:rsid w:val="009E776E"/>
    <w:rsid w:val="009F1164"/>
    <w:rsid w:val="009F3148"/>
    <w:rsid w:val="009F528D"/>
    <w:rsid w:val="009F7F7F"/>
    <w:rsid w:val="00A0029B"/>
    <w:rsid w:val="00A108BD"/>
    <w:rsid w:val="00A10BB0"/>
    <w:rsid w:val="00A1362A"/>
    <w:rsid w:val="00A16767"/>
    <w:rsid w:val="00A2114E"/>
    <w:rsid w:val="00A22465"/>
    <w:rsid w:val="00A225DE"/>
    <w:rsid w:val="00A2564A"/>
    <w:rsid w:val="00A26E11"/>
    <w:rsid w:val="00A34C1A"/>
    <w:rsid w:val="00A435FB"/>
    <w:rsid w:val="00A43982"/>
    <w:rsid w:val="00A50563"/>
    <w:rsid w:val="00A50D37"/>
    <w:rsid w:val="00A57293"/>
    <w:rsid w:val="00A579D1"/>
    <w:rsid w:val="00A62403"/>
    <w:rsid w:val="00A71AC6"/>
    <w:rsid w:val="00A71BC1"/>
    <w:rsid w:val="00A72550"/>
    <w:rsid w:val="00A72912"/>
    <w:rsid w:val="00A76B59"/>
    <w:rsid w:val="00A80B37"/>
    <w:rsid w:val="00A80C23"/>
    <w:rsid w:val="00A85E58"/>
    <w:rsid w:val="00A87A85"/>
    <w:rsid w:val="00A87F42"/>
    <w:rsid w:val="00A93E59"/>
    <w:rsid w:val="00A969A0"/>
    <w:rsid w:val="00A971DC"/>
    <w:rsid w:val="00AA683A"/>
    <w:rsid w:val="00AB1E5D"/>
    <w:rsid w:val="00AB4A4E"/>
    <w:rsid w:val="00AB6DC7"/>
    <w:rsid w:val="00AB71E5"/>
    <w:rsid w:val="00AB7674"/>
    <w:rsid w:val="00AC33DC"/>
    <w:rsid w:val="00AC6862"/>
    <w:rsid w:val="00AC6CE6"/>
    <w:rsid w:val="00AC7BE6"/>
    <w:rsid w:val="00AD27B3"/>
    <w:rsid w:val="00AD4CFC"/>
    <w:rsid w:val="00AD5909"/>
    <w:rsid w:val="00AD6BA5"/>
    <w:rsid w:val="00AD7426"/>
    <w:rsid w:val="00AE3B0C"/>
    <w:rsid w:val="00AE43F2"/>
    <w:rsid w:val="00AE4729"/>
    <w:rsid w:val="00AF0212"/>
    <w:rsid w:val="00AF0DF6"/>
    <w:rsid w:val="00AF0F92"/>
    <w:rsid w:val="00AF27E2"/>
    <w:rsid w:val="00B00CA0"/>
    <w:rsid w:val="00B1386B"/>
    <w:rsid w:val="00B161CD"/>
    <w:rsid w:val="00B16C08"/>
    <w:rsid w:val="00B179A4"/>
    <w:rsid w:val="00B243F2"/>
    <w:rsid w:val="00B2581B"/>
    <w:rsid w:val="00B26572"/>
    <w:rsid w:val="00B273AC"/>
    <w:rsid w:val="00B3065A"/>
    <w:rsid w:val="00B316C1"/>
    <w:rsid w:val="00B34C5C"/>
    <w:rsid w:val="00B479C9"/>
    <w:rsid w:val="00B54F23"/>
    <w:rsid w:val="00B602AD"/>
    <w:rsid w:val="00B61C0F"/>
    <w:rsid w:val="00B61D36"/>
    <w:rsid w:val="00B660BD"/>
    <w:rsid w:val="00B67B85"/>
    <w:rsid w:val="00B702A3"/>
    <w:rsid w:val="00B704EC"/>
    <w:rsid w:val="00B7053A"/>
    <w:rsid w:val="00B70A16"/>
    <w:rsid w:val="00B77EDA"/>
    <w:rsid w:val="00B8293C"/>
    <w:rsid w:val="00B83776"/>
    <w:rsid w:val="00B85578"/>
    <w:rsid w:val="00B86889"/>
    <w:rsid w:val="00B86C1A"/>
    <w:rsid w:val="00B87B65"/>
    <w:rsid w:val="00B91487"/>
    <w:rsid w:val="00B91C81"/>
    <w:rsid w:val="00B920C3"/>
    <w:rsid w:val="00B93EF7"/>
    <w:rsid w:val="00B94151"/>
    <w:rsid w:val="00B973B1"/>
    <w:rsid w:val="00B97A52"/>
    <w:rsid w:val="00BA25D1"/>
    <w:rsid w:val="00BA25F3"/>
    <w:rsid w:val="00BA2D00"/>
    <w:rsid w:val="00BA3F02"/>
    <w:rsid w:val="00BA66F1"/>
    <w:rsid w:val="00BA6B5D"/>
    <w:rsid w:val="00BA6ED1"/>
    <w:rsid w:val="00BB0629"/>
    <w:rsid w:val="00BC0846"/>
    <w:rsid w:val="00BC149F"/>
    <w:rsid w:val="00BC2764"/>
    <w:rsid w:val="00BC3EE3"/>
    <w:rsid w:val="00BC5AF4"/>
    <w:rsid w:val="00BD0B63"/>
    <w:rsid w:val="00BD1906"/>
    <w:rsid w:val="00BD4A65"/>
    <w:rsid w:val="00BD7D8B"/>
    <w:rsid w:val="00BE69D7"/>
    <w:rsid w:val="00BF6365"/>
    <w:rsid w:val="00BF64C6"/>
    <w:rsid w:val="00BF7E90"/>
    <w:rsid w:val="00BF7F42"/>
    <w:rsid w:val="00C018AF"/>
    <w:rsid w:val="00C01B1B"/>
    <w:rsid w:val="00C0257B"/>
    <w:rsid w:val="00C0594F"/>
    <w:rsid w:val="00C06DD3"/>
    <w:rsid w:val="00C10C18"/>
    <w:rsid w:val="00C10E9E"/>
    <w:rsid w:val="00C1200F"/>
    <w:rsid w:val="00C12B2B"/>
    <w:rsid w:val="00C227E2"/>
    <w:rsid w:val="00C22948"/>
    <w:rsid w:val="00C258B5"/>
    <w:rsid w:val="00C25E12"/>
    <w:rsid w:val="00C27C23"/>
    <w:rsid w:val="00C33141"/>
    <w:rsid w:val="00C3352A"/>
    <w:rsid w:val="00C34FDE"/>
    <w:rsid w:val="00C3688A"/>
    <w:rsid w:val="00C37E48"/>
    <w:rsid w:val="00C50210"/>
    <w:rsid w:val="00C50C5C"/>
    <w:rsid w:val="00C54CF2"/>
    <w:rsid w:val="00C56205"/>
    <w:rsid w:val="00C57705"/>
    <w:rsid w:val="00C61161"/>
    <w:rsid w:val="00C712BF"/>
    <w:rsid w:val="00C8090A"/>
    <w:rsid w:val="00C8138C"/>
    <w:rsid w:val="00C818CC"/>
    <w:rsid w:val="00C84DB9"/>
    <w:rsid w:val="00C85728"/>
    <w:rsid w:val="00C86BDC"/>
    <w:rsid w:val="00C90EEE"/>
    <w:rsid w:val="00C95B8A"/>
    <w:rsid w:val="00CA15F5"/>
    <w:rsid w:val="00CA2C12"/>
    <w:rsid w:val="00CA4C29"/>
    <w:rsid w:val="00CA4F8C"/>
    <w:rsid w:val="00CB02B6"/>
    <w:rsid w:val="00CB09AF"/>
    <w:rsid w:val="00CB25CB"/>
    <w:rsid w:val="00CB4F06"/>
    <w:rsid w:val="00CB79F1"/>
    <w:rsid w:val="00CC225F"/>
    <w:rsid w:val="00CC3537"/>
    <w:rsid w:val="00CC55AD"/>
    <w:rsid w:val="00CD16B3"/>
    <w:rsid w:val="00CD1999"/>
    <w:rsid w:val="00CD248F"/>
    <w:rsid w:val="00CD25C4"/>
    <w:rsid w:val="00CD2BC7"/>
    <w:rsid w:val="00CD399B"/>
    <w:rsid w:val="00CE446D"/>
    <w:rsid w:val="00CE6A5E"/>
    <w:rsid w:val="00CF179F"/>
    <w:rsid w:val="00CF35FC"/>
    <w:rsid w:val="00CF5671"/>
    <w:rsid w:val="00CF57B4"/>
    <w:rsid w:val="00CF77D5"/>
    <w:rsid w:val="00D01442"/>
    <w:rsid w:val="00D031ED"/>
    <w:rsid w:val="00D05EEA"/>
    <w:rsid w:val="00D12FDA"/>
    <w:rsid w:val="00D14D90"/>
    <w:rsid w:val="00D15ED9"/>
    <w:rsid w:val="00D30A9A"/>
    <w:rsid w:val="00D312CC"/>
    <w:rsid w:val="00D339C2"/>
    <w:rsid w:val="00D34B36"/>
    <w:rsid w:val="00D414CB"/>
    <w:rsid w:val="00D444E7"/>
    <w:rsid w:val="00D44CE3"/>
    <w:rsid w:val="00D4528E"/>
    <w:rsid w:val="00D56604"/>
    <w:rsid w:val="00D56D43"/>
    <w:rsid w:val="00D578BF"/>
    <w:rsid w:val="00D6098B"/>
    <w:rsid w:val="00D611B6"/>
    <w:rsid w:val="00D63263"/>
    <w:rsid w:val="00D63540"/>
    <w:rsid w:val="00D63B74"/>
    <w:rsid w:val="00D65C57"/>
    <w:rsid w:val="00D66C66"/>
    <w:rsid w:val="00D70490"/>
    <w:rsid w:val="00D71270"/>
    <w:rsid w:val="00D71822"/>
    <w:rsid w:val="00D74605"/>
    <w:rsid w:val="00D76292"/>
    <w:rsid w:val="00D81760"/>
    <w:rsid w:val="00D879DB"/>
    <w:rsid w:val="00D9173E"/>
    <w:rsid w:val="00D91795"/>
    <w:rsid w:val="00D91942"/>
    <w:rsid w:val="00D958DE"/>
    <w:rsid w:val="00D96283"/>
    <w:rsid w:val="00DA1588"/>
    <w:rsid w:val="00DA28BA"/>
    <w:rsid w:val="00DA494E"/>
    <w:rsid w:val="00DB079F"/>
    <w:rsid w:val="00DB1F8D"/>
    <w:rsid w:val="00DB2447"/>
    <w:rsid w:val="00DB398F"/>
    <w:rsid w:val="00DB6958"/>
    <w:rsid w:val="00DC590D"/>
    <w:rsid w:val="00DD2048"/>
    <w:rsid w:val="00DD440F"/>
    <w:rsid w:val="00DE49F7"/>
    <w:rsid w:val="00DE4F98"/>
    <w:rsid w:val="00DE52BC"/>
    <w:rsid w:val="00DE72CF"/>
    <w:rsid w:val="00DE796A"/>
    <w:rsid w:val="00DF008C"/>
    <w:rsid w:val="00DF05BB"/>
    <w:rsid w:val="00E015AC"/>
    <w:rsid w:val="00E14F28"/>
    <w:rsid w:val="00E21318"/>
    <w:rsid w:val="00E24E25"/>
    <w:rsid w:val="00E26FA2"/>
    <w:rsid w:val="00E30A99"/>
    <w:rsid w:val="00E31210"/>
    <w:rsid w:val="00E369DB"/>
    <w:rsid w:val="00E36EB2"/>
    <w:rsid w:val="00E43707"/>
    <w:rsid w:val="00E43CC8"/>
    <w:rsid w:val="00E63CFD"/>
    <w:rsid w:val="00E64046"/>
    <w:rsid w:val="00E655A1"/>
    <w:rsid w:val="00E71769"/>
    <w:rsid w:val="00E760C7"/>
    <w:rsid w:val="00E90558"/>
    <w:rsid w:val="00E9380A"/>
    <w:rsid w:val="00E96DEF"/>
    <w:rsid w:val="00EA0788"/>
    <w:rsid w:val="00EA1CE8"/>
    <w:rsid w:val="00EA3957"/>
    <w:rsid w:val="00EB0EB2"/>
    <w:rsid w:val="00EB30AD"/>
    <w:rsid w:val="00EC2CB1"/>
    <w:rsid w:val="00EC3A5F"/>
    <w:rsid w:val="00ED2918"/>
    <w:rsid w:val="00ED4ECA"/>
    <w:rsid w:val="00ED7564"/>
    <w:rsid w:val="00ED77A3"/>
    <w:rsid w:val="00EE026C"/>
    <w:rsid w:val="00EE3DF6"/>
    <w:rsid w:val="00EE5556"/>
    <w:rsid w:val="00EE5C27"/>
    <w:rsid w:val="00EF6C4F"/>
    <w:rsid w:val="00EF711C"/>
    <w:rsid w:val="00EF7575"/>
    <w:rsid w:val="00EF7F0C"/>
    <w:rsid w:val="00F01B22"/>
    <w:rsid w:val="00F03C00"/>
    <w:rsid w:val="00F11241"/>
    <w:rsid w:val="00F12DD6"/>
    <w:rsid w:val="00F23543"/>
    <w:rsid w:val="00F240DC"/>
    <w:rsid w:val="00F3310C"/>
    <w:rsid w:val="00F36D28"/>
    <w:rsid w:val="00F40D7F"/>
    <w:rsid w:val="00F43F00"/>
    <w:rsid w:val="00F45D78"/>
    <w:rsid w:val="00F47390"/>
    <w:rsid w:val="00F47630"/>
    <w:rsid w:val="00F47CAD"/>
    <w:rsid w:val="00F50135"/>
    <w:rsid w:val="00F52AAF"/>
    <w:rsid w:val="00F56F31"/>
    <w:rsid w:val="00F57C96"/>
    <w:rsid w:val="00F57CF3"/>
    <w:rsid w:val="00F61AB5"/>
    <w:rsid w:val="00F64BB3"/>
    <w:rsid w:val="00F670AD"/>
    <w:rsid w:val="00F67EA9"/>
    <w:rsid w:val="00F72F75"/>
    <w:rsid w:val="00F7639B"/>
    <w:rsid w:val="00F8394D"/>
    <w:rsid w:val="00F87E04"/>
    <w:rsid w:val="00F932A0"/>
    <w:rsid w:val="00F95CE9"/>
    <w:rsid w:val="00F964D8"/>
    <w:rsid w:val="00FA2101"/>
    <w:rsid w:val="00FA62AE"/>
    <w:rsid w:val="00FA7FE1"/>
    <w:rsid w:val="00FB2183"/>
    <w:rsid w:val="00FB349D"/>
    <w:rsid w:val="00FB4F87"/>
    <w:rsid w:val="00FB4FAF"/>
    <w:rsid w:val="00FC5B8D"/>
    <w:rsid w:val="00FC7476"/>
    <w:rsid w:val="00FD2F48"/>
    <w:rsid w:val="00FE2065"/>
    <w:rsid w:val="00FE21C0"/>
    <w:rsid w:val="00FE2A52"/>
    <w:rsid w:val="00FE433E"/>
    <w:rsid w:val="00FE4A4D"/>
    <w:rsid w:val="00FF04E3"/>
    <w:rsid w:val="00FF5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Fotnotsreferens"/>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qFormat/>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6173D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6173D3"/>
    <w:pPr>
      <w:numPr>
        <w:numId w:val="5"/>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qFormat/>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 w:type="numbering" w:customStyle="1" w:styleId="NoList3">
    <w:name w:val="No List3"/>
    <w:next w:val="NoList"/>
    <w:uiPriority w:val="99"/>
    <w:semiHidden/>
    <w:unhideWhenUsed/>
    <w:rsid w:val="003014D4"/>
  </w:style>
  <w:style w:type="table" w:customStyle="1" w:styleId="Tabledocright2">
    <w:name w:val="Table_doc_right2"/>
    <w:basedOn w:val="TableNormal"/>
    <w:rsid w:val="003014D4"/>
    <w:pPr>
      <w:spacing w:before="40" w:after="40"/>
    </w:pPr>
    <w:rPr>
      <w:rFonts w:eastAsia="PMingLiU"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2">
    <w:name w:val="Footer_table2"/>
    <w:basedOn w:val="TableNormal"/>
    <w:semiHidden/>
    <w:rsid w:val="003014D4"/>
    <w:rPr>
      <w:rFonts w:ascii="Arial" w:eastAsia="PMingLiU"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2">
    <w:name w:val="AA_Table2"/>
    <w:basedOn w:val="TableNormal"/>
    <w:rsid w:val="003014D4"/>
    <w:rPr>
      <w:rFonts w:eastAsia="PMingLiU"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Normal11">
    <w:name w:val="Table Normal11"/>
    <w:next w:val="TableNormal"/>
    <w:semiHidden/>
    <w:rsid w:val="003014D4"/>
    <w:rPr>
      <w:rFonts w:eastAsia="PMingLiU" w:cs="Times New Roman"/>
      <w:lang w:val="en-GB" w:eastAsia="en-GB"/>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3014D4"/>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3014D4"/>
  </w:style>
  <w:style w:type="numbering" w:customStyle="1" w:styleId="Ingenliste11">
    <w:name w:val="Ingen liste11"/>
    <w:next w:val="NoList"/>
    <w:semiHidden/>
    <w:unhideWhenUsed/>
    <w:rsid w:val="003014D4"/>
  </w:style>
  <w:style w:type="numbering" w:customStyle="1" w:styleId="Normallist11">
    <w:name w:val="Normal_list11"/>
    <w:basedOn w:val="NoList"/>
    <w:rsid w:val="003014D4"/>
  </w:style>
  <w:style w:type="numbering" w:customStyle="1" w:styleId="NoList21">
    <w:name w:val="No List21"/>
    <w:next w:val="NoList"/>
    <w:uiPriority w:val="99"/>
    <w:semiHidden/>
    <w:unhideWhenUsed/>
    <w:rsid w:val="003014D4"/>
  </w:style>
  <w:style w:type="character" w:customStyle="1" w:styleId="DeltaViewDeletion">
    <w:name w:val="DeltaView Deletion"/>
    <w:uiPriority w:val="99"/>
    <w:rsid w:val="003014D4"/>
    <w:rPr>
      <w:strike/>
      <w:color w:val="FF0000"/>
    </w:rPr>
  </w:style>
  <w:style w:type="paragraph" w:customStyle="1" w:styleId="TableParagraph">
    <w:name w:val="Table Paragraph"/>
    <w:basedOn w:val="Normal"/>
    <w:uiPriority w:val="1"/>
    <w:qFormat/>
    <w:rsid w:val="003014D4"/>
    <w:pPr>
      <w:widowControl w:val="0"/>
      <w:autoSpaceDE w:val="0"/>
      <w:autoSpaceDN w:val="0"/>
      <w:bidi w:val="0"/>
    </w:pPr>
    <w:rPr>
      <w:rFonts w:ascii="Arial" w:eastAsia="Arial" w:hAnsi="Arial" w:cs="Arial"/>
      <w:szCs w:val="22"/>
      <w:lang w:bidi="en-US"/>
    </w:rPr>
  </w:style>
  <w:style w:type="numbering" w:customStyle="1" w:styleId="Normallist2">
    <w:name w:val="Normal_list2"/>
    <w:basedOn w:val="NoList"/>
    <w:rsid w:val="003014D4"/>
  </w:style>
  <w:style w:type="numbering" w:customStyle="1" w:styleId="NoList4">
    <w:name w:val="No List4"/>
    <w:next w:val="NoList"/>
    <w:uiPriority w:val="99"/>
    <w:semiHidden/>
    <w:unhideWhenUsed/>
    <w:rsid w:val="003B3F9F"/>
  </w:style>
  <w:style w:type="numbering" w:customStyle="1" w:styleId="Normallist3">
    <w:name w:val="Normal_list3"/>
    <w:basedOn w:val="NoList"/>
    <w:rsid w:val="003B3F9F"/>
  </w:style>
  <w:style w:type="character" w:customStyle="1" w:styleId="big">
    <w:name w:val="big"/>
    <w:basedOn w:val="DefaultParagraphFont"/>
    <w:rsid w:val="003B3F9F"/>
  </w:style>
  <w:style w:type="numbering" w:customStyle="1" w:styleId="NoList12">
    <w:name w:val="No List12"/>
    <w:next w:val="NoList"/>
    <w:uiPriority w:val="99"/>
    <w:semiHidden/>
    <w:unhideWhenUsed/>
    <w:rsid w:val="003B3F9F"/>
  </w:style>
  <w:style w:type="numbering" w:customStyle="1" w:styleId="Normallist12">
    <w:name w:val="Normal_list12"/>
    <w:basedOn w:val="NoList"/>
    <w:rsid w:val="003B3F9F"/>
  </w:style>
  <w:style w:type="character" w:customStyle="1" w:styleId="UnresolvedMention1">
    <w:name w:val="Unresolved Mention1"/>
    <w:basedOn w:val="DefaultParagraphFont"/>
    <w:uiPriority w:val="99"/>
    <w:semiHidden/>
    <w:unhideWhenUsed/>
    <w:rsid w:val="003B3F9F"/>
    <w:rPr>
      <w:color w:val="808080"/>
      <w:shd w:val="clear" w:color="auto" w:fill="E6E6E6"/>
    </w:rPr>
  </w:style>
  <w:style w:type="numbering" w:customStyle="1" w:styleId="NoList111">
    <w:name w:val="No List111"/>
    <w:next w:val="NoList"/>
    <w:uiPriority w:val="99"/>
    <w:semiHidden/>
    <w:unhideWhenUsed/>
    <w:rsid w:val="003B3F9F"/>
  </w:style>
  <w:style w:type="numbering" w:customStyle="1" w:styleId="Normallist111">
    <w:name w:val="Normal_list111"/>
    <w:basedOn w:val="NoList"/>
    <w:rsid w:val="003B3F9F"/>
  </w:style>
  <w:style w:type="table" w:customStyle="1" w:styleId="Tabledocright11">
    <w:name w:val="Table_doc_right11"/>
    <w:basedOn w:val="TableNormal"/>
    <w:rsid w:val="003B3F9F"/>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1">
    <w:name w:val="Footer_table11"/>
    <w:basedOn w:val="TableNormal"/>
    <w:semiHidden/>
    <w:rsid w:val="003B3F9F"/>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1">
    <w:name w:val="AA_Table11"/>
    <w:basedOn w:val="TableNormal"/>
    <w:semiHidden/>
    <w:rsid w:val="003B3F9F"/>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1">
    <w:name w:val="Table Grid11"/>
    <w:basedOn w:val="TableNormal"/>
    <w:next w:val="TableGrid"/>
    <w:uiPriority w:val="59"/>
    <w:rsid w:val="003B3F9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1111">
    <w:name w:val="Normal_list1111"/>
    <w:rsid w:val="003B3F9F"/>
  </w:style>
  <w:style w:type="numbering" w:customStyle="1" w:styleId="Normallist21">
    <w:name w:val="Normal_list21"/>
    <w:rsid w:val="003B3F9F"/>
  </w:style>
  <w:style w:type="character" w:customStyle="1" w:styleId="UnresolvedMention2">
    <w:name w:val="Unresolved Mention2"/>
    <w:basedOn w:val="DefaultParagraphFont"/>
    <w:uiPriority w:val="99"/>
    <w:unhideWhenUsed/>
    <w:rsid w:val="003B3F9F"/>
    <w:rPr>
      <w:color w:val="808080"/>
      <w:shd w:val="clear" w:color="auto" w:fill="E6E6E6"/>
    </w:rPr>
  </w:style>
  <w:style w:type="numbering" w:customStyle="1" w:styleId="NoList22">
    <w:name w:val="No List22"/>
    <w:next w:val="NoList"/>
    <w:uiPriority w:val="99"/>
    <w:semiHidden/>
    <w:unhideWhenUsed/>
    <w:rsid w:val="003B3F9F"/>
  </w:style>
  <w:style w:type="table" w:customStyle="1" w:styleId="AATable21">
    <w:name w:val="AA_Table21"/>
    <w:basedOn w:val="TableNormal"/>
    <w:rsid w:val="003B3F9F"/>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numbering" w:customStyle="1" w:styleId="Normallist31">
    <w:name w:val="Normal_list31"/>
    <w:basedOn w:val="NoList"/>
    <w:rsid w:val="003B3F9F"/>
  </w:style>
  <w:style w:type="character" w:styleId="BookTitle">
    <w:name w:val="Book Title"/>
    <w:basedOn w:val="DefaultParagraphFont"/>
    <w:uiPriority w:val="33"/>
    <w:qFormat/>
    <w:rsid w:val="003B3F9F"/>
    <w:rPr>
      <w:b/>
      <w:bCs/>
      <w:smallCaps/>
      <w:spacing w:val="5"/>
    </w:rPr>
  </w:style>
  <w:style w:type="paragraph" w:customStyle="1" w:styleId="TablesClmnHd">
    <w:name w:val="_Tables_Clmn_Hd"/>
    <w:basedOn w:val="Normal"/>
    <w:rsid w:val="003B3F9F"/>
    <w:pPr>
      <w:keepNext/>
      <w:keepLines/>
      <w:suppressLineNumbers/>
      <w:tabs>
        <w:tab w:val="right" w:pos="1020"/>
        <w:tab w:val="left" w:pos="1260"/>
      </w:tabs>
      <w:suppressAutoHyphens/>
      <w:bidi w:val="0"/>
      <w:spacing w:before="40" w:after="40" w:line="160" w:lineRule="exact"/>
      <w:jc w:val="right"/>
    </w:pPr>
    <w:rPr>
      <w:rFonts w:cs="Traditional Arabic" w:hint="cs"/>
      <w:i/>
      <w:iCs/>
      <w:snapToGrid w:val="0"/>
      <w:spacing w:val="6"/>
      <w:w w:val="106"/>
      <w:kern w:val="8"/>
      <w:sz w:val="14"/>
      <w:szCs w:val="14"/>
      <w:lang w:val="en-GB"/>
    </w:rPr>
  </w:style>
  <w:style w:type="paragraph" w:customStyle="1" w:styleId="TablesBody">
    <w:name w:val="_Tables_Body"/>
    <w:basedOn w:val="TablesClmnHd"/>
    <w:link w:val="TablesBodyChar"/>
    <w:rsid w:val="003B3F9F"/>
    <w:rPr>
      <w:rFonts w:hint="default"/>
    </w:rPr>
  </w:style>
  <w:style w:type="character" w:customStyle="1" w:styleId="TablesBodyChar">
    <w:name w:val="_Tables_Body Char"/>
    <w:link w:val="TablesBody"/>
    <w:rsid w:val="003B3F9F"/>
    <w:rPr>
      <w:i/>
      <w:iCs/>
      <w:snapToGrid w:val="0"/>
      <w:spacing w:val="6"/>
      <w:w w:val="106"/>
      <w:kern w:val="8"/>
      <w:sz w:val="14"/>
      <w:szCs w:val="14"/>
      <w:lang w:val="en-GB"/>
    </w:rPr>
  </w:style>
  <w:style w:type="character" w:customStyle="1" w:styleId="st">
    <w:name w:val="st"/>
    <w:rsid w:val="003B3F9F"/>
  </w:style>
  <w:style w:type="table" w:customStyle="1" w:styleId="PlainTable11">
    <w:name w:val="Plain Table 11"/>
    <w:basedOn w:val="TableNormal"/>
    <w:next w:val="PlainTable12"/>
    <w:uiPriority w:val="41"/>
    <w:rsid w:val="003B3F9F"/>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3B3F9F"/>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next w:val="TableGrid"/>
    <w:uiPriority w:val="39"/>
    <w:rsid w:val="003B3F9F"/>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B3F9F"/>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3B3F9F"/>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3B3F9F"/>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B3F9F"/>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3B3F9F"/>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3B3F9F"/>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3B3F9F"/>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3B3F9F"/>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3B3F9F"/>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3B3F9F"/>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3B3F9F"/>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3B3F9F"/>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3B3F9F"/>
    <w:pPr>
      <w:numPr>
        <w:numId w:val="84"/>
      </w:numPr>
      <w:tabs>
        <w:tab w:val="left" w:pos="1247"/>
        <w:tab w:val="left" w:pos="1814"/>
      </w:tabs>
      <w:bidi w:val="0"/>
      <w:spacing w:before="240" w:line="240" w:lineRule="auto"/>
      <w:ind w:left="1429"/>
      <w:jc w:val="left"/>
    </w:pPr>
    <w:rPr>
      <w:rFonts w:eastAsia="MS Mincho" w:cs="Traditional Arabic" w:hint="cs"/>
      <w:b/>
      <w:sz w:val="28"/>
      <w:szCs w:val="20"/>
      <w:u w:val="none"/>
      <w:lang w:val="en-GB"/>
    </w:rPr>
  </w:style>
  <w:style w:type="character" w:customStyle="1" w:styleId="st1">
    <w:name w:val="st1"/>
    <w:basedOn w:val="DefaultParagraphFont"/>
    <w:rsid w:val="003B3F9F"/>
  </w:style>
  <w:style w:type="table" w:customStyle="1" w:styleId="PlainTable13">
    <w:name w:val="Plain Table 13"/>
    <w:basedOn w:val="TableNormal"/>
    <w:uiPriority w:val="41"/>
    <w:rsid w:val="003B3F9F"/>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3B3F9F"/>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3B3F9F"/>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3B3F9F"/>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3B3F9F"/>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3B3F9F"/>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3B3F9F"/>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3B3F9F"/>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Normallist8">
    <w:name w:val="Normal_list8"/>
    <w:basedOn w:val="NoList"/>
    <w:rsid w:val="003B3F9F"/>
  </w:style>
  <w:style w:type="table" w:customStyle="1" w:styleId="GridTable1Light111">
    <w:name w:val="Grid Table 1 Light111"/>
    <w:basedOn w:val="TableNormal"/>
    <w:uiPriority w:val="46"/>
    <w:rsid w:val="003B3F9F"/>
    <w:rPr>
      <w:rFonts w:ascii="Calibri" w:eastAsia="Calibri" w:hAnsi="Calibri" w:cs="Arial"/>
      <w:sz w:val="24"/>
      <w:szCs w:val="24"/>
      <w:lang w:val="es-ES_tradn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1Char">
    <w:name w:val="Style1 Char"/>
    <w:basedOn w:val="Heading2Char"/>
    <w:rsid w:val="003B3F9F"/>
    <w:rPr>
      <w:rFonts w:eastAsia="MS Mincho" w:cs="Simplified Arabic"/>
      <w:b/>
      <w:sz w:val="24"/>
      <w:szCs w:val="24"/>
      <w:u w:val="single"/>
      <w:lang w:val="en-US" w:eastAsia="en-US"/>
    </w:rPr>
  </w:style>
  <w:style w:type="numbering" w:customStyle="1" w:styleId="Normallist121">
    <w:name w:val="Normal_list121"/>
    <w:basedOn w:val="NoList"/>
    <w:rsid w:val="003B3F9F"/>
  </w:style>
  <w:style w:type="character" w:customStyle="1" w:styleId="job-value">
    <w:name w:val="job-value"/>
    <w:basedOn w:val="DefaultParagraphFont"/>
    <w:rsid w:val="003B3F9F"/>
  </w:style>
  <w:style w:type="numbering" w:customStyle="1" w:styleId="NoList31">
    <w:name w:val="No List31"/>
    <w:next w:val="NoList"/>
    <w:uiPriority w:val="99"/>
    <w:semiHidden/>
    <w:unhideWhenUsed/>
    <w:rsid w:val="003B3F9F"/>
  </w:style>
  <w:style w:type="numbering" w:customStyle="1" w:styleId="Normallist4">
    <w:name w:val="Normal_list4"/>
    <w:basedOn w:val="NoList"/>
    <w:rsid w:val="003B3F9F"/>
  </w:style>
  <w:style w:type="numbering" w:customStyle="1" w:styleId="NoList121">
    <w:name w:val="No List121"/>
    <w:next w:val="NoList"/>
    <w:uiPriority w:val="99"/>
    <w:semiHidden/>
    <w:unhideWhenUsed/>
    <w:rsid w:val="003B3F9F"/>
  </w:style>
  <w:style w:type="numbering" w:customStyle="1" w:styleId="Normallist13">
    <w:name w:val="Normal_list13"/>
    <w:basedOn w:val="NoList"/>
    <w:rsid w:val="003B3F9F"/>
  </w:style>
  <w:style w:type="numbering" w:customStyle="1" w:styleId="Normallist112">
    <w:name w:val="Normal_list112"/>
    <w:rsid w:val="003B3F9F"/>
  </w:style>
  <w:style w:type="numbering" w:customStyle="1" w:styleId="Normallist211">
    <w:name w:val="Normal_list211"/>
    <w:rsid w:val="003B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9819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6BED-3A33-4426-832C-DA3A100E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18748</Words>
  <Characters>106866</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3</cp:revision>
  <cp:lastPrinted>2019-08-16T08:45:00Z</cp:lastPrinted>
  <dcterms:created xsi:type="dcterms:W3CDTF">2019-08-16T08:46:00Z</dcterms:created>
  <dcterms:modified xsi:type="dcterms:W3CDTF">2019-08-16T08:47:00Z</dcterms:modified>
</cp:coreProperties>
</file>